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7F" w:rsidRPr="00E62B5D" w:rsidRDefault="00576328" w:rsidP="002C4078">
      <w:pPr>
        <w:spacing w:line="276" w:lineRule="auto"/>
        <w:jc w:val="right"/>
        <w:rPr>
          <w:rFonts w:ascii="Sylfaen" w:hAnsi="Sylfaen"/>
          <w:b/>
          <w:i/>
          <w:sz w:val="20"/>
          <w:szCs w:val="20"/>
          <w:u w:val="single"/>
          <w:lang w:val="ka-GE"/>
        </w:rPr>
      </w:pPr>
      <w:r>
        <w:rPr>
          <w:rFonts w:ascii="Sylfaen" w:hAnsi="Sylfaen"/>
          <w:b/>
          <w:i/>
          <w:sz w:val="20"/>
          <w:szCs w:val="20"/>
          <w:u w:val="single"/>
          <w:lang w:val="ka-GE"/>
        </w:rPr>
        <w:t>დანართი</w:t>
      </w:r>
    </w:p>
    <w:p w:rsidR="002C4078" w:rsidRPr="00E62B5D" w:rsidRDefault="002C4078" w:rsidP="002C4078">
      <w:pPr>
        <w:spacing w:line="276" w:lineRule="auto"/>
        <w:jc w:val="right"/>
        <w:rPr>
          <w:rFonts w:ascii="Sylfaen" w:hAnsi="Sylfaen"/>
          <w:b/>
          <w:i/>
          <w:sz w:val="20"/>
          <w:szCs w:val="20"/>
          <w:u w:val="single"/>
          <w:lang w:val="ka-GE"/>
        </w:rPr>
      </w:pPr>
      <w:r w:rsidRPr="00E62B5D">
        <w:rPr>
          <w:rFonts w:ascii="Sylfaen" w:hAnsi="Sylfaen"/>
          <w:b/>
          <w:i/>
          <w:sz w:val="20"/>
          <w:szCs w:val="20"/>
          <w:u w:val="single"/>
          <w:lang w:val="ka-GE"/>
        </w:rPr>
        <w:t>დამტკიცებულია</w:t>
      </w:r>
    </w:p>
    <w:p w:rsidR="002C4078" w:rsidRPr="00E62B5D" w:rsidRDefault="002C4078" w:rsidP="002C4078">
      <w:pPr>
        <w:spacing w:line="276" w:lineRule="auto"/>
        <w:jc w:val="right"/>
        <w:rPr>
          <w:rFonts w:ascii="Sylfaen" w:hAnsi="Sylfaen"/>
          <w:sz w:val="20"/>
          <w:szCs w:val="20"/>
          <w:lang w:val="ka-GE"/>
        </w:rPr>
      </w:pPr>
      <w:r w:rsidRPr="00E62B5D">
        <w:rPr>
          <w:rFonts w:ascii="Sylfaen" w:hAnsi="Sylfaen"/>
          <w:sz w:val="20"/>
          <w:szCs w:val="20"/>
          <w:lang w:val="ka-GE"/>
        </w:rPr>
        <w:t xml:space="preserve">საქართველოს საკონსტიტუციო სასამართლოს პლენუმის </w:t>
      </w:r>
    </w:p>
    <w:p w:rsidR="002C4078" w:rsidRDefault="002C4078" w:rsidP="002F7DEA">
      <w:pPr>
        <w:spacing w:line="276" w:lineRule="auto"/>
        <w:jc w:val="right"/>
        <w:rPr>
          <w:rFonts w:ascii="Sylfaen" w:hAnsi="Sylfaen"/>
          <w:sz w:val="20"/>
          <w:szCs w:val="20"/>
          <w:lang w:val="ka-GE"/>
        </w:rPr>
      </w:pPr>
      <w:r w:rsidRPr="00E62B5D">
        <w:rPr>
          <w:rFonts w:ascii="Sylfaen" w:hAnsi="Sylfaen"/>
          <w:sz w:val="20"/>
          <w:szCs w:val="20"/>
          <w:lang w:val="ka-GE"/>
        </w:rPr>
        <w:t>2</w:t>
      </w:r>
      <w:r w:rsidR="00EB5BC5" w:rsidRPr="00E62B5D">
        <w:rPr>
          <w:rFonts w:ascii="Sylfaen" w:hAnsi="Sylfaen"/>
          <w:sz w:val="20"/>
          <w:szCs w:val="20"/>
          <w:lang w:val="ka-GE"/>
        </w:rPr>
        <w:t>021</w:t>
      </w:r>
      <w:r w:rsidRPr="00E62B5D">
        <w:rPr>
          <w:rFonts w:ascii="Sylfaen" w:hAnsi="Sylfaen"/>
          <w:sz w:val="20"/>
          <w:szCs w:val="20"/>
          <w:lang w:val="ka-GE"/>
        </w:rPr>
        <w:t xml:space="preserve"> წლის </w:t>
      </w:r>
      <w:r w:rsidR="0047037F" w:rsidRPr="00E62B5D">
        <w:rPr>
          <w:rFonts w:ascii="Sylfaen" w:hAnsi="Sylfaen"/>
          <w:sz w:val="20"/>
          <w:szCs w:val="20"/>
          <w:lang w:val="ka-GE"/>
        </w:rPr>
        <w:t xml:space="preserve">28 დეკემბრის </w:t>
      </w:r>
      <w:r w:rsidR="003C350F">
        <w:rPr>
          <w:rFonts w:ascii="Sylfaen" w:hAnsi="Sylfaen"/>
          <w:sz w:val="20"/>
          <w:szCs w:val="20"/>
          <w:lang w:val="ka-GE"/>
        </w:rPr>
        <w:t>N</w:t>
      </w:r>
      <w:r w:rsidR="00A11625">
        <w:rPr>
          <w:rFonts w:ascii="Sylfaen" w:hAnsi="Sylfaen"/>
          <w:sz w:val="20"/>
          <w:szCs w:val="20"/>
        </w:rPr>
        <w:t>1</w:t>
      </w:r>
      <w:bookmarkStart w:id="0" w:name="_GoBack"/>
      <w:bookmarkEnd w:id="0"/>
      <w:r w:rsidR="003C350F">
        <w:rPr>
          <w:rFonts w:ascii="Sylfaen" w:hAnsi="Sylfaen"/>
          <w:sz w:val="20"/>
          <w:szCs w:val="20"/>
          <w:lang w:val="ka-GE"/>
        </w:rPr>
        <w:t>32/1</w:t>
      </w:r>
      <w:r w:rsidRPr="00E62B5D">
        <w:rPr>
          <w:rFonts w:ascii="Sylfaen" w:hAnsi="Sylfaen"/>
          <w:sz w:val="20"/>
          <w:szCs w:val="20"/>
          <w:lang w:val="ka-GE"/>
        </w:rPr>
        <w:t xml:space="preserve"> დადგენილებით</w:t>
      </w:r>
    </w:p>
    <w:p w:rsidR="00512A48" w:rsidRPr="00E62B5D" w:rsidRDefault="00512A48" w:rsidP="002F7DEA">
      <w:pPr>
        <w:spacing w:line="276" w:lineRule="auto"/>
        <w:jc w:val="right"/>
        <w:rPr>
          <w:rFonts w:ascii="Sylfaen" w:hAnsi="Sylfaen"/>
          <w:sz w:val="20"/>
          <w:szCs w:val="20"/>
          <w:lang w:val="ka-GE"/>
        </w:rPr>
      </w:pPr>
    </w:p>
    <w:p w:rsidR="002C4078" w:rsidRPr="00E62B5D" w:rsidRDefault="002C4078" w:rsidP="002C4078">
      <w:pPr>
        <w:spacing w:line="276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E62B5D">
        <w:rPr>
          <w:rFonts w:ascii="Sylfaen" w:hAnsi="Sylfaen"/>
          <w:b/>
          <w:sz w:val="20"/>
          <w:szCs w:val="20"/>
          <w:lang w:val="ka-GE"/>
        </w:rPr>
        <w:t>საქართველოს საკონსტიტუციო სასამართლოს აპარატის</w:t>
      </w:r>
    </w:p>
    <w:p w:rsidR="002C4078" w:rsidRPr="00E62B5D" w:rsidRDefault="002C4078" w:rsidP="002C4078">
      <w:pPr>
        <w:spacing w:line="276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E62B5D">
        <w:rPr>
          <w:rFonts w:ascii="Sylfaen" w:hAnsi="Sylfaen"/>
          <w:b/>
          <w:sz w:val="20"/>
          <w:szCs w:val="20"/>
          <w:lang w:val="ka-GE"/>
        </w:rPr>
        <w:t>დებულება</w:t>
      </w:r>
    </w:p>
    <w:p w:rsidR="002C4078" w:rsidRPr="00E62B5D" w:rsidRDefault="002C4078" w:rsidP="002C4078">
      <w:pPr>
        <w:spacing w:line="276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E62B5D">
        <w:rPr>
          <w:rFonts w:ascii="Sylfaen" w:hAnsi="Sylfaen"/>
          <w:b/>
          <w:sz w:val="20"/>
          <w:szCs w:val="20"/>
          <w:lang w:val="ka-GE"/>
        </w:rPr>
        <w:t>თავი I.</w:t>
      </w:r>
    </w:p>
    <w:p w:rsidR="002C4078" w:rsidRPr="00E62B5D" w:rsidRDefault="002C4078" w:rsidP="002C4078">
      <w:pPr>
        <w:spacing w:line="276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E62B5D">
        <w:rPr>
          <w:rFonts w:ascii="Sylfaen" w:hAnsi="Sylfaen"/>
          <w:b/>
          <w:sz w:val="20"/>
          <w:szCs w:val="20"/>
          <w:lang w:val="ka-GE"/>
        </w:rPr>
        <w:t>ზოგადი დებულებანი</w:t>
      </w:r>
    </w:p>
    <w:p w:rsidR="002C4078" w:rsidRPr="00E62B5D" w:rsidRDefault="002C4078" w:rsidP="002C4078">
      <w:pPr>
        <w:spacing w:line="276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E62B5D">
        <w:rPr>
          <w:rFonts w:ascii="Sylfaen" w:hAnsi="Sylfaen"/>
          <w:b/>
          <w:sz w:val="20"/>
          <w:szCs w:val="20"/>
          <w:lang w:val="ka-GE"/>
        </w:rPr>
        <w:t xml:space="preserve">მუხლი 1. </w:t>
      </w:r>
    </w:p>
    <w:p w:rsidR="002C4078" w:rsidRPr="00E62B5D" w:rsidRDefault="00653D11" w:rsidP="002C4078">
      <w:pPr>
        <w:pStyle w:val="a3"/>
        <w:numPr>
          <w:ilvl w:val="0"/>
          <w:numId w:val="1"/>
        </w:numPr>
        <w:tabs>
          <w:tab w:val="left" w:pos="180"/>
        </w:tabs>
        <w:spacing w:line="276" w:lineRule="auto"/>
        <w:ind w:left="0" w:firstLine="0"/>
        <w:jc w:val="both"/>
        <w:rPr>
          <w:rFonts w:ascii="Sylfaen" w:hAnsi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 xml:space="preserve">    </w:t>
      </w:r>
      <w:r w:rsidR="002C4078" w:rsidRPr="00E62B5D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="002C4078" w:rsidRPr="00E62B5D">
        <w:rPr>
          <w:rFonts w:ascii="Sylfaen" w:hAnsi="Sylfaen"/>
          <w:sz w:val="20"/>
          <w:szCs w:val="20"/>
          <w:lang w:val="ka-GE"/>
        </w:rPr>
        <w:t xml:space="preserve"> საკონსტიტუციო სასამართლოს აპარატი (შემდეგში - აპარატი)  იქმნება საქართველოს საკონსტიტუციო სასამართლოს საქმიანობის უზრუნველყოფის მიზნით.</w:t>
      </w:r>
    </w:p>
    <w:p w:rsidR="00B11BB2" w:rsidRPr="00E62B5D" w:rsidRDefault="00B61BB0" w:rsidP="00B61BB0">
      <w:pPr>
        <w:pStyle w:val="a3"/>
        <w:tabs>
          <w:tab w:val="left" w:pos="180"/>
        </w:tabs>
        <w:spacing w:line="276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 xml:space="preserve">2. </w:t>
      </w:r>
      <w:r w:rsidR="002C4078" w:rsidRPr="00E62B5D">
        <w:rPr>
          <w:rFonts w:ascii="Sylfaen" w:hAnsi="Sylfaen" w:cs="Sylfaen"/>
          <w:sz w:val="20"/>
          <w:szCs w:val="20"/>
          <w:lang w:val="ka-GE"/>
        </w:rPr>
        <w:t>აპარატის</w:t>
      </w:r>
      <w:r w:rsidR="002C4078" w:rsidRPr="00E62B5D">
        <w:rPr>
          <w:rFonts w:ascii="Sylfaen" w:hAnsi="Sylfaen"/>
          <w:sz w:val="20"/>
          <w:szCs w:val="20"/>
          <w:lang w:val="ka-GE"/>
        </w:rPr>
        <w:t xml:space="preserve"> სტრუქტურა, უფლებამოსილება, ფორმირებისა და საქმიანობის წესი განისაზღვრება წინამდებარე დებულებით და აპარატის სტრუქტურული ქვედანაყოფების დებულებებით.</w:t>
      </w:r>
    </w:p>
    <w:p w:rsidR="00F9470C" w:rsidRPr="00E62B5D" w:rsidRDefault="00B61BB0" w:rsidP="00B61BB0">
      <w:pPr>
        <w:pStyle w:val="a3"/>
        <w:tabs>
          <w:tab w:val="left" w:pos="180"/>
        </w:tabs>
        <w:spacing w:line="276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E62B5D">
        <w:rPr>
          <w:rFonts w:ascii="Sylfaen" w:hAnsi="Sylfaen"/>
          <w:sz w:val="20"/>
          <w:szCs w:val="20"/>
          <w:lang w:val="ka-GE"/>
        </w:rPr>
        <w:t>3.</w:t>
      </w:r>
      <w:r w:rsidR="00653D11" w:rsidRPr="00E62B5D">
        <w:rPr>
          <w:rFonts w:ascii="Sylfaen" w:hAnsi="Sylfaen"/>
          <w:sz w:val="20"/>
          <w:szCs w:val="20"/>
          <w:lang w:val="ka-GE"/>
        </w:rPr>
        <w:tab/>
        <w:t xml:space="preserve"> </w:t>
      </w:r>
      <w:r w:rsidR="00F9470C" w:rsidRPr="00E62B5D">
        <w:rPr>
          <w:rFonts w:ascii="Sylfaen" w:hAnsi="Sylfaen"/>
          <w:sz w:val="20"/>
          <w:szCs w:val="20"/>
          <w:lang w:val="ka-GE"/>
        </w:rPr>
        <w:t>აპარატს ხელმძღვანელობს საკონსტიტუციო სასამართლოს თავმჯდომარე (შემდეგში - თავმჯდომარე)</w:t>
      </w:r>
      <w:r w:rsidR="00653D11" w:rsidRPr="00E62B5D">
        <w:rPr>
          <w:rFonts w:ascii="Sylfaen" w:hAnsi="Sylfaen"/>
          <w:sz w:val="20"/>
          <w:szCs w:val="20"/>
          <w:lang w:val="ka-GE"/>
        </w:rPr>
        <w:t>.</w:t>
      </w:r>
    </w:p>
    <w:p w:rsidR="002C4078" w:rsidRPr="00E62B5D" w:rsidRDefault="00B61BB0" w:rsidP="00B61BB0">
      <w:pPr>
        <w:pStyle w:val="a3"/>
        <w:tabs>
          <w:tab w:val="left" w:pos="180"/>
        </w:tabs>
        <w:spacing w:line="276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E62B5D">
        <w:rPr>
          <w:rFonts w:ascii="Sylfaen" w:hAnsi="Sylfaen"/>
          <w:sz w:val="20"/>
          <w:szCs w:val="20"/>
          <w:lang w:val="ka-GE"/>
        </w:rPr>
        <w:t>4.</w:t>
      </w:r>
      <w:r w:rsidR="00653D11" w:rsidRPr="00E62B5D">
        <w:rPr>
          <w:rFonts w:ascii="Sylfaen" w:hAnsi="Sylfaen"/>
          <w:sz w:val="20"/>
          <w:szCs w:val="20"/>
          <w:lang w:val="ka-GE"/>
        </w:rPr>
        <w:t xml:space="preserve"> </w:t>
      </w:r>
      <w:r w:rsidR="002C4078" w:rsidRPr="00E62B5D">
        <w:rPr>
          <w:rFonts w:ascii="Sylfaen" w:hAnsi="Sylfaen"/>
          <w:sz w:val="20"/>
          <w:szCs w:val="20"/>
          <w:lang w:val="ka-GE"/>
        </w:rPr>
        <w:t>აპარატი ანგარიშვალდებულია საქართველოს საკონსტიტუციო სასამართლოს თავმჯდომარის და სასამართლოს წევრების წინაშე.</w:t>
      </w:r>
    </w:p>
    <w:p w:rsidR="002C4078" w:rsidRPr="00E62B5D" w:rsidRDefault="00B61BB0" w:rsidP="00653D11">
      <w:pPr>
        <w:pStyle w:val="a3"/>
        <w:tabs>
          <w:tab w:val="left" w:pos="-90"/>
          <w:tab w:val="left" w:pos="90"/>
        </w:tabs>
        <w:spacing w:line="276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E62B5D">
        <w:rPr>
          <w:rFonts w:ascii="Sylfaen" w:hAnsi="Sylfaen"/>
          <w:sz w:val="20"/>
          <w:szCs w:val="20"/>
          <w:lang w:val="ka-GE"/>
        </w:rPr>
        <w:t>5.</w:t>
      </w:r>
      <w:r w:rsidR="00653D11" w:rsidRPr="00E62B5D">
        <w:rPr>
          <w:rFonts w:ascii="Sylfaen" w:hAnsi="Sylfaen"/>
          <w:sz w:val="20"/>
          <w:szCs w:val="20"/>
          <w:lang w:val="ka-GE"/>
        </w:rPr>
        <w:t> </w:t>
      </w:r>
      <w:r w:rsidR="002C4078" w:rsidRPr="00E62B5D">
        <w:rPr>
          <w:rFonts w:ascii="Sylfaen" w:hAnsi="Sylfaen"/>
          <w:sz w:val="20"/>
          <w:szCs w:val="20"/>
          <w:lang w:val="ka-GE"/>
        </w:rPr>
        <w:t xml:space="preserve">აპარატის სტრუქტურული </w:t>
      </w:r>
      <w:r w:rsidR="00CE6AF4" w:rsidRPr="00E62B5D">
        <w:rPr>
          <w:rFonts w:ascii="Sylfaen" w:hAnsi="Sylfaen"/>
          <w:sz w:val="20"/>
          <w:szCs w:val="20"/>
          <w:lang w:val="ka-GE"/>
        </w:rPr>
        <w:t>ქვე</w:t>
      </w:r>
      <w:r w:rsidR="002C4078" w:rsidRPr="00E62B5D">
        <w:rPr>
          <w:rFonts w:ascii="Sylfaen" w:hAnsi="Sylfaen"/>
          <w:sz w:val="20"/>
          <w:szCs w:val="20"/>
          <w:lang w:val="ka-GE"/>
        </w:rPr>
        <w:t xml:space="preserve">დანაყოფების დებულებებს </w:t>
      </w:r>
      <w:r w:rsidR="00653D11" w:rsidRPr="00E62B5D">
        <w:rPr>
          <w:rFonts w:ascii="Sylfaen" w:hAnsi="Sylfaen"/>
          <w:sz w:val="20"/>
          <w:szCs w:val="20"/>
          <w:lang w:val="ka-GE"/>
        </w:rPr>
        <w:t>ამტკიცებს</w:t>
      </w:r>
      <w:r w:rsidR="002C4078" w:rsidRPr="00E62B5D">
        <w:rPr>
          <w:rFonts w:ascii="Sylfaen" w:hAnsi="Sylfaen"/>
          <w:sz w:val="20"/>
          <w:szCs w:val="20"/>
          <w:lang w:val="ka-GE"/>
        </w:rPr>
        <w:t xml:space="preserve"> საკონსტიტუციო სასამართლოს თავმჯდომარე.</w:t>
      </w:r>
    </w:p>
    <w:p w:rsidR="002C4078" w:rsidRPr="00E62B5D" w:rsidRDefault="002C4078" w:rsidP="002C4078">
      <w:pPr>
        <w:pStyle w:val="a3"/>
        <w:tabs>
          <w:tab w:val="left" w:pos="-90"/>
          <w:tab w:val="left" w:pos="180"/>
        </w:tabs>
        <w:spacing w:line="276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</w:p>
    <w:p w:rsidR="0047037F" w:rsidRPr="00E62B5D" w:rsidRDefault="002C4078" w:rsidP="002C4078">
      <w:pPr>
        <w:spacing w:line="276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E62B5D">
        <w:rPr>
          <w:rFonts w:ascii="Sylfaen" w:hAnsi="Sylfaen"/>
          <w:b/>
          <w:sz w:val="20"/>
          <w:szCs w:val="20"/>
          <w:lang w:val="ka-GE"/>
        </w:rPr>
        <w:t>მუხლი 2.</w:t>
      </w:r>
    </w:p>
    <w:p w:rsidR="002C4078" w:rsidRPr="00E62B5D" w:rsidRDefault="002C4078" w:rsidP="0047037F">
      <w:pPr>
        <w:spacing w:line="276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E62B5D">
        <w:rPr>
          <w:rFonts w:ascii="Sylfaen" w:hAnsi="Sylfaen"/>
          <w:sz w:val="20"/>
          <w:szCs w:val="20"/>
          <w:lang w:val="ka-GE"/>
        </w:rPr>
        <w:t>აპარატ</w:t>
      </w:r>
      <w:r w:rsidR="00BA0679" w:rsidRPr="00E62B5D">
        <w:rPr>
          <w:rFonts w:ascii="Sylfaen" w:hAnsi="Sylfaen"/>
          <w:sz w:val="20"/>
          <w:szCs w:val="20"/>
          <w:lang w:val="ka-GE"/>
        </w:rPr>
        <w:t>ი</w:t>
      </w:r>
      <w:r w:rsidRPr="00E62B5D">
        <w:rPr>
          <w:rFonts w:ascii="Sylfaen" w:hAnsi="Sylfaen"/>
          <w:sz w:val="20"/>
          <w:szCs w:val="20"/>
          <w:lang w:val="ka-GE"/>
        </w:rPr>
        <w:t xml:space="preserve">ს </w:t>
      </w:r>
      <w:r w:rsidR="00CE6AF4" w:rsidRPr="00E62B5D">
        <w:rPr>
          <w:rFonts w:ascii="Sylfaen" w:hAnsi="Sylfaen"/>
          <w:sz w:val="20"/>
          <w:szCs w:val="20"/>
          <w:lang w:val="ka-GE"/>
        </w:rPr>
        <w:t>სტრუქტურ</w:t>
      </w:r>
      <w:r w:rsidR="00BA0679" w:rsidRPr="00E62B5D">
        <w:rPr>
          <w:rFonts w:ascii="Sylfaen" w:hAnsi="Sylfaen"/>
          <w:sz w:val="20"/>
          <w:szCs w:val="20"/>
          <w:lang w:val="ka-GE"/>
        </w:rPr>
        <w:t>უ</w:t>
      </w:r>
      <w:r w:rsidR="00CE6AF4" w:rsidRPr="00E62B5D">
        <w:rPr>
          <w:rFonts w:ascii="Sylfaen" w:hAnsi="Sylfaen"/>
          <w:sz w:val="20"/>
          <w:szCs w:val="20"/>
          <w:lang w:val="ka-GE"/>
        </w:rPr>
        <w:t xml:space="preserve">ლ ქვედანაყოფებს </w:t>
      </w:r>
      <w:r w:rsidR="00801707" w:rsidRPr="00E62B5D">
        <w:rPr>
          <w:rFonts w:ascii="Sylfaen" w:hAnsi="Sylfaen"/>
          <w:sz w:val="20"/>
          <w:szCs w:val="20"/>
          <w:lang w:val="ka-GE"/>
        </w:rPr>
        <w:t>შეიძლება ჰქონდე</w:t>
      </w:r>
      <w:r w:rsidR="00B61BB0" w:rsidRPr="00E62B5D">
        <w:rPr>
          <w:rFonts w:ascii="Sylfaen" w:hAnsi="Sylfaen"/>
          <w:sz w:val="20"/>
          <w:szCs w:val="20"/>
          <w:lang w:val="ka-GE"/>
        </w:rPr>
        <w:t>თ</w:t>
      </w:r>
      <w:r w:rsidR="00801707" w:rsidRPr="00E62B5D">
        <w:rPr>
          <w:rFonts w:ascii="Sylfaen" w:hAnsi="Sylfaen"/>
          <w:sz w:val="20"/>
          <w:szCs w:val="20"/>
          <w:lang w:val="ka-GE"/>
        </w:rPr>
        <w:t xml:space="preserve"> </w:t>
      </w:r>
      <w:r w:rsidRPr="00E62B5D">
        <w:rPr>
          <w:rFonts w:ascii="Sylfaen" w:hAnsi="Sylfaen"/>
          <w:sz w:val="20"/>
          <w:szCs w:val="20"/>
          <w:lang w:val="ka-GE"/>
        </w:rPr>
        <w:t>მრგვალი ბეჭედი სახელმწიფო გერბის გამოსახულებით, ბეჭდები, შტამპები, რომელთა აღწერილობას და გამოყენების წესს ამტკიცებს  თავმჯდომარე.</w:t>
      </w:r>
    </w:p>
    <w:p w:rsidR="002C4078" w:rsidRPr="00E62B5D" w:rsidRDefault="002C4078" w:rsidP="002C4078">
      <w:pPr>
        <w:pStyle w:val="a3"/>
        <w:spacing w:line="276" w:lineRule="auto"/>
        <w:ind w:left="0"/>
        <w:jc w:val="center"/>
        <w:rPr>
          <w:rFonts w:ascii="Sylfaen" w:hAnsi="Sylfaen"/>
          <w:b/>
          <w:sz w:val="20"/>
          <w:szCs w:val="20"/>
          <w:lang w:val="ka-GE"/>
        </w:rPr>
      </w:pPr>
      <w:r w:rsidRPr="00E62B5D">
        <w:rPr>
          <w:rFonts w:ascii="Sylfaen" w:hAnsi="Sylfaen"/>
          <w:b/>
          <w:sz w:val="20"/>
          <w:szCs w:val="20"/>
          <w:lang w:val="ka-GE"/>
        </w:rPr>
        <w:t>თავი I</w:t>
      </w:r>
      <w:r w:rsidR="00EF6103" w:rsidRPr="00E62B5D">
        <w:rPr>
          <w:rFonts w:ascii="Sylfaen" w:hAnsi="Sylfaen"/>
          <w:b/>
          <w:sz w:val="20"/>
          <w:szCs w:val="20"/>
          <w:lang w:val="ka-GE"/>
        </w:rPr>
        <w:t>I</w:t>
      </w:r>
      <w:r w:rsidRPr="00E62B5D">
        <w:rPr>
          <w:rFonts w:ascii="Sylfaen" w:hAnsi="Sylfaen"/>
          <w:b/>
          <w:sz w:val="20"/>
          <w:szCs w:val="20"/>
          <w:lang w:val="ka-GE"/>
        </w:rPr>
        <w:t>.</w:t>
      </w:r>
    </w:p>
    <w:p w:rsidR="002C4078" w:rsidRPr="00E62B5D" w:rsidRDefault="002C4078" w:rsidP="002C4078">
      <w:pPr>
        <w:pStyle w:val="a3"/>
        <w:spacing w:line="276" w:lineRule="auto"/>
        <w:ind w:left="0"/>
        <w:jc w:val="center"/>
        <w:rPr>
          <w:rFonts w:ascii="Sylfaen" w:hAnsi="Sylfaen"/>
          <w:b/>
          <w:sz w:val="20"/>
          <w:szCs w:val="20"/>
          <w:lang w:val="ka-GE"/>
        </w:rPr>
      </w:pPr>
      <w:r w:rsidRPr="00E62B5D">
        <w:rPr>
          <w:rFonts w:ascii="Sylfaen" w:hAnsi="Sylfaen"/>
          <w:b/>
          <w:sz w:val="20"/>
          <w:szCs w:val="20"/>
          <w:lang w:val="ka-GE"/>
        </w:rPr>
        <w:t>აპარატის სტრუქტურა და სტრუქტურული ქვედანაყოფები</w:t>
      </w:r>
    </w:p>
    <w:p w:rsidR="002C4078" w:rsidRPr="00E62B5D" w:rsidRDefault="002C4078" w:rsidP="002C4078">
      <w:pPr>
        <w:pStyle w:val="a3"/>
        <w:spacing w:line="276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</w:p>
    <w:p w:rsidR="002C4078" w:rsidRPr="00E62B5D" w:rsidRDefault="002C4078" w:rsidP="002C4078">
      <w:pPr>
        <w:pStyle w:val="a3"/>
        <w:spacing w:line="276" w:lineRule="auto"/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  <w:r w:rsidRPr="00E62B5D">
        <w:rPr>
          <w:rFonts w:ascii="Sylfaen" w:hAnsi="Sylfaen"/>
          <w:b/>
          <w:sz w:val="20"/>
          <w:szCs w:val="20"/>
          <w:lang w:val="ka-GE"/>
        </w:rPr>
        <w:t xml:space="preserve">მუხლი </w:t>
      </w:r>
      <w:r w:rsidR="00EF6103" w:rsidRPr="00E62B5D">
        <w:rPr>
          <w:rFonts w:ascii="Sylfaen" w:hAnsi="Sylfaen"/>
          <w:b/>
          <w:sz w:val="20"/>
          <w:szCs w:val="20"/>
          <w:lang w:val="ka-GE"/>
        </w:rPr>
        <w:t>3</w:t>
      </w:r>
      <w:r w:rsidRPr="00E62B5D">
        <w:rPr>
          <w:rFonts w:ascii="Sylfaen" w:hAnsi="Sylfaen"/>
          <w:b/>
          <w:sz w:val="20"/>
          <w:szCs w:val="20"/>
          <w:lang w:val="ka-GE"/>
        </w:rPr>
        <w:t>.</w:t>
      </w:r>
    </w:p>
    <w:p w:rsidR="00D95DF3" w:rsidRPr="00E62B5D" w:rsidRDefault="002C4078" w:rsidP="002C4078">
      <w:pPr>
        <w:pStyle w:val="a3"/>
        <w:spacing w:line="276" w:lineRule="auto"/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  <w:r w:rsidRPr="00E62B5D">
        <w:rPr>
          <w:rFonts w:ascii="Sylfaen" w:hAnsi="Sylfaen"/>
          <w:b/>
          <w:sz w:val="20"/>
          <w:szCs w:val="20"/>
          <w:lang w:val="ka-GE"/>
        </w:rPr>
        <w:t xml:space="preserve">აპარატის სტრუქტურული </w:t>
      </w:r>
      <w:r w:rsidR="00EB5BC5" w:rsidRPr="00E62B5D">
        <w:rPr>
          <w:rFonts w:ascii="Sylfaen" w:hAnsi="Sylfaen"/>
          <w:b/>
          <w:sz w:val="20"/>
          <w:szCs w:val="20"/>
          <w:lang w:val="ka-GE"/>
        </w:rPr>
        <w:t>ქვე</w:t>
      </w:r>
      <w:r w:rsidRPr="00E62B5D">
        <w:rPr>
          <w:rFonts w:ascii="Sylfaen" w:hAnsi="Sylfaen"/>
          <w:b/>
          <w:sz w:val="20"/>
          <w:szCs w:val="20"/>
          <w:lang w:val="ka-GE"/>
        </w:rPr>
        <w:t>დანაყოფებია:</w:t>
      </w:r>
    </w:p>
    <w:p w:rsidR="00D95DF3" w:rsidRPr="00E62B5D" w:rsidRDefault="002C4078" w:rsidP="002C4078">
      <w:pPr>
        <w:pStyle w:val="a3"/>
        <w:spacing w:line="276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E62B5D">
        <w:rPr>
          <w:rFonts w:ascii="Sylfaen" w:hAnsi="Sylfaen"/>
          <w:sz w:val="20"/>
          <w:szCs w:val="20"/>
          <w:lang w:val="ka-GE"/>
        </w:rPr>
        <w:t xml:space="preserve">ა) </w:t>
      </w:r>
      <w:r w:rsidR="00D95DF3" w:rsidRPr="00E62B5D">
        <w:rPr>
          <w:rFonts w:ascii="Sylfaen" w:hAnsi="Sylfaen"/>
          <w:sz w:val="20"/>
          <w:szCs w:val="20"/>
          <w:lang w:val="ka-GE"/>
        </w:rPr>
        <w:t>სასამართლოს სამდივნო;</w:t>
      </w:r>
    </w:p>
    <w:p w:rsidR="005F574E" w:rsidRPr="00E62B5D" w:rsidRDefault="00D95DF3" w:rsidP="002C4078">
      <w:pPr>
        <w:pStyle w:val="a3"/>
        <w:spacing w:line="276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E62B5D">
        <w:rPr>
          <w:rFonts w:ascii="Sylfaen" w:hAnsi="Sylfaen"/>
          <w:sz w:val="20"/>
          <w:szCs w:val="20"/>
          <w:lang w:val="ka-GE"/>
        </w:rPr>
        <w:t xml:space="preserve">ბ) </w:t>
      </w:r>
      <w:r w:rsidR="005F574E" w:rsidRPr="00E62B5D">
        <w:rPr>
          <w:rFonts w:ascii="Sylfaen" w:hAnsi="Sylfaen"/>
          <w:sz w:val="20"/>
          <w:szCs w:val="20"/>
          <w:lang w:val="ka-GE"/>
        </w:rPr>
        <w:t>საორგანიზაციო დეპარტამენტი;</w:t>
      </w:r>
      <w:r w:rsidR="002C4078" w:rsidRPr="00E62B5D">
        <w:rPr>
          <w:rFonts w:ascii="Sylfaen" w:hAnsi="Sylfaen"/>
          <w:sz w:val="20"/>
          <w:szCs w:val="20"/>
          <w:lang w:val="ka-GE"/>
        </w:rPr>
        <w:t xml:space="preserve"> </w:t>
      </w:r>
    </w:p>
    <w:p w:rsidR="002C4078" w:rsidRPr="00E62B5D" w:rsidRDefault="00D95DF3" w:rsidP="002C4078">
      <w:pPr>
        <w:pStyle w:val="a3"/>
        <w:spacing w:line="276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E62B5D">
        <w:rPr>
          <w:rFonts w:ascii="Sylfaen" w:hAnsi="Sylfaen"/>
          <w:sz w:val="20"/>
          <w:szCs w:val="20"/>
          <w:lang w:val="ka-GE"/>
        </w:rPr>
        <w:t>გ</w:t>
      </w:r>
      <w:r w:rsidR="005F574E" w:rsidRPr="00E62B5D">
        <w:rPr>
          <w:rFonts w:ascii="Sylfaen" w:hAnsi="Sylfaen"/>
          <w:sz w:val="20"/>
          <w:szCs w:val="20"/>
          <w:lang w:val="ka-GE"/>
        </w:rPr>
        <w:t xml:space="preserve">) </w:t>
      </w:r>
      <w:r w:rsidR="002C4078" w:rsidRPr="00E62B5D">
        <w:rPr>
          <w:rFonts w:ascii="Sylfaen" w:hAnsi="Sylfaen"/>
          <w:sz w:val="20"/>
          <w:szCs w:val="20"/>
          <w:lang w:val="ka-GE"/>
        </w:rPr>
        <w:t>სამართლებრივი უზრუნველყოფისა და კვლევების დეპარტამენტი;</w:t>
      </w:r>
    </w:p>
    <w:p w:rsidR="002C4078" w:rsidRPr="00E62B5D" w:rsidRDefault="00D95DF3" w:rsidP="002C4078">
      <w:pPr>
        <w:pStyle w:val="a3"/>
        <w:spacing w:line="276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E62B5D">
        <w:rPr>
          <w:rFonts w:ascii="Sylfaen" w:hAnsi="Sylfaen"/>
          <w:sz w:val="20"/>
          <w:szCs w:val="20"/>
          <w:lang w:val="ka-GE"/>
        </w:rPr>
        <w:t>დ</w:t>
      </w:r>
      <w:r w:rsidR="00CE6AF4" w:rsidRPr="00E62B5D">
        <w:rPr>
          <w:rFonts w:ascii="Sylfaen" w:hAnsi="Sylfaen"/>
          <w:sz w:val="20"/>
          <w:szCs w:val="20"/>
          <w:lang w:val="ka-GE"/>
        </w:rPr>
        <w:t>)</w:t>
      </w:r>
      <w:r w:rsidR="002C4078" w:rsidRPr="00E62B5D">
        <w:rPr>
          <w:rFonts w:ascii="Sylfaen" w:hAnsi="Sylfaen"/>
          <w:sz w:val="20"/>
          <w:szCs w:val="20"/>
          <w:lang w:val="ka-GE"/>
        </w:rPr>
        <w:t xml:space="preserve"> </w:t>
      </w:r>
      <w:r w:rsidR="005F574E" w:rsidRPr="00E62B5D">
        <w:rPr>
          <w:rFonts w:ascii="Sylfaen" w:hAnsi="Sylfaen"/>
          <w:sz w:val="20"/>
          <w:szCs w:val="20"/>
          <w:lang w:val="ka-GE"/>
        </w:rPr>
        <w:t xml:space="preserve">ეკონომიკური  დეპარტამენტი; </w:t>
      </w:r>
    </w:p>
    <w:p w:rsidR="002C4078" w:rsidRPr="00557A86" w:rsidRDefault="00D95DF3" w:rsidP="002C4078">
      <w:pPr>
        <w:pStyle w:val="a3"/>
        <w:spacing w:line="276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DD1EE1">
        <w:rPr>
          <w:rFonts w:ascii="Sylfaen" w:hAnsi="Sylfaen"/>
          <w:sz w:val="20"/>
          <w:szCs w:val="20"/>
          <w:lang w:val="ka-GE"/>
        </w:rPr>
        <w:t>ე</w:t>
      </w:r>
      <w:r w:rsidR="002C4078" w:rsidRPr="00DD1EE1">
        <w:rPr>
          <w:rFonts w:ascii="Sylfaen" w:hAnsi="Sylfaen"/>
          <w:sz w:val="20"/>
          <w:szCs w:val="20"/>
          <w:lang w:val="ka-GE"/>
        </w:rPr>
        <w:t xml:space="preserve">) </w:t>
      </w:r>
      <w:r w:rsidR="00CA6EFB" w:rsidRPr="00DD1EE1">
        <w:rPr>
          <w:rFonts w:ascii="Sylfaen" w:hAnsi="Sylfaen"/>
          <w:sz w:val="20"/>
          <w:szCs w:val="20"/>
          <w:lang w:val="ka-GE"/>
        </w:rPr>
        <w:t>ამოღებულია</w:t>
      </w:r>
      <w:r w:rsidR="00CA6EFB" w:rsidRPr="00DD1EE1">
        <w:rPr>
          <w:rFonts w:ascii="Sylfaen" w:hAnsi="Sylfaen"/>
          <w:sz w:val="20"/>
          <w:szCs w:val="20"/>
          <w:lang w:val="en-GB"/>
        </w:rPr>
        <w:t>.</w:t>
      </w:r>
      <w:r w:rsidR="00557A86" w:rsidRPr="00DD1EE1">
        <w:rPr>
          <w:rFonts w:ascii="Sylfaen" w:hAnsi="Sylfaen"/>
          <w:sz w:val="20"/>
          <w:szCs w:val="20"/>
          <w:lang w:val="en-GB"/>
        </w:rPr>
        <w:t xml:space="preserve"> </w:t>
      </w:r>
      <w:r w:rsidR="00557A86" w:rsidRPr="00DD1EE1">
        <w:rPr>
          <w:rFonts w:ascii="Sylfaen" w:hAnsi="Sylfaen"/>
          <w:i/>
          <w:sz w:val="20"/>
          <w:szCs w:val="20"/>
          <w:highlight w:val="yellow"/>
          <w:lang w:val="ka-GE"/>
        </w:rPr>
        <w:t>საქართველოს საკონსტიტუციო სასამართლოს პლენუმის 2023 წლის 27 აპრილის N135/1 დადგენილება.</w:t>
      </w:r>
    </w:p>
    <w:p w:rsidR="002C4078" w:rsidRPr="00DD1EE1" w:rsidRDefault="00D95DF3" w:rsidP="002C4078">
      <w:pPr>
        <w:pStyle w:val="a3"/>
        <w:spacing w:line="276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DD1EE1">
        <w:rPr>
          <w:rFonts w:ascii="Sylfaen" w:hAnsi="Sylfaen"/>
          <w:sz w:val="20"/>
          <w:szCs w:val="20"/>
          <w:lang w:val="ka-GE"/>
        </w:rPr>
        <w:lastRenderedPageBreak/>
        <w:t>ვ</w:t>
      </w:r>
      <w:r w:rsidR="002C4078" w:rsidRPr="00DD1EE1">
        <w:rPr>
          <w:rFonts w:ascii="Sylfaen" w:hAnsi="Sylfaen"/>
          <w:sz w:val="20"/>
          <w:szCs w:val="20"/>
          <w:lang w:val="ka-GE"/>
        </w:rPr>
        <w:t xml:space="preserve">) </w:t>
      </w:r>
      <w:r w:rsidR="00E62B5D" w:rsidRPr="00DD1EE1">
        <w:rPr>
          <w:rFonts w:ascii="Sylfaen" w:hAnsi="Sylfaen"/>
          <w:sz w:val="20"/>
          <w:szCs w:val="20"/>
          <w:lang w:val="ka-GE"/>
        </w:rPr>
        <w:t>ამოღებულია</w:t>
      </w:r>
      <w:r w:rsidR="00CA6EFB" w:rsidRPr="00DD1EE1">
        <w:rPr>
          <w:rFonts w:ascii="Sylfaen" w:hAnsi="Sylfaen"/>
          <w:sz w:val="20"/>
          <w:szCs w:val="20"/>
          <w:lang w:val="en-GB"/>
        </w:rPr>
        <w:t>.</w:t>
      </w:r>
      <w:r w:rsidR="00DD1EE1" w:rsidRPr="00DD1EE1">
        <w:rPr>
          <w:rFonts w:ascii="Sylfaen" w:hAnsi="Sylfaen"/>
          <w:sz w:val="20"/>
          <w:szCs w:val="20"/>
          <w:lang w:val="ka-GE"/>
        </w:rPr>
        <w:t xml:space="preserve"> </w:t>
      </w:r>
      <w:r w:rsidR="00DD1EE1" w:rsidRPr="00DD1EE1">
        <w:rPr>
          <w:rFonts w:ascii="Sylfaen" w:hAnsi="Sylfaen"/>
          <w:i/>
          <w:sz w:val="20"/>
          <w:szCs w:val="20"/>
          <w:highlight w:val="yellow"/>
          <w:lang w:val="ka-GE"/>
        </w:rPr>
        <w:t>საქართველოს საკონსტიტუციო სასამართლოს პლენუმის</w:t>
      </w:r>
      <w:r w:rsidR="000F7548">
        <w:rPr>
          <w:rFonts w:ascii="Sylfaen" w:hAnsi="Sylfaen"/>
          <w:i/>
          <w:sz w:val="20"/>
          <w:szCs w:val="20"/>
          <w:highlight w:val="yellow"/>
          <w:lang w:val="ka-GE"/>
        </w:rPr>
        <w:t xml:space="preserve"> 2022</w:t>
      </w:r>
      <w:r w:rsidR="00DD1EE1" w:rsidRPr="00DD1EE1">
        <w:rPr>
          <w:rFonts w:ascii="Sylfaen" w:hAnsi="Sylfaen"/>
          <w:i/>
          <w:sz w:val="20"/>
          <w:szCs w:val="20"/>
          <w:highlight w:val="yellow"/>
          <w:lang w:val="ka-GE"/>
        </w:rPr>
        <w:t xml:space="preserve"> წლის</w:t>
      </w:r>
      <w:r w:rsidR="000F7548">
        <w:rPr>
          <w:rFonts w:ascii="Sylfaen" w:hAnsi="Sylfaen"/>
          <w:i/>
          <w:sz w:val="20"/>
          <w:szCs w:val="20"/>
          <w:highlight w:val="yellow"/>
          <w:lang w:val="ka-GE"/>
        </w:rPr>
        <w:t xml:space="preserve"> 21</w:t>
      </w:r>
      <w:r w:rsidR="00DD1EE1" w:rsidRPr="00DD1EE1">
        <w:rPr>
          <w:rFonts w:ascii="Sylfaen" w:hAnsi="Sylfaen"/>
          <w:i/>
          <w:sz w:val="20"/>
          <w:szCs w:val="20"/>
          <w:highlight w:val="yellow"/>
          <w:lang w:val="ka-GE"/>
        </w:rPr>
        <w:t xml:space="preserve"> აპრილის</w:t>
      </w:r>
      <w:r w:rsidR="000F7548">
        <w:rPr>
          <w:rFonts w:ascii="Sylfaen" w:hAnsi="Sylfaen"/>
          <w:i/>
          <w:sz w:val="20"/>
          <w:szCs w:val="20"/>
          <w:highlight w:val="yellow"/>
          <w:lang w:val="ka-GE"/>
        </w:rPr>
        <w:t xml:space="preserve"> N133</w:t>
      </w:r>
      <w:r w:rsidR="00DD1EE1" w:rsidRPr="00DD1EE1">
        <w:rPr>
          <w:rFonts w:ascii="Sylfaen" w:hAnsi="Sylfaen"/>
          <w:i/>
          <w:sz w:val="20"/>
          <w:szCs w:val="20"/>
          <w:highlight w:val="yellow"/>
          <w:lang w:val="ka-GE"/>
        </w:rPr>
        <w:t>/1 დადგენილება.</w:t>
      </w:r>
    </w:p>
    <w:p w:rsidR="002C4078" w:rsidRPr="00E62B5D" w:rsidRDefault="00D95DF3" w:rsidP="002C4078">
      <w:pPr>
        <w:pStyle w:val="a3"/>
        <w:spacing w:line="276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E62B5D">
        <w:rPr>
          <w:rFonts w:ascii="Sylfaen" w:hAnsi="Sylfaen"/>
          <w:sz w:val="20"/>
          <w:szCs w:val="20"/>
          <w:lang w:val="ka-GE"/>
        </w:rPr>
        <w:t>ზ</w:t>
      </w:r>
      <w:r w:rsidR="002C4078" w:rsidRPr="00E62B5D">
        <w:rPr>
          <w:rFonts w:ascii="Sylfaen" w:hAnsi="Sylfaen"/>
          <w:sz w:val="20"/>
          <w:szCs w:val="20"/>
          <w:lang w:val="ka-GE"/>
        </w:rPr>
        <w:t>) მანდატურის სამსახური.</w:t>
      </w:r>
    </w:p>
    <w:p w:rsidR="0047037F" w:rsidRPr="00E62B5D" w:rsidRDefault="0047037F" w:rsidP="002C4078">
      <w:pPr>
        <w:pStyle w:val="a3"/>
        <w:spacing w:line="276" w:lineRule="auto"/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2C4078" w:rsidRPr="00E62B5D" w:rsidRDefault="002C4078" w:rsidP="002C4078">
      <w:pPr>
        <w:pStyle w:val="a3"/>
        <w:spacing w:line="276" w:lineRule="auto"/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  <w:r w:rsidRPr="00E62B5D">
        <w:rPr>
          <w:rFonts w:ascii="Sylfaen" w:hAnsi="Sylfaen"/>
          <w:b/>
          <w:sz w:val="20"/>
          <w:szCs w:val="20"/>
          <w:lang w:val="ka-GE"/>
        </w:rPr>
        <w:t xml:space="preserve">მუხლი </w:t>
      </w:r>
      <w:r w:rsidR="00EF6103" w:rsidRPr="00E62B5D">
        <w:rPr>
          <w:rFonts w:ascii="Sylfaen" w:hAnsi="Sylfaen"/>
          <w:b/>
          <w:sz w:val="20"/>
          <w:szCs w:val="20"/>
          <w:lang w:val="ka-GE"/>
        </w:rPr>
        <w:t>4</w:t>
      </w:r>
      <w:r w:rsidRPr="00E62B5D">
        <w:rPr>
          <w:rFonts w:ascii="Sylfaen" w:hAnsi="Sylfaen"/>
          <w:b/>
          <w:sz w:val="20"/>
          <w:szCs w:val="20"/>
          <w:lang w:val="ka-GE"/>
        </w:rPr>
        <w:t>.</w:t>
      </w:r>
    </w:p>
    <w:p w:rsidR="002C4078" w:rsidRPr="00E62B5D" w:rsidRDefault="002C4078" w:rsidP="002C4078">
      <w:pPr>
        <w:pStyle w:val="a3"/>
        <w:numPr>
          <w:ilvl w:val="0"/>
          <w:numId w:val="4"/>
        </w:numPr>
        <w:tabs>
          <w:tab w:val="left" w:pos="450"/>
        </w:tabs>
        <w:spacing w:line="276" w:lineRule="auto"/>
        <w:ind w:left="0" w:firstLine="0"/>
        <w:jc w:val="both"/>
        <w:rPr>
          <w:rFonts w:ascii="Sylfaen" w:hAnsi="Sylfaen"/>
          <w:sz w:val="20"/>
          <w:szCs w:val="20"/>
          <w:lang w:val="ka-GE"/>
        </w:rPr>
      </w:pPr>
      <w:r w:rsidRPr="00E62B5D">
        <w:rPr>
          <w:rFonts w:ascii="Sylfaen" w:hAnsi="Sylfaen"/>
          <w:sz w:val="20"/>
          <w:szCs w:val="20"/>
          <w:lang w:val="ka-GE"/>
        </w:rPr>
        <w:t>აპარატის სტრუქტურული ქვედანაყოფების კომპეტენცია და სტრუქტურა განისაზღვრება ამ დებულებით, ასევე სტრუქტურული ქვედანაყოფების დებულებით, რომელსაც ამტკიცებს თავმჯდომარე.</w:t>
      </w:r>
    </w:p>
    <w:p w:rsidR="00745298" w:rsidRPr="00E62B5D" w:rsidRDefault="002C4078" w:rsidP="0047037F">
      <w:pPr>
        <w:pStyle w:val="a3"/>
        <w:numPr>
          <w:ilvl w:val="0"/>
          <w:numId w:val="4"/>
        </w:numPr>
        <w:tabs>
          <w:tab w:val="left" w:pos="450"/>
        </w:tabs>
        <w:spacing w:line="276" w:lineRule="auto"/>
        <w:ind w:left="0" w:firstLine="0"/>
        <w:jc w:val="both"/>
        <w:rPr>
          <w:rFonts w:ascii="Sylfaen" w:hAnsi="Sylfaen"/>
          <w:sz w:val="20"/>
          <w:szCs w:val="20"/>
          <w:lang w:val="ka-GE"/>
        </w:rPr>
      </w:pPr>
      <w:r w:rsidRPr="00E62B5D">
        <w:rPr>
          <w:rFonts w:ascii="Sylfaen" w:hAnsi="Sylfaen"/>
          <w:sz w:val="20"/>
          <w:szCs w:val="20"/>
          <w:lang w:val="ka-GE"/>
        </w:rPr>
        <w:t>აპარატის სტრუქტურული ქვედანაყოფი შეიძლება დაიყოს სტრუქტურულ ერთეულებად, რომელთა სახელწოდება და კომპეტენცია განისაზღვრება აპარატის სტრუქტურული ქვედანაყოფის დებულებით.</w:t>
      </w:r>
    </w:p>
    <w:p w:rsidR="00D95DF3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E62B5D">
        <w:rPr>
          <w:rFonts w:ascii="Sylfaen" w:hAnsi="Sylfaen" w:cs="Sylfaen"/>
          <w:b/>
          <w:sz w:val="20"/>
          <w:szCs w:val="20"/>
          <w:lang w:val="ka-GE"/>
        </w:rPr>
        <w:t xml:space="preserve">მუხლი </w:t>
      </w:r>
      <w:r w:rsidR="006F6C90" w:rsidRPr="00E62B5D">
        <w:rPr>
          <w:rFonts w:ascii="Sylfaen" w:hAnsi="Sylfaen" w:cs="Sylfaen"/>
          <w:b/>
          <w:sz w:val="20"/>
          <w:szCs w:val="20"/>
          <w:lang w:val="ka-GE"/>
        </w:rPr>
        <w:t>5</w:t>
      </w:r>
      <w:r w:rsidRPr="00E62B5D">
        <w:rPr>
          <w:rFonts w:ascii="Sylfaen" w:hAnsi="Sylfaen" w:cs="Sylfaen"/>
          <w:b/>
          <w:sz w:val="20"/>
          <w:szCs w:val="20"/>
          <w:lang w:val="ka-GE"/>
        </w:rPr>
        <w:t>.</w:t>
      </w:r>
    </w:p>
    <w:p w:rsidR="00D95DF3" w:rsidRPr="00E62B5D" w:rsidRDefault="00D95DF3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E62B5D">
        <w:rPr>
          <w:rFonts w:ascii="Sylfaen" w:hAnsi="Sylfaen" w:cs="Sylfaen"/>
          <w:b/>
          <w:sz w:val="20"/>
          <w:szCs w:val="20"/>
          <w:lang w:val="ka-GE"/>
        </w:rPr>
        <w:t>სასამართლოს სამდივნოს ამოცანებია: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val="ka-GE"/>
        </w:rPr>
      </w:pP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ა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 xml:space="preserve">)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მოსამართლისთვის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ორგანიზაციულ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>-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ტექნიკური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საკითხების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უზრუნველყოფა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>;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val="ka-GE"/>
        </w:rPr>
      </w:pP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ბ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 xml:space="preserve">)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თავმჯდომარის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მოხსენებების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 xml:space="preserve">,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გამოსვლების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და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ანგარიშების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მომზადება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>;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val="ka-GE"/>
        </w:rPr>
      </w:pP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გ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 xml:space="preserve">)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სახელმწიფო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დაწესებულებებთან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და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სხვა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მესამე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პირებთან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თავმჯდომარის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ურთიერთობის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კოორდინაცია</w:t>
      </w: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>;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eastAsiaTheme="minorHAnsi" w:hAnsi="Sylfaen" w:cs="Sylfaen"/>
          <w:b/>
          <w:sz w:val="20"/>
          <w:szCs w:val="20"/>
          <w:lang w:val="ka-GE"/>
        </w:rPr>
      </w:pP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დ) სასამართლოს კომპეტენციას მიკუთვნებული საქმიანობის განხორციელების თაობაზე საზოგადოების ინფორმირება;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eastAsiaTheme="minorHAnsi" w:hAnsi="Sylfaen" w:cs="Sylfaen"/>
          <w:sz w:val="20"/>
          <w:szCs w:val="20"/>
          <w:lang w:val="ka-GE"/>
        </w:rPr>
      </w:pPr>
      <w:r w:rsidRPr="00E62B5D">
        <w:rPr>
          <w:rFonts w:ascii="Sylfaen" w:eastAsiaTheme="minorHAnsi" w:hAnsi="Sylfaen" w:cs="Sylfaen"/>
          <w:sz w:val="20"/>
          <w:szCs w:val="20"/>
          <w:lang w:val="ka-GE"/>
        </w:rPr>
        <w:t xml:space="preserve">ე) მასმედიასთან ურთიერთობა პრესკონფერენციების, ბრიფინგების, შეხვედრების, სემინარების და სხვა საკომუნიკაციო საშუალებების გამოყენებით;  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eastAsiaTheme="minorHAnsi" w:hAnsi="Sylfaen" w:cs="Sylfaen"/>
          <w:sz w:val="20"/>
          <w:szCs w:val="20"/>
          <w:lang w:val="ka-GE"/>
        </w:rPr>
      </w:pPr>
      <w:r w:rsidRPr="00E62B5D">
        <w:rPr>
          <w:rFonts w:ascii="Sylfaen" w:eastAsiaTheme="minorHAnsi" w:hAnsi="Sylfaen" w:cs="Sylfaen"/>
          <w:sz w:val="20"/>
          <w:szCs w:val="20"/>
          <w:lang w:val="ka-GE"/>
        </w:rPr>
        <w:t xml:space="preserve">ვ) სასამართლო პროცესების აუდიო-ვიდეო ტრანსლაციისა და საკომუნიკაციო-ტექნიკური საშუალებების გამართული ფუნქციონირების უზრუნველყოფა; 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eastAsiaTheme="minorHAnsi" w:hAnsi="Sylfaen" w:cs="Sylfaen"/>
          <w:sz w:val="20"/>
          <w:szCs w:val="20"/>
          <w:lang w:val="ka-GE"/>
        </w:rPr>
      </w:pP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ზ) სასამართლოს ოფიციალური ვებგვერდისა და სოციალური ქსელების  მართვა;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eastAsiaTheme="minorHAnsi" w:hAnsi="Sylfaen" w:cs="Sylfaen"/>
          <w:sz w:val="20"/>
          <w:szCs w:val="20"/>
          <w:lang w:val="ka-GE"/>
        </w:rPr>
      </w:pP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თ) პრესრელიზების მომზადება;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eastAsiaTheme="minorHAnsi" w:hAnsi="Sylfaen" w:cs="Sylfaen"/>
          <w:b/>
          <w:sz w:val="20"/>
          <w:szCs w:val="20"/>
          <w:lang w:val="ka-GE"/>
        </w:rPr>
      </w:pP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ი) ფოტო და ვიდეო არქივის შექმნის უზრუნველყოფა;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eastAsiaTheme="minorHAnsi" w:hAnsi="Sylfaen" w:cs="Sylfaen"/>
          <w:sz w:val="20"/>
          <w:szCs w:val="20"/>
          <w:lang w:val="ka-GE"/>
        </w:rPr>
      </w:pP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კ) სხვადასხვა  სახელმწიფო  დაწესებულებასთან,  საჯარო  და კერძო  სამართლის  იურიდიულ  პირებსა და არასამთავრობო  ორგანიზაციებთან,  თავისი კომპეტენციის  ფარგლებში,  სასამართლოს  ურთიერთობის კოორდინაცია;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eastAsiaTheme="minorHAnsi" w:hAnsi="Sylfaen" w:cs="Sylfaen"/>
          <w:sz w:val="20"/>
          <w:szCs w:val="20"/>
          <w:lang w:val="ka-GE"/>
        </w:rPr>
      </w:pP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ლ) სასამართლოს საქმიანობის პროტოკოლური უზრუნველყოფა;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eastAsiaTheme="minorHAnsi" w:hAnsi="Sylfaen" w:cs="Sylfaen"/>
          <w:sz w:val="20"/>
          <w:szCs w:val="20"/>
          <w:lang w:val="ka-GE"/>
        </w:rPr>
      </w:pP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მ) ოფიციალური დელეგაციების ვიზიტისას საპროტოკოლო ღონისძიების განხორციელება;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eastAsiaTheme="minorHAnsi" w:hAnsi="Sylfaen" w:cs="Sylfaen"/>
          <w:sz w:val="20"/>
          <w:szCs w:val="20"/>
          <w:lang w:val="ka-GE"/>
        </w:rPr>
      </w:pP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ნ) ქვეყნის შიგნით  სასამართლოს წევრების ვიზიტების ორგანიზება;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eastAsiaTheme="minorHAnsi" w:hAnsi="Sylfaen" w:cs="Sylfaen"/>
          <w:sz w:val="20"/>
          <w:szCs w:val="20"/>
          <w:lang w:val="ka-GE"/>
        </w:rPr>
      </w:pP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ო) საკონსტიტუციო სასამართლოს ჟურნალის სარედაქციო საქმიანობის უზრუნველყოფა;</w:t>
      </w:r>
    </w:p>
    <w:p w:rsidR="00E62B5D" w:rsidRPr="00E62B5D" w:rsidRDefault="00E62B5D" w:rsidP="00E62B5D">
      <w:pPr>
        <w:spacing w:after="0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E62B5D">
        <w:rPr>
          <w:rFonts w:asciiTheme="minorHAnsi" w:eastAsiaTheme="minorHAnsi" w:hAnsiTheme="minorHAnsi" w:cstheme="minorBidi"/>
          <w:sz w:val="20"/>
          <w:szCs w:val="20"/>
          <w:lang w:val="ka-GE"/>
        </w:rPr>
        <w:t xml:space="preserve">პ)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 xml:space="preserve">მოსამართლის დავალებით, </w:t>
      </w:r>
      <w:r w:rsidRPr="00E62B5D">
        <w:rPr>
          <w:rFonts w:ascii="Sylfaen" w:eastAsia="Arial Unicode MS" w:hAnsi="Sylfaen" w:cs="Arial Unicode MS"/>
          <w:sz w:val="20"/>
          <w:szCs w:val="20"/>
        </w:rPr>
        <w:t>ს</w:t>
      </w:r>
      <w:r w:rsidRPr="00E62B5D">
        <w:rPr>
          <w:rFonts w:ascii="Sylfaen" w:eastAsia="Arial Unicode MS" w:hAnsi="Sylfaen" w:cs="Arial Unicode MS"/>
          <w:sz w:val="20"/>
          <w:szCs w:val="20"/>
          <w:lang w:val="ka-GE"/>
        </w:rPr>
        <w:t>არჩელების (წარდგინებების)</w:t>
      </w:r>
      <w:r w:rsidRPr="00E62B5D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E62B5D">
        <w:rPr>
          <w:rFonts w:ascii="Sylfaen" w:eastAsia="Arial Unicode MS" w:hAnsi="Sylfaen" w:cs="Arial Unicode MS"/>
          <w:sz w:val="20"/>
          <w:szCs w:val="20"/>
          <w:lang w:val="ka-GE"/>
        </w:rPr>
        <w:t>განსახილველად მომზადების მიზნით,</w:t>
      </w:r>
      <w:r w:rsidRPr="00E62B5D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E62B5D">
        <w:rPr>
          <w:rFonts w:ascii="Sylfaen" w:eastAsia="Arial Unicode MS" w:hAnsi="Sylfaen" w:cs="Arial Unicode MS"/>
          <w:sz w:val="20"/>
          <w:szCs w:val="20"/>
          <w:lang w:val="ka-GE"/>
        </w:rPr>
        <w:t>საჭირო</w:t>
      </w:r>
      <w:r w:rsidRPr="00E62B5D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E62B5D">
        <w:rPr>
          <w:rFonts w:ascii="Sylfaen" w:eastAsia="Arial Unicode MS" w:hAnsi="Sylfaen" w:cs="Arial Unicode MS"/>
          <w:sz w:val="20"/>
          <w:szCs w:val="20"/>
          <w:lang w:val="ka-GE"/>
        </w:rPr>
        <w:t>მასალების ეფექტიანი დამუშავება-მომზადება;</w:t>
      </w:r>
      <w:r w:rsidRPr="00E62B5D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E62B5D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</w:p>
    <w:p w:rsidR="00E62B5D" w:rsidRPr="00E62B5D" w:rsidRDefault="00E62B5D" w:rsidP="00E62B5D">
      <w:pPr>
        <w:spacing w:after="0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E62B5D">
        <w:rPr>
          <w:rFonts w:ascii="Sylfaen" w:eastAsia="Arial Unicode MS" w:hAnsi="Sylfaen" w:cs="Arial Unicode MS"/>
          <w:sz w:val="20"/>
          <w:szCs w:val="20"/>
          <w:lang w:val="ka-GE"/>
        </w:rPr>
        <w:t xml:space="preserve">ჟ) საკონსტიტუციო სამართალწარმოების ცალკეულ ეტაპზე, საქმეების განხილვასთან და განხილულ საქმეებთან დაკავშირებით მოსამართლის დავალებების შესრულება, მათ შორის სასამართლოს აქტების პროექტების მომზადების პროცესში მონაწილეობა; 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eastAsiaTheme="minorHAnsi" w:hAnsi="Sylfaen" w:cs="Sylfaen"/>
          <w:sz w:val="20"/>
          <w:szCs w:val="20"/>
        </w:rPr>
      </w:pP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რ) მოსამართლეებისათვის სამართლებრივი რჩევების მიწოდება განსახილველ საქმეებთან დაკავშირებით</w:t>
      </w:r>
      <w:r w:rsidRPr="00E62B5D">
        <w:rPr>
          <w:rFonts w:ascii="Sylfaen" w:eastAsiaTheme="minorHAnsi" w:hAnsi="Sylfaen" w:cs="Sylfaen"/>
          <w:sz w:val="20"/>
          <w:szCs w:val="20"/>
        </w:rPr>
        <w:t>;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eastAsia="Sylfaen" w:hAnsi="Sylfaen" w:cstheme="minorBidi"/>
          <w:sz w:val="20"/>
          <w:szCs w:val="20"/>
          <w:lang w:val="ka-GE"/>
        </w:rPr>
      </w:pPr>
      <w:r w:rsidRPr="00E62B5D">
        <w:rPr>
          <w:rFonts w:ascii="Sylfaen" w:eastAsiaTheme="minorHAnsi" w:hAnsi="Sylfaen" w:cs="Sylfaen"/>
          <w:sz w:val="20"/>
          <w:szCs w:val="20"/>
          <w:lang w:val="ka-GE"/>
        </w:rPr>
        <w:t xml:space="preserve">ს) </w:t>
      </w:r>
      <w:r w:rsidRPr="00E62B5D">
        <w:rPr>
          <w:rFonts w:ascii="Sylfaen" w:eastAsia="Sylfaen" w:hAnsi="Sylfaen" w:cstheme="minorBidi"/>
          <w:sz w:val="20"/>
          <w:szCs w:val="20"/>
          <w:lang w:val="ka-GE"/>
        </w:rPr>
        <w:t xml:space="preserve">სასამართლოს საქმიანობის კოორდინაცია და ხელშეწყობა საერთაშორისო ურთიერთობების განვითარებისა და გაღრმავების კუთხით; 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eastAsiaTheme="minorHAnsi" w:hAnsi="Sylfaen" w:cstheme="minorBidi"/>
          <w:sz w:val="20"/>
          <w:szCs w:val="20"/>
          <w:lang w:val="ka-GE"/>
        </w:rPr>
      </w:pPr>
      <w:r w:rsidRPr="00E62B5D">
        <w:rPr>
          <w:rFonts w:ascii="Sylfaen" w:eastAsiaTheme="minorHAnsi" w:hAnsi="Sylfaen" w:cs="Sylfaen"/>
          <w:sz w:val="20"/>
          <w:szCs w:val="20"/>
          <w:lang w:val="ka-GE"/>
        </w:rPr>
        <w:lastRenderedPageBreak/>
        <w:t xml:space="preserve">ტ) </w:t>
      </w:r>
      <w:r w:rsidRPr="00E62B5D">
        <w:rPr>
          <w:rFonts w:ascii="Sylfaen" w:eastAsia="Sylfaen" w:hAnsi="Sylfaen" w:cstheme="minorBidi"/>
          <w:sz w:val="20"/>
          <w:szCs w:val="20"/>
          <w:lang w:val="ka-GE"/>
        </w:rPr>
        <w:t xml:space="preserve">სასამართლოს კომპეტენციას მიკუთვნებულ საკითხებზე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საერთაშორისო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დოკუმენტების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(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შეთანხმებები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,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მემორანდუმები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,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თანამშრომლობის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პროგრამები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და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სხვ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.)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მომზადება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და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შესაბამისი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პროცედურების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წარმართვა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;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კომპეტენციის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ფარგლებში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საერთაშორისო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ხელშეკრულებების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პროექტებზე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მიმდინარე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შიდასახელმწიფოებრივ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პროცედურებში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მონაწილეობის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მიღება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,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საერთაშორისო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ხელშეკრულებებით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ნაკისრი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ვალდებულებების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შესრულების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კოორდინაცია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,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მათ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შორის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,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საწევრო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გადასახადების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უზრუნველყოფა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; 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eastAsia="Sylfaen" w:hAnsi="Sylfaen" w:cstheme="minorBidi"/>
          <w:sz w:val="20"/>
          <w:szCs w:val="20"/>
          <w:lang w:val="ka-GE"/>
        </w:rPr>
      </w:pP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უ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)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კომპეტენციის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ფარგლებში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საერთაშორისო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ორგანიზაციების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წინაშე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ნაკისრ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ვალდებულებათა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შესრულების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მიზნით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წინადადებების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შემუშავება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და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 xml:space="preserve">თავმჯდომარისთვის 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წარდგენა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, 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მათი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შესრულების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თაობაზე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ანგარიშების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მომზადება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>;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eastAsia="Sylfaen" w:hAnsi="Sylfaen" w:cstheme="minorBidi"/>
          <w:sz w:val="20"/>
          <w:szCs w:val="20"/>
          <w:lang w:val="ka-GE"/>
        </w:rPr>
      </w:pPr>
      <w:r w:rsidRPr="00E62B5D">
        <w:rPr>
          <w:rFonts w:ascii="Sylfaen" w:eastAsia="Sylfaen" w:hAnsi="Sylfaen" w:cstheme="minorBidi"/>
          <w:sz w:val="20"/>
          <w:szCs w:val="20"/>
          <w:lang w:val="ka-GE"/>
        </w:rPr>
        <w:t xml:space="preserve">ფ) საერთაშორისო ორგანიზაციების მიერ მომზადებული ანგარიშების ანალიზი, მათი რეკომენდაციების და ვალდებულებების შესრულების თაობაზე ანგარიშების მომზადება; 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eastAsia="Sylfaen" w:hAnsi="Sylfaen" w:cstheme="minorBidi"/>
          <w:sz w:val="20"/>
          <w:szCs w:val="20"/>
          <w:lang w:val="ka-GE"/>
        </w:rPr>
      </w:pPr>
      <w:r w:rsidRPr="00E62B5D">
        <w:rPr>
          <w:rFonts w:ascii="Sylfaen" w:eastAsia="Sylfaen" w:hAnsi="Sylfaen" w:cstheme="minorBidi"/>
          <w:sz w:val="20"/>
          <w:szCs w:val="20"/>
          <w:lang w:val="ka-GE"/>
        </w:rPr>
        <w:t xml:space="preserve">ქ) კომპეტენციის ფარგლებში სასამართლოს წარმომადგენლობის უზრუნველყოფა საერთაშორისო ორგანიზაციებთან და დონორი სახელმწიფოების შესაბამის უწყებებთან; 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eastAsia="Sylfaen" w:hAnsi="Sylfaen" w:cstheme="minorBidi"/>
          <w:sz w:val="20"/>
          <w:szCs w:val="20"/>
          <w:lang w:val="ka-GE"/>
        </w:rPr>
      </w:pPr>
      <w:r w:rsidRPr="00E62B5D">
        <w:rPr>
          <w:rFonts w:ascii="Sylfaen" w:eastAsia="Sylfaen" w:hAnsi="Sylfaen" w:cstheme="minorBidi"/>
          <w:sz w:val="20"/>
          <w:szCs w:val="20"/>
          <w:lang w:val="ka-GE"/>
        </w:rPr>
        <w:t xml:space="preserve">ღ) დონორ სახელმწიფოებთან  და საერთაშორისო ორგანიზაციებთან თანამშრომლობა, პროექტების ინიცირება, კოორდინაცია, განხორციელებისათვის ხელშეწყობა, აგრეთვე სასამართლოს საჭიროებების განსაზღვრა პროექტებსა და პროგრამებში შემდგომი ასახვის მიზნით; 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eastAsia="Sylfaen" w:hAnsi="Sylfaen" w:cstheme="minorBidi"/>
          <w:sz w:val="20"/>
          <w:szCs w:val="20"/>
          <w:lang w:val="ka-GE"/>
        </w:rPr>
      </w:pPr>
      <w:r w:rsidRPr="00E62B5D">
        <w:rPr>
          <w:rFonts w:ascii="Sylfaen" w:eastAsia="Sylfaen" w:hAnsi="Sylfaen" w:cstheme="minorBidi"/>
          <w:sz w:val="20"/>
          <w:szCs w:val="20"/>
          <w:lang w:val="ka-GE"/>
        </w:rPr>
        <w:t>ყ) კონსტიტუციური მართლმსაჯულების სფეროში საზღვარგარეთის ქვეყნების შესაბამის უწყებებთან კავშირების დამყარება, ურთიერთობების გაღრმავება,  ორმხრივი და მრავალმხრივი საერთაშორისო თანამშრომლობის განხორციელება;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eastAsia="Sylfaen" w:hAnsi="Sylfaen" w:cstheme="minorBidi"/>
          <w:sz w:val="20"/>
          <w:szCs w:val="20"/>
          <w:lang w:val="ka-GE"/>
        </w:rPr>
      </w:pPr>
      <w:r w:rsidRPr="00E62B5D">
        <w:rPr>
          <w:rFonts w:ascii="Sylfaen" w:eastAsia="Sylfaen" w:hAnsi="Sylfaen" w:cstheme="minorBidi"/>
          <w:sz w:val="20"/>
          <w:szCs w:val="20"/>
          <w:lang w:val="ka-GE"/>
        </w:rPr>
        <w:t xml:space="preserve">შ) სასამართლოს კომპეტენციას მიკუთვნებულ საკითხებზე საუკეთესო საერთაშორისო პრაქტიკის მოძიება, მისი დამუშავება და შემდგომი ანალიზი; </w:t>
      </w:r>
    </w:p>
    <w:p w:rsidR="00E62B5D" w:rsidRPr="00E62B5D" w:rsidRDefault="00E62B5D" w:rsidP="00E62B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Arial" w:hAnsi="Sylfaen" w:cs="Sylfaen"/>
          <w:sz w:val="20"/>
          <w:szCs w:val="20"/>
          <w:lang w:val="ka-GE"/>
        </w:rPr>
      </w:pPr>
      <w:r w:rsidRPr="00E62B5D">
        <w:rPr>
          <w:rFonts w:ascii="Sylfaen" w:eastAsia="Sylfaen" w:hAnsi="Sylfaen" w:cstheme="minorBidi"/>
          <w:sz w:val="20"/>
          <w:szCs w:val="20"/>
          <w:lang w:val="ka-GE"/>
        </w:rPr>
        <w:t>ჩ) ს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აქართველოში</w:t>
      </w:r>
      <w:r w:rsidRPr="00E62B5D">
        <w:rPr>
          <w:rFonts w:ascii="Sylfaen" w:eastAsiaTheme="minorHAnsi" w:hAnsi="Sylfaen" w:cs="Helvetica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საზღვარგარეთის</w:t>
      </w:r>
      <w:r w:rsidRPr="00E62B5D">
        <w:rPr>
          <w:rFonts w:ascii="Sylfaen" w:eastAsiaTheme="minorHAnsi" w:hAnsi="Sylfaen" w:cs="Helvetica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დიპლომატიურ წარმომადგენლობებთან</w:t>
      </w:r>
      <w:r w:rsidRPr="00E62B5D">
        <w:rPr>
          <w:rFonts w:ascii="Sylfaen" w:eastAsiaTheme="minorHAnsi" w:hAnsi="Sylfaen" w:cs="Helvetica"/>
          <w:sz w:val="20"/>
          <w:szCs w:val="20"/>
          <w:lang w:val="ka-GE"/>
        </w:rPr>
        <w:t xml:space="preserve">,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საერთაშორისო</w:t>
      </w:r>
      <w:r w:rsidRPr="00E62B5D">
        <w:rPr>
          <w:rFonts w:ascii="Sylfaen" w:eastAsiaTheme="minorHAnsi" w:hAnsi="Sylfaen" w:cs="Helvetica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 xml:space="preserve">მისიებთან </w:t>
      </w:r>
      <w:r w:rsidRPr="00E62B5D">
        <w:rPr>
          <w:rFonts w:ascii="Sylfaen" w:eastAsiaTheme="minorHAnsi" w:hAnsi="Sylfaen" w:cs="Helvetica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და</w:t>
      </w:r>
      <w:r w:rsidRPr="00E62B5D">
        <w:rPr>
          <w:rFonts w:ascii="Sylfaen" w:eastAsiaTheme="minorHAnsi" w:hAnsi="Sylfaen" w:cs="Helvetica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საერთაშორისო</w:t>
      </w:r>
      <w:r w:rsidRPr="00E62B5D">
        <w:rPr>
          <w:rFonts w:ascii="Sylfaen" w:eastAsiaTheme="minorHAnsi" w:hAnsi="Sylfaen" w:cs="Helvetica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 xml:space="preserve">ორგანიზაციებთან </w:t>
      </w:r>
      <w:r w:rsidRPr="00E62B5D">
        <w:rPr>
          <w:rFonts w:ascii="Sylfaen" w:eastAsia="Arial" w:hAnsi="Sylfaen" w:cs="Sylfaen"/>
          <w:sz w:val="20"/>
          <w:szCs w:val="20"/>
          <w:lang w:val="ka-GE"/>
        </w:rPr>
        <w:t xml:space="preserve">თანამშრომლობა; 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eastAsia="Sylfaen" w:hAnsi="Sylfaen" w:cstheme="minorBidi"/>
          <w:sz w:val="20"/>
          <w:szCs w:val="20"/>
          <w:lang w:val="ka-GE"/>
        </w:rPr>
      </w:pPr>
      <w:r w:rsidRPr="00E62B5D">
        <w:rPr>
          <w:rFonts w:ascii="Sylfaen" w:eastAsia="Sylfaen" w:hAnsi="Sylfaen" w:cstheme="minorBidi"/>
          <w:sz w:val="20"/>
          <w:szCs w:val="20"/>
          <w:lang w:val="ka-GE"/>
        </w:rPr>
        <w:t>ც) კომპეტენციას მიკუთვნებულ საკითხებთან დაკავშირებით თავმჯდომარის საქმიანობის ხელშეწყობა;</w:t>
      </w:r>
    </w:p>
    <w:p w:rsidR="00E62B5D" w:rsidRPr="00E62B5D" w:rsidRDefault="00E62B5D" w:rsidP="00E62B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Theme="minorHAnsi" w:hAnsi="Sylfaen" w:cstheme="minorBidi"/>
          <w:sz w:val="20"/>
          <w:szCs w:val="20"/>
          <w:lang w:val="ka-GE"/>
        </w:rPr>
      </w:pPr>
      <w:r w:rsidRPr="00E62B5D">
        <w:rPr>
          <w:rFonts w:ascii="Sylfaen" w:eastAsia="Arial" w:hAnsi="Sylfaen" w:cs="Sylfaen"/>
          <w:sz w:val="20"/>
          <w:szCs w:val="20"/>
          <w:lang w:val="ka-GE"/>
        </w:rPr>
        <w:t xml:space="preserve">ძ)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საზღვარგარეთ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საერთაშორისო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ღონისძიებებში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(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კონფერენცია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,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ფორუმი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,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სიმპოზიუმი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და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სხვა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)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 xml:space="preserve">სასამართლოს წევრების  და აპარატის თანამშრომლების 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მონაწილეობის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მიღების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უზრუნველყოფა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>;</w:t>
      </w:r>
    </w:p>
    <w:p w:rsidR="00E62B5D" w:rsidRPr="00E62B5D" w:rsidRDefault="00E62B5D" w:rsidP="00E62B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Theme="minorHAnsi" w:hAnsi="Sylfaen" w:cstheme="minorBidi"/>
          <w:sz w:val="20"/>
          <w:szCs w:val="20"/>
          <w:lang w:val="ka-GE"/>
        </w:rPr>
      </w:pP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წ)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საერთაშორისო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ღონისძიებების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დაგეგმვა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,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განხორციელება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,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მონიტორინგი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და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პოპულარიზაციის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 xml:space="preserve"> </w:t>
      </w: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ხელშეწყობა</w:t>
      </w:r>
      <w:r w:rsidRPr="00E62B5D">
        <w:rPr>
          <w:rFonts w:ascii="Sylfaen" w:eastAsiaTheme="minorHAnsi" w:hAnsi="Sylfaen" w:cstheme="minorBidi"/>
          <w:sz w:val="20"/>
          <w:szCs w:val="20"/>
          <w:lang w:val="ka-GE"/>
        </w:rPr>
        <w:t>;</w:t>
      </w:r>
    </w:p>
    <w:p w:rsidR="00E62B5D" w:rsidRPr="00E62B5D" w:rsidRDefault="00E62B5D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eastAsia="Arial" w:hAnsi="Sylfaen" w:cs="Sylfaen"/>
          <w:sz w:val="20"/>
          <w:szCs w:val="20"/>
          <w:lang w:val="ka-GE"/>
        </w:rPr>
      </w:pPr>
      <w:r w:rsidRPr="00E62B5D">
        <w:rPr>
          <w:rFonts w:ascii="Sylfaen" w:eastAsia="Arial" w:hAnsi="Sylfaen" w:cs="Sylfaen"/>
          <w:sz w:val="20"/>
          <w:szCs w:val="20"/>
          <w:lang w:val="ka-GE"/>
        </w:rPr>
        <w:t>ჭ) კანონმდებლობით გათვალისიწინებული სხვა უფლებამოსილებების განხორციელება.</w:t>
      </w:r>
    </w:p>
    <w:p w:rsidR="00E62B5D" w:rsidRDefault="00762197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/>
          <w:i/>
          <w:sz w:val="20"/>
          <w:szCs w:val="20"/>
          <w:lang w:val="ka-GE"/>
        </w:rPr>
      </w:pPr>
      <w:r>
        <w:rPr>
          <w:rFonts w:ascii="Sylfaen" w:hAnsi="Sylfaen"/>
          <w:i/>
          <w:sz w:val="20"/>
          <w:szCs w:val="20"/>
          <w:highlight w:val="yellow"/>
          <w:lang w:val="ka-GE"/>
        </w:rPr>
        <w:t>ცვლილებ</w:t>
      </w:r>
      <w:r w:rsidR="00CE1659">
        <w:rPr>
          <w:rFonts w:ascii="Sylfaen" w:hAnsi="Sylfaen"/>
          <w:i/>
          <w:sz w:val="20"/>
          <w:szCs w:val="20"/>
          <w:highlight w:val="yellow"/>
          <w:lang w:val="ka-GE"/>
        </w:rPr>
        <w:t>ები შევიდა</w:t>
      </w:r>
      <w:r>
        <w:rPr>
          <w:rFonts w:ascii="Sylfaen" w:hAnsi="Sylfaen"/>
          <w:i/>
          <w:sz w:val="20"/>
          <w:szCs w:val="20"/>
          <w:highlight w:val="yellow"/>
          <w:lang w:val="ka-GE"/>
        </w:rPr>
        <w:t xml:space="preserve"> </w:t>
      </w:r>
      <w:r w:rsidRPr="00DD1EE1">
        <w:rPr>
          <w:rFonts w:ascii="Sylfaen" w:hAnsi="Sylfaen"/>
          <w:i/>
          <w:sz w:val="20"/>
          <w:szCs w:val="20"/>
          <w:highlight w:val="yellow"/>
          <w:lang w:val="ka-GE"/>
        </w:rPr>
        <w:t>საქართველოს საკონსტიტუციო სასამართლოს პლენუმის</w:t>
      </w:r>
      <w:r>
        <w:rPr>
          <w:rFonts w:ascii="Sylfaen" w:hAnsi="Sylfaen"/>
          <w:i/>
          <w:sz w:val="20"/>
          <w:szCs w:val="20"/>
          <w:highlight w:val="yellow"/>
          <w:lang w:val="ka-GE"/>
        </w:rPr>
        <w:t xml:space="preserve"> 2022</w:t>
      </w:r>
      <w:r w:rsidRPr="00DD1EE1">
        <w:rPr>
          <w:rFonts w:ascii="Sylfaen" w:hAnsi="Sylfaen"/>
          <w:i/>
          <w:sz w:val="20"/>
          <w:szCs w:val="20"/>
          <w:highlight w:val="yellow"/>
          <w:lang w:val="ka-GE"/>
        </w:rPr>
        <w:t xml:space="preserve"> წლის</w:t>
      </w:r>
      <w:r>
        <w:rPr>
          <w:rFonts w:ascii="Sylfaen" w:hAnsi="Sylfaen"/>
          <w:i/>
          <w:sz w:val="20"/>
          <w:szCs w:val="20"/>
          <w:highlight w:val="yellow"/>
          <w:lang w:val="ka-GE"/>
        </w:rPr>
        <w:t xml:space="preserve"> 21</w:t>
      </w:r>
      <w:r w:rsidRPr="00DD1EE1">
        <w:rPr>
          <w:rFonts w:ascii="Sylfaen" w:hAnsi="Sylfaen"/>
          <w:i/>
          <w:sz w:val="20"/>
          <w:szCs w:val="20"/>
          <w:highlight w:val="yellow"/>
          <w:lang w:val="ka-GE"/>
        </w:rPr>
        <w:t xml:space="preserve"> აპრილის</w:t>
      </w:r>
      <w:r>
        <w:rPr>
          <w:rFonts w:ascii="Sylfaen" w:hAnsi="Sylfaen"/>
          <w:i/>
          <w:sz w:val="20"/>
          <w:szCs w:val="20"/>
          <w:highlight w:val="yellow"/>
          <w:lang w:val="ka-GE"/>
        </w:rPr>
        <w:t xml:space="preserve"> N133</w:t>
      </w:r>
      <w:r w:rsidRPr="00DD1EE1">
        <w:rPr>
          <w:rFonts w:ascii="Sylfaen" w:hAnsi="Sylfaen"/>
          <w:i/>
          <w:sz w:val="20"/>
          <w:szCs w:val="20"/>
          <w:highlight w:val="yellow"/>
          <w:lang w:val="ka-GE"/>
        </w:rPr>
        <w:t>/1 დადგენილებ</w:t>
      </w:r>
      <w:r w:rsidR="00CE1659">
        <w:rPr>
          <w:rFonts w:ascii="Sylfaen" w:hAnsi="Sylfaen"/>
          <w:i/>
          <w:sz w:val="20"/>
          <w:szCs w:val="20"/>
          <w:highlight w:val="yellow"/>
          <w:lang w:val="ka-GE"/>
        </w:rPr>
        <w:t>ით</w:t>
      </w:r>
      <w:r w:rsidRPr="00DD1EE1">
        <w:rPr>
          <w:rFonts w:ascii="Sylfaen" w:hAnsi="Sylfaen"/>
          <w:i/>
          <w:sz w:val="20"/>
          <w:szCs w:val="20"/>
          <w:highlight w:val="yellow"/>
          <w:lang w:val="ka-GE"/>
        </w:rPr>
        <w:t>.</w:t>
      </w:r>
    </w:p>
    <w:p w:rsidR="00762197" w:rsidRPr="00E62B5D" w:rsidRDefault="00762197" w:rsidP="00E62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eastAsia="Arial" w:hAnsi="Sylfaen" w:cs="Sylfaen"/>
          <w:sz w:val="20"/>
          <w:szCs w:val="20"/>
          <w:lang w:val="ka-GE"/>
        </w:rPr>
      </w:pP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932E14">
        <w:rPr>
          <w:rFonts w:ascii="Sylfaen" w:hAnsi="Sylfaen" w:cs="Sylfaen"/>
          <w:b/>
          <w:sz w:val="20"/>
          <w:szCs w:val="20"/>
          <w:lang w:val="ka-GE"/>
        </w:rPr>
        <w:t xml:space="preserve">მუხლი 6. </w:t>
      </w:r>
    </w:p>
    <w:p w:rsidR="00932E14" w:rsidRPr="00932E14" w:rsidRDefault="00932E14" w:rsidP="00932E14">
      <w:pPr>
        <w:tabs>
          <w:tab w:val="left" w:pos="284"/>
          <w:tab w:val="left" w:pos="900"/>
        </w:tabs>
        <w:spacing w:after="0" w:line="288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932E14">
        <w:rPr>
          <w:rFonts w:ascii="Sylfaen" w:hAnsi="Sylfaen" w:cs="Sylfaen"/>
          <w:b/>
          <w:sz w:val="20"/>
          <w:szCs w:val="20"/>
          <w:lang w:val="ka-GE"/>
        </w:rPr>
        <w:t>საორგანიზაციო დეპარტამენტის ამოცანებია: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ა) საკონსტიტუციო სასამართლოს პლენუმის და კოლეგიის სხდომების, მოსამართლეთა თათბირების ორგანიზაციული უზრუნველყოფა;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ბ) სარჩელების/წარდგინებების  მიღება,  დამუშავება,  რეგისტრაცია  და  სამართალწარმოების ელექტრონულ  სისტემაში  ატვირთვა;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გ) ოფიციალურად შემოსული და გასული კორესპონდენციის დამუშავება, რეგისტრაცია, სისტემატიზაცია და დროულად მიწოდება აპარატის სტრუქტურული ქვედანაყოფების ხელმძღვანელებისათვის;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 xml:space="preserve">დ) სასამართლოს საქმეთა ნომენკლატურის შემუშავება, საქმეთა შენახვის ორგანიზება, სასამართლოს აქტების სისტემატიზაცია; 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ე)   მოქალაქეთა მიღების ორგანიზება;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ვ) საოქმო და საარქივო საქმიანობის განხორციელება;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ზ) კანონმდებლობით დადგენილი წესით საიდუმლო საქმისწარმოების ორგანიზება;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lastRenderedPageBreak/>
        <w:t>თ) საბიბლიოთეკო საქმიანობის ელექტრონული წარმართვა, შესაბამისი პროფილის საბიბლიოთეკო დოკუმენტების შეგროვება, დაცვა, ასახვა საცნობარო-საძიებო საშუალებებში და ელექტრონულ საბიბლიოთეკო ცნობარში განახლება;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ი) სასამართლოს საქმიანობაში თანამედროვე საკომუნიკაციო და საინფორმაციო ტექნოლოგიების დანერგვა, ინფორმაციული ტექნოლოგიებისა და კომუნიკაციების საშუალებით სასამართლოს გამართული ფუნქციონირების ხელშეწყობა;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კ) სასამართლოს კომპიუტერული და ტელესაკომუნიკაციო ქსელების ფორმირება-სრულყოფა, ლოკალური კომპიუტერული ქსელის ფუნქციონირების ხელშეწყობა და ინტერნეტთან კავშირის უზრუნველყოფა;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ლ) საჯარო ინფორმაციის პროაქტიული გამოქვეყნება და საჯარო ინფორმაციის ხელმისაწვდომობის უზრუნველყოფა;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მ) საგამომცემლო საქმიანობის ორგანიზება;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ნ) ადამიანური რესურსების ეფექტიანად  მართვის  მიზნით, რეკომენდაციების შემუშავება;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88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ო) თავმჯდომარისთვის საშტატო ნუსხის პროექტის წარდგენა;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88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პ) მოსამსახურეთა, დადგენილი წესის შესაბამისად, დანიშვნის, სამსახურებრივი გადაადგილების (გადაყვანის), გათავისუფლების,  წახალისების,  დისციპლინური პასუხისმგებლობის, შვებულებისა და მივლინების შესახებ ბრძანებების პროექტების მომზადება;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88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ჟ) კომპეტენციის ფარგლებში ბრძანებების რეგისტრაცია და სისტემატიზაცია;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88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რ) თანამშრომელთა პირადი საქმეების წარმოება;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88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ს) დადგენილი წესის შესაბამისად, სასამართლოში არსებული ვაკანტური თანამდებობების დასაკავებლად კონკურსის ჩატარების ორგანიზაციული უზრუნველყოფა;</w:t>
      </w:r>
    </w:p>
    <w:p w:rsidR="00932E14" w:rsidRPr="00932E14" w:rsidRDefault="00932E14" w:rsidP="00932E14">
      <w:pPr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88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ტ) დადგენილი წესის შესაბამისად სტაჟირებასთან  დაკავშირებული საკითხების ორგანიზაციული უზრუნველყოფა;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88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უ) შინაგანაწესის და მასში ცვლილების პროექტების შემუშავება;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88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ფ)  მოსამსახურეთა კვალიფიკაციის ამაღლებასთან, პროფესიულ მომზადებასა და გადამზადებასთან დაკავშირებული წინადადებების შემუშავება და ორგანიზაციული საკითხების უზრუნველყოფა;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88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ქ) თანამშრომელთა პროფესიული და კარიერული განვითარების, შეფასების, დაწინაურების, მატერიალური და არამატერიალური წახალისების, აგრეთვე  სხვა პროცედურების და სისტემების შემუშავება, დანერგვა და დახვეწა;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88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ღ) მოსამართლეებისათვის და აპარატის თანამშრომლებისათვის მოწმობების დამზადება და გაცემა;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88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ყ) შრომითი საქმიანობის შესახებ ცნობების გაცემა;</w:t>
      </w:r>
    </w:p>
    <w:p w:rsidR="00932E14" w:rsidRP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88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შ) დეპარტამენტის კომპეტენციაში შემავალ საკითხებზე სხვადასხვა სახელმწიფო და არასახელმწიფო დაწესებულებების, აგრეთვე მოქალაქეთა განცხადებებისა და წერილების დადგენილი წესით განხილვა და მათზე რეაგირება.</w:t>
      </w:r>
    </w:p>
    <w:p w:rsidR="00932E14" w:rsidRDefault="00932E14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88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32E14">
        <w:rPr>
          <w:rFonts w:ascii="Sylfaen" w:hAnsi="Sylfaen" w:cs="Sylfaen"/>
          <w:sz w:val="20"/>
          <w:szCs w:val="20"/>
          <w:lang w:val="ka-GE"/>
        </w:rPr>
        <w:t>ჩ) კანონმდებლობით გათვალისწინებული სხვა უფლებამოსილებების განხორციელება.</w:t>
      </w:r>
    </w:p>
    <w:p w:rsidR="00736FA6" w:rsidRPr="00932E14" w:rsidRDefault="00CE1659" w:rsidP="00932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88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/>
          <w:i/>
          <w:sz w:val="20"/>
          <w:szCs w:val="20"/>
          <w:highlight w:val="yellow"/>
          <w:lang w:val="ka-GE"/>
        </w:rPr>
        <w:t xml:space="preserve">ცვლილებები შევიდა </w:t>
      </w:r>
      <w:r w:rsidR="00736FA6" w:rsidRPr="00DD1EE1">
        <w:rPr>
          <w:rFonts w:ascii="Sylfaen" w:hAnsi="Sylfaen"/>
          <w:i/>
          <w:sz w:val="20"/>
          <w:szCs w:val="20"/>
          <w:highlight w:val="yellow"/>
          <w:lang w:val="ka-GE"/>
        </w:rPr>
        <w:t>საქართველოს საკონსტიტუციო სასამართლოს პლენუმის 2023 წლის 27 აპრილის N135/1 დადგენილებ</w:t>
      </w:r>
      <w:r>
        <w:rPr>
          <w:rFonts w:ascii="Sylfaen" w:hAnsi="Sylfaen"/>
          <w:i/>
          <w:sz w:val="20"/>
          <w:szCs w:val="20"/>
          <w:highlight w:val="yellow"/>
          <w:lang w:val="ka-GE"/>
        </w:rPr>
        <w:t>ით</w:t>
      </w:r>
      <w:r w:rsidR="00736FA6" w:rsidRPr="00DD1EE1">
        <w:rPr>
          <w:rFonts w:ascii="Sylfaen" w:hAnsi="Sylfaen"/>
          <w:i/>
          <w:sz w:val="20"/>
          <w:szCs w:val="20"/>
          <w:highlight w:val="yellow"/>
          <w:lang w:val="ka-GE"/>
        </w:rPr>
        <w:t>.</w:t>
      </w:r>
    </w:p>
    <w:p w:rsidR="0090143A" w:rsidRPr="00E62B5D" w:rsidRDefault="0090143A" w:rsidP="00901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E62B5D">
        <w:rPr>
          <w:rFonts w:ascii="Sylfaen" w:hAnsi="Sylfaen" w:cs="Sylfaen"/>
          <w:b/>
          <w:sz w:val="20"/>
          <w:szCs w:val="20"/>
          <w:lang w:val="ka-GE"/>
        </w:rPr>
        <w:t xml:space="preserve">მუხლი </w:t>
      </w:r>
      <w:r w:rsidR="00D95DF3" w:rsidRPr="00E62B5D">
        <w:rPr>
          <w:rFonts w:ascii="Sylfaen" w:hAnsi="Sylfaen" w:cs="Sylfaen"/>
          <w:b/>
          <w:sz w:val="20"/>
          <w:szCs w:val="20"/>
          <w:lang w:val="ka-GE"/>
        </w:rPr>
        <w:t>7</w:t>
      </w:r>
      <w:r w:rsidRPr="00E62B5D">
        <w:rPr>
          <w:rFonts w:ascii="Sylfaen" w:hAnsi="Sylfaen" w:cs="Sylfaen"/>
          <w:b/>
          <w:sz w:val="20"/>
          <w:szCs w:val="20"/>
          <w:lang w:val="ka-GE"/>
        </w:rPr>
        <w:t xml:space="preserve">. </w:t>
      </w:r>
    </w:p>
    <w:p w:rsidR="002C4078" w:rsidRPr="00E62B5D" w:rsidRDefault="002C4078" w:rsidP="002C4078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b/>
          <w:sz w:val="20"/>
          <w:szCs w:val="20"/>
          <w:lang w:val="ka-GE"/>
        </w:rPr>
        <w:t>სამართლებრივი უზრუნველყოფისა და კვლევების დეპარტამენტის ამოცანებია: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>ა) საკონსტიტუციო სასამართლოში შემოსული სარჩელებისა და წარდგინებების ანალიზი</w:t>
      </w:r>
      <w:r w:rsidR="007847B7" w:rsidRPr="00E62B5D">
        <w:rPr>
          <w:rFonts w:ascii="Sylfaen" w:hAnsi="Sylfaen" w:cs="Sylfaen"/>
          <w:sz w:val="20"/>
          <w:szCs w:val="20"/>
          <w:lang w:val="ka-GE"/>
        </w:rPr>
        <w:t>;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lastRenderedPageBreak/>
        <w:t>ბ) განსახილველი საქმისათვის მნიშვნელოვანი შედარებით-სამართლებრივი კვლევების განხორციელება;</w:t>
      </w:r>
    </w:p>
    <w:p w:rsidR="003C7C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>გ)  სასამართლოს საქმიანობასთან დაკავშირებული სამართლებრივი აქტების პროექტების მომზადება.</w:t>
      </w:r>
    </w:p>
    <w:p w:rsidR="00996E76" w:rsidRPr="00E62B5D" w:rsidRDefault="00996E76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E62B5D">
        <w:rPr>
          <w:rFonts w:ascii="Sylfaen" w:hAnsi="Sylfaen" w:cs="Sylfaen"/>
          <w:b/>
          <w:sz w:val="20"/>
          <w:szCs w:val="20"/>
          <w:lang w:val="ka-GE"/>
        </w:rPr>
        <w:t xml:space="preserve">მუხლი </w:t>
      </w:r>
      <w:r w:rsidR="00D95DF3" w:rsidRPr="00E62B5D">
        <w:rPr>
          <w:rFonts w:ascii="Sylfaen" w:hAnsi="Sylfaen" w:cs="Sylfaen"/>
          <w:b/>
          <w:sz w:val="20"/>
          <w:szCs w:val="20"/>
          <w:lang w:val="ka-GE"/>
        </w:rPr>
        <w:t>8</w:t>
      </w:r>
      <w:r w:rsidRPr="00E62B5D">
        <w:rPr>
          <w:rFonts w:ascii="Sylfaen" w:hAnsi="Sylfaen" w:cs="Sylfaen"/>
          <w:b/>
          <w:sz w:val="20"/>
          <w:szCs w:val="20"/>
          <w:lang w:val="ka-GE"/>
        </w:rPr>
        <w:t xml:space="preserve">. 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E62B5D">
        <w:rPr>
          <w:rFonts w:ascii="Sylfaen" w:hAnsi="Sylfaen" w:cs="Sylfaen"/>
          <w:b/>
          <w:sz w:val="20"/>
          <w:szCs w:val="20"/>
          <w:lang w:val="ka-GE"/>
        </w:rPr>
        <w:t>ეკონომიკური დეპარტამენტის ამოცანებია: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>ა) სასამართლოს ერთიანი ბიუჯეტის პროექტის შემუშავება და საბიუჯეტო პროცესის უზრუნველყოფა;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>ბ)  საბუღალტრო აღრიცხვის ორგანიზება და ბალანსის შედგენის უზრუნველყოფა;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>გ)</w:t>
      </w:r>
      <w:r w:rsidR="00EB5BC5" w:rsidRPr="00E62B5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E62B5D">
        <w:rPr>
          <w:rFonts w:ascii="Sylfaen" w:hAnsi="Sylfaen" w:cs="Sylfaen"/>
          <w:sz w:val="20"/>
          <w:szCs w:val="20"/>
          <w:lang w:val="ka-GE"/>
        </w:rPr>
        <w:t>თანამშრომელთა ხელფასების გაცემის უზრუნველყოფა;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 xml:space="preserve">დ) არაფინანსური აქტივების ინვენტარიზაციის ჩატარება, ინვენტარიზაციის შედეგების დროული განსაზღვრა და ბუღალტრულ აღრიცხვაში მისი ასახვის უზრუნველყოფა; 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>ე)სახელმწიფო შესყიდვების პროცედურების განხორციელების უზრუნველყოფა მოქმედი კანონმდებლობის შესაბამისად, მათ შორის მოსამზადებელი სამუშაოების ჩატარების, სავარაუდო ფასების განსაზღვრის, შესყიდვის საშუალების შერჩევის და შესაბამისი დოკუმენტაციის შედგენის უზრუნველყოფა;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>ვ) სატენდერო პროცედურების წარმართვის, სატენდერო დოკუმენტაციისა და წინადადებების, აგრეთვე სხვა დოკუმენტაციის მიღება-გაცემისა და აღრიცხვის უზრუნველყოფა; თავმჯდომარის დავალებით საკონსტიტუციო სასამართლოს სახელით ქონებრივი გარიგებების დადება.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>ზ) ბალანსზე რიცხული არაფინანსური აქტივების დაცვა;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>თ) სასამართლო შენობის მოვლა-პატრონობის და დასუფთავების უზრუნველყოფა და საყოფაცხოვრებო-სამეურნეო ნარჩენების დროულად გატანა;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>ი) შენობის გათბობის საკითხების ორგანიზება, აპარატის ბალანსზე რიცხული ავტომანქანების საწვავ-საპოხი და სათადარიგო ნაწილებით მომარაგებისათვის საჭირო განაცხადის მომზადება და უზრუნველყოფა;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>კ) საწვავის ხარჯვასა და აპარატის სატელეფონო მომსახურებაზე კონტროლის დაწესება აპარატში დაშვებული ლიმიტების შესაბამისდ;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 xml:space="preserve">ლ) სასამართლოს მიმდინარე კაპიტალური შეკეთებისა და სარეკონსტრუქციო სამუშაოთა ორგანიზება და ზედამხედველობა კანონმდებლობით დადგენილი წესით; 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>მ) სასაწყობო მეურნეობის სწორად წარმართვის კოორდინაცია;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>ნ) სტრუქტურული ქვედანაყოფების საკანცელარიო და სამეურნეო საქონლით მომარაგება შესაბამისი სტრუქტურული ქვედანაყოფის ხელმძღვანელის მოხსენებითი ბარათის საფუძველზე;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>ო) კანონმდებლობით გათვალისწინებული სხვა უფლებამოსილებების განხორციელება.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E62B5D">
        <w:rPr>
          <w:rFonts w:ascii="Sylfaen" w:hAnsi="Sylfaen" w:cs="Sylfaen"/>
          <w:b/>
          <w:sz w:val="20"/>
          <w:szCs w:val="20"/>
          <w:lang w:val="ka-GE"/>
        </w:rPr>
        <w:tab/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E62B5D">
        <w:rPr>
          <w:rFonts w:ascii="Sylfaen" w:hAnsi="Sylfaen" w:cs="Sylfaen"/>
          <w:b/>
          <w:sz w:val="20"/>
          <w:szCs w:val="20"/>
          <w:lang w:val="ka-GE"/>
        </w:rPr>
        <w:t xml:space="preserve">მუხლი </w:t>
      </w:r>
      <w:r w:rsidR="00D95DF3" w:rsidRPr="00E62B5D">
        <w:rPr>
          <w:rFonts w:ascii="Sylfaen" w:hAnsi="Sylfaen" w:cs="Sylfaen"/>
          <w:b/>
          <w:sz w:val="20"/>
          <w:szCs w:val="20"/>
          <w:lang w:val="ka-GE"/>
        </w:rPr>
        <w:t>9</w:t>
      </w:r>
      <w:r w:rsidRPr="00E62B5D">
        <w:rPr>
          <w:rFonts w:ascii="Sylfaen" w:hAnsi="Sylfaen" w:cs="Sylfaen"/>
          <w:b/>
          <w:sz w:val="20"/>
          <w:szCs w:val="20"/>
          <w:lang w:val="ka-GE"/>
        </w:rPr>
        <w:t xml:space="preserve">.  </w:t>
      </w:r>
    </w:p>
    <w:p w:rsidR="00557A86" w:rsidRPr="00557A86" w:rsidRDefault="00557A86" w:rsidP="00557A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en-GB"/>
        </w:rPr>
      </w:pPr>
      <w:r w:rsidRPr="00BF3227">
        <w:rPr>
          <w:rFonts w:ascii="Sylfaen" w:hAnsi="Sylfaen" w:cs="Sylfaen"/>
          <w:sz w:val="20"/>
          <w:szCs w:val="20"/>
          <w:lang w:val="ka-GE"/>
        </w:rPr>
        <w:t>ამოღებულია</w:t>
      </w:r>
      <w:r w:rsidRPr="00BF3227">
        <w:rPr>
          <w:rFonts w:ascii="Sylfaen" w:hAnsi="Sylfaen" w:cs="Sylfaen"/>
          <w:sz w:val="20"/>
          <w:szCs w:val="20"/>
          <w:lang w:val="en-GB"/>
        </w:rPr>
        <w:t>.</w:t>
      </w:r>
      <w:r w:rsidR="00BF3227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BF3227" w:rsidRPr="00DD1EE1">
        <w:rPr>
          <w:rFonts w:ascii="Sylfaen" w:hAnsi="Sylfaen"/>
          <w:i/>
          <w:sz w:val="20"/>
          <w:szCs w:val="20"/>
          <w:highlight w:val="yellow"/>
          <w:lang w:val="ka-GE"/>
        </w:rPr>
        <w:t>საქართველოს საკონსტიტუციო სასამართლოს პლენუმის 2023 წლის 27 აპრილის N135/1 დადგენილება.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E62B5D">
        <w:rPr>
          <w:rFonts w:ascii="Sylfaen" w:hAnsi="Sylfaen" w:cs="Sylfaen"/>
          <w:b/>
          <w:sz w:val="20"/>
          <w:szCs w:val="20"/>
          <w:lang w:val="ka-GE"/>
        </w:rPr>
        <w:t>მუხლი</w:t>
      </w:r>
      <w:r w:rsidR="006F6C90" w:rsidRPr="00E62B5D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D95DF3" w:rsidRPr="00E62B5D">
        <w:rPr>
          <w:rFonts w:ascii="Sylfaen" w:hAnsi="Sylfaen" w:cs="Sylfaen"/>
          <w:b/>
          <w:sz w:val="20"/>
          <w:szCs w:val="20"/>
          <w:lang w:val="ka-GE"/>
        </w:rPr>
        <w:t>1</w:t>
      </w:r>
      <w:r w:rsidR="007847B7" w:rsidRPr="00E62B5D">
        <w:rPr>
          <w:rFonts w:ascii="Sylfaen" w:hAnsi="Sylfaen" w:cs="Sylfaen"/>
          <w:b/>
          <w:sz w:val="20"/>
          <w:szCs w:val="20"/>
        </w:rPr>
        <w:t>0</w:t>
      </w:r>
      <w:r w:rsidRPr="00E62B5D">
        <w:rPr>
          <w:rFonts w:ascii="Sylfaen" w:hAnsi="Sylfaen" w:cs="Sylfaen"/>
          <w:b/>
          <w:sz w:val="20"/>
          <w:szCs w:val="20"/>
          <w:lang w:val="ka-GE"/>
        </w:rPr>
        <w:t>.</w:t>
      </w:r>
    </w:p>
    <w:p w:rsidR="009C4F35" w:rsidRPr="00557A86" w:rsidRDefault="00E62B5D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en-GB"/>
        </w:rPr>
      </w:pPr>
      <w:r w:rsidRPr="000F7548">
        <w:rPr>
          <w:rFonts w:ascii="Sylfaen" w:hAnsi="Sylfaen" w:cs="Sylfaen"/>
          <w:sz w:val="20"/>
          <w:szCs w:val="20"/>
          <w:lang w:val="ka-GE"/>
        </w:rPr>
        <w:t>ამოღებულია</w:t>
      </w:r>
      <w:r w:rsidR="00557A86" w:rsidRPr="000F7548">
        <w:rPr>
          <w:rFonts w:ascii="Sylfaen" w:hAnsi="Sylfaen" w:cs="Sylfaen"/>
          <w:sz w:val="20"/>
          <w:szCs w:val="20"/>
          <w:lang w:val="en-GB"/>
        </w:rPr>
        <w:t>.</w:t>
      </w:r>
      <w:r w:rsidR="000F7548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0F7548" w:rsidRPr="00DD1EE1">
        <w:rPr>
          <w:rFonts w:ascii="Sylfaen" w:hAnsi="Sylfaen"/>
          <w:i/>
          <w:sz w:val="20"/>
          <w:szCs w:val="20"/>
          <w:highlight w:val="yellow"/>
          <w:lang w:val="ka-GE"/>
        </w:rPr>
        <w:t>საქართველოს საკონსტიტუციო სასამართლოს პლენუმის</w:t>
      </w:r>
      <w:r w:rsidR="000F7548">
        <w:rPr>
          <w:rFonts w:ascii="Sylfaen" w:hAnsi="Sylfaen"/>
          <w:i/>
          <w:sz w:val="20"/>
          <w:szCs w:val="20"/>
          <w:highlight w:val="yellow"/>
          <w:lang w:val="ka-GE"/>
        </w:rPr>
        <w:t xml:space="preserve"> 2022</w:t>
      </w:r>
      <w:r w:rsidR="000F7548" w:rsidRPr="00DD1EE1">
        <w:rPr>
          <w:rFonts w:ascii="Sylfaen" w:hAnsi="Sylfaen"/>
          <w:i/>
          <w:sz w:val="20"/>
          <w:szCs w:val="20"/>
          <w:highlight w:val="yellow"/>
          <w:lang w:val="ka-GE"/>
        </w:rPr>
        <w:t xml:space="preserve"> წლის</w:t>
      </w:r>
      <w:r w:rsidR="000F7548">
        <w:rPr>
          <w:rFonts w:ascii="Sylfaen" w:hAnsi="Sylfaen"/>
          <w:i/>
          <w:sz w:val="20"/>
          <w:szCs w:val="20"/>
          <w:highlight w:val="yellow"/>
          <w:lang w:val="ka-GE"/>
        </w:rPr>
        <w:t xml:space="preserve"> 21</w:t>
      </w:r>
      <w:r w:rsidR="000F7548" w:rsidRPr="00DD1EE1">
        <w:rPr>
          <w:rFonts w:ascii="Sylfaen" w:hAnsi="Sylfaen"/>
          <w:i/>
          <w:sz w:val="20"/>
          <w:szCs w:val="20"/>
          <w:highlight w:val="yellow"/>
          <w:lang w:val="ka-GE"/>
        </w:rPr>
        <w:t xml:space="preserve"> აპრილის</w:t>
      </w:r>
      <w:r w:rsidR="000F7548">
        <w:rPr>
          <w:rFonts w:ascii="Sylfaen" w:hAnsi="Sylfaen"/>
          <w:i/>
          <w:sz w:val="20"/>
          <w:szCs w:val="20"/>
          <w:highlight w:val="yellow"/>
          <w:lang w:val="ka-GE"/>
        </w:rPr>
        <w:t xml:space="preserve"> N133</w:t>
      </w:r>
      <w:r w:rsidR="000F7548" w:rsidRPr="00DD1EE1">
        <w:rPr>
          <w:rFonts w:ascii="Sylfaen" w:hAnsi="Sylfaen"/>
          <w:i/>
          <w:sz w:val="20"/>
          <w:szCs w:val="20"/>
          <w:highlight w:val="yellow"/>
          <w:lang w:val="ka-GE"/>
        </w:rPr>
        <w:t>/1 დადგენილება.</w:t>
      </w:r>
    </w:p>
    <w:p w:rsidR="00E62B5D" w:rsidRPr="00E62B5D" w:rsidRDefault="00E62B5D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E62B5D">
        <w:rPr>
          <w:rFonts w:ascii="Sylfaen" w:hAnsi="Sylfaen" w:cs="Sylfaen"/>
          <w:b/>
          <w:sz w:val="20"/>
          <w:szCs w:val="20"/>
          <w:lang w:val="ka-GE"/>
        </w:rPr>
        <w:t>მუხლი 1</w:t>
      </w:r>
      <w:r w:rsidR="007847B7" w:rsidRPr="00E62B5D">
        <w:rPr>
          <w:rFonts w:ascii="Sylfaen" w:hAnsi="Sylfaen" w:cs="Sylfaen"/>
          <w:b/>
          <w:sz w:val="20"/>
          <w:szCs w:val="20"/>
        </w:rPr>
        <w:t>1</w:t>
      </w:r>
      <w:r w:rsidRPr="00E62B5D">
        <w:rPr>
          <w:rFonts w:ascii="Sylfaen" w:hAnsi="Sylfaen" w:cs="Sylfaen"/>
          <w:b/>
          <w:sz w:val="20"/>
          <w:szCs w:val="20"/>
          <w:lang w:val="ka-GE"/>
        </w:rPr>
        <w:t xml:space="preserve">. 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b/>
          <w:sz w:val="20"/>
          <w:szCs w:val="20"/>
          <w:lang w:val="ka-GE"/>
        </w:rPr>
        <w:t>მანდატურის სამსახურის ამოცანებია: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lastRenderedPageBreak/>
        <w:t xml:space="preserve">ა) სასამართლოს </w:t>
      </w:r>
      <w:r w:rsidR="007847B7" w:rsidRPr="00E62B5D">
        <w:rPr>
          <w:rFonts w:ascii="Sylfaen" w:hAnsi="Sylfaen" w:cs="Sylfaen"/>
          <w:sz w:val="20"/>
          <w:szCs w:val="20"/>
          <w:lang w:val="ka-GE"/>
        </w:rPr>
        <w:t>შენობის</w:t>
      </w:r>
      <w:r w:rsidR="006C3C40" w:rsidRPr="00E62B5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E62B5D">
        <w:rPr>
          <w:rFonts w:ascii="Sylfaen" w:hAnsi="Sylfaen" w:cs="Sylfaen"/>
          <w:sz w:val="20"/>
          <w:szCs w:val="20"/>
          <w:lang w:val="ka-GE"/>
        </w:rPr>
        <w:t>ტერიტორიის დაცვა და საზოგადოებრივი წესრიგის უზრუნველყოფა;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>ბ) სხდომის დარბაზში წესრიგის დაცვის უზრუნველყოფა, სასამართლოს თავმჯდომარის და სასამართლოს სხდომის თავმჯდომარის მითითებების შესრულება წესრიგის დაცვასთან დაკავშირებით;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>გ) სამართალდამრღვევების გამოვლენა, აუცილებლობის შემთხვევაში სასამართლოს პლენუმის მიერ დამტკიცებული ფორმის შესაბამისად დაკავების ოქმის შედგენა და პოლიციისათვის გადაცემა.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>2. მანდატურის სამსახური ასრულებს „საქართველოს საკონსტიტუციო სასამართლოს შესახებ“ საქართველოს</w:t>
      </w:r>
      <w:r w:rsidR="00022615" w:rsidRPr="00E62B5D">
        <w:rPr>
          <w:rFonts w:ascii="Sylfaen" w:hAnsi="Sylfaen" w:cs="Sylfaen"/>
          <w:sz w:val="20"/>
          <w:szCs w:val="20"/>
        </w:rPr>
        <w:t xml:space="preserve"> </w:t>
      </w:r>
      <w:r w:rsidR="00022615" w:rsidRPr="00E62B5D">
        <w:rPr>
          <w:rFonts w:ascii="Sylfaen" w:hAnsi="Sylfaen" w:cs="Sylfaen"/>
          <w:sz w:val="20"/>
          <w:szCs w:val="20"/>
          <w:lang w:val="ka-GE"/>
        </w:rPr>
        <w:t>ორგანული</w:t>
      </w:r>
      <w:r w:rsidRPr="00E62B5D">
        <w:rPr>
          <w:rFonts w:ascii="Sylfaen" w:hAnsi="Sylfaen" w:cs="Sylfaen"/>
          <w:sz w:val="20"/>
          <w:szCs w:val="20"/>
          <w:lang w:val="ka-GE"/>
        </w:rPr>
        <w:t xml:space="preserve"> კანონის 32</w:t>
      </w:r>
      <w:r w:rsidRPr="00E62B5D">
        <w:rPr>
          <w:rFonts w:ascii="Sylfaen" w:hAnsi="Sylfaen" w:cs="Sylfaen"/>
          <w:sz w:val="20"/>
          <w:szCs w:val="20"/>
          <w:vertAlign w:val="superscript"/>
          <w:lang w:val="ka-GE"/>
        </w:rPr>
        <w:t>1</w:t>
      </w:r>
      <w:r w:rsidRPr="00E62B5D">
        <w:rPr>
          <w:rFonts w:ascii="Sylfaen" w:hAnsi="Sylfaen" w:cs="Sylfaen"/>
          <w:sz w:val="20"/>
          <w:szCs w:val="20"/>
          <w:lang w:val="ka-GE"/>
        </w:rPr>
        <w:t xml:space="preserve"> მუხლით განსაზღვრულ სხვა უფლებამოსილებებს. </w:t>
      </w:r>
    </w:p>
    <w:p w:rsidR="006F6C90" w:rsidRPr="00E62B5D" w:rsidRDefault="006F6C90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E62B5D">
        <w:rPr>
          <w:rFonts w:ascii="Sylfaen" w:hAnsi="Sylfaen" w:cs="Sylfaen"/>
          <w:b/>
          <w:sz w:val="20"/>
          <w:szCs w:val="20"/>
          <w:lang w:val="ka-GE"/>
        </w:rPr>
        <w:t>მუხლი 1</w:t>
      </w:r>
      <w:r w:rsidR="007847B7" w:rsidRPr="00E62B5D">
        <w:rPr>
          <w:rFonts w:ascii="Sylfaen" w:hAnsi="Sylfaen" w:cs="Sylfaen"/>
          <w:b/>
          <w:sz w:val="20"/>
          <w:szCs w:val="20"/>
        </w:rPr>
        <w:t>2</w:t>
      </w:r>
      <w:r w:rsidRPr="00E62B5D">
        <w:rPr>
          <w:rFonts w:ascii="Sylfaen" w:hAnsi="Sylfaen" w:cs="Sylfaen"/>
          <w:b/>
          <w:sz w:val="20"/>
          <w:szCs w:val="20"/>
          <w:lang w:val="ka-GE"/>
        </w:rPr>
        <w:t>.</w:t>
      </w:r>
    </w:p>
    <w:p w:rsidR="002C4078" w:rsidRPr="00E62B5D" w:rsidRDefault="002C4078" w:rsidP="005F2E3A">
      <w:pPr>
        <w:pStyle w:val="a3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>თავმჯდომარის გადაწყვეტილებით დეპარტამენტს შეიძლება დაეკისროს სხვა დეპარტამენტისთვის ფუნქციების ჯეროვან განხორციელებაში ხელშეწყობის ვალდებულება.</w:t>
      </w:r>
    </w:p>
    <w:p w:rsidR="005F2E3A" w:rsidRPr="00E62B5D" w:rsidRDefault="005F2E3A" w:rsidP="005F2E3A">
      <w:pPr>
        <w:pStyle w:val="a3"/>
        <w:numPr>
          <w:ilvl w:val="0"/>
          <w:numId w:val="6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ind w:left="90" w:hanging="90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eastAsiaTheme="minorHAnsi" w:hAnsi="Sylfaen" w:cs="Sylfaen"/>
          <w:sz w:val="20"/>
          <w:szCs w:val="20"/>
          <w:lang w:val="ka-GE"/>
        </w:rPr>
        <w:t xml:space="preserve">სტრუქტურული ქვედანაყოფის ხელმძღვანელი </w:t>
      </w:r>
      <w:r w:rsidR="00BD2908" w:rsidRPr="00E62B5D">
        <w:rPr>
          <w:rFonts w:ascii="Sylfaen" w:eastAsiaTheme="minorHAnsi" w:hAnsi="Sylfaen" w:cs="Sylfaen"/>
          <w:sz w:val="20"/>
          <w:szCs w:val="20"/>
          <w:lang w:val="ka-GE"/>
        </w:rPr>
        <w:t>თავმჯდომარის დავალებით პასუხს სცემს სასამართლოში შემოსულ კორესპონდენციას.</w:t>
      </w:r>
    </w:p>
    <w:p w:rsidR="005F2E3A" w:rsidRPr="00E62B5D" w:rsidRDefault="005F2E3A" w:rsidP="005F2E3A">
      <w:pPr>
        <w:pStyle w:val="a3"/>
        <w:numPr>
          <w:ilvl w:val="0"/>
          <w:numId w:val="6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ind w:left="90" w:hanging="90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eastAsiaTheme="minorHAnsi" w:hAnsi="Sylfaen" w:cs="Sylfaen"/>
          <w:sz w:val="20"/>
          <w:szCs w:val="20"/>
          <w:lang w:val="ka-GE"/>
        </w:rPr>
        <w:t>სტრუქტურული ქვედანაყოფის ხელმძღვანელი ასრულებს ამ დებულებით, სტრუქტურული ქვედანაყოფის დებულებით და თავმჯდომარის მიერ  განსაზღვრულ ამოცანებს.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E62B5D">
        <w:rPr>
          <w:rFonts w:ascii="Sylfaen" w:hAnsi="Sylfaen" w:cs="Sylfaen"/>
          <w:b/>
          <w:sz w:val="20"/>
          <w:szCs w:val="20"/>
          <w:lang w:val="ka-GE"/>
        </w:rPr>
        <w:t xml:space="preserve">მუხლი </w:t>
      </w:r>
      <w:r w:rsidR="00B61BB0" w:rsidRPr="00E62B5D">
        <w:rPr>
          <w:rFonts w:ascii="Sylfaen" w:hAnsi="Sylfaen" w:cs="Sylfaen"/>
          <w:b/>
          <w:sz w:val="20"/>
          <w:szCs w:val="20"/>
          <w:lang w:val="ka-GE"/>
        </w:rPr>
        <w:t>1</w:t>
      </w:r>
      <w:r w:rsidR="007847B7" w:rsidRPr="00E62B5D">
        <w:rPr>
          <w:rFonts w:ascii="Sylfaen" w:hAnsi="Sylfaen" w:cs="Sylfaen"/>
          <w:b/>
          <w:sz w:val="20"/>
          <w:szCs w:val="20"/>
        </w:rPr>
        <w:t>3</w:t>
      </w:r>
      <w:r w:rsidRPr="00E62B5D">
        <w:rPr>
          <w:rFonts w:ascii="Sylfaen" w:hAnsi="Sylfaen" w:cs="Sylfaen"/>
          <w:b/>
          <w:sz w:val="20"/>
          <w:szCs w:val="20"/>
          <w:lang w:val="ka-GE"/>
        </w:rPr>
        <w:t>.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>აპარატის დებულების გაუქმება, მასში ცვლილებების და დამატებების შეტანა ხორციელდება პლენუმის დადგენილების საფუძველზე.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E62B5D">
        <w:rPr>
          <w:rFonts w:ascii="Sylfaen" w:hAnsi="Sylfaen" w:cs="Sylfaen"/>
          <w:b/>
          <w:sz w:val="20"/>
          <w:szCs w:val="20"/>
          <w:lang w:val="ka-GE"/>
        </w:rPr>
        <w:t>თავი</w:t>
      </w:r>
      <w:r w:rsidR="006F6C90" w:rsidRPr="00E62B5D">
        <w:rPr>
          <w:rFonts w:ascii="Sylfaen" w:hAnsi="Sylfaen" w:cs="Sylfaen"/>
          <w:b/>
          <w:sz w:val="20"/>
          <w:szCs w:val="20"/>
          <w:lang w:val="ka-GE"/>
        </w:rPr>
        <w:t xml:space="preserve"> III</w:t>
      </w:r>
      <w:r w:rsidRPr="00E62B5D">
        <w:rPr>
          <w:rFonts w:ascii="Sylfaen" w:hAnsi="Sylfaen" w:cs="Sylfaen"/>
          <w:b/>
          <w:sz w:val="20"/>
          <w:szCs w:val="20"/>
          <w:lang w:val="ka-GE"/>
        </w:rPr>
        <w:t>.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2C4078" w:rsidRPr="00E62B5D" w:rsidRDefault="002C4078" w:rsidP="004703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E62B5D">
        <w:rPr>
          <w:rFonts w:ascii="Sylfaen" w:hAnsi="Sylfaen" w:cs="Sylfaen"/>
          <w:b/>
          <w:sz w:val="20"/>
          <w:szCs w:val="20"/>
          <w:lang w:val="ka-GE"/>
        </w:rPr>
        <w:t>დასკვნითი დებულებანი</w:t>
      </w:r>
    </w:p>
    <w:p w:rsidR="002C4078" w:rsidRPr="00E62B5D" w:rsidRDefault="002C4078" w:rsidP="002C4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E62B5D">
        <w:rPr>
          <w:rFonts w:ascii="Sylfaen" w:hAnsi="Sylfaen" w:cs="Sylfaen"/>
          <w:b/>
          <w:sz w:val="20"/>
          <w:szCs w:val="20"/>
          <w:lang w:val="ka-GE"/>
        </w:rPr>
        <w:t xml:space="preserve">მუხლი </w:t>
      </w:r>
      <w:r w:rsidR="00B61BB0" w:rsidRPr="00E62B5D">
        <w:rPr>
          <w:rFonts w:ascii="Sylfaen" w:hAnsi="Sylfaen" w:cs="Sylfaen"/>
          <w:b/>
          <w:sz w:val="20"/>
          <w:szCs w:val="20"/>
          <w:lang w:val="ka-GE"/>
        </w:rPr>
        <w:t>1</w:t>
      </w:r>
      <w:r w:rsidR="007847B7" w:rsidRPr="00E62B5D">
        <w:rPr>
          <w:rFonts w:ascii="Sylfaen" w:hAnsi="Sylfaen" w:cs="Sylfaen"/>
          <w:b/>
          <w:sz w:val="20"/>
          <w:szCs w:val="20"/>
        </w:rPr>
        <w:t>4</w:t>
      </w:r>
      <w:r w:rsidRPr="00E62B5D">
        <w:rPr>
          <w:rFonts w:ascii="Sylfaen" w:hAnsi="Sylfaen" w:cs="Sylfaen"/>
          <w:b/>
          <w:sz w:val="20"/>
          <w:szCs w:val="20"/>
          <w:lang w:val="ka-GE"/>
        </w:rPr>
        <w:t xml:space="preserve">. </w:t>
      </w:r>
    </w:p>
    <w:p w:rsidR="0074723C" w:rsidRPr="00E62B5D" w:rsidRDefault="002C4078" w:rsidP="00975180">
      <w:p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E62B5D">
        <w:rPr>
          <w:rFonts w:ascii="Sylfaen" w:hAnsi="Sylfaen" w:cs="Sylfaen"/>
          <w:sz w:val="20"/>
          <w:szCs w:val="20"/>
          <w:lang w:val="ka-GE"/>
        </w:rPr>
        <w:t>ეს დებულება ამოქმედდეს 20</w:t>
      </w:r>
      <w:r w:rsidR="008B7624" w:rsidRPr="00E62B5D">
        <w:rPr>
          <w:rFonts w:ascii="Sylfaen" w:hAnsi="Sylfaen" w:cs="Sylfaen"/>
          <w:sz w:val="20"/>
          <w:szCs w:val="20"/>
          <w:lang w:val="ka-GE"/>
        </w:rPr>
        <w:t>2</w:t>
      </w:r>
      <w:r w:rsidR="00840369" w:rsidRPr="00E62B5D">
        <w:rPr>
          <w:rFonts w:ascii="Sylfaen" w:hAnsi="Sylfaen" w:cs="Sylfaen"/>
          <w:sz w:val="20"/>
          <w:szCs w:val="20"/>
          <w:lang w:val="ka-GE"/>
        </w:rPr>
        <w:t>2</w:t>
      </w:r>
      <w:r w:rsidRPr="00E62B5D">
        <w:rPr>
          <w:rFonts w:ascii="Sylfaen" w:hAnsi="Sylfaen" w:cs="Sylfaen"/>
          <w:sz w:val="20"/>
          <w:szCs w:val="20"/>
          <w:lang w:val="ka-GE"/>
        </w:rPr>
        <w:t xml:space="preserve"> წლის </w:t>
      </w:r>
      <w:r w:rsidR="008B7624" w:rsidRPr="00E62B5D">
        <w:rPr>
          <w:rFonts w:ascii="Sylfaen" w:hAnsi="Sylfaen" w:cs="Sylfaen"/>
          <w:sz w:val="20"/>
          <w:szCs w:val="20"/>
          <w:lang w:val="ka-GE"/>
        </w:rPr>
        <w:t>01 იანვრი</w:t>
      </w:r>
      <w:r w:rsidR="004D49E4" w:rsidRPr="00E62B5D">
        <w:rPr>
          <w:rFonts w:ascii="Sylfaen" w:hAnsi="Sylfaen" w:cs="Sylfaen"/>
          <w:sz w:val="20"/>
          <w:szCs w:val="20"/>
          <w:lang w:val="ka-GE"/>
        </w:rPr>
        <w:t>დან.</w:t>
      </w:r>
    </w:p>
    <w:sectPr w:rsidR="0074723C" w:rsidRPr="00E62B5D" w:rsidSect="00C01C2B">
      <w:pgSz w:w="12240" w:h="15840"/>
      <w:pgMar w:top="1418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778B"/>
    <w:multiLevelType w:val="hybridMultilevel"/>
    <w:tmpl w:val="E57EBB64"/>
    <w:lvl w:ilvl="0" w:tplc="9DBE2A86">
      <w:start w:val="1"/>
      <w:numFmt w:val="decimal"/>
      <w:lvlText w:val="%1."/>
      <w:lvlJc w:val="left"/>
      <w:pPr>
        <w:ind w:left="63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0C5F"/>
    <w:multiLevelType w:val="hybridMultilevel"/>
    <w:tmpl w:val="2514FDF6"/>
    <w:lvl w:ilvl="0" w:tplc="3C46D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1197F"/>
    <w:multiLevelType w:val="hybridMultilevel"/>
    <w:tmpl w:val="3CFC0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863"/>
    <w:multiLevelType w:val="hybridMultilevel"/>
    <w:tmpl w:val="784A0D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E0891"/>
    <w:multiLevelType w:val="hybridMultilevel"/>
    <w:tmpl w:val="76AACB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E50A7F"/>
    <w:multiLevelType w:val="hybridMultilevel"/>
    <w:tmpl w:val="21AE57FA"/>
    <w:lvl w:ilvl="0" w:tplc="60DC3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78"/>
    <w:rsid w:val="00022615"/>
    <w:rsid w:val="000737BA"/>
    <w:rsid w:val="00084D3D"/>
    <w:rsid w:val="000A57A2"/>
    <w:rsid w:val="000F7548"/>
    <w:rsid w:val="00174928"/>
    <w:rsid w:val="00201E17"/>
    <w:rsid w:val="0025070A"/>
    <w:rsid w:val="002C4078"/>
    <w:rsid w:val="002F7DEA"/>
    <w:rsid w:val="003C350F"/>
    <w:rsid w:val="003C7C78"/>
    <w:rsid w:val="00406E6B"/>
    <w:rsid w:val="00424A41"/>
    <w:rsid w:val="00442F76"/>
    <w:rsid w:val="004433EA"/>
    <w:rsid w:val="00465DB3"/>
    <w:rsid w:val="0047037F"/>
    <w:rsid w:val="00486D28"/>
    <w:rsid w:val="004D49E4"/>
    <w:rsid w:val="004F0B9D"/>
    <w:rsid w:val="00512A48"/>
    <w:rsid w:val="00537494"/>
    <w:rsid w:val="00557A86"/>
    <w:rsid w:val="00576328"/>
    <w:rsid w:val="005F2E3A"/>
    <w:rsid w:val="005F574E"/>
    <w:rsid w:val="00642BCC"/>
    <w:rsid w:val="00644381"/>
    <w:rsid w:val="00653D11"/>
    <w:rsid w:val="006C3C40"/>
    <w:rsid w:val="006E0F05"/>
    <w:rsid w:val="006F6C90"/>
    <w:rsid w:val="00736FA6"/>
    <w:rsid w:val="00745298"/>
    <w:rsid w:val="0074723C"/>
    <w:rsid w:val="00762197"/>
    <w:rsid w:val="00772AA2"/>
    <w:rsid w:val="007847B7"/>
    <w:rsid w:val="007C0373"/>
    <w:rsid w:val="00801707"/>
    <w:rsid w:val="0080629D"/>
    <w:rsid w:val="008258A6"/>
    <w:rsid w:val="00840369"/>
    <w:rsid w:val="0085514B"/>
    <w:rsid w:val="00865141"/>
    <w:rsid w:val="008B2509"/>
    <w:rsid w:val="008B6F26"/>
    <w:rsid w:val="008B7624"/>
    <w:rsid w:val="0090143A"/>
    <w:rsid w:val="0090604B"/>
    <w:rsid w:val="00932E14"/>
    <w:rsid w:val="009743CF"/>
    <w:rsid w:val="00975180"/>
    <w:rsid w:val="00996E76"/>
    <w:rsid w:val="009C4F35"/>
    <w:rsid w:val="00A11625"/>
    <w:rsid w:val="00A33BB4"/>
    <w:rsid w:val="00A45A77"/>
    <w:rsid w:val="00A918F2"/>
    <w:rsid w:val="00A94A38"/>
    <w:rsid w:val="00AC4014"/>
    <w:rsid w:val="00AE4303"/>
    <w:rsid w:val="00AF509D"/>
    <w:rsid w:val="00B022B7"/>
    <w:rsid w:val="00B11BB2"/>
    <w:rsid w:val="00B2531E"/>
    <w:rsid w:val="00B61BB0"/>
    <w:rsid w:val="00BA0679"/>
    <w:rsid w:val="00BD2908"/>
    <w:rsid w:val="00BD31A0"/>
    <w:rsid w:val="00BE3DD0"/>
    <w:rsid w:val="00BF3227"/>
    <w:rsid w:val="00BF414C"/>
    <w:rsid w:val="00BF5438"/>
    <w:rsid w:val="00C01C2B"/>
    <w:rsid w:val="00C4477C"/>
    <w:rsid w:val="00CA6EFB"/>
    <w:rsid w:val="00CE1659"/>
    <w:rsid w:val="00CE6AF4"/>
    <w:rsid w:val="00D524F0"/>
    <w:rsid w:val="00D95DF3"/>
    <w:rsid w:val="00DD1EE1"/>
    <w:rsid w:val="00E62B5D"/>
    <w:rsid w:val="00EB5BC5"/>
    <w:rsid w:val="00EE31B4"/>
    <w:rsid w:val="00EF6103"/>
    <w:rsid w:val="00F506CE"/>
    <w:rsid w:val="00F82AC1"/>
    <w:rsid w:val="00F865B3"/>
    <w:rsid w:val="00F9470C"/>
    <w:rsid w:val="00FB6C48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363B"/>
  <w15:docId w15:val="{7164EB8E-AAE4-4F94-88CA-9C57435B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0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07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737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737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737BA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737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737BA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7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7BA"/>
    <w:rPr>
      <w:rFonts w:ascii="Tahoma" w:eastAsia="Calibri" w:hAnsi="Tahoma" w:cs="Tahoma"/>
      <w:sz w:val="16"/>
      <w:szCs w:val="16"/>
    </w:rPr>
  </w:style>
  <w:style w:type="paragraph" w:styleId="ab">
    <w:name w:val="Revision"/>
    <w:hidden/>
    <w:uiPriority w:val="99"/>
    <w:semiHidden/>
    <w:rsid w:val="00642B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0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13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5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2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98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7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02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19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924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4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2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8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04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19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2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4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2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80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0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2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2DFF6-A53D-45EB-A2F3-5723C149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teona kekusandze</dc:creator>
  <cp:lastModifiedBy>arqivi</cp:lastModifiedBy>
  <cp:revision>21</cp:revision>
  <cp:lastPrinted>2023-03-09T15:28:00Z</cp:lastPrinted>
  <dcterms:created xsi:type="dcterms:W3CDTF">2023-03-09T15:28:00Z</dcterms:created>
  <dcterms:modified xsi:type="dcterms:W3CDTF">2025-03-04T13:20:00Z</dcterms:modified>
</cp:coreProperties>
</file>