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3C5390F" w:rsidR="003E44A8" w:rsidRPr="007D34F4" w:rsidRDefault="00D240CA" w:rsidP="007D34F4">
            <w:pPr>
              <w:pStyle w:val="a5"/>
              <w:numPr>
                <w:ilvl w:val="0"/>
                <w:numId w:val="10"/>
              </w:numPr>
              <w:ind w:left="337" w:right="-18"/>
              <w:rPr>
                <w:rFonts w:ascii="Sylfaen" w:hAnsi="Sylfaen"/>
                <w:lang w:val="ka-GE"/>
              </w:rPr>
            </w:pPr>
            <w:permStart w:id="1281835721" w:edGrp="everyone"/>
            <w:r>
              <w:rPr>
                <w:rFonts w:ascii="Sylfaen" w:hAnsi="Sylfaen"/>
                <w:lang w:val="ka-GE"/>
              </w:rPr>
              <w:t>როინ ჩიხრაძე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45CDEFF5"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87B723C"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742ECBE"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2DA0E50"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263D47B"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4931E1A6" w:rsidR="00A2210B" w:rsidRPr="007D34F4" w:rsidRDefault="00D240CA" w:rsidP="007D34F4">
            <w:pPr>
              <w:pStyle w:val="a5"/>
              <w:numPr>
                <w:ilvl w:val="0"/>
                <w:numId w:val="16"/>
              </w:numPr>
              <w:ind w:left="337" w:right="-18"/>
              <w:rPr>
                <w:rFonts w:ascii="Sylfaen" w:hAnsi="Sylfaen"/>
                <w:lang w:val="ka-GE"/>
              </w:rPr>
            </w:pPr>
            <w:permStart w:id="1073546871" w:edGrp="everyone"/>
            <w:r>
              <w:rPr>
                <w:rFonts w:ascii="Sylfaen" w:hAnsi="Sylfaen"/>
                <w:lang w:val="ka-GE"/>
              </w:rPr>
              <w:t>ლევან ჯგერენაია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1DE57E3"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4ADB15C1"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475371D6"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9DE7C4D"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7FC957B0" w:rsidR="00144FCF" w:rsidRPr="007D34F4" w:rsidRDefault="00D240CA"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სისხლის სამართლის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AFF6755" w:rsidR="00144FCF" w:rsidRPr="007D34F4" w:rsidRDefault="00D240CA" w:rsidP="007D34F4">
            <w:pPr>
              <w:pStyle w:val="a5"/>
              <w:numPr>
                <w:ilvl w:val="0"/>
                <w:numId w:val="22"/>
              </w:numPr>
              <w:ind w:left="257" w:right="-113" w:hanging="270"/>
              <w:rPr>
                <w:rFonts w:ascii="Sylfaen" w:hAnsi="Sylfaen"/>
                <w:lang w:val="ka-GE"/>
              </w:rPr>
            </w:pPr>
            <w:permStart w:id="667764277" w:edGrp="everyone"/>
            <w:r>
              <w:rPr>
                <w:rFonts w:ascii="Sylfaen" w:hAnsi="Sylfaen"/>
              </w:rPr>
              <w:t xml:space="preserve">1999 </w:t>
            </w:r>
            <w:r>
              <w:rPr>
                <w:rFonts w:ascii="Sylfaen" w:hAnsi="Sylfaen"/>
                <w:lang w:val="ka-GE"/>
              </w:rPr>
              <w:t>წლის 22 ივლისი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4935576" w:rsidR="00496B05" w:rsidRPr="007D34F4" w:rsidRDefault="00D240CA"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59670885" w:rsidR="00496B05" w:rsidRPr="007D34F4" w:rsidRDefault="00D240CA"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24629902" w:rsidR="002F127B" w:rsidRPr="00DD2449" w:rsidRDefault="008E33C4" w:rsidP="00EF3FE7">
            <w:pPr>
              <w:spacing w:after="0" w:line="240" w:lineRule="auto"/>
              <w:ind w:right="-113"/>
              <w:rPr>
                <w:rFonts w:ascii="Sylfaen" w:hAnsi="Sylfaen"/>
                <w:lang w:val="ka-GE"/>
              </w:rPr>
            </w:pPr>
            <w:permStart w:id="903088963" w:edGrp="everyone"/>
            <w:r w:rsidRPr="00EF3FE7">
              <w:rPr>
                <w:rFonts w:ascii="Sylfaen" w:hAnsi="Sylfaen"/>
                <w:lang w:val="ka-GE"/>
              </w:rPr>
              <w:t>სისხლის სამართლის კოდესის 260-ე მუხლის</w:t>
            </w:r>
            <w:r w:rsidR="00956970">
              <w:rPr>
                <w:rFonts w:ascii="Sylfaen" w:hAnsi="Sylfaen"/>
                <w:lang w:val="ka-GE"/>
              </w:rPr>
              <w:t xml:space="preserve"> მე-3 ნაწილის ის ნორმატიული შინაარსი, </w:t>
            </w:r>
            <w:r w:rsidR="00DD2449" w:rsidRPr="00DD2449">
              <w:rPr>
                <w:rFonts w:ascii="Sylfaen" w:hAnsi="Sylfaen"/>
                <w:lang w:val="ka-GE"/>
              </w:rPr>
              <w:t xml:space="preserve"> </w:t>
            </w:r>
            <w:r w:rsidR="00DD2449">
              <w:rPr>
                <w:rFonts w:ascii="Sylfaen" w:hAnsi="Sylfaen"/>
                <w:lang w:val="ka-GE"/>
              </w:rPr>
              <w:t xml:space="preserve">რომელიც </w:t>
            </w:r>
            <w:r w:rsidR="00DD2449" w:rsidRPr="00DD2449">
              <w:rPr>
                <w:rFonts w:ascii="Sylfaen" w:hAnsi="Sylfaen"/>
                <w:lang w:val="ka-GE"/>
              </w:rPr>
              <w:t>0,00104046 გრამი მეტამფეტამინისა და 0,001035 გრამი ამფეტამინის შეძენა/შენახვისთვის სასჯელის სახით</w:t>
            </w:r>
            <w:r w:rsidR="00DD2449">
              <w:rPr>
                <w:rFonts w:ascii="Sylfaen" w:hAnsi="Sylfaen"/>
                <w:lang w:val="ka-GE"/>
              </w:rPr>
              <w:t xml:space="preserve"> </w:t>
            </w:r>
            <w:r w:rsidR="00DD2449" w:rsidRPr="00DD2449">
              <w:rPr>
                <w:rFonts w:ascii="Sylfaen" w:hAnsi="Sylfaen"/>
                <w:lang w:val="ka-GE"/>
              </w:rPr>
              <w:t>თავისუფლების აღკვეთას</w:t>
            </w:r>
            <w:r w:rsidR="00DD2449">
              <w:rPr>
                <w:rFonts w:ascii="Sylfaen" w:hAnsi="Sylfaen"/>
              </w:rPr>
              <w:t xml:space="preserve"> </w:t>
            </w:r>
            <w:r w:rsidR="00DD2449">
              <w:rPr>
                <w:rFonts w:ascii="Sylfaen" w:hAnsi="Sylfaen"/>
                <w:lang w:val="ka-GE"/>
              </w:rPr>
              <w:t>ითვალისწინებს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3A0A7432" w:rsidR="002F127B" w:rsidRPr="00EF3FE7" w:rsidRDefault="00D2204A" w:rsidP="00EF3FE7">
            <w:pPr>
              <w:spacing w:after="0" w:line="240" w:lineRule="auto"/>
              <w:ind w:left="-13" w:right="-113"/>
              <w:rPr>
                <w:rFonts w:ascii="Sylfaen" w:hAnsi="Sylfaen"/>
                <w:color w:val="000000"/>
                <w:sz w:val="18"/>
                <w:szCs w:val="18"/>
                <w:lang w:val="ka-GE"/>
              </w:rPr>
            </w:pPr>
            <w:r w:rsidRPr="00EF3FE7">
              <w:rPr>
                <w:rFonts w:ascii="Sylfaen" w:hAnsi="Sylfaen" w:cs="Sylfaen"/>
                <w:lang w:val="ka-GE"/>
              </w:rPr>
              <w:t>საქართველოს</w:t>
            </w:r>
            <w:r w:rsidRPr="00EF3FE7">
              <w:rPr>
                <w:rFonts w:ascii="Sylfaen" w:hAnsi="Sylfaen"/>
                <w:lang w:val="ka-GE"/>
              </w:rPr>
              <w:t xml:space="preserve"> კონსტიტუციის მე-9 მუხლის მე-2 პუნქტი</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2ADA531" w:rsidR="00474A54" w:rsidRPr="00B93430" w:rsidRDefault="00FB2344" w:rsidP="00433931">
            <w:pPr>
              <w:tabs>
                <w:tab w:val="left" w:pos="1644"/>
              </w:tabs>
              <w:rPr>
                <w:rFonts w:ascii="Sylfaen" w:hAnsi="Sylfaen"/>
              </w:rPr>
            </w:pPr>
            <w:permStart w:id="2105233546" w:edGrp="everyone" w:colFirst="0" w:colLast="0"/>
            <w:r w:rsidRPr="005D45CA">
              <w:rPr>
                <w:rFonts w:ascii="Sylfaen" w:hAnsi="Sylfaen"/>
                <w:noProof/>
                <w:color w:val="000000"/>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Pr>
                <w:rFonts w:ascii="Sylfaen" w:hAnsi="Sylfaen"/>
                <w:noProof/>
                <w:color w:val="000000"/>
                <w:sz w:val="24"/>
                <w:szCs w:val="24"/>
                <w:vertAlign w:val="superscript"/>
                <w:lang w:val="ka-GE"/>
              </w:rPr>
              <w:t>1</w:t>
            </w:r>
            <w:r w:rsidRPr="005D45CA">
              <w:rPr>
                <w:rFonts w:ascii="Sylfaen" w:hAnsi="Sylfaen"/>
                <w:noProof/>
                <w:color w:val="000000"/>
                <w:sz w:val="24"/>
                <w:szCs w:val="24"/>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30937C3" w14:textId="6CB4F3A2" w:rsidR="00530013" w:rsidRPr="002C21B9" w:rsidRDefault="00530013" w:rsidP="00530013">
            <w:pPr>
              <w:jc w:val="both"/>
              <w:rPr>
                <w:noProof/>
                <w:color w:val="000000"/>
                <w:sz w:val="24"/>
                <w:szCs w:val="24"/>
              </w:rPr>
            </w:pPr>
            <w:permStart w:id="1105795011" w:edGrp="everyone" w:colFirst="0" w:colLast="0"/>
            <w:r w:rsidRPr="002C21B9">
              <w:rPr>
                <w:noProof/>
                <w:color w:val="000000"/>
                <w:sz w:val="24"/>
                <w:szCs w:val="24"/>
              </w:rPr>
              <w:t>,,</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სასამართლოს</w:t>
            </w:r>
            <w:r w:rsidRPr="002C21B9">
              <w:rPr>
                <w:noProof/>
                <w:color w:val="000000"/>
                <w:sz w:val="24"/>
                <w:szCs w:val="24"/>
              </w:rPr>
              <w:t xml:space="preserve"> </w:t>
            </w:r>
            <w:r w:rsidRPr="002C21B9">
              <w:rPr>
                <w:rFonts w:ascii="Sylfaen" w:hAnsi="Sylfaen" w:cs="Sylfaen"/>
                <w:noProof/>
                <w:color w:val="000000"/>
                <w:sz w:val="24"/>
                <w:szCs w:val="24"/>
              </w:rPr>
              <w:t>შესახებ</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ორგანული</w:t>
            </w:r>
            <w:r w:rsidRPr="002C21B9">
              <w:rPr>
                <w:noProof/>
                <w:color w:val="000000"/>
                <w:sz w:val="24"/>
                <w:szCs w:val="24"/>
              </w:rPr>
              <w:t xml:space="preserve"> </w:t>
            </w:r>
            <w:r w:rsidRPr="002C21B9">
              <w:rPr>
                <w:rFonts w:ascii="Sylfaen" w:hAnsi="Sylfaen" w:cs="Sylfaen"/>
                <w:noProof/>
                <w:color w:val="000000"/>
                <w:sz w:val="24"/>
                <w:szCs w:val="24"/>
              </w:rPr>
              <w:t>კანონის</w:t>
            </w:r>
            <w:r w:rsidRPr="002C21B9">
              <w:rPr>
                <w:noProof/>
                <w:color w:val="000000"/>
                <w:sz w:val="24"/>
                <w:szCs w:val="24"/>
              </w:rPr>
              <w:t xml:space="preserve"> 39-</w:t>
            </w:r>
            <w:r w:rsidRPr="002C21B9">
              <w:rPr>
                <w:rFonts w:ascii="Sylfaen" w:hAnsi="Sylfaen" w:cs="Sylfaen"/>
                <w:noProof/>
                <w:color w:val="000000"/>
                <w:sz w:val="24"/>
                <w:szCs w:val="24"/>
              </w:rPr>
              <w:t>ე</w:t>
            </w:r>
            <w:r w:rsidRPr="002C21B9">
              <w:rPr>
                <w:noProof/>
                <w:color w:val="000000"/>
                <w:sz w:val="24"/>
                <w:szCs w:val="24"/>
              </w:rPr>
              <w:t xml:space="preserve"> </w:t>
            </w:r>
            <w:r w:rsidRPr="002C21B9">
              <w:rPr>
                <w:rFonts w:ascii="Sylfaen" w:hAnsi="Sylfaen" w:cs="Sylfaen"/>
                <w:noProof/>
                <w:color w:val="000000"/>
                <w:sz w:val="24"/>
                <w:szCs w:val="24"/>
              </w:rPr>
              <w:t>მუხლის</w:t>
            </w:r>
            <w:r w:rsidRPr="002C21B9">
              <w:rPr>
                <w:noProof/>
                <w:color w:val="000000"/>
                <w:sz w:val="24"/>
                <w:szCs w:val="24"/>
              </w:rPr>
              <w:t xml:space="preserve"> </w:t>
            </w:r>
            <w:r w:rsidRPr="002C21B9">
              <w:rPr>
                <w:rFonts w:ascii="Sylfaen" w:hAnsi="Sylfaen" w:cs="Sylfaen"/>
                <w:noProof/>
                <w:color w:val="000000"/>
                <w:sz w:val="24"/>
                <w:szCs w:val="24"/>
              </w:rPr>
              <w:t>პირველი</w:t>
            </w:r>
            <w:r w:rsidRPr="002C21B9">
              <w:rPr>
                <w:noProof/>
                <w:color w:val="000000"/>
                <w:sz w:val="24"/>
                <w:szCs w:val="24"/>
              </w:rPr>
              <w:t xml:space="preserve"> </w:t>
            </w:r>
            <w:r w:rsidRPr="002C21B9">
              <w:rPr>
                <w:rFonts w:ascii="Sylfaen" w:hAnsi="Sylfaen" w:cs="Sylfaen"/>
                <w:noProof/>
                <w:color w:val="000000"/>
                <w:sz w:val="24"/>
                <w:szCs w:val="24"/>
              </w:rPr>
              <w:t>პუნქტის</w:t>
            </w:r>
            <w:r w:rsidRPr="002C21B9">
              <w:rPr>
                <w:noProof/>
                <w:color w:val="000000"/>
                <w:sz w:val="24"/>
                <w:szCs w:val="24"/>
              </w:rPr>
              <w:t xml:space="preserve"> ,,</w:t>
            </w:r>
            <w:r w:rsidRPr="002C21B9">
              <w:rPr>
                <w:rFonts w:ascii="Sylfaen" w:hAnsi="Sylfaen" w:cs="Sylfaen"/>
                <w:noProof/>
                <w:color w:val="000000"/>
                <w:sz w:val="24"/>
                <w:szCs w:val="24"/>
              </w:rPr>
              <w:t>ა</w:t>
            </w:r>
            <w:r w:rsidRPr="002C21B9">
              <w:rPr>
                <w:noProof/>
                <w:color w:val="000000"/>
                <w:sz w:val="24"/>
                <w:szCs w:val="24"/>
              </w:rPr>
              <w:t xml:space="preserve">” </w:t>
            </w:r>
            <w:r w:rsidRPr="002C21B9">
              <w:rPr>
                <w:rFonts w:ascii="Sylfaen" w:hAnsi="Sylfaen" w:cs="Sylfaen"/>
                <w:noProof/>
                <w:color w:val="000000"/>
                <w:sz w:val="24"/>
                <w:szCs w:val="24"/>
              </w:rPr>
              <w:t>ქვეპუნქტის</w:t>
            </w:r>
            <w:r w:rsidRPr="002C21B9">
              <w:rPr>
                <w:noProof/>
                <w:color w:val="000000"/>
                <w:sz w:val="24"/>
                <w:szCs w:val="24"/>
              </w:rPr>
              <w:t xml:space="preserve"> </w:t>
            </w:r>
            <w:r w:rsidRPr="002C21B9">
              <w:rPr>
                <w:rFonts w:ascii="Sylfaen" w:hAnsi="Sylfaen" w:cs="Sylfaen"/>
                <w:noProof/>
                <w:color w:val="000000"/>
                <w:sz w:val="24"/>
                <w:szCs w:val="24"/>
              </w:rPr>
              <w:t>შესაბამისად</w:t>
            </w:r>
            <w:r w:rsidRPr="002C21B9">
              <w:rPr>
                <w:noProof/>
                <w:color w:val="000000"/>
                <w:sz w:val="24"/>
                <w:szCs w:val="24"/>
              </w:rPr>
              <w:t xml:space="preserve">, </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სასამართლოში</w:t>
            </w:r>
            <w:r w:rsidRPr="002C21B9">
              <w:rPr>
                <w:noProof/>
                <w:color w:val="000000"/>
                <w:sz w:val="24"/>
                <w:szCs w:val="24"/>
              </w:rPr>
              <w:t xml:space="preserve"> </w:t>
            </w:r>
            <w:r w:rsidRPr="002C21B9">
              <w:rPr>
                <w:rFonts w:ascii="Sylfaen" w:hAnsi="Sylfaen" w:cs="Sylfaen"/>
                <w:noProof/>
                <w:color w:val="000000"/>
                <w:sz w:val="24"/>
                <w:szCs w:val="24"/>
              </w:rPr>
              <w:t>ნორმატიული</w:t>
            </w:r>
            <w:r w:rsidRPr="002C21B9">
              <w:rPr>
                <w:noProof/>
                <w:color w:val="000000"/>
                <w:sz w:val="24"/>
                <w:szCs w:val="24"/>
              </w:rPr>
              <w:t xml:space="preserve"> </w:t>
            </w:r>
            <w:r w:rsidRPr="002C21B9">
              <w:rPr>
                <w:rFonts w:ascii="Sylfaen" w:hAnsi="Sylfaen" w:cs="Sylfaen"/>
                <w:noProof/>
                <w:color w:val="000000"/>
                <w:sz w:val="24"/>
                <w:szCs w:val="24"/>
              </w:rPr>
              <w:t>აქტის</w:t>
            </w:r>
            <w:r w:rsidRPr="002C21B9">
              <w:rPr>
                <w:noProof/>
                <w:color w:val="000000"/>
                <w:sz w:val="24"/>
                <w:szCs w:val="24"/>
              </w:rPr>
              <w:t xml:space="preserve"> </w:t>
            </w:r>
            <w:r w:rsidRPr="002C21B9">
              <w:rPr>
                <w:rFonts w:ascii="Sylfaen" w:hAnsi="Sylfaen" w:cs="Sylfaen"/>
                <w:noProof/>
                <w:color w:val="000000"/>
                <w:sz w:val="24"/>
                <w:szCs w:val="24"/>
              </w:rPr>
              <w:t>ან</w:t>
            </w:r>
            <w:r w:rsidRPr="002C21B9">
              <w:rPr>
                <w:noProof/>
                <w:color w:val="000000"/>
                <w:sz w:val="24"/>
                <w:szCs w:val="24"/>
              </w:rPr>
              <w:t xml:space="preserve"> </w:t>
            </w:r>
            <w:r w:rsidRPr="002C21B9">
              <w:rPr>
                <w:rFonts w:ascii="Sylfaen" w:hAnsi="Sylfaen" w:cs="Sylfaen"/>
                <w:noProof/>
                <w:color w:val="000000"/>
                <w:sz w:val="24"/>
                <w:szCs w:val="24"/>
              </w:rPr>
              <w:t>მისი</w:t>
            </w:r>
            <w:r w:rsidRPr="002C21B9">
              <w:rPr>
                <w:noProof/>
                <w:color w:val="000000"/>
                <w:sz w:val="24"/>
                <w:szCs w:val="24"/>
              </w:rPr>
              <w:t xml:space="preserve"> </w:t>
            </w:r>
            <w:r w:rsidRPr="002C21B9">
              <w:rPr>
                <w:rFonts w:ascii="Sylfaen" w:hAnsi="Sylfaen" w:cs="Sylfaen"/>
                <w:noProof/>
                <w:color w:val="000000"/>
                <w:sz w:val="24"/>
                <w:szCs w:val="24"/>
              </w:rPr>
              <w:t>ცალკეული</w:t>
            </w:r>
            <w:r w:rsidRPr="002C21B9">
              <w:rPr>
                <w:noProof/>
                <w:color w:val="000000"/>
                <w:sz w:val="24"/>
                <w:szCs w:val="24"/>
              </w:rPr>
              <w:t xml:space="preserve"> </w:t>
            </w:r>
            <w:r w:rsidRPr="002C21B9">
              <w:rPr>
                <w:rFonts w:ascii="Sylfaen" w:hAnsi="Sylfaen" w:cs="Sylfaen"/>
                <w:noProof/>
                <w:color w:val="000000"/>
                <w:sz w:val="24"/>
                <w:szCs w:val="24"/>
              </w:rPr>
              <w:t>ნორმების</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კონსტიტუციურობის</w:t>
            </w:r>
            <w:r w:rsidRPr="002C21B9">
              <w:rPr>
                <w:noProof/>
                <w:color w:val="000000"/>
                <w:sz w:val="24"/>
                <w:szCs w:val="24"/>
              </w:rPr>
              <w:t xml:space="preserve"> </w:t>
            </w:r>
            <w:r w:rsidRPr="002C21B9">
              <w:rPr>
                <w:rFonts w:ascii="Sylfaen" w:hAnsi="Sylfaen" w:cs="Sylfaen"/>
                <w:noProof/>
                <w:color w:val="000000"/>
                <w:sz w:val="24"/>
                <w:szCs w:val="24"/>
              </w:rPr>
              <w:t>თაობაზე</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კონსტიტუციური</w:t>
            </w:r>
            <w:r w:rsidRPr="002C21B9">
              <w:rPr>
                <w:noProof/>
                <w:color w:val="000000"/>
                <w:sz w:val="24"/>
                <w:szCs w:val="24"/>
              </w:rPr>
              <w:t xml:space="preserve"> </w:t>
            </w:r>
            <w:r w:rsidRPr="002C21B9">
              <w:rPr>
                <w:rFonts w:ascii="Sylfaen" w:hAnsi="Sylfaen" w:cs="Sylfaen"/>
                <w:noProof/>
                <w:color w:val="000000"/>
                <w:sz w:val="24"/>
                <w:szCs w:val="24"/>
              </w:rPr>
              <w:t>სარჩელის</w:t>
            </w:r>
            <w:r w:rsidRPr="002C21B9">
              <w:rPr>
                <w:noProof/>
                <w:color w:val="000000"/>
                <w:sz w:val="24"/>
                <w:szCs w:val="24"/>
              </w:rPr>
              <w:t xml:space="preserve"> </w:t>
            </w:r>
            <w:r w:rsidRPr="002C21B9">
              <w:rPr>
                <w:rFonts w:ascii="Sylfaen" w:hAnsi="Sylfaen" w:cs="Sylfaen"/>
                <w:noProof/>
                <w:color w:val="000000"/>
                <w:sz w:val="24"/>
                <w:szCs w:val="24"/>
              </w:rPr>
              <w:t>შეტანის</w:t>
            </w:r>
            <w:r w:rsidRPr="002C21B9">
              <w:rPr>
                <w:noProof/>
                <w:color w:val="000000"/>
                <w:sz w:val="24"/>
                <w:szCs w:val="24"/>
              </w:rPr>
              <w:t xml:space="preserve"> </w:t>
            </w:r>
            <w:r w:rsidRPr="002C21B9">
              <w:rPr>
                <w:rFonts w:ascii="Sylfaen" w:hAnsi="Sylfaen" w:cs="Sylfaen"/>
                <w:noProof/>
                <w:color w:val="000000"/>
                <w:sz w:val="24"/>
                <w:szCs w:val="24"/>
              </w:rPr>
              <w:t>უფლება</w:t>
            </w:r>
            <w:r w:rsidRPr="002C21B9">
              <w:rPr>
                <w:noProof/>
                <w:color w:val="000000"/>
                <w:sz w:val="24"/>
                <w:szCs w:val="24"/>
              </w:rPr>
              <w:t xml:space="preserve"> </w:t>
            </w:r>
            <w:r w:rsidRPr="002C21B9">
              <w:rPr>
                <w:rFonts w:ascii="Sylfaen" w:hAnsi="Sylfaen" w:cs="Sylfaen"/>
                <w:noProof/>
                <w:color w:val="000000"/>
                <w:sz w:val="24"/>
                <w:szCs w:val="24"/>
              </w:rPr>
              <w:t>აქვთ</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მოქალაქეებს</w:t>
            </w:r>
            <w:r w:rsidRPr="002C21B9">
              <w:rPr>
                <w:noProof/>
                <w:color w:val="000000"/>
                <w:sz w:val="24"/>
                <w:szCs w:val="24"/>
              </w:rPr>
              <w:t xml:space="preserve"> </w:t>
            </w:r>
            <w:r w:rsidRPr="002C21B9">
              <w:rPr>
                <w:rFonts w:ascii="Sylfaen" w:hAnsi="Sylfaen" w:cs="Sylfaen"/>
                <w:noProof/>
                <w:color w:val="000000"/>
                <w:sz w:val="24"/>
                <w:szCs w:val="24"/>
              </w:rPr>
              <w:t>თუ</w:t>
            </w:r>
            <w:r w:rsidRPr="002C21B9">
              <w:rPr>
                <w:noProof/>
                <w:color w:val="000000"/>
                <w:sz w:val="24"/>
                <w:szCs w:val="24"/>
              </w:rPr>
              <w:t xml:space="preserve"> </w:t>
            </w:r>
            <w:r w:rsidRPr="002C21B9">
              <w:rPr>
                <w:rFonts w:ascii="Sylfaen" w:hAnsi="Sylfaen" w:cs="Sylfaen"/>
                <w:noProof/>
                <w:color w:val="000000"/>
                <w:sz w:val="24"/>
                <w:szCs w:val="24"/>
              </w:rPr>
              <w:t>მათ</w:t>
            </w:r>
            <w:r w:rsidRPr="002C21B9">
              <w:rPr>
                <w:noProof/>
                <w:color w:val="000000"/>
                <w:sz w:val="24"/>
                <w:szCs w:val="24"/>
              </w:rPr>
              <w:t xml:space="preserve"> </w:t>
            </w:r>
            <w:r w:rsidRPr="002C21B9">
              <w:rPr>
                <w:rFonts w:ascii="Sylfaen" w:hAnsi="Sylfaen" w:cs="Sylfaen"/>
                <w:noProof/>
                <w:color w:val="000000"/>
                <w:sz w:val="24"/>
                <w:szCs w:val="24"/>
              </w:rPr>
              <w:t>მიაჩნიათ</w:t>
            </w:r>
            <w:r w:rsidRPr="002C21B9">
              <w:rPr>
                <w:noProof/>
                <w:color w:val="000000"/>
                <w:sz w:val="24"/>
                <w:szCs w:val="24"/>
              </w:rPr>
              <w:t xml:space="preserve">, </w:t>
            </w:r>
            <w:r w:rsidRPr="002C21B9">
              <w:rPr>
                <w:rFonts w:ascii="Sylfaen" w:hAnsi="Sylfaen" w:cs="Sylfaen"/>
                <w:noProof/>
                <w:color w:val="000000"/>
                <w:sz w:val="24"/>
                <w:szCs w:val="24"/>
              </w:rPr>
              <w:t>რომ</w:t>
            </w:r>
            <w:r w:rsidRPr="002C21B9">
              <w:rPr>
                <w:noProof/>
                <w:color w:val="000000"/>
                <w:sz w:val="24"/>
                <w:szCs w:val="24"/>
              </w:rPr>
              <w:t xml:space="preserve"> </w:t>
            </w:r>
            <w:r w:rsidRPr="002C21B9">
              <w:rPr>
                <w:rFonts w:ascii="Sylfaen" w:hAnsi="Sylfaen" w:cs="Sylfaen"/>
                <w:noProof/>
                <w:color w:val="000000"/>
                <w:sz w:val="24"/>
                <w:szCs w:val="24"/>
              </w:rPr>
              <w:t>დარღვეულია</w:t>
            </w:r>
            <w:r w:rsidRPr="002C21B9">
              <w:rPr>
                <w:noProof/>
                <w:color w:val="000000"/>
                <w:sz w:val="24"/>
                <w:szCs w:val="24"/>
              </w:rPr>
              <w:t xml:space="preserve"> </w:t>
            </w:r>
            <w:r w:rsidRPr="002C21B9">
              <w:rPr>
                <w:rFonts w:ascii="Sylfaen" w:hAnsi="Sylfaen" w:cs="Sylfaen"/>
                <w:noProof/>
                <w:color w:val="000000"/>
                <w:sz w:val="24"/>
                <w:szCs w:val="24"/>
              </w:rPr>
              <w:t>ან</w:t>
            </w:r>
            <w:r w:rsidRPr="002C21B9">
              <w:rPr>
                <w:noProof/>
                <w:color w:val="000000"/>
                <w:sz w:val="24"/>
                <w:szCs w:val="24"/>
              </w:rPr>
              <w:t xml:space="preserve"> </w:t>
            </w:r>
            <w:r w:rsidRPr="002C21B9">
              <w:rPr>
                <w:rFonts w:ascii="Sylfaen" w:hAnsi="Sylfaen" w:cs="Sylfaen"/>
                <w:noProof/>
                <w:color w:val="000000"/>
                <w:sz w:val="24"/>
                <w:szCs w:val="24"/>
              </w:rPr>
              <w:t>შესაძლებელია</w:t>
            </w:r>
            <w:r w:rsidRPr="002C21B9">
              <w:rPr>
                <w:noProof/>
                <w:color w:val="000000"/>
                <w:sz w:val="24"/>
                <w:szCs w:val="24"/>
              </w:rPr>
              <w:t xml:space="preserve"> </w:t>
            </w:r>
            <w:r w:rsidRPr="002C21B9">
              <w:rPr>
                <w:rFonts w:ascii="Sylfaen" w:hAnsi="Sylfaen" w:cs="Sylfaen"/>
                <w:noProof/>
                <w:color w:val="000000"/>
                <w:sz w:val="24"/>
                <w:szCs w:val="24"/>
              </w:rPr>
              <w:t>უშუალოდ</w:t>
            </w:r>
            <w:r w:rsidRPr="002C21B9">
              <w:rPr>
                <w:noProof/>
                <w:color w:val="000000"/>
                <w:sz w:val="24"/>
                <w:szCs w:val="24"/>
              </w:rPr>
              <w:t xml:space="preserve"> </w:t>
            </w:r>
            <w:r w:rsidRPr="002C21B9">
              <w:rPr>
                <w:rFonts w:ascii="Sylfaen" w:hAnsi="Sylfaen" w:cs="Sylfaen"/>
                <w:noProof/>
                <w:color w:val="000000"/>
                <w:sz w:val="24"/>
                <w:szCs w:val="24"/>
              </w:rPr>
              <w:t>დაირღვეს</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კონსტიტუციის</w:t>
            </w:r>
            <w:r w:rsidRPr="002C21B9">
              <w:rPr>
                <w:noProof/>
                <w:color w:val="000000"/>
                <w:sz w:val="24"/>
                <w:szCs w:val="24"/>
              </w:rPr>
              <w:t xml:space="preserve"> </w:t>
            </w:r>
            <w:r w:rsidRPr="002C21B9">
              <w:rPr>
                <w:rFonts w:ascii="Sylfaen" w:hAnsi="Sylfaen" w:cs="Sylfaen"/>
                <w:noProof/>
                <w:color w:val="000000"/>
                <w:sz w:val="24"/>
                <w:szCs w:val="24"/>
              </w:rPr>
              <w:t>მეორე</w:t>
            </w:r>
            <w:r w:rsidRPr="002C21B9">
              <w:rPr>
                <w:noProof/>
                <w:color w:val="000000"/>
                <w:sz w:val="24"/>
                <w:szCs w:val="24"/>
              </w:rPr>
              <w:t xml:space="preserve"> </w:t>
            </w:r>
            <w:r w:rsidRPr="002C21B9">
              <w:rPr>
                <w:rFonts w:ascii="Sylfaen" w:hAnsi="Sylfaen" w:cs="Sylfaen"/>
                <w:noProof/>
                <w:color w:val="000000"/>
                <w:sz w:val="24"/>
                <w:szCs w:val="24"/>
              </w:rPr>
              <w:t>თავით</w:t>
            </w:r>
            <w:r w:rsidRPr="002C21B9">
              <w:rPr>
                <w:noProof/>
                <w:color w:val="000000"/>
                <w:sz w:val="24"/>
                <w:szCs w:val="24"/>
              </w:rPr>
              <w:t xml:space="preserve"> </w:t>
            </w:r>
            <w:r w:rsidRPr="002C21B9">
              <w:rPr>
                <w:rFonts w:ascii="Sylfaen" w:hAnsi="Sylfaen" w:cs="Sylfaen"/>
                <w:noProof/>
                <w:color w:val="000000"/>
                <w:sz w:val="24"/>
                <w:szCs w:val="24"/>
              </w:rPr>
              <w:t>აღიარებული</w:t>
            </w:r>
            <w:r w:rsidRPr="002C21B9">
              <w:rPr>
                <w:noProof/>
                <w:color w:val="000000"/>
                <w:sz w:val="24"/>
                <w:szCs w:val="24"/>
              </w:rPr>
              <w:t xml:space="preserve"> </w:t>
            </w:r>
            <w:r w:rsidRPr="002C21B9">
              <w:rPr>
                <w:rFonts w:ascii="Sylfaen" w:hAnsi="Sylfaen" w:cs="Sylfaen"/>
                <w:noProof/>
                <w:color w:val="000000"/>
                <w:sz w:val="24"/>
                <w:szCs w:val="24"/>
              </w:rPr>
              <w:t>მათი</w:t>
            </w:r>
            <w:r w:rsidRPr="002C21B9">
              <w:rPr>
                <w:noProof/>
                <w:color w:val="000000"/>
                <w:sz w:val="24"/>
                <w:szCs w:val="24"/>
              </w:rPr>
              <w:t xml:space="preserve"> </w:t>
            </w:r>
            <w:r w:rsidRPr="002C21B9">
              <w:rPr>
                <w:rFonts w:ascii="Sylfaen" w:hAnsi="Sylfaen" w:cs="Sylfaen"/>
                <w:noProof/>
                <w:color w:val="000000"/>
                <w:sz w:val="24"/>
                <w:szCs w:val="24"/>
              </w:rPr>
              <w:t>უფლებანი</w:t>
            </w:r>
            <w:r w:rsidRPr="002C21B9">
              <w:rPr>
                <w:noProof/>
                <w:color w:val="000000"/>
                <w:sz w:val="24"/>
                <w:szCs w:val="24"/>
              </w:rPr>
              <w:t xml:space="preserve"> </w:t>
            </w:r>
            <w:r w:rsidRPr="002C21B9">
              <w:rPr>
                <w:rFonts w:ascii="Sylfaen" w:hAnsi="Sylfaen" w:cs="Sylfaen"/>
                <w:noProof/>
                <w:color w:val="000000"/>
                <w:sz w:val="24"/>
                <w:szCs w:val="24"/>
              </w:rPr>
              <w:t>და</w:t>
            </w:r>
            <w:r w:rsidRPr="002C21B9">
              <w:rPr>
                <w:noProof/>
                <w:color w:val="000000"/>
                <w:sz w:val="24"/>
                <w:szCs w:val="24"/>
              </w:rPr>
              <w:t xml:space="preserve"> </w:t>
            </w:r>
            <w:r w:rsidRPr="002C21B9">
              <w:rPr>
                <w:rFonts w:ascii="Sylfaen" w:hAnsi="Sylfaen" w:cs="Sylfaen"/>
                <w:noProof/>
                <w:color w:val="000000"/>
                <w:sz w:val="24"/>
                <w:szCs w:val="24"/>
              </w:rPr>
              <w:t>თავისუფლებანი</w:t>
            </w:r>
            <w:r w:rsidRPr="002C21B9">
              <w:rPr>
                <w:noProof/>
                <w:color w:val="000000"/>
                <w:sz w:val="24"/>
                <w:szCs w:val="24"/>
              </w:rPr>
              <w:t>.</w:t>
            </w:r>
          </w:p>
          <w:p w14:paraId="7C16D4AE" w14:textId="77777777" w:rsidR="00230F8F" w:rsidRDefault="00230F8F" w:rsidP="009317FC">
            <w:pPr>
              <w:ind w:right="-18"/>
              <w:jc w:val="both"/>
              <w:rPr>
                <w:rFonts w:ascii="Sylfaen" w:hAnsi="Sylfaen"/>
                <w:lang w:val="ka-GE"/>
              </w:rPr>
            </w:pPr>
          </w:p>
          <w:p w14:paraId="5DFEAC48" w14:textId="2267BA84" w:rsidR="00530013" w:rsidRPr="00636DA6" w:rsidRDefault="00530013" w:rsidP="00530013">
            <w:pPr>
              <w:jc w:val="both"/>
              <w:rPr>
                <w:rFonts w:ascii="Sylfaen" w:hAnsi="Sylfaen" w:cs="Sylfaen"/>
                <w:noProof/>
                <w:sz w:val="24"/>
                <w:szCs w:val="24"/>
                <w:lang w:val="ka-GE"/>
              </w:rPr>
            </w:pPr>
            <w:r>
              <w:rPr>
                <w:rFonts w:ascii="Sylfaen" w:hAnsi="Sylfaen" w:cs="Sylfaen"/>
                <w:noProof/>
                <w:sz w:val="24"/>
                <w:szCs w:val="24"/>
                <w:lang w:val="ka-GE"/>
              </w:rPr>
              <w:t>მოსარჩელე როინ ჩიხრაძე</w:t>
            </w:r>
            <w:r w:rsidR="00EF3FE7">
              <w:rPr>
                <w:rFonts w:ascii="Sylfaen" w:hAnsi="Sylfaen" w:cs="Sylfaen"/>
                <w:noProof/>
                <w:sz w:val="24"/>
                <w:szCs w:val="24"/>
                <w:lang w:val="ka-GE"/>
              </w:rPr>
              <w:t>ს საქართველოს სისხლის სამართლის კოდექსის 260-ე მუხლის მე-3 ნაწილის  „ა“, „დ“ და „ე“ ქვეპუნქტების შესაბამისად, თბილისის საქალაქო სასამართლოს 2017 წლის</w:t>
            </w:r>
            <w:r>
              <w:rPr>
                <w:rFonts w:ascii="Sylfaen" w:hAnsi="Sylfaen" w:cs="Sylfaen"/>
                <w:noProof/>
                <w:sz w:val="24"/>
                <w:szCs w:val="24"/>
                <w:lang w:val="ka-GE"/>
              </w:rPr>
              <w:t xml:space="preserve"> </w:t>
            </w:r>
            <w:r w:rsidR="00EF3FE7">
              <w:rPr>
                <w:rFonts w:ascii="Sylfaen" w:hAnsi="Sylfaen" w:cs="Sylfaen"/>
                <w:noProof/>
                <w:sz w:val="24"/>
                <w:szCs w:val="24"/>
                <w:lang w:val="ka-GE"/>
              </w:rPr>
              <w:t>16 ნოემბრის განაჩენით მიესაჯა 6 წლით თავისუფლების აღკვეთა</w:t>
            </w:r>
            <w:r w:rsidR="00636DA6">
              <w:rPr>
                <w:rFonts w:ascii="Sylfaen" w:hAnsi="Sylfaen" w:cs="Sylfaen"/>
                <w:noProof/>
                <w:sz w:val="24"/>
                <w:szCs w:val="24"/>
              </w:rPr>
              <w:t xml:space="preserve">, </w:t>
            </w:r>
            <w:r w:rsidR="00636DA6">
              <w:rPr>
                <w:rFonts w:ascii="Sylfaen" w:hAnsi="Sylfaen" w:cs="Sylfaen"/>
                <w:noProof/>
                <w:sz w:val="24"/>
                <w:szCs w:val="24"/>
                <w:lang w:val="ka-GE"/>
              </w:rPr>
              <w:t>ხოლო თბილისის სააპელაციო სასამართლოს 2020 წლის 06 იანვრის განჩინებით დაუშვებლად იქნება ცნობილი როინ ჩიხრაძის სააპელაციო საჩივარი.</w:t>
            </w:r>
          </w:p>
          <w:p w14:paraId="49314BF8" w14:textId="302DEF1E" w:rsidR="00EF3FE7" w:rsidRDefault="00EF3FE7" w:rsidP="00530013">
            <w:pPr>
              <w:jc w:val="both"/>
              <w:rPr>
                <w:rFonts w:ascii="Sylfaen" w:hAnsi="Sylfaen" w:cs="Sylfaen"/>
                <w:noProof/>
                <w:sz w:val="24"/>
                <w:szCs w:val="24"/>
                <w:lang w:val="ka-GE"/>
              </w:rPr>
            </w:pPr>
          </w:p>
          <w:p w14:paraId="6D3B0E83" w14:textId="6F0927A1" w:rsidR="00EF3FE7" w:rsidRDefault="00EF3FE7" w:rsidP="00530013">
            <w:pPr>
              <w:jc w:val="both"/>
              <w:rPr>
                <w:rFonts w:ascii="Sylfaen" w:hAnsi="Sylfaen"/>
                <w:noProof/>
                <w:sz w:val="24"/>
                <w:szCs w:val="24"/>
                <w:lang w:val="ka-GE"/>
              </w:rPr>
            </w:pPr>
            <w:r>
              <w:rPr>
                <w:rFonts w:ascii="Sylfaen" w:hAnsi="Sylfaen"/>
                <w:noProof/>
                <w:sz w:val="24"/>
                <w:szCs w:val="24"/>
                <w:lang w:val="ka-GE"/>
              </w:rPr>
              <w:t>იგი დღემდე თავისუფლების აღკვეთის დაწესებულებაში რჩება და კიდევ დაახლოებით 3 წელი დარჩა მოსახდელი.</w:t>
            </w:r>
          </w:p>
          <w:p w14:paraId="61BF9EEF" w14:textId="77777777" w:rsidR="00530013" w:rsidRDefault="00530013" w:rsidP="009317FC">
            <w:pPr>
              <w:ind w:right="-18"/>
              <w:jc w:val="both"/>
              <w:rPr>
                <w:rFonts w:ascii="Sylfaen" w:hAnsi="Sylfaen"/>
                <w:lang w:val="ka-GE"/>
              </w:rPr>
            </w:pPr>
          </w:p>
          <w:p w14:paraId="5FE2B6CB" w14:textId="6DECE0DE" w:rsidR="003822E1" w:rsidRPr="00915AF0" w:rsidRDefault="00EF3FE7" w:rsidP="009317FC">
            <w:pPr>
              <w:ind w:right="-18"/>
              <w:jc w:val="both"/>
              <w:rPr>
                <w:rFonts w:ascii="Sylfaen" w:hAnsi="Sylfaen"/>
                <w:i/>
                <w:iCs/>
                <w:u w:val="single"/>
                <w:lang w:val="ka-GE"/>
              </w:rPr>
            </w:pPr>
            <w:r w:rsidRPr="00915AF0">
              <w:rPr>
                <w:rFonts w:ascii="Sylfaen" w:hAnsi="Sylfaen"/>
                <w:i/>
                <w:iCs/>
                <w:u w:val="single"/>
                <w:lang w:val="ka-GE"/>
              </w:rPr>
              <w:t xml:space="preserve">იგი სასჯელს იხდის </w:t>
            </w:r>
            <w:r w:rsidR="00194240" w:rsidRPr="00915AF0">
              <w:rPr>
                <w:rFonts w:ascii="Sylfaen" w:hAnsi="Sylfaen"/>
                <w:i/>
                <w:iCs/>
                <w:u w:val="single"/>
                <w:lang w:val="ka-GE"/>
              </w:rPr>
              <w:t xml:space="preserve">მინის ფლაკონის და ერთჯერადი შპრიცების (ე.წ „ინსულინის“) შიდა კედლებიდან ამოფხეკილი ნაროტიკული ნივთიერებების - მეტამფეტამინისა (0,00104046 გრამი) და ამფეტამინისთვის (0,001035 გრამი), რომელიც ლევან სამხარაულის სახელობის ექპერტიზის ბიუროს  დასკვნის (#5007996619) შესაბამისად ვერ იქნება მოხმარებისთვის საკმარისი თერაპიული ოდენობაც კი (მიეკუთვნება მოხმარებისთვის გამოუყენებელ დოზას). </w:t>
            </w:r>
          </w:p>
          <w:p w14:paraId="164C50E4" w14:textId="77777777" w:rsidR="00194240" w:rsidRPr="00915AF0" w:rsidRDefault="00194240" w:rsidP="009317FC">
            <w:pPr>
              <w:ind w:right="-18"/>
              <w:jc w:val="both"/>
              <w:rPr>
                <w:rFonts w:ascii="Sylfaen" w:hAnsi="Sylfaen"/>
                <w:i/>
                <w:iCs/>
                <w:u w:val="single"/>
                <w:lang w:val="ka-GE"/>
              </w:rPr>
            </w:pPr>
          </w:p>
          <w:p w14:paraId="236FD6F1" w14:textId="337B866E" w:rsidR="00194240" w:rsidRPr="00915AF0" w:rsidRDefault="00194240" w:rsidP="009317FC">
            <w:pPr>
              <w:ind w:right="-18"/>
              <w:jc w:val="both"/>
              <w:rPr>
                <w:rFonts w:ascii="Sylfaen" w:hAnsi="Sylfaen"/>
                <w:i/>
                <w:iCs/>
                <w:u w:val="single"/>
                <w:lang w:val="ka-GE"/>
              </w:rPr>
            </w:pPr>
            <w:r w:rsidRPr="00915AF0">
              <w:rPr>
                <w:rFonts w:ascii="Sylfaen" w:hAnsi="Sylfaen"/>
                <w:i/>
                <w:iCs/>
                <w:u w:val="single"/>
                <w:lang w:val="ka-GE"/>
              </w:rPr>
              <w:t>ექსპერტიზის დასკვნის მიხედვით ამფეტამინისა და მეტამფეტამინის ერთჯერადი მოხმარებისთვის საჭირო მინიმალური თერაპიული დოზა არის 5 მგ. (0,005</w:t>
            </w:r>
            <w:r w:rsidR="003822E1" w:rsidRPr="00915AF0">
              <w:rPr>
                <w:rFonts w:ascii="Sylfaen" w:hAnsi="Sylfaen"/>
                <w:i/>
                <w:iCs/>
                <w:u w:val="single"/>
              </w:rPr>
              <w:t xml:space="preserve"> </w:t>
            </w:r>
            <w:r w:rsidR="003822E1" w:rsidRPr="00915AF0">
              <w:rPr>
                <w:rFonts w:ascii="Sylfaen" w:hAnsi="Sylfaen"/>
                <w:i/>
                <w:iCs/>
                <w:u w:val="single"/>
                <w:lang w:val="ka-GE"/>
              </w:rPr>
              <w:t>გრამი</w:t>
            </w:r>
            <w:r w:rsidRPr="00915AF0">
              <w:rPr>
                <w:rFonts w:ascii="Sylfaen" w:hAnsi="Sylfaen"/>
                <w:i/>
                <w:iCs/>
                <w:u w:val="single"/>
                <w:lang w:val="ka-GE"/>
              </w:rPr>
              <w:t>).</w:t>
            </w:r>
          </w:p>
          <w:p w14:paraId="24E10573" w14:textId="6E82662D" w:rsidR="003822E1" w:rsidRPr="00915AF0" w:rsidRDefault="003822E1" w:rsidP="009317FC">
            <w:pPr>
              <w:ind w:right="-18"/>
              <w:jc w:val="both"/>
              <w:rPr>
                <w:rFonts w:ascii="Sylfaen" w:hAnsi="Sylfaen"/>
                <w:i/>
                <w:iCs/>
                <w:u w:val="single"/>
                <w:lang w:val="ka-GE"/>
              </w:rPr>
            </w:pPr>
          </w:p>
          <w:p w14:paraId="1B96C5BC" w14:textId="47F5DBEA" w:rsidR="003822E1" w:rsidRPr="00915AF0" w:rsidRDefault="003822E1" w:rsidP="009317FC">
            <w:pPr>
              <w:ind w:right="-18"/>
              <w:jc w:val="both"/>
              <w:rPr>
                <w:rFonts w:ascii="Sylfaen" w:hAnsi="Sylfaen"/>
                <w:i/>
                <w:iCs/>
                <w:u w:val="single"/>
                <w:lang w:val="ka-GE"/>
              </w:rPr>
            </w:pPr>
            <w:r w:rsidRPr="00915AF0">
              <w:rPr>
                <w:rFonts w:ascii="Sylfaen" w:hAnsi="Sylfaen"/>
                <w:i/>
                <w:iCs/>
                <w:u w:val="single"/>
                <w:lang w:val="ka-GE"/>
              </w:rPr>
              <w:t>ასევე, ფსიქიკური ჯანმრთელობისა და ნარკომანიის პრევენციის ცენტრის 2019 წლის 13 დეკემბრის #</w:t>
            </w:r>
            <w:r w:rsidRPr="00915AF0">
              <w:rPr>
                <w:rFonts w:ascii="Sylfaen" w:hAnsi="Sylfaen"/>
                <w:i/>
                <w:iCs/>
                <w:u w:val="single"/>
              </w:rPr>
              <w:t>OL-69733/</w:t>
            </w:r>
            <w:r w:rsidRPr="00915AF0">
              <w:rPr>
                <w:rFonts w:ascii="Sylfaen" w:hAnsi="Sylfaen"/>
                <w:i/>
                <w:iCs/>
                <w:u w:val="single"/>
                <w:lang w:val="ka-GE"/>
              </w:rPr>
              <w:t>შგ-38452/</w:t>
            </w:r>
            <w:r w:rsidRPr="00915AF0">
              <w:rPr>
                <w:rFonts w:ascii="Sylfaen" w:hAnsi="Sylfaen"/>
                <w:i/>
                <w:iCs/>
                <w:u w:val="single"/>
              </w:rPr>
              <w:t xml:space="preserve">AMD-12/19 </w:t>
            </w:r>
            <w:r w:rsidRPr="00915AF0">
              <w:rPr>
                <w:rFonts w:ascii="Sylfaen" w:hAnsi="Sylfaen"/>
                <w:i/>
                <w:iCs/>
                <w:u w:val="single"/>
                <w:lang w:val="ka-GE"/>
              </w:rPr>
              <w:t>დასკვნის შესაბამისად, 0,001 გრამი ამფეტამინი და მეტამფეტამინი ვერ იქნება ერთჯერადი მოხმარებისთვის საჭირო მინიმალური თერაპიული დოზა. აღნიშნული რაოდენობის ეს ნარკოტიკული საშუალება მომხარებელ პირებისთვის მოხმარების ეფექტის/ეიფორიის მისაღებად გამოუსადეგარია.</w:t>
            </w:r>
          </w:p>
          <w:p w14:paraId="4D06A856" w14:textId="15F90920" w:rsidR="003822E1" w:rsidRDefault="003822E1" w:rsidP="009317FC">
            <w:pPr>
              <w:ind w:right="-18"/>
              <w:jc w:val="both"/>
              <w:rPr>
                <w:rFonts w:ascii="Sylfaen" w:hAnsi="Sylfaen"/>
                <w:lang w:val="ka-GE"/>
              </w:rPr>
            </w:pPr>
          </w:p>
          <w:p w14:paraId="0DDFBF89" w14:textId="251D3ADC" w:rsidR="003822E1" w:rsidRDefault="003822E1" w:rsidP="009317FC">
            <w:pPr>
              <w:ind w:right="-18"/>
              <w:jc w:val="both"/>
              <w:rPr>
                <w:rFonts w:ascii="Sylfaen" w:hAnsi="Sylfaen"/>
                <w:lang w:val="ka-GE"/>
              </w:rPr>
            </w:pPr>
            <w:r>
              <w:rPr>
                <w:rFonts w:ascii="Sylfaen" w:hAnsi="Sylfaen"/>
                <w:lang w:val="ka-GE"/>
              </w:rPr>
              <w:t>შესაბამისად, მოსარჩელე როინ ჩიხრაძეს 6 წლით თავისუფლების აღკვეთა მიესაჯა ისეთი ნარკოტიკული საშუალებისთვის შეძენა-შენახვისთვის, რომელიც გამოუსადეგარია პირადი მოხმარებისთვისაც კი.</w:t>
            </w:r>
          </w:p>
          <w:p w14:paraId="7FD23FE9" w14:textId="77777777" w:rsidR="00EF3FE7" w:rsidRDefault="00EF3FE7" w:rsidP="009317FC">
            <w:pPr>
              <w:ind w:right="-18"/>
              <w:jc w:val="both"/>
              <w:rPr>
                <w:rFonts w:ascii="Sylfaen" w:hAnsi="Sylfaen"/>
                <w:lang w:val="ka-GE"/>
              </w:rPr>
            </w:pPr>
          </w:p>
          <w:p w14:paraId="4AF0BF17" w14:textId="23B7DF60" w:rsidR="00943882" w:rsidRPr="009261F2" w:rsidRDefault="00943882" w:rsidP="009261F2">
            <w:pPr>
              <w:ind w:right="-18"/>
              <w:jc w:val="both"/>
              <w:rPr>
                <w:rFonts w:ascii="Sylfaen" w:hAnsi="Sylfaen" w:cs="Helvetica"/>
                <w:bCs/>
                <w:color w:val="333333"/>
                <w:lang w:val="ka-GE"/>
              </w:rPr>
            </w:pPr>
            <w:r w:rsidRPr="009261F2">
              <w:rPr>
                <w:rFonts w:ascii="Sylfaen" w:hAnsi="Sylfaen"/>
                <w:lang w:val="ka-GE"/>
              </w:rPr>
              <w:t xml:space="preserve">მიგვაჩნია, რომ აღნიშნული სასჯელი წარმოადგენს ჩარევას კონსტიტუციის მე-9 მუხლის მე-2 პუნქტით </w:t>
            </w:r>
            <w:r w:rsidRPr="009261F2">
              <w:rPr>
                <w:rFonts w:ascii="Sylfaen" w:hAnsi="Sylfaen"/>
                <w:lang w:val="ka-GE"/>
              </w:rPr>
              <w:lastRenderedPageBreak/>
              <w:t>გარანტირებულ უფლებაში, რომლის მიხედვითაც აკრძალულია და დაუშვებელია ადამიანის წამება,</w:t>
            </w:r>
            <w:r w:rsidRPr="000C51D5">
              <w:rPr>
                <w:rFonts w:ascii="Sylfaen" w:hAnsi="Sylfaen"/>
                <w:noProof/>
                <w:color w:val="000000"/>
                <w:sz w:val="24"/>
                <w:szCs w:val="24"/>
                <w:lang w:val="ka-GE"/>
              </w:rPr>
              <w:t xml:space="preserve"> </w:t>
            </w:r>
            <w:r w:rsidRPr="009261F2">
              <w:rPr>
                <w:rFonts w:ascii="Sylfaen" w:hAnsi="Sylfaen" w:cs="Helvetica"/>
                <w:bCs/>
                <w:color w:val="333333"/>
                <w:lang w:val="ka-GE"/>
              </w:rPr>
              <w:t>არაადამიანური ან დამამცირებელი მოპყრობა, არაადამიანური ან დამამცირებელი სასჯელის გამოყენება.</w:t>
            </w:r>
          </w:p>
          <w:p w14:paraId="10DFC0F5" w14:textId="77777777" w:rsidR="00943882" w:rsidRPr="009261F2" w:rsidRDefault="00943882" w:rsidP="00943882">
            <w:pPr>
              <w:ind w:right="-18"/>
              <w:jc w:val="both"/>
              <w:rPr>
                <w:rFonts w:ascii="Sylfaen" w:hAnsi="Sylfaen" w:cs="Helvetica"/>
                <w:bCs/>
                <w:color w:val="333333"/>
                <w:lang w:val="ka-GE"/>
              </w:rPr>
            </w:pPr>
          </w:p>
          <w:p w14:paraId="72FA242F" w14:textId="77777777" w:rsidR="00943882" w:rsidRPr="009261F2" w:rsidRDefault="00943882" w:rsidP="009261F2">
            <w:pPr>
              <w:ind w:right="-18"/>
              <w:jc w:val="both"/>
              <w:rPr>
                <w:rFonts w:ascii="Sylfaen" w:hAnsi="Sylfaen" w:cs="Helvetica"/>
                <w:bCs/>
                <w:color w:val="333333"/>
                <w:lang w:val="ka-GE"/>
              </w:rPr>
            </w:pPr>
            <w:r w:rsidRPr="009261F2">
              <w:rPr>
                <w:rFonts w:ascii="Sylfaen" w:hAnsi="Sylfaen" w:cs="Helvetica"/>
                <w:bCs/>
                <w:color w:val="333333"/>
                <w:lang w:val="ka-GE"/>
              </w:rPr>
              <w:t xml:space="preserve">კონსტიტუციის აღნიშნული დებულება ამგვარ სასჯელად, მათ შორის, მოიაზრებს პასუხისმგებლობის ისეთ ზომას, რომელიც ახდენს ადამიანის ინსტუმენტალიზაციას. სადავო ნორმით გათვალისწინებული პასუხისმგებლობა არის ე.წ. ,,სანიმუშო სასჯელი’’, რომელიც ერთადერთ მიზანს, ზოგად პრევენციას ისახავს. </w:t>
            </w:r>
          </w:p>
          <w:p w14:paraId="6A4EAE5D" w14:textId="77777777" w:rsidR="00530013" w:rsidRPr="009261F2" w:rsidRDefault="00530013" w:rsidP="009317FC">
            <w:pPr>
              <w:ind w:right="-18"/>
              <w:jc w:val="both"/>
              <w:rPr>
                <w:rFonts w:ascii="Sylfaen" w:hAnsi="Sylfaen" w:cs="Helvetica"/>
                <w:bCs/>
                <w:color w:val="333333"/>
                <w:lang w:val="ka-GE"/>
              </w:rPr>
            </w:pPr>
          </w:p>
          <w:p w14:paraId="0B68693C" w14:textId="41F20205" w:rsidR="00943882" w:rsidRPr="009261F2" w:rsidRDefault="00943882" w:rsidP="009317FC">
            <w:pPr>
              <w:ind w:right="-18"/>
              <w:jc w:val="both"/>
              <w:rPr>
                <w:rFonts w:ascii="Sylfaen" w:hAnsi="Sylfaen" w:cs="Helvetica"/>
                <w:bCs/>
                <w:color w:val="333333"/>
                <w:lang w:val="ka-GE"/>
              </w:rPr>
            </w:pPr>
            <w:r w:rsidRPr="009261F2">
              <w:rPr>
                <w:rFonts w:ascii="Sylfaen" w:hAnsi="Sylfaen" w:cs="Helvetica"/>
                <w:bCs/>
                <w:color w:val="333333"/>
                <w:lang w:val="ka-GE"/>
              </w:rPr>
              <w:t>შესაბამისად, უკვე არსებობს ,,საკონსტიტუციო სასამართლოს შესახებ” საქართველოს ორგანული კანონის 39-ე მუხლით გათვალისწინებული წინაპირობები. ხოლო, მოსარჩელე არის უფლებამოსილი სუბიექტი, იდავო</w:t>
            </w:r>
            <w:r w:rsidR="00915AF0" w:rsidRPr="009261F2">
              <w:rPr>
                <w:rFonts w:ascii="Sylfaen" w:hAnsi="Sylfaen" w:cs="Helvetica"/>
                <w:bCs/>
                <w:color w:val="333333"/>
                <w:lang w:val="ka-GE"/>
              </w:rPr>
              <w:t>ს</w:t>
            </w:r>
            <w:r w:rsidRPr="009261F2">
              <w:rPr>
                <w:rFonts w:ascii="Sylfaen" w:hAnsi="Sylfaen" w:cs="Helvetica"/>
                <w:bCs/>
                <w:color w:val="333333"/>
                <w:lang w:val="ka-GE"/>
              </w:rPr>
              <w:t xml:space="preserve"> სადავო ნორმების კონსტიტუციურობასთან დაკავშირებით.</w:t>
            </w:r>
          </w:p>
          <w:p w14:paraId="0C36C7AC" w14:textId="77777777" w:rsidR="00943882" w:rsidRDefault="00943882" w:rsidP="009317FC">
            <w:pPr>
              <w:ind w:right="-18"/>
              <w:jc w:val="both"/>
              <w:rPr>
                <w:rFonts w:ascii="Sylfaen" w:hAnsi="Sylfaen"/>
                <w:noProof/>
                <w:color w:val="000000"/>
                <w:sz w:val="24"/>
                <w:szCs w:val="24"/>
                <w:lang w:val="ka-GE"/>
              </w:rPr>
            </w:pPr>
          </w:p>
          <w:p w14:paraId="0445BD59" w14:textId="2F1B6E1F" w:rsidR="00943882" w:rsidRDefault="00943882" w:rsidP="00943882">
            <w:pPr>
              <w:ind w:right="-18"/>
              <w:jc w:val="both"/>
              <w:rPr>
                <w:rFonts w:ascii="Sylfaen" w:hAnsi="Sylfaen" w:cs="Helvetica"/>
                <w:bCs/>
                <w:color w:val="333333"/>
                <w:lang w:val="ka-GE"/>
              </w:rPr>
            </w:pPr>
            <w:bookmarkStart w:id="2" w:name="part_24"/>
            <w:r w:rsidRPr="00600A64">
              <w:rPr>
                <w:rFonts w:ascii="Sylfaen" w:hAnsi="Sylfaen" w:cs="Helvetica"/>
                <w:bCs/>
                <w:color w:val="333333"/>
                <w:lang w:val="ka-GE"/>
              </w:rPr>
              <w:t>სარჩელი</w:t>
            </w:r>
            <w:r>
              <w:rPr>
                <w:rFonts w:ascii="Sylfaen" w:hAnsi="Sylfaen" w:cs="Helvetica"/>
                <w:bCs/>
                <w:color w:val="333333"/>
                <w:lang w:val="ka-GE"/>
              </w:rPr>
              <w:t xml:space="preserve"> </w:t>
            </w:r>
            <w:bookmarkEnd w:id="2"/>
            <w:r w:rsidRPr="00082468">
              <w:rPr>
                <w:rFonts w:ascii="Sylfaen" w:hAnsi="Sylfaen" w:cs="Helvetica"/>
                <w:bCs/>
                <w:color w:val="333333"/>
                <w:lang w:val="ka-GE"/>
              </w:rPr>
              <w:t>შეესაბამება „საქართველოს საკონსტიტუციო სასამართლოს შესახებ“ საქართველოს</w:t>
            </w:r>
            <w:r>
              <w:rPr>
                <w:rFonts w:ascii="Sylfaen" w:hAnsi="Sylfaen" w:cs="Helvetica"/>
                <w:bCs/>
                <w:color w:val="333333"/>
                <w:lang w:val="ka-GE"/>
              </w:rPr>
              <w:t xml:space="preserve"> </w:t>
            </w:r>
            <w:r w:rsidRPr="00082468">
              <w:rPr>
                <w:rFonts w:ascii="Sylfaen" w:hAnsi="Sylfaen" w:cs="Helvetica"/>
                <w:bCs/>
                <w:color w:val="333333"/>
                <w:lang w:val="ka-GE"/>
              </w:rPr>
              <w:t>ორგანული კანონის 31</w:t>
            </w:r>
            <w:r>
              <w:rPr>
                <w:rFonts w:ascii="Sylfaen" w:hAnsi="Sylfaen" w:cs="Helvetica"/>
                <w:bCs/>
                <w:color w:val="333333"/>
                <w:vertAlign w:val="superscript"/>
              </w:rPr>
              <w:t>1</w:t>
            </w:r>
            <w:r w:rsidRPr="00082468">
              <w:rPr>
                <w:rFonts w:ascii="Sylfaen" w:hAnsi="Sylfaen" w:cs="Helvetica"/>
                <w:bCs/>
                <w:color w:val="333333"/>
                <w:lang w:val="ka-GE"/>
              </w:rPr>
              <w:t xml:space="preserve"> მუით დადგენილ მოთხოვნებს და არ არსებობს ამავე კანონის 3</w:t>
            </w:r>
            <w:r>
              <w:rPr>
                <w:rFonts w:ascii="Sylfaen" w:hAnsi="Sylfaen" w:cs="Helvetica"/>
                <w:bCs/>
                <w:color w:val="333333"/>
                <w:lang w:val="ka-GE"/>
              </w:rPr>
              <w:t>1</w:t>
            </w:r>
            <w:r>
              <w:rPr>
                <w:rFonts w:ascii="Sylfaen" w:hAnsi="Sylfaen" w:cs="Helvetica"/>
                <w:bCs/>
                <w:color w:val="333333"/>
                <w:vertAlign w:val="superscript"/>
                <w:lang w:val="ka-GE"/>
              </w:rPr>
              <w:t>3</w:t>
            </w:r>
            <w:r w:rsidRPr="00082468">
              <w:rPr>
                <w:rFonts w:ascii="Sylfaen" w:hAnsi="Sylfaen" w:cs="Helvetica"/>
                <w:bCs/>
                <w:color w:val="333333"/>
                <w:lang w:val="ka-GE"/>
              </w:rPr>
              <w:t xml:space="preserve"> მუხლით გათვალისწინებული სარჩელის განსახილველად მიღებაზე უარის თქმის საფუძვლები</w:t>
            </w:r>
          </w:p>
          <w:p w14:paraId="58755313" w14:textId="77777777" w:rsidR="00943882" w:rsidRDefault="00943882" w:rsidP="009317FC">
            <w:pPr>
              <w:ind w:right="-18"/>
              <w:jc w:val="both"/>
              <w:rPr>
                <w:rFonts w:ascii="Sylfaen" w:hAnsi="Sylfaen"/>
                <w:lang w:val="ka-GE"/>
              </w:rPr>
            </w:pPr>
          </w:p>
          <w:p w14:paraId="7B94027F" w14:textId="77777777" w:rsidR="00943882" w:rsidRPr="00943882" w:rsidRDefault="00943882" w:rsidP="00943882">
            <w:pPr>
              <w:pStyle w:val="a5"/>
              <w:numPr>
                <w:ilvl w:val="0"/>
                <w:numId w:val="32"/>
              </w:numPr>
              <w:ind w:right="-18"/>
              <w:jc w:val="both"/>
              <w:rPr>
                <w:rFonts w:ascii="Sylfaen" w:hAnsi="Sylfaen" w:cs="Helvetica"/>
                <w:bCs/>
                <w:color w:val="333333"/>
                <w:lang w:val="ka-GE"/>
              </w:rPr>
            </w:pPr>
            <w:r w:rsidRPr="00943882">
              <w:rPr>
                <w:rFonts w:ascii="Sylfaen" w:hAnsi="Sylfaen" w:cs="Helvetica"/>
                <w:bCs/>
                <w:color w:val="333333"/>
                <w:lang w:val="ka-GE"/>
              </w:rPr>
              <w:t>წარმოდგენილია კანონით დაგენილი ფორმით;</w:t>
            </w:r>
          </w:p>
          <w:p w14:paraId="7830BDC4" w14:textId="41386D8E" w:rsidR="00943882" w:rsidRDefault="00943882" w:rsidP="00943882">
            <w:pPr>
              <w:pStyle w:val="a5"/>
              <w:numPr>
                <w:ilvl w:val="0"/>
                <w:numId w:val="32"/>
              </w:numPr>
              <w:ind w:right="-18"/>
              <w:jc w:val="both"/>
              <w:rPr>
                <w:rFonts w:ascii="Sylfaen" w:hAnsi="Sylfaen" w:cs="Helvetica"/>
                <w:bCs/>
                <w:color w:val="333333"/>
                <w:lang w:val="ka-GE"/>
              </w:rPr>
            </w:pPr>
            <w:r w:rsidRPr="00943882">
              <w:rPr>
                <w:rFonts w:ascii="Sylfaen" w:hAnsi="Sylfaen" w:cs="Helvetica"/>
                <w:bCs/>
                <w:color w:val="333333"/>
                <w:lang w:val="ka-GE"/>
              </w:rPr>
              <w:t>შემოტანილია უფლებამოსული სუბიექტის მიერ, რასაც ადასტურებს ზემოაღნიშნული მსჯელობა;</w:t>
            </w:r>
          </w:p>
          <w:p w14:paraId="2CCFA872" w14:textId="77777777" w:rsidR="00943882" w:rsidRPr="00943882" w:rsidRDefault="00943882" w:rsidP="00943882">
            <w:pPr>
              <w:pStyle w:val="a5"/>
              <w:ind w:right="-18"/>
              <w:jc w:val="both"/>
              <w:rPr>
                <w:rFonts w:ascii="Sylfaen" w:hAnsi="Sylfaen" w:cs="Helvetica"/>
                <w:bCs/>
                <w:color w:val="333333"/>
                <w:lang w:val="ka-GE"/>
              </w:rPr>
            </w:pPr>
          </w:p>
          <w:p w14:paraId="00ECFD52" w14:textId="5DFEF7EF" w:rsidR="00943882" w:rsidRDefault="00943882" w:rsidP="00943882">
            <w:pPr>
              <w:pStyle w:val="a5"/>
              <w:numPr>
                <w:ilvl w:val="0"/>
                <w:numId w:val="32"/>
              </w:numPr>
              <w:ind w:right="-18"/>
              <w:jc w:val="both"/>
              <w:rPr>
                <w:rFonts w:ascii="Sylfaen" w:hAnsi="Sylfaen" w:cs="Helvetica"/>
                <w:bCs/>
                <w:color w:val="333333"/>
                <w:lang w:val="ka-GE"/>
              </w:rPr>
            </w:pPr>
            <w:r w:rsidRPr="00943882">
              <w:rPr>
                <w:rFonts w:ascii="Sylfaen" w:hAnsi="Sylfaen" w:cs="Helvetica"/>
                <w:bCs/>
                <w:color w:val="333333"/>
                <w:lang w:val="ka-GE"/>
              </w:rPr>
              <w:t>მასში მითთებული საკითხი არის საკონსტიტუციო სასამართ</w:t>
            </w:r>
            <w:r w:rsidR="00F60004">
              <w:rPr>
                <w:rFonts w:ascii="Sylfaen" w:hAnsi="Sylfaen" w:cs="Helvetica"/>
                <w:bCs/>
                <w:color w:val="333333"/>
                <w:lang w:val="ka-GE"/>
              </w:rPr>
              <w:t>ლ</w:t>
            </w:r>
            <w:r w:rsidRPr="00943882">
              <w:rPr>
                <w:rFonts w:ascii="Sylfaen" w:hAnsi="Sylfaen" w:cs="Helvetica"/>
                <w:bCs/>
                <w:color w:val="333333"/>
                <w:lang w:val="ka-GE"/>
              </w:rPr>
              <w:t>ოს განსჯადი საკონსტიტუციო სასამართოს შესახებ კანონის მე-19 მუხლის პირველი პუნქტის ,,ე’’ ქვეპუნქტის შესაბამსიად;</w:t>
            </w:r>
          </w:p>
          <w:p w14:paraId="69CADE5E" w14:textId="77777777" w:rsidR="00943882" w:rsidRPr="00943882" w:rsidRDefault="00943882" w:rsidP="00943882">
            <w:pPr>
              <w:ind w:right="-18"/>
              <w:jc w:val="both"/>
              <w:rPr>
                <w:rFonts w:ascii="Sylfaen" w:hAnsi="Sylfaen" w:cs="Helvetica"/>
                <w:bCs/>
                <w:color w:val="333333"/>
                <w:lang w:val="ka-GE"/>
              </w:rPr>
            </w:pPr>
          </w:p>
          <w:p w14:paraId="1EBEE2AC" w14:textId="546E955D" w:rsidR="00943882" w:rsidRDefault="00943882" w:rsidP="00943882">
            <w:pPr>
              <w:pStyle w:val="a5"/>
              <w:numPr>
                <w:ilvl w:val="0"/>
                <w:numId w:val="32"/>
              </w:numPr>
              <w:ind w:right="-18"/>
              <w:jc w:val="both"/>
              <w:rPr>
                <w:rFonts w:ascii="Sylfaen" w:hAnsi="Sylfaen" w:cs="Helvetica"/>
                <w:bCs/>
                <w:color w:val="333333"/>
                <w:lang w:val="ka-GE"/>
              </w:rPr>
            </w:pPr>
            <w:r w:rsidRPr="00943882">
              <w:rPr>
                <w:rFonts w:ascii="Sylfaen" w:hAnsi="Sylfaen" w:cs="Helvetica"/>
                <w:bCs/>
                <w:color w:val="333333"/>
                <w:lang w:val="ka-GE"/>
              </w:rPr>
              <w:t>სადავო საკითხები სადავო ნორმებთან მიმართებით არ არის გადაწყვეტილი საკონსტიტუციო სასამართოს მიერ;</w:t>
            </w:r>
          </w:p>
          <w:p w14:paraId="316501DA" w14:textId="77777777" w:rsidR="00943882" w:rsidRPr="00943882" w:rsidRDefault="00943882" w:rsidP="00943882">
            <w:pPr>
              <w:ind w:right="-18"/>
              <w:jc w:val="both"/>
              <w:rPr>
                <w:rFonts w:ascii="Sylfaen" w:hAnsi="Sylfaen" w:cs="Helvetica"/>
                <w:bCs/>
                <w:color w:val="333333"/>
                <w:lang w:val="ka-GE"/>
              </w:rPr>
            </w:pPr>
          </w:p>
          <w:p w14:paraId="1660DD12" w14:textId="77777777" w:rsidR="00943882" w:rsidRDefault="00943882" w:rsidP="00943882">
            <w:pPr>
              <w:pStyle w:val="a5"/>
              <w:numPr>
                <w:ilvl w:val="0"/>
                <w:numId w:val="32"/>
              </w:numPr>
              <w:ind w:right="-18"/>
              <w:jc w:val="both"/>
              <w:rPr>
                <w:rFonts w:ascii="Sylfaen" w:hAnsi="Sylfaen" w:cs="Helvetica"/>
                <w:bCs/>
                <w:color w:val="333333"/>
                <w:lang w:val="ka-GE"/>
              </w:rPr>
            </w:pPr>
            <w:r w:rsidRPr="00943882">
              <w:rPr>
                <w:rFonts w:ascii="Sylfaen" w:hAnsi="Sylfaen" w:cs="Helvetica"/>
                <w:bCs/>
                <w:color w:val="333333"/>
                <w:lang w:val="ka-GE"/>
              </w:rPr>
              <w:t>სადავო საკითხს შეეხება კონსტიტუციის მე-9 მუხლის მე-2 პუნქტს და სადავო ნორმებზე მსჯელობა შესაძლებელია ნორმატიული აქტების იერარქიაში მასზე მაღლა მდგომი სხვა ნორმატიული აქტის კონსტიტუციურობაზე მსჯელობის გარეშე;</w:t>
            </w:r>
          </w:p>
          <w:p w14:paraId="1C0A9696" w14:textId="258264C7" w:rsidR="00943882" w:rsidRPr="00943882" w:rsidRDefault="00943882" w:rsidP="00943882">
            <w:pPr>
              <w:ind w:right="-18"/>
              <w:jc w:val="both"/>
              <w:rPr>
                <w:rFonts w:ascii="Sylfaen" w:hAnsi="Sylfaen" w:cs="Helvetica"/>
                <w:bCs/>
                <w:color w:val="333333"/>
                <w:lang w:val="ka-GE"/>
              </w:rPr>
            </w:pPr>
            <w:r w:rsidRPr="00943882">
              <w:rPr>
                <w:rFonts w:ascii="Sylfaen" w:hAnsi="Sylfaen" w:cs="Helvetica"/>
                <w:bCs/>
                <w:color w:val="333333"/>
                <w:lang w:val="ka-GE"/>
              </w:rPr>
              <w:t xml:space="preserve"> </w:t>
            </w:r>
          </w:p>
          <w:p w14:paraId="5D3FBD03" w14:textId="77777777" w:rsidR="00943882" w:rsidRPr="00943882" w:rsidRDefault="00943882" w:rsidP="00943882">
            <w:pPr>
              <w:pStyle w:val="a5"/>
              <w:numPr>
                <w:ilvl w:val="0"/>
                <w:numId w:val="32"/>
              </w:numPr>
              <w:ind w:right="-18"/>
              <w:jc w:val="both"/>
              <w:rPr>
                <w:rFonts w:ascii="Sylfaen" w:hAnsi="Sylfaen" w:cs="Helvetica"/>
                <w:bCs/>
                <w:color w:val="333333"/>
                <w:lang w:val="ka-GE"/>
              </w:rPr>
            </w:pPr>
            <w:r w:rsidRPr="00943882">
              <w:rPr>
                <w:rFonts w:ascii="Sylfaen" w:hAnsi="Sylfaen" w:cs="Helvetica"/>
                <w:bCs/>
                <w:color w:val="333333"/>
                <w:lang w:val="ka-GE"/>
              </w:rPr>
              <w:t>აღნიშნული სარჩელის ტიპზე კანონმდებლობით ვადა არ არის დადგენილი.</w:t>
            </w:r>
          </w:p>
          <w:p w14:paraId="72A57E63" w14:textId="4A5C7806" w:rsidR="00943882" w:rsidRPr="00943882" w:rsidRDefault="00943882"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9D1FCB9" w14:textId="543A675C" w:rsidR="005E6511" w:rsidRDefault="00A04EBF" w:rsidP="009317FC">
            <w:pPr>
              <w:ind w:right="-18"/>
              <w:jc w:val="both"/>
              <w:rPr>
                <w:rFonts w:ascii="Sylfaen" w:hAnsi="Sylfaen"/>
                <w:i/>
                <w:iCs/>
                <w:color w:val="000000"/>
                <w:shd w:val="clear" w:color="auto" w:fill="FFFFFF"/>
              </w:rPr>
            </w:pPr>
            <w:permStart w:id="1936157889" w:edGrp="everyone" w:colFirst="0" w:colLast="0"/>
            <w:r>
              <w:rPr>
                <w:rFonts w:ascii="Sylfaen" w:hAnsi="Sylfaen"/>
                <w:color w:val="000000"/>
                <w:shd w:val="clear" w:color="auto" w:fill="FFFFFF"/>
              </w:rPr>
              <w:t>წინამდებარე სარჩელით სადავოდ ვხდით </w:t>
            </w:r>
            <w:r>
              <w:rPr>
                <w:rFonts w:ascii="BPGDejaVuSans" w:hAnsi="BPGDejaVuSans"/>
                <w:color w:val="192041"/>
                <w:shd w:val="clear" w:color="auto" w:fill="FFFFFF"/>
              </w:rPr>
              <w:t> </w:t>
            </w:r>
            <w:r>
              <w:rPr>
                <w:rFonts w:ascii="Sylfaen" w:hAnsi="Sylfaen"/>
                <w:color w:val="000000"/>
                <w:shd w:val="clear" w:color="auto" w:fill="FFFFFF"/>
              </w:rPr>
              <w:t>საქართველოს სისხლის სამართლის კოდექსის  260-ე მუხლის მე-3 ნაწილის იმ</w:t>
            </w:r>
            <w:r>
              <w:rPr>
                <w:rFonts w:ascii="BPGDejaVuSans" w:hAnsi="BPGDejaVuSans"/>
                <w:color w:val="192041"/>
                <w:shd w:val="clear" w:color="auto" w:fill="FFFFFF"/>
              </w:rPr>
              <w:t> </w:t>
            </w:r>
            <w:r>
              <w:rPr>
                <w:rFonts w:ascii="Sylfaen" w:hAnsi="Sylfaen"/>
                <w:color w:val="000000"/>
                <w:shd w:val="clear" w:color="auto" w:fill="FFFFFF"/>
              </w:rPr>
              <w:t>ნორმატიული შინაარსის კონსტიტუციურობას, რომელიც ითვალისწინებს</w:t>
            </w:r>
            <w:r w:rsidR="00915AF0">
              <w:rPr>
                <w:rFonts w:ascii="Sylfaen" w:hAnsi="Sylfaen"/>
                <w:color w:val="000000"/>
                <w:shd w:val="clear" w:color="auto" w:fill="FFFFFF"/>
                <w:lang w:val="ka-GE"/>
              </w:rPr>
              <w:t xml:space="preserve"> </w:t>
            </w:r>
            <w:r>
              <w:rPr>
                <w:rFonts w:ascii="Sylfaen" w:hAnsi="Sylfaen"/>
                <w:color w:val="000000"/>
                <w:shd w:val="clear" w:color="auto" w:fill="FFFFFF"/>
                <w:lang w:val="ka-GE"/>
              </w:rPr>
              <w:t>ამფეტამინისა</w:t>
            </w:r>
            <w:r w:rsidR="00915AF0">
              <w:rPr>
                <w:rFonts w:ascii="Sylfaen" w:hAnsi="Sylfaen"/>
                <w:color w:val="000000"/>
                <w:shd w:val="clear" w:color="auto" w:fill="FFFFFF"/>
                <w:lang w:val="ka-GE"/>
              </w:rPr>
              <w:t xml:space="preserve"> (</w:t>
            </w:r>
            <w:r w:rsidR="00915AF0">
              <w:rPr>
                <w:rFonts w:ascii="Sylfaen" w:hAnsi="Sylfaen"/>
                <w:lang w:val="ka-GE"/>
              </w:rPr>
              <w:t>0,001035 გრამი)</w:t>
            </w:r>
            <w:r>
              <w:rPr>
                <w:rFonts w:ascii="Sylfaen" w:hAnsi="Sylfaen"/>
                <w:color w:val="000000"/>
                <w:shd w:val="clear" w:color="auto" w:fill="FFFFFF"/>
              </w:rPr>
              <w:t xml:space="preserve"> და </w:t>
            </w:r>
            <w:r>
              <w:rPr>
                <w:rFonts w:ascii="Sylfaen" w:hAnsi="Sylfaen"/>
                <w:color w:val="000000"/>
                <w:shd w:val="clear" w:color="auto" w:fill="FFFFFF"/>
                <w:lang w:val="ka-GE"/>
              </w:rPr>
              <w:t>მეტამფეტამინის</w:t>
            </w:r>
            <w:r w:rsidR="00915AF0">
              <w:rPr>
                <w:rFonts w:ascii="Sylfaen" w:hAnsi="Sylfaen"/>
                <w:color w:val="000000"/>
                <w:shd w:val="clear" w:color="auto" w:fill="FFFFFF"/>
                <w:lang w:val="ka-GE"/>
              </w:rPr>
              <w:t xml:space="preserve"> (</w:t>
            </w:r>
            <w:r w:rsidR="00915AF0">
              <w:rPr>
                <w:rFonts w:ascii="Sylfaen" w:hAnsi="Sylfaen"/>
                <w:lang w:val="ka-GE"/>
              </w:rPr>
              <w:t>0,00104046 გრამი)</w:t>
            </w:r>
            <w:r>
              <w:rPr>
                <w:rFonts w:ascii="Sylfaen" w:hAnsi="Sylfaen"/>
                <w:color w:val="000000"/>
                <w:shd w:val="clear" w:color="auto" w:fill="FFFFFF"/>
              </w:rPr>
              <w:t>, პირადი მოხმარებისთვის უვარგისი ოდენობების შეძენა-შენახვისთვის თავისუფლების აღკვეთას, </w:t>
            </w:r>
            <w:r>
              <w:rPr>
                <w:rFonts w:ascii="Sylfaen" w:hAnsi="Sylfaen"/>
                <w:color w:val="000000"/>
                <w:shd w:val="clear" w:color="auto" w:fill="FFFFFF"/>
                <w:lang w:val="ka-GE"/>
              </w:rPr>
              <w:t>რადგან</w:t>
            </w:r>
            <w:r>
              <w:rPr>
                <w:rFonts w:ascii="Sylfaen" w:hAnsi="Sylfaen"/>
                <w:color w:val="000000"/>
                <w:shd w:val="clear" w:color="auto" w:fill="FFFFFF"/>
              </w:rPr>
              <w:t> შეუსაბამო და აშკარად არაპროპორციულია კონსტიტუციის მე-</w:t>
            </w:r>
            <w:r>
              <w:rPr>
                <w:rFonts w:ascii="Sylfaen" w:hAnsi="Sylfaen"/>
                <w:color w:val="000000"/>
                <w:shd w:val="clear" w:color="auto" w:fill="FFFFFF"/>
                <w:lang w:val="ka-GE"/>
              </w:rPr>
              <w:t>9</w:t>
            </w:r>
            <w:r>
              <w:rPr>
                <w:rFonts w:ascii="Sylfaen" w:hAnsi="Sylfaen"/>
                <w:color w:val="000000"/>
                <w:shd w:val="clear" w:color="auto" w:fill="FFFFFF"/>
              </w:rPr>
              <w:t xml:space="preserve"> მუხლის მე-2 პუნქტთან, რომლის მიხედვითაც</w:t>
            </w:r>
            <w:r>
              <w:rPr>
                <w:rFonts w:ascii="Sylfaen" w:hAnsi="Sylfaen"/>
                <w:color w:val="000000"/>
                <w:shd w:val="clear" w:color="auto" w:fill="FFFFFF"/>
                <w:lang w:val="ka-GE"/>
              </w:rPr>
              <w:t xml:space="preserve">, </w:t>
            </w:r>
            <w:r w:rsidRPr="00A04EBF">
              <w:rPr>
                <w:rFonts w:ascii="Sylfaen" w:hAnsi="Sylfaen"/>
                <w:i/>
                <w:iCs/>
                <w:color w:val="000000"/>
                <w:shd w:val="clear" w:color="auto" w:fill="FFFFFF"/>
                <w:lang w:val="ka-GE"/>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r w:rsidRPr="00A04EBF">
              <w:rPr>
                <w:rFonts w:ascii="Sylfaen" w:hAnsi="Sylfaen"/>
                <w:i/>
                <w:iCs/>
                <w:color w:val="000000"/>
                <w:shd w:val="clear" w:color="auto" w:fill="FFFFFF"/>
              </w:rPr>
              <w:t>”</w:t>
            </w:r>
          </w:p>
          <w:p w14:paraId="6391ED68" w14:textId="77777777" w:rsidR="00A04EBF" w:rsidRDefault="00A04EBF" w:rsidP="009317FC">
            <w:pPr>
              <w:ind w:right="-18"/>
              <w:jc w:val="both"/>
              <w:rPr>
                <w:rFonts w:ascii="Sylfaen" w:hAnsi="Sylfaen"/>
                <w:i/>
                <w:iCs/>
              </w:rPr>
            </w:pPr>
          </w:p>
          <w:p w14:paraId="1373B530" w14:textId="4664640E" w:rsidR="00311D3C" w:rsidRPr="009261F2" w:rsidRDefault="00311D3C" w:rsidP="009261F2">
            <w:pPr>
              <w:ind w:right="-18"/>
              <w:jc w:val="both"/>
              <w:rPr>
                <w:rFonts w:ascii="Sylfaen" w:hAnsi="Sylfaen"/>
                <w:color w:val="000000"/>
                <w:shd w:val="clear" w:color="auto" w:fill="FFFFFF"/>
              </w:rPr>
            </w:pPr>
            <w:r w:rsidRPr="009261F2">
              <w:rPr>
                <w:rFonts w:ascii="Sylfaen" w:hAnsi="Sylfaen"/>
                <w:color w:val="000000"/>
                <w:shd w:val="clear" w:color="auto" w:fill="FFFFFF"/>
              </w:rPr>
              <w:t>საკონსტიტუციო სასამართლომ თავის ერთ-ერთ გადაწყვეტილებაში მე-17 მუხლზე (დღეს მოქმედი რედაქციი</w:t>
            </w:r>
            <w:r w:rsidR="0020465B" w:rsidRPr="009261F2">
              <w:rPr>
                <w:rFonts w:ascii="Sylfaen" w:hAnsi="Sylfaen"/>
                <w:color w:val="000000"/>
                <w:shd w:val="clear" w:color="auto" w:fill="FFFFFF"/>
              </w:rPr>
              <w:t>თ</w:t>
            </w:r>
            <w:r w:rsidRPr="009261F2">
              <w:rPr>
                <w:rFonts w:ascii="Sylfaen" w:hAnsi="Sylfaen"/>
                <w:color w:val="000000"/>
                <w:shd w:val="clear" w:color="auto" w:fill="FFFFFF"/>
              </w:rPr>
              <w:t xml:space="preserve"> მე-9 მუხლის) მსჯელობისას უკვე აღნიშნა, რომ „აშკარად არაპროპორციულ სასჯელებს, რომლებიც არ შეესაბამებიან დანაშაულის ხასიათს და სიმძიმეს, არა მარტო აქვთ მიმართება სასტიკი, არაადამიანური და დამამცირებელი მოპყრობისა და სასჯელის კონსტიტუციურ აკრძალვასთან, არამედ არღვევენ კიდეც ამ კონსტიტუციურ დანაწესს“ (საქართველოს საკონსტიტუციო სასამართლოს 2015 წლის 24 ოქტომბრის№1/4/592 გადაწყვეტილება საქმეზე „საქართველოს მოქალაქე ბექა წიქარიშვილი საქართველოს პარლამენტის წინააღმდეგ“, II-25). </w:t>
            </w:r>
          </w:p>
          <w:p w14:paraId="734D8ED0" w14:textId="2A2CB214" w:rsidR="00311D3C" w:rsidRDefault="00311D3C" w:rsidP="00311D3C">
            <w:pPr>
              <w:tabs>
                <w:tab w:val="left" w:pos="360"/>
              </w:tabs>
              <w:spacing w:line="276" w:lineRule="auto"/>
              <w:jc w:val="both"/>
              <w:rPr>
                <w:rFonts w:ascii="Sylfaen" w:hAnsi="Sylfaen"/>
                <w:sz w:val="24"/>
                <w:szCs w:val="24"/>
              </w:rPr>
            </w:pPr>
          </w:p>
          <w:p w14:paraId="68DF92AA" w14:textId="77777777" w:rsidR="00C06A1C" w:rsidRDefault="00C06A1C" w:rsidP="00311D3C">
            <w:pPr>
              <w:tabs>
                <w:tab w:val="left" w:pos="360"/>
              </w:tabs>
              <w:spacing w:line="276" w:lineRule="auto"/>
              <w:jc w:val="both"/>
              <w:rPr>
                <w:rFonts w:ascii="BPGDejaVuSans" w:hAnsi="BPGDejaVuSans"/>
                <w:color w:val="000000"/>
                <w:shd w:val="clear" w:color="auto" w:fill="FFFFFF"/>
              </w:rPr>
            </w:pPr>
            <w:r>
              <w:rPr>
                <w:rFonts w:ascii="BPGDejaVuSans" w:hAnsi="BPGDejaVuSans"/>
                <w:color w:val="000000"/>
                <w:shd w:val="clear" w:color="auto" w:fill="FFFFFF"/>
              </w:rPr>
              <w:t>„</w:t>
            </w:r>
            <w:proofErr w:type="gramStart"/>
            <w:r>
              <w:rPr>
                <w:rFonts w:ascii="Sylfaen" w:hAnsi="Sylfaen" w:cs="Sylfaen"/>
                <w:color w:val="000000"/>
                <w:shd w:val="clear" w:color="auto" w:fill="FFFFFF"/>
              </w:rPr>
              <w:t>ნარკოტიკული</w:t>
            </w:r>
            <w:proofErr w:type="gramEnd"/>
            <w:r>
              <w:rPr>
                <w:rFonts w:ascii="BPGDejaVuSans" w:hAnsi="BPGDejaVuSans"/>
                <w:color w:val="000000"/>
                <w:shd w:val="clear" w:color="auto" w:fill="FFFFFF"/>
              </w:rPr>
              <w:t xml:space="preserve"> </w:t>
            </w:r>
            <w:r>
              <w:rPr>
                <w:rFonts w:ascii="Sylfaen" w:hAnsi="Sylfaen" w:cs="Sylfaen"/>
                <w:color w:val="000000"/>
                <w:shd w:val="clear" w:color="auto" w:fill="FFFFFF"/>
              </w:rPr>
              <w:t>საშუალებების</w:t>
            </w:r>
            <w:r>
              <w:rPr>
                <w:rFonts w:ascii="BPGDejaVuSans" w:hAnsi="BPGDejaVuSans"/>
                <w:color w:val="000000"/>
                <w:shd w:val="clear" w:color="auto" w:fill="FFFFFF"/>
              </w:rPr>
              <w:t xml:space="preserve">, </w:t>
            </w:r>
            <w:r>
              <w:rPr>
                <w:rFonts w:ascii="Sylfaen" w:hAnsi="Sylfaen" w:cs="Sylfaen"/>
                <w:color w:val="000000"/>
                <w:shd w:val="clear" w:color="auto" w:fill="FFFFFF"/>
              </w:rPr>
              <w:t>ფსიქოტროპული</w:t>
            </w:r>
            <w:r>
              <w:rPr>
                <w:rFonts w:ascii="BPGDejaVuSans" w:hAnsi="BPGDejaVuSans"/>
                <w:color w:val="000000"/>
                <w:shd w:val="clear" w:color="auto" w:fill="FFFFFF"/>
              </w:rPr>
              <w:t xml:space="preserve"> </w:t>
            </w:r>
            <w:r>
              <w:rPr>
                <w:rFonts w:ascii="Sylfaen" w:hAnsi="Sylfaen" w:cs="Sylfaen"/>
                <w:color w:val="000000"/>
                <w:shd w:val="clear" w:color="auto" w:fill="FFFFFF"/>
              </w:rPr>
              <w:t>ნივთიერებების</w:t>
            </w:r>
            <w:r>
              <w:rPr>
                <w:rFonts w:ascii="BPGDejaVuSans" w:hAnsi="BPGDejaVuSans"/>
                <w:color w:val="000000"/>
                <w:shd w:val="clear" w:color="auto" w:fill="FFFFFF"/>
              </w:rPr>
              <w:t xml:space="preserve">, </w:t>
            </w:r>
            <w:r>
              <w:rPr>
                <w:rFonts w:ascii="Sylfaen" w:hAnsi="Sylfaen" w:cs="Sylfaen"/>
                <w:color w:val="000000"/>
                <w:shd w:val="clear" w:color="auto" w:fill="FFFFFF"/>
              </w:rPr>
              <w:t>პრეკურსორებისა</w:t>
            </w:r>
            <w:r>
              <w:rPr>
                <w:rFonts w:ascii="BPGDejaVuSans" w:hAnsi="BPGDejaVuSans"/>
                <w:color w:val="000000"/>
                <w:shd w:val="clear" w:color="auto" w:fill="FFFFFF"/>
              </w:rPr>
              <w:t xml:space="preserve"> </w:t>
            </w:r>
            <w:r>
              <w:rPr>
                <w:rFonts w:ascii="Sylfaen" w:hAnsi="Sylfaen" w:cs="Sylfaen"/>
                <w:color w:val="000000"/>
                <w:shd w:val="clear" w:color="auto" w:fill="FFFFFF"/>
              </w:rPr>
              <w:t>და</w:t>
            </w:r>
            <w:r>
              <w:rPr>
                <w:rFonts w:ascii="BPGDejaVuSans" w:hAnsi="BPGDejaVuSans"/>
                <w:color w:val="000000"/>
                <w:shd w:val="clear" w:color="auto" w:fill="FFFFFF"/>
              </w:rPr>
              <w:t xml:space="preserve"> </w:t>
            </w:r>
            <w:r>
              <w:rPr>
                <w:rFonts w:ascii="Sylfaen" w:hAnsi="Sylfaen" w:cs="Sylfaen"/>
                <w:color w:val="000000"/>
                <w:shd w:val="clear" w:color="auto" w:fill="FFFFFF"/>
              </w:rPr>
              <w:t>ნარკოლოგიური</w:t>
            </w:r>
            <w:r>
              <w:rPr>
                <w:rFonts w:ascii="BPGDejaVuSans" w:hAnsi="BPGDejaVuSans"/>
                <w:color w:val="000000"/>
                <w:shd w:val="clear" w:color="auto" w:fill="FFFFFF"/>
              </w:rPr>
              <w:t xml:space="preserve"> </w:t>
            </w:r>
            <w:r>
              <w:rPr>
                <w:rFonts w:ascii="Sylfaen" w:hAnsi="Sylfaen" w:cs="Sylfaen"/>
                <w:color w:val="000000"/>
                <w:shd w:val="clear" w:color="auto" w:fill="FFFFFF"/>
              </w:rPr>
              <w:t>დახმარების</w:t>
            </w:r>
            <w:r>
              <w:rPr>
                <w:rFonts w:ascii="BPGDejaVuSans" w:hAnsi="BPGDejaVuSans"/>
                <w:color w:val="000000"/>
                <w:shd w:val="clear" w:color="auto" w:fill="FFFFFF"/>
              </w:rPr>
              <w:t xml:space="preserve"> </w:t>
            </w:r>
            <w:r>
              <w:rPr>
                <w:rFonts w:ascii="Sylfaen" w:hAnsi="Sylfaen" w:cs="Sylfaen"/>
                <w:color w:val="000000"/>
                <w:shd w:val="clear" w:color="auto" w:fill="FFFFFF"/>
              </w:rPr>
              <w:t>შესახებ</w:t>
            </w:r>
            <w:r>
              <w:rPr>
                <w:rFonts w:ascii="BPGDejaVuSans" w:hAnsi="BPGDejaVuSans"/>
                <w:color w:val="000000"/>
                <w:shd w:val="clear" w:color="auto" w:fill="FFFFFF"/>
              </w:rPr>
              <w:t xml:space="preserve">“ </w:t>
            </w:r>
            <w:r>
              <w:rPr>
                <w:rFonts w:ascii="Sylfaen" w:hAnsi="Sylfaen" w:cs="Sylfaen"/>
                <w:color w:val="000000"/>
                <w:shd w:val="clear" w:color="auto" w:fill="FFFFFF"/>
              </w:rPr>
              <w:t>საქართველოს</w:t>
            </w:r>
            <w:r>
              <w:rPr>
                <w:rFonts w:ascii="BPGDejaVuSans" w:hAnsi="BPGDejaVuSans"/>
                <w:color w:val="000000"/>
                <w:shd w:val="clear" w:color="auto" w:fill="FFFFFF"/>
              </w:rPr>
              <w:t xml:space="preserve"> </w:t>
            </w:r>
            <w:r>
              <w:rPr>
                <w:rFonts w:ascii="Sylfaen" w:hAnsi="Sylfaen" w:cs="Sylfaen"/>
                <w:color w:val="000000"/>
                <w:shd w:val="clear" w:color="auto" w:fill="FFFFFF"/>
              </w:rPr>
              <w:t>კანონის</w:t>
            </w:r>
            <w:r>
              <w:rPr>
                <w:rFonts w:ascii="BPGDejaVuSans" w:hAnsi="BPGDejaVuSans"/>
                <w:color w:val="000000"/>
                <w:shd w:val="clear" w:color="auto" w:fill="FFFFFF"/>
              </w:rPr>
              <w:t xml:space="preserve"> </w:t>
            </w:r>
            <w:r>
              <w:rPr>
                <w:rFonts w:ascii="Sylfaen" w:hAnsi="Sylfaen" w:cs="Sylfaen"/>
                <w:color w:val="000000"/>
                <w:shd w:val="clear" w:color="auto" w:fill="FFFFFF"/>
              </w:rPr>
              <w:t>დანართი</w:t>
            </w:r>
            <w:r>
              <w:rPr>
                <w:rFonts w:ascii="BPGDejaVuSans" w:hAnsi="BPGDejaVuSans"/>
                <w:color w:val="000000"/>
                <w:shd w:val="clear" w:color="auto" w:fill="FFFFFF"/>
              </w:rPr>
              <w:t xml:space="preserve"> #2-</w:t>
            </w:r>
            <w:r>
              <w:rPr>
                <w:rFonts w:ascii="Sylfaen" w:hAnsi="Sylfaen" w:cs="Sylfaen"/>
                <w:color w:val="000000"/>
                <w:shd w:val="clear" w:color="auto" w:fill="FFFFFF"/>
              </w:rPr>
              <w:t>ის</w:t>
            </w:r>
            <w:r>
              <w:rPr>
                <w:rFonts w:ascii="BPGDejaVuSans" w:hAnsi="BPGDejaVuSans"/>
                <w:color w:val="000000"/>
                <w:shd w:val="clear" w:color="auto" w:fill="FFFFFF"/>
              </w:rPr>
              <w:t xml:space="preserve"> </w:t>
            </w:r>
            <w:r>
              <w:rPr>
                <w:rFonts w:ascii="Sylfaen" w:hAnsi="Sylfaen" w:cs="Sylfaen"/>
                <w:color w:val="000000"/>
                <w:shd w:val="clear" w:color="auto" w:fill="FFFFFF"/>
              </w:rPr>
              <w:t>მე</w:t>
            </w:r>
            <w:r>
              <w:rPr>
                <w:rFonts w:ascii="BPGDejaVuSans" w:hAnsi="BPGDejaVuSans"/>
                <w:color w:val="000000"/>
                <w:shd w:val="clear" w:color="auto" w:fill="FFFFFF"/>
              </w:rPr>
              <w:t xml:space="preserve">-12 </w:t>
            </w:r>
            <w:r>
              <w:rPr>
                <w:rFonts w:ascii="Sylfaen" w:hAnsi="Sylfaen" w:cs="Sylfaen"/>
                <w:color w:val="000000"/>
                <w:shd w:val="clear" w:color="auto" w:fill="FFFFFF"/>
              </w:rPr>
              <w:t>ჰორიზონტალური</w:t>
            </w:r>
            <w:r>
              <w:rPr>
                <w:rFonts w:ascii="BPGDejaVuSans" w:hAnsi="BPGDejaVuSans"/>
                <w:color w:val="000000"/>
                <w:shd w:val="clear" w:color="auto" w:fill="FFFFFF"/>
              </w:rPr>
              <w:t xml:space="preserve"> </w:t>
            </w:r>
            <w:r>
              <w:rPr>
                <w:rFonts w:ascii="Sylfaen" w:hAnsi="Sylfaen" w:cs="Sylfaen"/>
                <w:color w:val="000000"/>
                <w:shd w:val="clear" w:color="auto" w:fill="FFFFFF"/>
              </w:rPr>
              <w:t>გრაფით</w:t>
            </w:r>
            <w:r>
              <w:rPr>
                <w:rFonts w:ascii="BPGDejaVuSans" w:hAnsi="BPGDejaVuSans"/>
                <w:color w:val="000000"/>
                <w:shd w:val="clear" w:color="auto" w:fill="FFFFFF"/>
              </w:rPr>
              <w:t xml:space="preserve"> </w:t>
            </w:r>
            <w:r>
              <w:rPr>
                <w:rFonts w:ascii="Sylfaen" w:hAnsi="Sylfaen" w:cs="Sylfaen"/>
                <w:color w:val="000000"/>
                <w:shd w:val="clear" w:color="auto" w:fill="FFFFFF"/>
              </w:rPr>
              <w:t>განსაზღვრულია</w:t>
            </w:r>
            <w:r>
              <w:rPr>
                <w:rFonts w:ascii="BPGDejaVuSans" w:hAnsi="BPGDejaVuSans"/>
                <w:color w:val="000000"/>
                <w:shd w:val="clear" w:color="auto" w:fill="FFFFFF"/>
              </w:rPr>
              <w:t xml:space="preserve"> </w:t>
            </w:r>
            <w:r>
              <w:rPr>
                <w:rFonts w:ascii="Sylfaen" w:hAnsi="Sylfaen" w:cs="Sylfaen"/>
                <w:color w:val="000000"/>
                <w:shd w:val="clear" w:color="auto" w:fill="FFFFFF"/>
              </w:rPr>
              <w:t>ამფეტამინის</w:t>
            </w:r>
            <w:r>
              <w:rPr>
                <w:rFonts w:ascii="BPGDejaVuSans" w:hAnsi="BPGDejaVuSans"/>
                <w:color w:val="000000"/>
                <w:shd w:val="clear" w:color="auto" w:fill="FFFFFF"/>
              </w:rPr>
              <w:t xml:space="preserve"> </w:t>
            </w:r>
            <w:r>
              <w:rPr>
                <w:rFonts w:ascii="Sylfaen" w:hAnsi="Sylfaen" w:cs="Sylfaen"/>
                <w:color w:val="000000"/>
                <w:shd w:val="clear" w:color="auto" w:fill="FFFFFF"/>
              </w:rPr>
              <w:t>და</w:t>
            </w:r>
            <w:r>
              <w:rPr>
                <w:rFonts w:ascii="BPGDejaVuSans" w:hAnsi="BPGDejaVuSans"/>
                <w:color w:val="000000"/>
                <w:shd w:val="clear" w:color="auto" w:fill="FFFFFF"/>
              </w:rPr>
              <w:t xml:space="preserve"> 109-</w:t>
            </w:r>
            <w:r>
              <w:rPr>
                <w:rFonts w:ascii="Sylfaen" w:hAnsi="Sylfaen" w:cs="Sylfaen"/>
                <w:color w:val="000000"/>
                <w:shd w:val="clear" w:color="auto" w:fill="FFFFFF"/>
              </w:rPr>
              <w:t>ე</w:t>
            </w:r>
            <w:r>
              <w:rPr>
                <w:rFonts w:ascii="BPGDejaVuSans" w:hAnsi="BPGDejaVuSans"/>
                <w:color w:val="000000"/>
                <w:shd w:val="clear" w:color="auto" w:fill="FFFFFF"/>
              </w:rPr>
              <w:t xml:space="preserve"> </w:t>
            </w:r>
            <w:r>
              <w:rPr>
                <w:rFonts w:ascii="Sylfaen" w:hAnsi="Sylfaen" w:cs="Sylfaen"/>
                <w:color w:val="000000"/>
                <w:shd w:val="clear" w:color="auto" w:fill="FFFFFF"/>
              </w:rPr>
              <w:t>ჰორინტალური</w:t>
            </w:r>
            <w:r>
              <w:rPr>
                <w:rFonts w:ascii="BPGDejaVuSans" w:hAnsi="BPGDejaVuSans"/>
                <w:color w:val="000000"/>
                <w:shd w:val="clear" w:color="auto" w:fill="FFFFFF"/>
              </w:rPr>
              <w:t xml:space="preserve"> </w:t>
            </w:r>
            <w:r>
              <w:rPr>
                <w:rFonts w:ascii="Sylfaen" w:hAnsi="Sylfaen" w:cs="Sylfaen"/>
                <w:color w:val="000000"/>
                <w:shd w:val="clear" w:color="auto" w:fill="FFFFFF"/>
              </w:rPr>
              <w:t>გრაფით</w:t>
            </w:r>
            <w:r>
              <w:rPr>
                <w:rFonts w:ascii="BPGDejaVuSans" w:hAnsi="BPGDejaVuSans"/>
                <w:color w:val="000000"/>
                <w:shd w:val="clear" w:color="auto" w:fill="FFFFFF"/>
              </w:rPr>
              <w:t xml:space="preserve"> - </w:t>
            </w:r>
            <w:r>
              <w:rPr>
                <w:rFonts w:ascii="Sylfaen" w:hAnsi="Sylfaen" w:cs="Sylfaen"/>
                <w:color w:val="000000"/>
                <w:shd w:val="clear" w:color="auto" w:fill="FFFFFF"/>
              </w:rPr>
              <w:t>მეტამფეტამინის</w:t>
            </w:r>
            <w:r>
              <w:rPr>
                <w:rFonts w:ascii="BPGDejaVuSans" w:hAnsi="BPGDejaVuSans"/>
                <w:color w:val="000000"/>
                <w:shd w:val="clear" w:color="auto" w:fill="FFFFFF"/>
              </w:rPr>
              <w:t xml:space="preserve"> </w:t>
            </w:r>
            <w:r>
              <w:rPr>
                <w:rFonts w:ascii="Sylfaen" w:hAnsi="Sylfaen" w:cs="Sylfaen"/>
                <w:color w:val="000000"/>
                <w:shd w:val="clear" w:color="auto" w:fill="FFFFFF"/>
              </w:rPr>
              <w:t>ოდენობები</w:t>
            </w:r>
            <w:r>
              <w:rPr>
                <w:rFonts w:ascii="BPGDejaVuSans" w:hAnsi="BPGDejaVuSans"/>
                <w:color w:val="000000"/>
                <w:shd w:val="clear" w:color="auto" w:fill="FFFFFF"/>
              </w:rPr>
              <w:t xml:space="preserve">. </w:t>
            </w:r>
          </w:p>
          <w:p w14:paraId="0175718E" w14:textId="77777777" w:rsidR="00C06A1C" w:rsidRDefault="00C06A1C" w:rsidP="00311D3C">
            <w:pPr>
              <w:tabs>
                <w:tab w:val="left" w:pos="360"/>
              </w:tabs>
              <w:spacing w:line="276" w:lineRule="auto"/>
              <w:jc w:val="both"/>
              <w:rPr>
                <w:rFonts w:ascii="BPGDejaVuSans" w:hAnsi="BPGDejaVuSans" w:cs="Sylfaen"/>
                <w:color w:val="000000"/>
                <w:shd w:val="clear" w:color="auto" w:fill="FFFFFF"/>
              </w:rPr>
            </w:pPr>
          </w:p>
          <w:p w14:paraId="0FB8801C" w14:textId="31E63F0A" w:rsidR="00311D3C" w:rsidRPr="00311D3C" w:rsidRDefault="00C06A1C" w:rsidP="00311D3C">
            <w:pPr>
              <w:tabs>
                <w:tab w:val="left" w:pos="360"/>
              </w:tabs>
              <w:spacing w:line="276" w:lineRule="auto"/>
              <w:jc w:val="both"/>
              <w:rPr>
                <w:rFonts w:ascii="Sylfaen" w:hAnsi="Sylfaen"/>
                <w:sz w:val="24"/>
                <w:szCs w:val="24"/>
                <w:lang w:val="ka-GE"/>
              </w:rPr>
            </w:pPr>
            <w:proofErr w:type="gramStart"/>
            <w:r>
              <w:rPr>
                <w:rFonts w:ascii="Sylfaen" w:hAnsi="Sylfaen" w:cs="Sylfaen"/>
                <w:color w:val="000000"/>
                <w:shd w:val="clear" w:color="auto" w:fill="FFFFFF"/>
              </w:rPr>
              <w:t>მცირე</w:t>
            </w:r>
            <w:proofErr w:type="gramEnd"/>
            <w:r>
              <w:rPr>
                <w:rFonts w:ascii="BPGDejaVuSans" w:hAnsi="BPGDejaVuSans"/>
                <w:color w:val="000000"/>
                <w:shd w:val="clear" w:color="auto" w:fill="FFFFFF"/>
              </w:rPr>
              <w:t xml:space="preserve"> </w:t>
            </w:r>
            <w:r>
              <w:rPr>
                <w:rFonts w:ascii="Sylfaen" w:hAnsi="Sylfaen" w:cs="Sylfaen"/>
                <w:color w:val="000000"/>
                <w:shd w:val="clear" w:color="auto" w:fill="FFFFFF"/>
              </w:rPr>
              <w:t>ოდენობის</w:t>
            </w:r>
            <w:r>
              <w:rPr>
                <w:rFonts w:ascii="BPGDejaVuSans" w:hAnsi="BPGDejaVuSans"/>
                <w:color w:val="000000"/>
                <w:shd w:val="clear" w:color="auto" w:fill="FFFFFF"/>
              </w:rPr>
              <w:t xml:space="preserve"> </w:t>
            </w:r>
            <w:r>
              <w:rPr>
                <w:rFonts w:ascii="Sylfaen" w:hAnsi="Sylfaen" w:cs="Sylfaen"/>
                <w:color w:val="000000"/>
                <w:shd w:val="clear" w:color="auto" w:fill="FFFFFF"/>
              </w:rPr>
              <w:t>გრაფაში</w:t>
            </w:r>
            <w:r>
              <w:rPr>
                <w:rFonts w:ascii="BPGDejaVuSans" w:hAnsi="BPGDejaVuSans"/>
                <w:color w:val="000000"/>
                <w:shd w:val="clear" w:color="auto" w:fill="FFFFFF"/>
              </w:rPr>
              <w:t xml:space="preserve"> </w:t>
            </w:r>
            <w:r>
              <w:rPr>
                <w:rFonts w:ascii="Sylfaen" w:hAnsi="Sylfaen" w:cs="Sylfaen"/>
                <w:color w:val="000000"/>
                <w:shd w:val="clear" w:color="auto" w:fill="FFFFFF"/>
              </w:rPr>
              <w:t>ამ</w:t>
            </w:r>
            <w:r>
              <w:rPr>
                <w:rFonts w:ascii="BPGDejaVuSans" w:hAnsi="BPGDejaVuSans"/>
                <w:color w:val="000000"/>
                <w:shd w:val="clear" w:color="auto" w:fill="FFFFFF"/>
              </w:rPr>
              <w:t xml:space="preserve"> </w:t>
            </w:r>
            <w:r>
              <w:rPr>
                <w:rFonts w:ascii="Sylfaen" w:hAnsi="Sylfaen" w:cs="Sylfaen"/>
                <w:color w:val="000000"/>
                <w:shd w:val="clear" w:color="auto" w:fill="FFFFFF"/>
              </w:rPr>
              <w:t>ნივთიერებებს</w:t>
            </w:r>
            <w:r>
              <w:rPr>
                <w:rFonts w:ascii="BPGDejaVuSans" w:hAnsi="BPGDejaVuSans"/>
                <w:color w:val="000000"/>
                <w:shd w:val="clear" w:color="auto" w:fill="FFFFFF"/>
              </w:rPr>
              <w:t xml:space="preserve"> </w:t>
            </w:r>
            <w:r>
              <w:rPr>
                <w:rFonts w:ascii="Sylfaen" w:hAnsi="Sylfaen" w:cs="Sylfaen"/>
                <w:color w:val="000000"/>
                <w:shd w:val="clear" w:color="auto" w:fill="FFFFFF"/>
              </w:rPr>
              <w:t>არ</w:t>
            </w:r>
            <w:r>
              <w:rPr>
                <w:rFonts w:ascii="BPGDejaVuSans" w:hAnsi="BPGDejaVuSans"/>
                <w:color w:val="000000"/>
                <w:shd w:val="clear" w:color="auto" w:fill="FFFFFF"/>
              </w:rPr>
              <w:t xml:space="preserve"> </w:t>
            </w:r>
            <w:r>
              <w:rPr>
                <w:rFonts w:ascii="Sylfaen" w:hAnsi="Sylfaen" w:cs="Sylfaen"/>
                <w:color w:val="000000"/>
                <w:shd w:val="clear" w:color="auto" w:fill="FFFFFF"/>
              </w:rPr>
              <w:t>აქვთ</w:t>
            </w:r>
            <w:r>
              <w:rPr>
                <w:rFonts w:ascii="BPGDejaVuSans" w:hAnsi="BPGDejaVuSans"/>
                <w:color w:val="000000"/>
                <w:shd w:val="clear" w:color="auto" w:fill="FFFFFF"/>
              </w:rPr>
              <w:t xml:space="preserve"> </w:t>
            </w:r>
            <w:r>
              <w:rPr>
                <w:rFonts w:ascii="Sylfaen" w:hAnsi="Sylfaen" w:cs="Sylfaen"/>
                <w:color w:val="000000"/>
                <w:shd w:val="clear" w:color="auto" w:fill="FFFFFF"/>
              </w:rPr>
              <w:t>განსაზღვრული</w:t>
            </w:r>
            <w:r>
              <w:rPr>
                <w:rFonts w:ascii="BPGDejaVuSans" w:hAnsi="BPGDejaVuSans"/>
                <w:color w:val="000000"/>
                <w:shd w:val="clear" w:color="auto" w:fill="FFFFFF"/>
              </w:rPr>
              <w:t xml:space="preserve"> </w:t>
            </w:r>
            <w:r>
              <w:rPr>
                <w:rFonts w:ascii="Sylfaen" w:hAnsi="Sylfaen" w:cs="Sylfaen"/>
                <w:color w:val="000000"/>
                <w:shd w:val="clear" w:color="auto" w:fill="FFFFFF"/>
              </w:rPr>
              <w:t>ოდენობები</w:t>
            </w:r>
            <w:r>
              <w:rPr>
                <w:rFonts w:ascii="BPGDejaVuSans" w:hAnsi="BPGDejaVuSans"/>
                <w:color w:val="000000"/>
                <w:shd w:val="clear" w:color="auto" w:fill="FFFFFF"/>
              </w:rPr>
              <w:t xml:space="preserve">, </w:t>
            </w:r>
            <w:r>
              <w:rPr>
                <w:rFonts w:ascii="Sylfaen" w:hAnsi="Sylfaen" w:cs="Sylfaen"/>
                <w:color w:val="000000"/>
                <w:shd w:val="clear" w:color="auto" w:fill="FFFFFF"/>
              </w:rPr>
              <w:t>რაც</w:t>
            </w:r>
            <w:r>
              <w:rPr>
                <w:rFonts w:ascii="BPGDejaVuSans" w:hAnsi="BPGDejaVuSans"/>
                <w:color w:val="000000"/>
                <w:shd w:val="clear" w:color="auto" w:fill="FFFFFF"/>
              </w:rPr>
              <w:t xml:space="preserve"> </w:t>
            </w:r>
            <w:r>
              <w:rPr>
                <w:rFonts w:ascii="Sylfaen" w:hAnsi="Sylfaen" w:cs="Sylfaen"/>
                <w:color w:val="000000"/>
                <w:shd w:val="clear" w:color="auto" w:fill="FFFFFF"/>
              </w:rPr>
              <w:t>ნიშნავს</w:t>
            </w:r>
            <w:r>
              <w:rPr>
                <w:rFonts w:ascii="BPGDejaVuSans" w:hAnsi="BPGDejaVuSans"/>
                <w:color w:val="000000"/>
                <w:shd w:val="clear" w:color="auto" w:fill="FFFFFF"/>
              </w:rPr>
              <w:t xml:space="preserve">, </w:t>
            </w:r>
            <w:r>
              <w:rPr>
                <w:rFonts w:ascii="Sylfaen" w:hAnsi="Sylfaen" w:cs="Sylfaen"/>
                <w:color w:val="000000"/>
                <w:shd w:val="clear" w:color="auto" w:fill="FFFFFF"/>
              </w:rPr>
              <w:t>რომ</w:t>
            </w:r>
            <w:r>
              <w:rPr>
                <w:rFonts w:ascii="BPGDejaVuSans" w:hAnsi="BPGDejaVuSans"/>
                <w:color w:val="000000"/>
                <w:shd w:val="clear" w:color="auto" w:fill="FFFFFF"/>
              </w:rPr>
              <w:t xml:space="preserve"> 1 </w:t>
            </w:r>
            <w:r>
              <w:rPr>
                <w:rFonts w:ascii="Sylfaen" w:hAnsi="Sylfaen" w:cs="Sylfaen"/>
                <w:color w:val="000000"/>
                <w:shd w:val="clear" w:color="auto" w:fill="FFFFFF"/>
              </w:rPr>
              <w:t>გრამამდე</w:t>
            </w:r>
            <w:r>
              <w:rPr>
                <w:rFonts w:ascii="BPGDejaVuSans" w:hAnsi="BPGDejaVuSans"/>
                <w:color w:val="000000"/>
                <w:shd w:val="clear" w:color="auto" w:fill="FFFFFF"/>
              </w:rPr>
              <w:t xml:space="preserve"> </w:t>
            </w:r>
            <w:r>
              <w:rPr>
                <w:rFonts w:ascii="Sylfaen" w:hAnsi="Sylfaen" w:cs="Sylfaen"/>
                <w:color w:val="000000"/>
                <w:shd w:val="clear" w:color="auto" w:fill="FFFFFF"/>
              </w:rPr>
              <w:t>ნებისმიერი</w:t>
            </w:r>
            <w:r>
              <w:rPr>
                <w:rFonts w:ascii="BPGDejaVuSans" w:hAnsi="BPGDejaVuSans"/>
                <w:color w:val="000000"/>
                <w:shd w:val="clear" w:color="auto" w:fill="FFFFFF"/>
              </w:rPr>
              <w:t xml:space="preserve"> </w:t>
            </w:r>
            <w:r>
              <w:rPr>
                <w:rFonts w:ascii="Sylfaen" w:hAnsi="Sylfaen" w:cs="Sylfaen"/>
                <w:color w:val="000000"/>
                <w:shd w:val="clear" w:color="auto" w:fill="FFFFFF"/>
              </w:rPr>
              <w:t>ოდენობა</w:t>
            </w:r>
            <w:r>
              <w:rPr>
                <w:rFonts w:ascii="BPGDejaVuSans" w:hAnsi="BPGDejaVuSans"/>
                <w:color w:val="000000"/>
                <w:shd w:val="clear" w:color="auto" w:fill="FFFFFF"/>
              </w:rPr>
              <w:t xml:space="preserve"> </w:t>
            </w:r>
            <w:r>
              <w:rPr>
                <w:rFonts w:ascii="Sylfaen" w:hAnsi="Sylfaen" w:cs="Sylfaen"/>
                <w:color w:val="000000"/>
                <w:shd w:val="clear" w:color="auto" w:fill="FFFFFF"/>
              </w:rPr>
              <w:t>ითვლება</w:t>
            </w:r>
            <w:r>
              <w:rPr>
                <w:rFonts w:ascii="BPGDejaVuSans" w:hAnsi="BPGDejaVuSans"/>
                <w:color w:val="000000"/>
                <w:shd w:val="clear" w:color="auto" w:fill="FFFFFF"/>
              </w:rPr>
              <w:t xml:space="preserve"> </w:t>
            </w:r>
            <w:r>
              <w:rPr>
                <w:rFonts w:ascii="Sylfaen" w:hAnsi="Sylfaen" w:cs="Sylfaen"/>
                <w:color w:val="000000"/>
                <w:shd w:val="clear" w:color="auto" w:fill="FFFFFF"/>
              </w:rPr>
              <w:t>დიდ</w:t>
            </w:r>
            <w:r>
              <w:rPr>
                <w:rFonts w:ascii="BPGDejaVuSans" w:hAnsi="BPGDejaVuSans"/>
                <w:color w:val="000000"/>
                <w:shd w:val="clear" w:color="auto" w:fill="FFFFFF"/>
              </w:rPr>
              <w:t xml:space="preserve"> </w:t>
            </w:r>
            <w:r>
              <w:rPr>
                <w:rFonts w:ascii="Sylfaen" w:hAnsi="Sylfaen" w:cs="Sylfaen"/>
                <w:color w:val="000000"/>
                <w:shd w:val="clear" w:color="auto" w:fill="FFFFFF"/>
              </w:rPr>
              <w:t>ოდენობად</w:t>
            </w:r>
            <w:r>
              <w:rPr>
                <w:rFonts w:ascii="BPGDejaVuSans" w:hAnsi="BPGDejaVuSans"/>
                <w:color w:val="000000"/>
                <w:shd w:val="clear" w:color="auto" w:fill="FFFFFF"/>
              </w:rPr>
              <w:t xml:space="preserve">. </w:t>
            </w:r>
            <w:proofErr w:type="gramStart"/>
            <w:r>
              <w:rPr>
                <w:rFonts w:ascii="Sylfaen" w:hAnsi="Sylfaen" w:cs="Sylfaen"/>
                <w:color w:val="000000"/>
                <w:shd w:val="clear" w:color="auto" w:fill="FFFFFF"/>
              </w:rPr>
              <w:t>შესაბამისად</w:t>
            </w:r>
            <w:proofErr w:type="gramEnd"/>
            <w:r>
              <w:rPr>
                <w:rFonts w:ascii="BPGDejaVuSans" w:hAnsi="BPGDejaVuSans"/>
                <w:color w:val="000000"/>
                <w:shd w:val="clear" w:color="auto" w:fill="FFFFFF"/>
              </w:rPr>
              <w:t xml:space="preserve">, </w:t>
            </w:r>
            <w:r>
              <w:rPr>
                <w:rFonts w:ascii="Sylfaen" w:hAnsi="Sylfaen" w:cs="Sylfaen"/>
                <w:color w:val="000000"/>
                <w:shd w:val="clear" w:color="auto" w:fill="FFFFFF"/>
              </w:rPr>
              <w:t>აღნიშნულ</w:t>
            </w:r>
            <w:r>
              <w:rPr>
                <w:rFonts w:ascii="BPGDejaVuSans" w:hAnsi="BPGDejaVuSans"/>
                <w:color w:val="000000"/>
                <w:shd w:val="clear" w:color="auto" w:fill="FFFFFF"/>
              </w:rPr>
              <w:t xml:space="preserve"> </w:t>
            </w:r>
            <w:r>
              <w:rPr>
                <w:rFonts w:ascii="Sylfaen" w:hAnsi="Sylfaen" w:cs="Sylfaen"/>
                <w:color w:val="000000"/>
                <w:shd w:val="clear" w:color="auto" w:fill="FFFFFF"/>
              </w:rPr>
              <w:t>ნარკოტიკულ</w:t>
            </w:r>
            <w:r>
              <w:rPr>
                <w:rFonts w:ascii="BPGDejaVuSans" w:hAnsi="BPGDejaVuSans"/>
                <w:color w:val="000000"/>
                <w:shd w:val="clear" w:color="auto" w:fill="FFFFFF"/>
              </w:rPr>
              <w:t xml:space="preserve"> </w:t>
            </w:r>
            <w:r>
              <w:rPr>
                <w:rFonts w:ascii="Sylfaen" w:hAnsi="Sylfaen" w:cs="Sylfaen"/>
                <w:color w:val="000000"/>
                <w:shd w:val="clear" w:color="auto" w:fill="FFFFFF"/>
              </w:rPr>
              <w:t>საშუალებას</w:t>
            </w:r>
            <w:r>
              <w:rPr>
                <w:rFonts w:ascii="BPGDejaVuSans" w:hAnsi="BPGDejaVuSans"/>
                <w:color w:val="000000"/>
                <w:shd w:val="clear" w:color="auto" w:fill="FFFFFF"/>
              </w:rPr>
              <w:t xml:space="preserve"> </w:t>
            </w:r>
            <w:r>
              <w:rPr>
                <w:rFonts w:ascii="Sylfaen" w:hAnsi="Sylfaen" w:cs="Sylfaen"/>
                <w:color w:val="000000"/>
                <w:shd w:val="clear" w:color="auto" w:fill="FFFFFF"/>
              </w:rPr>
              <w:t>არ</w:t>
            </w:r>
            <w:r>
              <w:rPr>
                <w:rFonts w:ascii="BPGDejaVuSans" w:hAnsi="BPGDejaVuSans"/>
                <w:color w:val="000000"/>
                <w:shd w:val="clear" w:color="auto" w:fill="FFFFFF"/>
              </w:rPr>
              <w:t xml:space="preserve"> </w:t>
            </w:r>
            <w:r>
              <w:rPr>
                <w:rFonts w:ascii="Sylfaen" w:hAnsi="Sylfaen" w:cs="Sylfaen"/>
                <w:color w:val="000000"/>
                <w:shd w:val="clear" w:color="auto" w:fill="FFFFFF"/>
              </w:rPr>
              <w:t>გააჩნია</w:t>
            </w:r>
            <w:r>
              <w:rPr>
                <w:rFonts w:ascii="BPGDejaVuSans" w:hAnsi="BPGDejaVuSans"/>
                <w:color w:val="000000"/>
                <w:shd w:val="clear" w:color="auto" w:fill="FFFFFF"/>
              </w:rPr>
              <w:t xml:space="preserve"> </w:t>
            </w:r>
            <w:r>
              <w:rPr>
                <w:rFonts w:ascii="Sylfaen" w:hAnsi="Sylfaen" w:cs="Sylfaen"/>
                <w:color w:val="000000"/>
                <w:shd w:val="clear" w:color="auto" w:fill="FFFFFF"/>
              </w:rPr>
              <w:t>მცირე</w:t>
            </w:r>
            <w:r>
              <w:rPr>
                <w:rFonts w:ascii="BPGDejaVuSans" w:hAnsi="BPGDejaVuSans"/>
                <w:color w:val="000000"/>
                <w:shd w:val="clear" w:color="auto" w:fill="FFFFFF"/>
              </w:rPr>
              <w:t xml:space="preserve"> </w:t>
            </w:r>
            <w:r>
              <w:rPr>
                <w:rFonts w:ascii="Sylfaen" w:hAnsi="Sylfaen" w:cs="Sylfaen"/>
                <w:color w:val="000000"/>
                <w:shd w:val="clear" w:color="auto" w:fill="FFFFFF"/>
              </w:rPr>
              <w:t>და</w:t>
            </w:r>
            <w:r>
              <w:rPr>
                <w:rFonts w:ascii="BPGDejaVuSans" w:hAnsi="BPGDejaVuSans"/>
                <w:color w:val="000000"/>
                <w:shd w:val="clear" w:color="auto" w:fill="FFFFFF"/>
              </w:rPr>
              <w:t xml:space="preserve"> </w:t>
            </w:r>
            <w:r>
              <w:rPr>
                <w:rFonts w:ascii="Sylfaen" w:hAnsi="Sylfaen" w:cs="Sylfaen"/>
                <w:color w:val="000000"/>
                <w:shd w:val="clear" w:color="auto" w:fill="FFFFFF"/>
              </w:rPr>
              <w:t>სისხლისსამართლებრივი</w:t>
            </w:r>
            <w:r>
              <w:rPr>
                <w:rFonts w:ascii="BPGDejaVuSans" w:hAnsi="BPGDejaVuSans"/>
                <w:color w:val="000000"/>
                <w:shd w:val="clear" w:color="auto" w:fill="FFFFFF"/>
              </w:rPr>
              <w:t xml:space="preserve"> </w:t>
            </w:r>
            <w:r>
              <w:rPr>
                <w:rFonts w:ascii="Sylfaen" w:hAnsi="Sylfaen" w:cs="Sylfaen"/>
                <w:color w:val="000000"/>
                <w:shd w:val="clear" w:color="auto" w:fill="FFFFFF"/>
              </w:rPr>
              <w:t>პასუხისმგებლობის</w:t>
            </w:r>
            <w:r>
              <w:rPr>
                <w:rFonts w:ascii="BPGDejaVuSans" w:hAnsi="BPGDejaVuSans"/>
                <w:color w:val="000000"/>
                <w:shd w:val="clear" w:color="auto" w:fill="FFFFFF"/>
              </w:rPr>
              <w:t xml:space="preserve"> </w:t>
            </w:r>
            <w:r>
              <w:rPr>
                <w:rFonts w:ascii="Sylfaen" w:hAnsi="Sylfaen" w:cs="Sylfaen"/>
                <w:color w:val="000000"/>
                <w:shd w:val="clear" w:color="auto" w:fill="FFFFFF"/>
              </w:rPr>
              <w:t>საწყისი</w:t>
            </w:r>
            <w:r>
              <w:rPr>
                <w:rFonts w:ascii="BPGDejaVuSans" w:hAnsi="BPGDejaVuSans"/>
                <w:color w:val="000000"/>
                <w:shd w:val="clear" w:color="auto" w:fill="FFFFFF"/>
              </w:rPr>
              <w:t xml:space="preserve"> </w:t>
            </w:r>
            <w:r>
              <w:rPr>
                <w:rFonts w:ascii="Sylfaen" w:hAnsi="Sylfaen" w:cs="Sylfaen"/>
                <w:color w:val="000000"/>
                <w:shd w:val="clear" w:color="auto" w:fill="FFFFFF"/>
              </w:rPr>
              <w:t>ოდენობები</w:t>
            </w:r>
            <w:r>
              <w:rPr>
                <w:rFonts w:ascii="BPGDejaVuSans" w:hAnsi="BPGDejaVuSans"/>
                <w:color w:val="000000"/>
                <w:shd w:val="clear" w:color="auto" w:fill="FFFFFF"/>
              </w:rPr>
              <w:t xml:space="preserve">. </w:t>
            </w:r>
            <w:proofErr w:type="gramStart"/>
            <w:r>
              <w:rPr>
                <w:rFonts w:ascii="Sylfaen" w:hAnsi="Sylfaen" w:cs="Sylfaen"/>
                <w:color w:val="000000"/>
                <w:shd w:val="clear" w:color="auto" w:fill="FFFFFF"/>
              </w:rPr>
              <w:t>მეტამფეტამინის</w:t>
            </w:r>
            <w:proofErr w:type="gramEnd"/>
            <w:r>
              <w:rPr>
                <w:rFonts w:ascii="BPGDejaVuSans" w:hAnsi="BPGDejaVuSans"/>
                <w:color w:val="000000"/>
                <w:shd w:val="clear" w:color="auto" w:fill="FFFFFF"/>
              </w:rPr>
              <w:t xml:space="preserve"> </w:t>
            </w:r>
            <w:r>
              <w:rPr>
                <w:rFonts w:ascii="Sylfaen" w:hAnsi="Sylfaen" w:cs="Sylfaen"/>
                <w:color w:val="000000"/>
                <w:shd w:val="clear" w:color="auto" w:fill="FFFFFF"/>
              </w:rPr>
              <w:t>და</w:t>
            </w:r>
            <w:r>
              <w:rPr>
                <w:rFonts w:ascii="BPGDejaVuSans" w:hAnsi="BPGDejaVuSans"/>
                <w:color w:val="000000"/>
                <w:shd w:val="clear" w:color="auto" w:fill="FFFFFF"/>
              </w:rPr>
              <w:t xml:space="preserve"> </w:t>
            </w:r>
            <w:r>
              <w:rPr>
                <w:rFonts w:ascii="Sylfaen" w:hAnsi="Sylfaen" w:cs="Sylfaen"/>
                <w:color w:val="000000"/>
                <w:shd w:val="clear" w:color="auto" w:fill="FFFFFF"/>
              </w:rPr>
              <w:t>ამფეტამინის</w:t>
            </w:r>
            <w:r>
              <w:rPr>
                <w:rFonts w:ascii="BPGDejaVuSans" w:hAnsi="BPGDejaVuSans"/>
                <w:color w:val="000000"/>
                <w:shd w:val="clear" w:color="auto" w:fill="FFFFFF"/>
              </w:rPr>
              <w:t xml:space="preserve"> </w:t>
            </w:r>
            <w:r>
              <w:rPr>
                <w:rFonts w:ascii="Sylfaen" w:hAnsi="Sylfaen" w:cs="Sylfaen"/>
                <w:color w:val="000000"/>
                <w:shd w:val="clear" w:color="auto" w:fill="FFFFFF"/>
              </w:rPr>
              <w:t>ნებისმიერი</w:t>
            </w:r>
            <w:r>
              <w:rPr>
                <w:rFonts w:ascii="BPGDejaVuSans" w:hAnsi="BPGDejaVuSans"/>
                <w:color w:val="000000"/>
                <w:shd w:val="clear" w:color="auto" w:fill="FFFFFF"/>
              </w:rPr>
              <w:t xml:space="preserve"> </w:t>
            </w:r>
            <w:r>
              <w:rPr>
                <w:rFonts w:ascii="Sylfaen" w:hAnsi="Sylfaen" w:cs="Sylfaen"/>
                <w:color w:val="000000"/>
                <w:shd w:val="clear" w:color="auto" w:fill="FFFFFF"/>
              </w:rPr>
              <w:t>ოდენობა</w:t>
            </w:r>
            <w:r>
              <w:rPr>
                <w:rFonts w:ascii="BPGDejaVuSans" w:hAnsi="BPGDejaVuSans"/>
                <w:color w:val="000000"/>
                <w:shd w:val="clear" w:color="auto" w:fill="FFFFFF"/>
              </w:rPr>
              <w:t xml:space="preserve">, </w:t>
            </w:r>
            <w:r>
              <w:rPr>
                <w:rFonts w:ascii="Sylfaen" w:hAnsi="Sylfaen" w:cs="Sylfaen"/>
                <w:color w:val="000000"/>
                <w:shd w:val="clear" w:color="auto" w:fill="FFFFFF"/>
              </w:rPr>
              <w:t>რომელიც</w:t>
            </w:r>
            <w:r>
              <w:rPr>
                <w:rFonts w:ascii="BPGDejaVuSans" w:hAnsi="BPGDejaVuSans"/>
                <w:color w:val="000000"/>
                <w:shd w:val="clear" w:color="auto" w:fill="FFFFFF"/>
              </w:rPr>
              <w:t xml:space="preserve"> </w:t>
            </w:r>
            <w:r>
              <w:rPr>
                <w:rFonts w:ascii="Sylfaen" w:hAnsi="Sylfaen" w:cs="Sylfaen"/>
                <w:color w:val="000000"/>
                <w:shd w:val="clear" w:color="auto" w:fill="FFFFFF"/>
              </w:rPr>
              <w:t>არ</w:t>
            </w:r>
            <w:r>
              <w:rPr>
                <w:rFonts w:ascii="BPGDejaVuSans" w:hAnsi="BPGDejaVuSans"/>
                <w:color w:val="000000"/>
                <w:shd w:val="clear" w:color="auto" w:fill="FFFFFF"/>
              </w:rPr>
              <w:t xml:space="preserve"> </w:t>
            </w:r>
            <w:r>
              <w:rPr>
                <w:rFonts w:ascii="Sylfaen" w:hAnsi="Sylfaen" w:cs="Sylfaen"/>
                <w:color w:val="000000"/>
                <w:shd w:val="clear" w:color="auto" w:fill="FFFFFF"/>
              </w:rPr>
              <w:t>აღემატება</w:t>
            </w:r>
            <w:r>
              <w:rPr>
                <w:rFonts w:ascii="BPGDejaVuSans" w:hAnsi="BPGDejaVuSans"/>
                <w:color w:val="000000"/>
                <w:shd w:val="clear" w:color="auto" w:fill="FFFFFF"/>
              </w:rPr>
              <w:t xml:space="preserve"> </w:t>
            </w:r>
            <w:r>
              <w:rPr>
                <w:rFonts w:ascii="Sylfaen" w:hAnsi="Sylfaen" w:cs="Sylfaen"/>
                <w:color w:val="000000"/>
                <w:shd w:val="clear" w:color="auto" w:fill="FFFFFF"/>
              </w:rPr>
              <w:t>ერთ</w:t>
            </w:r>
            <w:r>
              <w:rPr>
                <w:rFonts w:ascii="BPGDejaVuSans" w:hAnsi="BPGDejaVuSans"/>
                <w:color w:val="000000"/>
                <w:shd w:val="clear" w:color="auto" w:fill="FFFFFF"/>
              </w:rPr>
              <w:t xml:space="preserve"> </w:t>
            </w:r>
            <w:r>
              <w:rPr>
                <w:rFonts w:ascii="Sylfaen" w:hAnsi="Sylfaen" w:cs="Sylfaen"/>
                <w:color w:val="000000"/>
                <w:shd w:val="clear" w:color="auto" w:fill="FFFFFF"/>
              </w:rPr>
              <w:t>გრამს</w:t>
            </w:r>
            <w:r>
              <w:rPr>
                <w:rFonts w:ascii="BPGDejaVuSans" w:hAnsi="BPGDejaVuSans"/>
                <w:color w:val="000000"/>
                <w:shd w:val="clear" w:color="auto" w:fill="FFFFFF"/>
              </w:rPr>
              <w:t xml:space="preserve">, </w:t>
            </w:r>
            <w:r>
              <w:rPr>
                <w:rFonts w:ascii="Sylfaen" w:hAnsi="Sylfaen" w:cs="Sylfaen"/>
                <w:color w:val="000000"/>
                <w:shd w:val="clear" w:color="auto" w:fill="FFFFFF"/>
              </w:rPr>
              <w:t>წარმოადგენს</w:t>
            </w:r>
            <w:r>
              <w:rPr>
                <w:rFonts w:ascii="BPGDejaVuSans" w:hAnsi="BPGDejaVuSans"/>
                <w:color w:val="000000"/>
                <w:shd w:val="clear" w:color="auto" w:fill="FFFFFF"/>
              </w:rPr>
              <w:t xml:space="preserve"> </w:t>
            </w:r>
            <w:r>
              <w:rPr>
                <w:rFonts w:ascii="Sylfaen" w:hAnsi="Sylfaen" w:cs="Sylfaen"/>
                <w:color w:val="000000"/>
                <w:shd w:val="clear" w:color="auto" w:fill="FFFFFF"/>
              </w:rPr>
              <w:t>დიდ</w:t>
            </w:r>
            <w:r>
              <w:rPr>
                <w:rFonts w:ascii="BPGDejaVuSans" w:hAnsi="BPGDejaVuSans"/>
                <w:color w:val="000000"/>
                <w:shd w:val="clear" w:color="auto" w:fill="FFFFFF"/>
              </w:rPr>
              <w:t xml:space="preserve"> </w:t>
            </w:r>
            <w:r>
              <w:rPr>
                <w:rFonts w:ascii="Sylfaen" w:hAnsi="Sylfaen" w:cs="Sylfaen"/>
                <w:color w:val="000000"/>
                <w:shd w:val="clear" w:color="auto" w:fill="FFFFFF"/>
              </w:rPr>
              <w:t>ოდენობას</w:t>
            </w:r>
            <w:r>
              <w:rPr>
                <w:rFonts w:ascii="BPGDejaVuSans" w:hAnsi="BPGDejaVuSans"/>
                <w:color w:val="000000"/>
                <w:shd w:val="clear" w:color="auto" w:fill="FFFFFF"/>
              </w:rPr>
              <w:t xml:space="preserve">, </w:t>
            </w:r>
            <w:r>
              <w:rPr>
                <w:rFonts w:ascii="Sylfaen" w:hAnsi="Sylfaen" w:cs="Sylfaen"/>
                <w:color w:val="000000"/>
                <w:shd w:val="clear" w:color="auto" w:fill="FFFFFF"/>
              </w:rPr>
              <w:t>განურჩევლად</w:t>
            </w:r>
            <w:r>
              <w:rPr>
                <w:rFonts w:ascii="BPGDejaVuSans" w:hAnsi="BPGDejaVuSans"/>
                <w:color w:val="000000"/>
                <w:shd w:val="clear" w:color="auto" w:fill="FFFFFF"/>
              </w:rPr>
              <w:t xml:space="preserve"> </w:t>
            </w:r>
            <w:r>
              <w:rPr>
                <w:rFonts w:ascii="Sylfaen" w:hAnsi="Sylfaen" w:cs="Sylfaen"/>
                <w:color w:val="000000"/>
                <w:shd w:val="clear" w:color="auto" w:fill="FFFFFF"/>
              </w:rPr>
              <w:t>იმისა</w:t>
            </w:r>
            <w:r>
              <w:rPr>
                <w:rFonts w:ascii="BPGDejaVuSans" w:hAnsi="BPGDejaVuSans"/>
                <w:color w:val="000000"/>
                <w:shd w:val="clear" w:color="auto" w:fill="FFFFFF"/>
              </w:rPr>
              <w:t xml:space="preserve">, </w:t>
            </w:r>
            <w:r>
              <w:rPr>
                <w:rFonts w:ascii="Sylfaen" w:hAnsi="Sylfaen" w:cs="Sylfaen"/>
                <w:color w:val="000000"/>
                <w:shd w:val="clear" w:color="auto" w:fill="FFFFFF"/>
              </w:rPr>
              <w:t>გამოყენებადია</w:t>
            </w:r>
            <w:r>
              <w:rPr>
                <w:rFonts w:ascii="BPGDejaVuSans" w:hAnsi="BPGDejaVuSans"/>
                <w:color w:val="000000"/>
                <w:shd w:val="clear" w:color="auto" w:fill="FFFFFF"/>
              </w:rPr>
              <w:t xml:space="preserve"> </w:t>
            </w:r>
            <w:r>
              <w:rPr>
                <w:rFonts w:ascii="Sylfaen" w:hAnsi="Sylfaen" w:cs="Sylfaen"/>
                <w:color w:val="000000"/>
                <w:shd w:val="clear" w:color="auto" w:fill="FFFFFF"/>
              </w:rPr>
              <w:t>თუ</w:t>
            </w:r>
            <w:r>
              <w:rPr>
                <w:rFonts w:ascii="BPGDejaVuSans" w:hAnsi="BPGDejaVuSans"/>
                <w:color w:val="000000"/>
                <w:shd w:val="clear" w:color="auto" w:fill="FFFFFF"/>
              </w:rPr>
              <w:t xml:space="preserve"> </w:t>
            </w:r>
            <w:r>
              <w:rPr>
                <w:rFonts w:ascii="Sylfaen" w:hAnsi="Sylfaen" w:cs="Sylfaen"/>
                <w:color w:val="000000"/>
                <w:shd w:val="clear" w:color="auto" w:fill="FFFFFF"/>
              </w:rPr>
              <w:t>არა</w:t>
            </w:r>
            <w:r>
              <w:rPr>
                <w:rFonts w:ascii="BPGDejaVuSans" w:hAnsi="BPGDejaVuSans"/>
                <w:color w:val="000000"/>
                <w:shd w:val="clear" w:color="auto" w:fill="FFFFFF"/>
              </w:rPr>
              <w:t xml:space="preserve"> </w:t>
            </w:r>
            <w:r>
              <w:rPr>
                <w:rFonts w:ascii="Sylfaen" w:hAnsi="Sylfaen" w:cs="Sylfaen"/>
                <w:color w:val="000000"/>
                <w:shd w:val="clear" w:color="auto" w:fill="FFFFFF"/>
              </w:rPr>
              <w:t>იგი</w:t>
            </w:r>
            <w:r>
              <w:rPr>
                <w:rFonts w:ascii="BPGDejaVuSans" w:hAnsi="BPGDejaVuSans"/>
                <w:color w:val="000000"/>
                <w:shd w:val="clear" w:color="auto" w:fill="FFFFFF"/>
              </w:rPr>
              <w:t xml:space="preserve"> </w:t>
            </w:r>
            <w:r>
              <w:rPr>
                <w:rFonts w:ascii="Sylfaen" w:hAnsi="Sylfaen" w:cs="Sylfaen"/>
                <w:color w:val="000000"/>
                <w:shd w:val="clear" w:color="auto" w:fill="FFFFFF"/>
              </w:rPr>
              <w:t>მოსახმარად</w:t>
            </w:r>
            <w:r>
              <w:rPr>
                <w:rFonts w:ascii="BPGDejaVuSans" w:hAnsi="BPGDejaVuSans"/>
                <w:color w:val="000000"/>
                <w:shd w:val="clear" w:color="auto" w:fill="FFFFFF"/>
              </w:rPr>
              <w:t>.</w:t>
            </w:r>
          </w:p>
          <w:p w14:paraId="3AC78BC9" w14:textId="77777777" w:rsidR="00A04EBF" w:rsidRDefault="00A04EBF" w:rsidP="009317FC">
            <w:pPr>
              <w:ind w:right="-18"/>
              <w:jc w:val="both"/>
              <w:rPr>
                <w:rFonts w:ascii="Sylfaen" w:hAnsi="Sylfaen"/>
              </w:rPr>
            </w:pPr>
          </w:p>
          <w:p w14:paraId="5B7229E5" w14:textId="31193295" w:rsidR="00915AF0" w:rsidRDefault="004B4153" w:rsidP="009317FC">
            <w:pPr>
              <w:ind w:right="-18"/>
              <w:jc w:val="both"/>
              <w:rPr>
                <w:rFonts w:ascii="Sylfaen" w:hAnsi="Sylfaen"/>
                <w:color w:val="000000"/>
                <w:shd w:val="clear" w:color="auto" w:fill="FFFFFF"/>
                <w:lang w:val="ka-GE"/>
              </w:rPr>
            </w:pPr>
            <w:r>
              <w:rPr>
                <w:rFonts w:ascii="Sylfaen" w:hAnsi="Sylfaen"/>
                <w:color w:val="000000"/>
                <w:shd w:val="clear" w:color="auto" w:fill="FFFFFF"/>
                <w:lang w:val="ka-GE"/>
              </w:rPr>
              <w:t>ამ</w:t>
            </w:r>
            <w:r>
              <w:rPr>
                <w:rFonts w:ascii="Sylfaen" w:hAnsi="Sylfaen"/>
                <w:color w:val="000000"/>
                <w:shd w:val="clear" w:color="auto" w:fill="FFFFFF"/>
              </w:rPr>
              <w:t xml:space="preserve"> შემთხვევაში, მეტამფეტამინის და ამფეტამინის ის ოდენობები (</w:t>
            </w:r>
            <w:r w:rsidR="009261F2">
              <w:rPr>
                <w:rFonts w:ascii="Sylfaen" w:hAnsi="Sylfaen"/>
                <w:lang w:val="ka-GE"/>
              </w:rPr>
              <w:t xml:space="preserve">0,00104046 </w:t>
            </w:r>
            <w:r>
              <w:rPr>
                <w:rFonts w:ascii="Sylfaen" w:hAnsi="Sylfaen"/>
                <w:color w:val="000000"/>
                <w:shd w:val="clear" w:color="auto" w:fill="FFFFFF"/>
              </w:rPr>
              <w:t xml:space="preserve"> და </w:t>
            </w:r>
            <w:r w:rsidR="009261F2">
              <w:rPr>
                <w:rFonts w:ascii="Sylfaen" w:hAnsi="Sylfaen"/>
                <w:lang w:val="ka-GE"/>
              </w:rPr>
              <w:t xml:space="preserve">0,001035 </w:t>
            </w:r>
            <w:r>
              <w:rPr>
                <w:rFonts w:ascii="Sylfaen" w:hAnsi="Sylfaen"/>
                <w:color w:val="000000"/>
                <w:shd w:val="clear" w:color="auto" w:fill="FFFFFF"/>
              </w:rPr>
              <w:t xml:space="preserve"> გრამი), რომლის გამოც </w:t>
            </w:r>
            <w:r>
              <w:rPr>
                <w:rFonts w:ascii="Sylfaen" w:hAnsi="Sylfaen"/>
                <w:color w:val="000000"/>
                <w:shd w:val="clear" w:color="auto" w:fill="FFFFFF"/>
                <w:lang w:val="ka-GE"/>
              </w:rPr>
              <w:t>როინ ჩიხრაძე</w:t>
            </w:r>
            <w:r>
              <w:rPr>
                <w:rFonts w:ascii="Sylfaen" w:hAnsi="Sylfaen"/>
                <w:color w:val="000000"/>
                <w:shd w:val="clear" w:color="auto" w:fill="FFFFFF"/>
              </w:rPr>
              <w:t xml:space="preserve"> იქნა დამნაშავედ ცნობილი</w:t>
            </w:r>
            <w:r>
              <w:rPr>
                <w:rFonts w:ascii="Sylfaen" w:hAnsi="Sylfaen"/>
                <w:color w:val="000000"/>
                <w:shd w:val="clear" w:color="auto" w:fill="FFFFFF"/>
                <w:lang w:val="ka-GE"/>
              </w:rPr>
              <w:t xml:space="preserve"> და დღემდე პატიმრობაში რჩება</w:t>
            </w:r>
            <w:r>
              <w:rPr>
                <w:rFonts w:ascii="Sylfaen" w:hAnsi="Sylfaen"/>
                <w:color w:val="000000"/>
                <w:shd w:val="clear" w:color="auto" w:fill="FFFFFF"/>
              </w:rPr>
              <w:t>, არ წარმოადგენს იმ ოდენობას, რომელიც თავისთავად შესაძლოა გულისხმობდეს ფლობას რეალიზაციის მიზნებისთვის; ეს ოდენობები არა თუ რეალიზაციის, არამედ პირადი მოხმარებისთვისაც კი გამოუსადეგარია და მას მნიშვნელოვნად აღემატება ის მინიმალური რაოდენობა, რომელსაც ნარკოტიკული თრობის გამოწვევა შეუძლია.</w:t>
            </w:r>
            <w:r>
              <w:rPr>
                <w:rFonts w:ascii="Sylfaen" w:hAnsi="Sylfaen"/>
                <w:color w:val="000000"/>
                <w:shd w:val="clear" w:color="auto" w:fill="FFFFFF"/>
                <w:lang w:val="ka-GE"/>
              </w:rPr>
              <w:t xml:space="preserve"> </w:t>
            </w:r>
          </w:p>
          <w:p w14:paraId="26D5FBF4" w14:textId="7A2F7762" w:rsidR="00915AF0" w:rsidRDefault="00915AF0" w:rsidP="009317FC">
            <w:pPr>
              <w:ind w:right="-18"/>
              <w:jc w:val="both"/>
              <w:rPr>
                <w:rFonts w:ascii="Sylfaen" w:hAnsi="Sylfaen"/>
                <w:color w:val="000000"/>
                <w:shd w:val="clear" w:color="auto" w:fill="FFFFFF"/>
                <w:lang w:val="ka-GE"/>
              </w:rPr>
            </w:pPr>
          </w:p>
          <w:p w14:paraId="5E3564EC" w14:textId="2D8DCE3A" w:rsidR="00915AF0" w:rsidRDefault="00915AF0" w:rsidP="00915AF0">
            <w:pPr>
              <w:ind w:right="-18"/>
              <w:jc w:val="both"/>
              <w:rPr>
                <w:rFonts w:ascii="Sylfaen" w:hAnsi="Sylfaen"/>
                <w:lang w:val="ka-GE"/>
              </w:rPr>
            </w:pPr>
            <w:r>
              <w:rPr>
                <w:rFonts w:ascii="Sylfaen" w:hAnsi="Sylfaen"/>
                <w:lang w:val="ka-GE"/>
              </w:rPr>
              <w:t xml:space="preserve">როინ ჩიხრაძე სასჯელს იხდის მინის ფლაკონის და ერთჯერადი შპრიცების (ე.წ „ინსულინის“) შიდა კედლებიდან ამოფხეკილი ნაროტიკული ნივთიერებების - მეტამფეტამინისა (0,00104046 გრამი) და ამფეტამინისთვის (0,001035 გრამი), რომელიც ლევან სამხარაულის სახელობის ექპერტიზის ბიუროს  </w:t>
            </w:r>
            <w:r>
              <w:rPr>
                <w:rFonts w:ascii="Sylfaen" w:hAnsi="Sylfaen"/>
                <w:lang w:val="ka-GE"/>
              </w:rPr>
              <w:lastRenderedPageBreak/>
              <w:t xml:space="preserve">დასკვნის (#5007996619) შესაბამისად ვერ იქნება მოხმარებისთვის საკმარისი თერაპიული ოდენობაც კი (მიეკუთვნება მოხმარებისთვის გამოუყენებელ დოზას). </w:t>
            </w:r>
          </w:p>
          <w:p w14:paraId="342D4470" w14:textId="0E3E7BB5" w:rsidR="00D61FEC" w:rsidRDefault="00D61FEC" w:rsidP="00915AF0">
            <w:pPr>
              <w:ind w:right="-18"/>
              <w:jc w:val="both"/>
              <w:rPr>
                <w:rFonts w:ascii="Sylfaen" w:hAnsi="Sylfaen"/>
                <w:lang w:val="ka-GE"/>
              </w:rPr>
            </w:pPr>
          </w:p>
          <w:p w14:paraId="0E1C7844" w14:textId="788357DD" w:rsidR="00D61FEC" w:rsidRDefault="00D61FEC" w:rsidP="00915AF0">
            <w:pPr>
              <w:ind w:right="-18"/>
              <w:jc w:val="both"/>
              <w:rPr>
                <w:rFonts w:ascii="Sylfaen" w:hAnsi="Sylfaen"/>
                <w:lang w:val="ka-GE"/>
              </w:rPr>
            </w:pPr>
            <w:r>
              <w:rPr>
                <w:rFonts w:ascii="Sylfaen" w:hAnsi="Sylfaen"/>
                <w:lang w:val="ka-GE"/>
              </w:rPr>
              <w:t>ფლაკონის და ნემსის შიდა კედლებიდან ფაქტობრივად ლაქებია გამოცალკევებული, რაც ინტრავენური გზით ნარკოტიკის მოხმარების შემდეგ შეიძლება ნებისმიერ ნემსის შიდა კედელზე დარჩეს.</w:t>
            </w:r>
          </w:p>
          <w:p w14:paraId="416D8E59" w14:textId="77777777" w:rsidR="00915AF0" w:rsidRDefault="00915AF0" w:rsidP="00915AF0">
            <w:pPr>
              <w:ind w:right="-18"/>
              <w:jc w:val="both"/>
              <w:rPr>
                <w:rFonts w:ascii="Sylfaen" w:hAnsi="Sylfaen"/>
                <w:lang w:val="ka-GE"/>
              </w:rPr>
            </w:pPr>
          </w:p>
          <w:p w14:paraId="22FAB34B" w14:textId="77777777" w:rsidR="00915AF0" w:rsidRDefault="00915AF0" w:rsidP="00915AF0">
            <w:pPr>
              <w:ind w:right="-18"/>
              <w:jc w:val="both"/>
              <w:rPr>
                <w:rFonts w:ascii="Sylfaen" w:hAnsi="Sylfaen"/>
                <w:lang w:val="ka-GE"/>
              </w:rPr>
            </w:pPr>
            <w:r>
              <w:rPr>
                <w:rFonts w:ascii="Sylfaen" w:hAnsi="Sylfaen"/>
                <w:lang w:val="ka-GE"/>
              </w:rPr>
              <w:t>ექსპერტიზის დასკვნის მიხედვით ამფეტამინისა და მეტამფეტამინის ერთჯერადი მოხმარებისთვის საჭირო მინიმალური თერაპიული დოზა არის 5 მგ. (0,005</w:t>
            </w:r>
            <w:r>
              <w:rPr>
                <w:rFonts w:ascii="Sylfaen" w:hAnsi="Sylfaen"/>
              </w:rPr>
              <w:t xml:space="preserve"> </w:t>
            </w:r>
            <w:r>
              <w:rPr>
                <w:rFonts w:ascii="Sylfaen" w:hAnsi="Sylfaen"/>
                <w:lang w:val="ka-GE"/>
              </w:rPr>
              <w:t>გრამი).</w:t>
            </w:r>
          </w:p>
          <w:p w14:paraId="06BCF840" w14:textId="77777777" w:rsidR="00915AF0" w:rsidRDefault="00915AF0" w:rsidP="00915AF0">
            <w:pPr>
              <w:ind w:right="-18"/>
              <w:jc w:val="both"/>
              <w:rPr>
                <w:rFonts w:ascii="Sylfaen" w:hAnsi="Sylfaen"/>
                <w:lang w:val="ka-GE"/>
              </w:rPr>
            </w:pPr>
          </w:p>
          <w:p w14:paraId="60B19E28" w14:textId="33004CC4" w:rsidR="00D61FEC" w:rsidRPr="003822E1" w:rsidRDefault="00915AF0" w:rsidP="00915AF0">
            <w:pPr>
              <w:ind w:right="-18"/>
              <w:jc w:val="both"/>
              <w:rPr>
                <w:rFonts w:ascii="Sylfaen" w:hAnsi="Sylfaen"/>
                <w:lang w:val="ka-GE"/>
              </w:rPr>
            </w:pPr>
            <w:r>
              <w:rPr>
                <w:rFonts w:ascii="Sylfaen" w:hAnsi="Sylfaen"/>
                <w:lang w:val="ka-GE"/>
              </w:rPr>
              <w:t>ასევე, ფსიქიკური ჯანმრთელობისა და ნარკომანიის პრევენციის ცენტრის 2019 წლის 13 დეკემბრის #</w:t>
            </w:r>
            <w:r>
              <w:rPr>
                <w:rFonts w:ascii="Sylfaen" w:hAnsi="Sylfaen"/>
              </w:rPr>
              <w:t>OL-69733/</w:t>
            </w:r>
            <w:r>
              <w:rPr>
                <w:rFonts w:ascii="Sylfaen" w:hAnsi="Sylfaen"/>
                <w:lang w:val="ka-GE"/>
              </w:rPr>
              <w:t>შგ-38452/</w:t>
            </w:r>
            <w:r>
              <w:rPr>
                <w:rFonts w:ascii="Sylfaen" w:hAnsi="Sylfaen"/>
              </w:rPr>
              <w:t xml:space="preserve">AMD-12/19 </w:t>
            </w:r>
            <w:r>
              <w:rPr>
                <w:rFonts w:ascii="Sylfaen" w:hAnsi="Sylfaen"/>
                <w:lang w:val="ka-GE"/>
              </w:rPr>
              <w:t>დასკვნის შესაბამისად, 0,001 გრამი ამფეტამინი და მეტამფეტამინი ვერ იქნება ერთჯერადი მოხმარებისთვის საჭირო მინიმალური თერაპიული დოზა. აღნიშნული რაოდენობის ეს ნარკოტიკული საშუალება მომხარებელ პირებისთვის მოხმარების ეფექტის/ეიფორიის მისაღებად გამოუსადეგარია.</w:t>
            </w:r>
          </w:p>
          <w:p w14:paraId="5248C5A6" w14:textId="77777777" w:rsidR="00915AF0" w:rsidRDefault="00915AF0" w:rsidP="009317FC">
            <w:pPr>
              <w:ind w:right="-18"/>
              <w:jc w:val="both"/>
              <w:rPr>
                <w:rFonts w:ascii="Sylfaen" w:hAnsi="Sylfaen"/>
                <w:color w:val="000000"/>
                <w:shd w:val="clear" w:color="auto" w:fill="FFFFFF"/>
                <w:lang w:val="ka-GE"/>
              </w:rPr>
            </w:pPr>
          </w:p>
          <w:p w14:paraId="5083CE3A" w14:textId="45BE0BC2" w:rsidR="00C06A1C" w:rsidRDefault="004B4153" w:rsidP="009317FC">
            <w:pPr>
              <w:ind w:right="-18"/>
              <w:jc w:val="both"/>
              <w:rPr>
                <w:rFonts w:ascii="Sylfaen" w:hAnsi="Sylfaen"/>
                <w:color w:val="000000"/>
                <w:shd w:val="clear" w:color="auto" w:fill="FFFFFF"/>
                <w:lang w:val="ka-GE"/>
              </w:rPr>
            </w:pPr>
            <w:r>
              <w:rPr>
                <w:rFonts w:ascii="Sylfaen" w:hAnsi="Sylfaen"/>
                <w:color w:val="000000"/>
                <w:shd w:val="clear" w:color="auto" w:fill="FFFFFF"/>
                <w:lang w:val="ka-GE"/>
              </w:rPr>
              <w:t>შესაბამისად, ის ლეგიტიმური მიზანი, რომელიც საჯარო ინტერესის დაცვისკენ შეიძლება იყოს მიმართული, არ არსებობს.</w:t>
            </w:r>
          </w:p>
          <w:p w14:paraId="0ED1FBB6" w14:textId="77777777" w:rsidR="004B4153" w:rsidRDefault="004B4153" w:rsidP="009317FC">
            <w:pPr>
              <w:ind w:right="-18"/>
              <w:jc w:val="both"/>
              <w:rPr>
                <w:rFonts w:ascii="Sylfaen" w:hAnsi="Sylfaen"/>
                <w:lang w:val="ka-GE"/>
              </w:rPr>
            </w:pPr>
          </w:p>
          <w:p w14:paraId="09C20492" w14:textId="51540818" w:rsidR="004B4153" w:rsidRDefault="004B4153" w:rsidP="009317FC">
            <w:pPr>
              <w:ind w:right="-18"/>
              <w:jc w:val="both"/>
              <w:rPr>
                <w:rFonts w:ascii="Sylfaen" w:hAnsi="Sylfaen"/>
                <w:color w:val="000000"/>
                <w:shd w:val="clear" w:color="auto" w:fill="FFFFFF"/>
                <w:lang w:val="ka-GE"/>
              </w:rPr>
            </w:pPr>
            <w:r w:rsidRPr="00D61FEC">
              <w:rPr>
                <w:rFonts w:ascii="Sylfaen" w:hAnsi="Sylfaen"/>
                <w:color w:val="000000"/>
                <w:shd w:val="clear" w:color="auto" w:fill="FFFFFF"/>
                <w:lang w:val="ka-GE"/>
              </w:rPr>
              <w:t>„ამასთან, იმისთვის, რომ დეზომორფინის შეძენამ, შენახვამ ან დამზადებამ დასახელებულ სიკეთეს საფრთხე შეუქმნას, აუცილებელია, რომ სახეზე იყოს მისი ის ოდენობა, რაც გამოყენებადია მოსახმარად. ბუნებრივია, რომ, რაც უფრო მცირეა დეზომორფინის ოდენობა, მით უფრო ნაკლები ეფექტის მოხდენა შეუძლია მას ადამიანის ჯანმრთელობაზე. მართალია, დეზომორფინი წარმოადგენს ძლიერმოქმედ ნარკოტიკულ საშუალებას, მაგრამ ეს არ ნიშნავს იმას, რომ მისი ნებისმიერი, მიკროსკოპული ოდენობაც კი ავტომატურად უქმნის საფრთხეს საზოგადოებრივ ჯანმრთელობას“ (ლაშა ბახუტაშვილი საქართველოს პარლამენტის წინააღმდეგ, პ.11.).</w:t>
            </w:r>
          </w:p>
          <w:p w14:paraId="1FC7742F" w14:textId="23C47EA4" w:rsidR="00BB3BC0" w:rsidRDefault="00BB3BC0" w:rsidP="009317FC">
            <w:pPr>
              <w:ind w:right="-18"/>
              <w:jc w:val="both"/>
              <w:rPr>
                <w:rFonts w:ascii="Sylfaen" w:hAnsi="Sylfaen"/>
                <w:color w:val="000000"/>
                <w:shd w:val="clear" w:color="auto" w:fill="FFFFFF"/>
                <w:lang w:val="ka-GE"/>
              </w:rPr>
            </w:pPr>
          </w:p>
          <w:p w14:paraId="443B3178" w14:textId="4D3D6402" w:rsidR="00BB3BC0" w:rsidRPr="002536E4" w:rsidRDefault="00BB3BC0" w:rsidP="009317FC">
            <w:pPr>
              <w:ind w:right="-18"/>
              <w:jc w:val="both"/>
              <w:rPr>
                <w:rFonts w:ascii="Sylfaen" w:hAnsi="Sylfaen"/>
                <w:color w:val="000000"/>
                <w:shd w:val="clear" w:color="auto" w:fill="FFFFFF"/>
                <w:lang w:val="ka-GE"/>
              </w:rPr>
            </w:pPr>
            <w:r>
              <w:rPr>
                <w:rFonts w:ascii="Sylfaen" w:hAnsi="Sylfaen" w:cs="Sylfaen"/>
                <w:color w:val="000000"/>
                <w:lang w:val="ka-GE"/>
              </w:rPr>
              <w:t xml:space="preserve">კონკრეტული ნივთიერების/საგნის </w:t>
            </w:r>
            <w:r w:rsidRPr="001F15EE">
              <w:rPr>
                <w:rFonts w:ascii="Sylfaen" w:hAnsi="Sylfaen" w:cs="Sylfaen"/>
                <w:color w:val="000000"/>
                <w:lang w:val="ka-GE"/>
              </w:rPr>
              <w:t xml:space="preserve">ფლობა, შეძენა, შენახვა, </w:t>
            </w:r>
            <w:r>
              <w:rPr>
                <w:rFonts w:ascii="Sylfaen" w:hAnsi="Sylfaen" w:cs="Sylfaen"/>
                <w:color w:val="000000"/>
                <w:lang w:val="ka-GE"/>
              </w:rPr>
              <w:t xml:space="preserve">შესაძლოა </w:t>
            </w:r>
            <w:r w:rsidRPr="001F15EE">
              <w:rPr>
                <w:rFonts w:ascii="Sylfaen" w:hAnsi="Sylfaen" w:cs="Sylfaen"/>
                <w:color w:val="000000"/>
                <w:lang w:val="ka-GE"/>
              </w:rPr>
              <w:t xml:space="preserve">საფრთხის შემცველი იყოს </w:t>
            </w:r>
            <w:r>
              <w:rPr>
                <w:rFonts w:ascii="Sylfaen" w:hAnsi="Sylfaen" w:cs="Sylfaen"/>
                <w:color w:val="000000"/>
                <w:lang w:val="ka-GE"/>
              </w:rPr>
              <w:t>თავად ნივთიერების/საგნის</w:t>
            </w:r>
            <w:r w:rsidRPr="001F15EE">
              <w:rPr>
                <w:rFonts w:ascii="Sylfaen" w:hAnsi="Sylfaen" w:cs="Sylfaen"/>
                <w:color w:val="000000"/>
                <w:lang w:val="ka-GE"/>
              </w:rPr>
              <w:t xml:space="preserve"> ბ</w:t>
            </w:r>
            <w:r>
              <w:rPr>
                <w:rFonts w:ascii="Sylfaen" w:hAnsi="Sylfaen" w:cs="Sylfaen"/>
                <w:color w:val="000000"/>
                <w:lang w:val="ka-GE"/>
              </w:rPr>
              <w:t>უნებიდან გამომდინარე, თუმცა, საკონსტიტუციო სასამართლოს განმარტებით, ნარკოტიკული საშუალება ამ კატეგორიას არ მიეკუთვნება (</w:t>
            </w:r>
            <w:r w:rsidRPr="00C8206F">
              <w:rPr>
                <w:rFonts w:ascii="Sylfaen" w:hAnsi="Sylfaen" w:cs="Sylfaen"/>
              </w:rPr>
              <w:t>ლაშა</w:t>
            </w:r>
            <w:r w:rsidRPr="00C8206F">
              <w:t xml:space="preserve"> </w:t>
            </w:r>
            <w:r w:rsidRPr="00C8206F">
              <w:rPr>
                <w:rFonts w:ascii="Sylfaen" w:hAnsi="Sylfaen" w:cs="Sylfaen"/>
              </w:rPr>
              <w:t>ბახუტაშვილი</w:t>
            </w:r>
            <w:r w:rsidRPr="00C8206F">
              <w:t xml:space="preserve"> </w:t>
            </w:r>
            <w:r w:rsidRPr="00C8206F">
              <w:rPr>
                <w:rFonts w:ascii="Sylfaen" w:hAnsi="Sylfaen" w:cs="Sylfaen"/>
              </w:rPr>
              <w:t>საქართველოს</w:t>
            </w:r>
            <w:r w:rsidRPr="00C8206F">
              <w:t xml:space="preserve"> </w:t>
            </w:r>
            <w:r w:rsidRPr="00C8206F">
              <w:rPr>
                <w:rFonts w:ascii="Sylfaen" w:hAnsi="Sylfaen" w:cs="Sylfaen"/>
              </w:rPr>
              <w:t>პარლამენტის</w:t>
            </w:r>
            <w:r w:rsidRPr="00C8206F">
              <w:t xml:space="preserve"> </w:t>
            </w:r>
            <w:r w:rsidRPr="00C8206F">
              <w:rPr>
                <w:rFonts w:ascii="Sylfaen" w:hAnsi="Sylfaen" w:cs="Sylfaen"/>
              </w:rPr>
              <w:t>წინააღმდეგ</w:t>
            </w:r>
            <w:r>
              <w:t>”</w:t>
            </w:r>
            <w:r w:rsidRPr="00C8206F">
              <w:t xml:space="preserve"> </w:t>
            </w:r>
            <w:r>
              <w:rPr>
                <w:rFonts w:ascii="Sylfaen" w:hAnsi="Sylfaen"/>
                <w:lang w:val="ka-GE"/>
              </w:rPr>
              <w:t xml:space="preserve"> </w:t>
            </w:r>
            <w:r w:rsidRPr="00B00A6D">
              <w:rPr>
                <w:rFonts w:ascii="Sylfaen" w:hAnsi="Sylfaen"/>
                <w:lang w:val="ka-GE"/>
              </w:rPr>
              <w:t>№1/8/696</w:t>
            </w:r>
            <w:r>
              <w:rPr>
                <w:rFonts w:ascii="Sylfaen" w:hAnsi="Sylfaen"/>
                <w:lang w:val="ka-GE"/>
              </w:rPr>
              <w:t xml:space="preserve">, </w:t>
            </w:r>
            <w:r>
              <w:rPr>
                <w:rFonts w:ascii="Sylfaen" w:hAnsi="Sylfaen"/>
              </w:rPr>
              <w:t>II, 9</w:t>
            </w:r>
            <w:r>
              <w:rPr>
                <w:rFonts w:ascii="Sylfaen" w:hAnsi="Sylfaen"/>
                <w:lang w:val="ka-GE"/>
              </w:rPr>
              <w:t>)</w:t>
            </w:r>
            <w:r>
              <w:rPr>
                <w:rFonts w:ascii="Sylfaen" w:hAnsi="Sylfaen" w:cs="Sylfaen"/>
                <w:color w:val="000000"/>
                <w:lang w:val="ka-GE"/>
              </w:rPr>
              <w:t xml:space="preserve">. </w:t>
            </w:r>
            <w:r w:rsidRPr="008B0686">
              <w:rPr>
                <w:rFonts w:ascii="Sylfaen" w:hAnsi="Sylfaen" w:cs="Sylfaen"/>
                <w:color w:val="000000"/>
                <w:lang w:val="ka-GE"/>
              </w:rPr>
              <w:t xml:space="preserve">საკონსტიტუციო სასამართლოს არერთხელ </w:t>
            </w:r>
            <w:r w:rsidRPr="00023656">
              <w:rPr>
                <w:rFonts w:ascii="Sylfaen" w:hAnsi="Sylfaen" w:cs="Sylfaen"/>
                <w:color w:val="000000"/>
                <w:lang w:val="ka-GE"/>
              </w:rPr>
              <w:t>აღუნიშნავს, რომ ,,...</w:t>
            </w:r>
            <w:r w:rsidRPr="00023656">
              <w:rPr>
                <w:rFonts w:ascii="Sylfaen" w:hAnsi="Sylfaen"/>
                <w:color w:val="000000"/>
                <w:lang w:val="ka-GE"/>
              </w:rPr>
              <w:t xml:space="preserve">ნარკოტიკული </w:t>
            </w:r>
            <w:r w:rsidRPr="00023656">
              <w:rPr>
                <w:rFonts w:ascii="Sylfaen" w:hAnsi="Sylfaen"/>
                <w:lang w:val="ka-GE"/>
              </w:rPr>
              <w:t>ნივთიერებების ... დამზადების, შეძენის, შენახვის და ა.შ. რეგულირება/აკრძალვა ხდება სწორედ იმ საფრთხეების გამოსარიცხად, რომელიც მათ მოხმარებას, რეალიზაციას უკავშირდება“</w:t>
            </w:r>
            <w:r>
              <w:rPr>
                <w:rFonts w:ascii="Sylfaen" w:hAnsi="Sylfaen"/>
                <w:lang w:val="ka-GE"/>
              </w:rPr>
              <w:t xml:space="preserve"> (</w:t>
            </w:r>
            <w:r w:rsidRPr="00C0695C">
              <w:rPr>
                <w:rFonts w:ascii="Sylfaen" w:hAnsi="Sylfaen"/>
                <w:lang w:val="ka-GE"/>
              </w:rPr>
              <w:t xml:space="preserve">ბექა წიქარიშვილი საქართველოს პარლამენტის წინააღმდეგ“, </w:t>
            </w:r>
            <w:r w:rsidRPr="00052BC1">
              <w:rPr>
                <w:rFonts w:ascii="Sylfaen" w:hAnsi="Sylfaen"/>
                <w:lang w:val="ka-GE"/>
              </w:rPr>
              <w:t>II-</w:t>
            </w:r>
            <w:r>
              <w:rPr>
                <w:rFonts w:ascii="Sylfaen" w:hAnsi="Sylfaen"/>
                <w:lang w:val="ka-GE"/>
              </w:rPr>
              <w:t>65).</w:t>
            </w:r>
          </w:p>
          <w:p w14:paraId="790317DE" w14:textId="77777777" w:rsidR="004B4153" w:rsidRDefault="004B4153" w:rsidP="009317FC">
            <w:pPr>
              <w:ind w:right="-18"/>
              <w:jc w:val="both"/>
              <w:rPr>
                <w:rFonts w:ascii="Sylfaen" w:hAnsi="Sylfaen"/>
                <w:lang w:val="ka-GE"/>
              </w:rPr>
            </w:pPr>
          </w:p>
          <w:p w14:paraId="14A2F4B6" w14:textId="5A2908D0" w:rsidR="004B4153" w:rsidRDefault="004B4153" w:rsidP="009317FC">
            <w:pPr>
              <w:ind w:right="-18"/>
              <w:jc w:val="both"/>
              <w:rPr>
                <w:rFonts w:ascii="Sylfaen" w:hAnsi="Sylfaen"/>
                <w:lang w:val="ka-GE"/>
              </w:rPr>
            </w:pPr>
            <w:r>
              <w:rPr>
                <w:rFonts w:ascii="Sylfaen" w:hAnsi="Sylfaen"/>
                <w:lang w:val="ka-GE"/>
              </w:rPr>
              <w:t xml:space="preserve">მოსარჩელის მიერ გასაჩივრებული ოდენობები ერთის მხრივ არ ქმნის მიზი </w:t>
            </w:r>
            <w:r w:rsidR="00915AF0">
              <w:rPr>
                <w:rFonts w:ascii="Sylfaen" w:hAnsi="Sylfaen"/>
                <w:lang w:val="ka-GE"/>
              </w:rPr>
              <w:t>გასაღების</w:t>
            </w:r>
            <w:r>
              <w:rPr>
                <w:rFonts w:ascii="Sylfaen" w:hAnsi="Sylfaen"/>
                <w:lang w:val="ka-GE"/>
              </w:rPr>
              <w:t xml:space="preserve"> საფრთხეს, </w:t>
            </w:r>
            <w:r w:rsidR="009E0F5B">
              <w:rPr>
                <w:rFonts w:ascii="Sylfaen" w:hAnsi="Sylfaen"/>
                <w:lang w:val="ka-GE"/>
              </w:rPr>
              <w:t>მეტიც, ის მოხმარებისთვისაც კი არ არის გამოსადეგი ოდენობა. ის ჰიპოტეტური საფრთხე</w:t>
            </w:r>
            <w:r w:rsidR="00137A8E">
              <w:rPr>
                <w:rFonts w:ascii="Sylfaen" w:hAnsi="Sylfaen"/>
                <w:lang w:val="ka-GE"/>
              </w:rPr>
              <w:t>ც კი</w:t>
            </w:r>
            <w:r w:rsidR="009E0F5B">
              <w:rPr>
                <w:rFonts w:ascii="Sylfaen" w:hAnsi="Sylfaen"/>
                <w:lang w:val="ka-GE"/>
              </w:rPr>
              <w:t>, რომ შეიძლება ვინმემ მოიხმაროს, არ არსებობს.</w:t>
            </w:r>
          </w:p>
          <w:p w14:paraId="29187597" w14:textId="77777777" w:rsidR="00AB7E81" w:rsidRDefault="00AB7E81" w:rsidP="009317FC">
            <w:pPr>
              <w:ind w:right="-18"/>
              <w:jc w:val="both"/>
              <w:rPr>
                <w:rFonts w:ascii="Sylfaen" w:hAnsi="Sylfaen" w:cs="Sylfaen"/>
                <w:lang w:val="ka-GE"/>
              </w:rPr>
            </w:pPr>
          </w:p>
          <w:p w14:paraId="74508035" w14:textId="3B7CEE6B" w:rsidR="00AB7E81" w:rsidRDefault="00AB7E81" w:rsidP="009317FC">
            <w:pPr>
              <w:ind w:right="-18"/>
              <w:jc w:val="both"/>
              <w:rPr>
                <w:rFonts w:ascii="Sylfaen" w:hAnsi="Sylfaen" w:cs="Sylfaen"/>
                <w:lang w:val="ka-GE"/>
              </w:rPr>
            </w:pPr>
            <w:r>
              <w:rPr>
                <w:rFonts w:ascii="Sylfaen" w:hAnsi="Sylfaen" w:cs="Sylfaen"/>
                <w:lang w:val="ka-GE"/>
              </w:rPr>
              <w:t xml:space="preserve">ასეთ დროს კი, სახელმწიფო მის ხელთ არსებულ უმკაცრეს ინსტრუმენტს - თავისუფლების აღკვეთას იყენებს, </w:t>
            </w:r>
            <w:r w:rsidRPr="00C0695C">
              <w:rPr>
                <w:rFonts w:ascii="Sylfaen" w:hAnsi="Sylfaen" w:cs="Sylfaen"/>
                <w:lang w:val="ka-GE"/>
              </w:rPr>
              <w:t>მხოლოდ იმ მიზნით, რომ მოახდინოს კონკრეტული ქმედების დასჯადობა  ზოგადი პრევენციის მიზნით.</w:t>
            </w:r>
            <w:r>
              <w:rPr>
                <w:rFonts w:ascii="Sylfaen" w:hAnsi="Sylfaen" w:cs="Sylfaen"/>
                <w:lang w:val="ka-GE"/>
              </w:rPr>
              <w:t xml:space="preserve"> სხვებს აძლევს </w:t>
            </w:r>
            <w:r w:rsidR="009E5B5D">
              <w:rPr>
                <w:rFonts w:ascii="Sylfaen" w:hAnsi="Sylfaen" w:cs="Sylfaen"/>
                <w:lang w:val="ka-GE"/>
              </w:rPr>
              <w:t xml:space="preserve"> დასჯის </w:t>
            </w:r>
            <w:r>
              <w:rPr>
                <w:rFonts w:ascii="Sylfaen" w:hAnsi="Sylfaen" w:cs="Sylfaen"/>
                <w:lang w:val="ka-GE"/>
              </w:rPr>
              <w:t>„</w:t>
            </w:r>
            <w:r w:rsidR="009E5B5D">
              <w:rPr>
                <w:rFonts w:ascii="Sylfaen" w:hAnsi="Sylfaen" w:cs="Sylfaen"/>
                <w:lang w:val="ka-GE"/>
              </w:rPr>
              <w:t>ნიმუშს</w:t>
            </w:r>
            <w:r>
              <w:rPr>
                <w:rFonts w:ascii="Sylfaen" w:hAnsi="Sylfaen" w:cs="Sylfaen"/>
                <w:lang w:val="ka-GE"/>
              </w:rPr>
              <w:t>“</w:t>
            </w:r>
            <w:r w:rsidR="009E5B5D">
              <w:rPr>
                <w:rFonts w:ascii="Sylfaen" w:hAnsi="Sylfaen" w:cs="Sylfaen"/>
                <w:lang w:val="ka-GE"/>
              </w:rPr>
              <w:t>.</w:t>
            </w:r>
          </w:p>
          <w:p w14:paraId="29D255E8" w14:textId="64997A7C" w:rsidR="009E5B5D" w:rsidRDefault="009E5B5D" w:rsidP="009317FC">
            <w:pPr>
              <w:ind w:right="-18"/>
              <w:jc w:val="both"/>
              <w:rPr>
                <w:rFonts w:ascii="Sylfaen" w:hAnsi="Sylfaen" w:cs="Sylfaen"/>
                <w:lang w:val="ka-GE"/>
              </w:rPr>
            </w:pPr>
          </w:p>
          <w:p w14:paraId="633D4BC2" w14:textId="77777777" w:rsidR="009E5B5D" w:rsidRDefault="009E5B5D" w:rsidP="009E5B5D">
            <w:pPr>
              <w:jc w:val="both"/>
              <w:rPr>
                <w:rFonts w:ascii="Sylfaen" w:hAnsi="Sylfaen"/>
                <w:lang w:val="ka-GE"/>
              </w:rPr>
            </w:pPr>
            <w:r w:rsidRPr="003059E4">
              <w:rPr>
                <w:rFonts w:ascii="Sylfaen" w:hAnsi="Sylfaen"/>
                <w:lang w:val="ka-GE"/>
              </w:rPr>
              <w:t xml:space="preserve">კანონმდებლობა არ უნდა იძლეოდეს „სანიმუშო“ სასჯელების გამოყენების შესაძლებლობას, რომლის ერთადერთი მიზანიც იქნება ერთის მკაცრად დასჯის ხარჯზე სხვების დაშინება, მათი ნების დათრგუნვა. ასეთ დროს სასჯელი მისივე მიზნებისგან ობიექტურად აცდენილი ხდება და ემსგავსება შურისძიებას, რა დროსაც ყოველგვარი რაციონალური ფონი დაკარგული აქვს გამოყენებულ რეპრესიულ მექანიზმს. </w:t>
            </w:r>
            <w:r w:rsidRPr="003059E4">
              <w:rPr>
                <w:rFonts w:ascii="Sylfaen" w:hAnsi="Sylfaen"/>
                <w:lang w:val="ka-GE"/>
              </w:rPr>
              <w:lastRenderedPageBreak/>
              <w:t>ამგვარი სასჯელი არათუ უვარგისი საშუალებაა მისი მიზნების მისაღწევად, არამედ პირიქით, შეიძლება კონტრპროდუქტიულიც იყოს და გამოიწვიოს/აამაღლოს ის რისკები, რომელთა თავიდან ასაცილებლადაც არის შემოღებული. ასეთი მიდგომა ცალსახად არღვევს პროპორციულობის პრინციპს და იწვევს დაუსაბუთებლად მკაცრ დასჯას. ისეთი ქმედებისათვის, რომელიც მხოლოდ ამ ქმედების ავტორს უქმნის საფრთხეს, თავისუფლების აღკვეთა ცალსახად არაკონსტიტუციურია, რადგან ასეთი სასჯელი იმდენად შეუსაბამოა ჩადენილ ქმედებასთან, რომ ის ცალსახად უტოლდება პატივისა და ღირსების შემლახავ სასჯელს.</w:t>
            </w:r>
          </w:p>
          <w:p w14:paraId="1EED0368" w14:textId="77777777" w:rsidR="009E0F5B" w:rsidRDefault="009E0F5B" w:rsidP="009317FC">
            <w:pPr>
              <w:ind w:right="-18"/>
              <w:jc w:val="both"/>
              <w:rPr>
                <w:rFonts w:ascii="Sylfaen" w:hAnsi="Sylfaen"/>
                <w:lang w:val="ka-GE"/>
              </w:rPr>
            </w:pPr>
          </w:p>
          <w:p w14:paraId="328CA991" w14:textId="706CAD90" w:rsidR="009E0F5B" w:rsidRDefault="009E0F5B" w:rsidP="009317FC">
            <w:pPr>
              <w:ind w:right="-18"/>
              <w:jc w:val="both"/>
              <w:rPr>
                <w:rFonts w:ascii="Sylfaen" w:hAnsi="Sylfaen"/>
                <w:lang w:val="ka-GE"/>
              </w:rPr>
            </w:pPr>
            <w:r>
              <w:rPr>
                <w:rFonts w:ascii="Sylfaen" w:hAnsi="Sylfaen"/>
                <w:lang w:val="ka-GE"/>
              </w:rPr>
              <w:t xml:space="preserve">ექსპერტიზის დასკვნაში აღნიშნულია, რომ </w:t>
            </w:r>
            <w:r w:rsidR="00915AF0">
              <w:rPr>
                <w:rFonts w:ascii="Sylfaen" w:hAnsi="Sylfaen"/>
                <w:lang w:val="ka-GE"/>
              </w:rPr>
              <w:t>ამფეტამინისა და მეტამფეტამინის</w:t>
            </w:r>
            <w:r w:rsidR="00137A8E">
              <w:rPr>
                <w:rFonts w:ascii="Sylfaen" w:hAnsi="Sylfaen"/>
                <w:lang w:val="ka-GE"/>
              </w:rPr>
              <w:t xml:space="preserve"> </w:t>
            </w:r>
            <w:r>
              <w:rPr>
                <w:rFonts w:ascii="Sylfaen" w:hAnsi="Sylfaen"/>
                <w:lang w:val="ka-GE"/>
              </w:rPr>
              <w:t xml:space="preserve">მინიმალური თერაპიული </w:t>
            </w:r>
            <w:r w:rsidR="00915AF0">
              <w:rPr>
                <w:rFonts w:ascii="Sylfaen" w:hAnsi="Sylfaen"/>
                <w:lang w:val="ka-GE"/>
              </w:rPr>
              <w:t>დოზ</w:t>
            </w:r>
            <w:r>
              <w:rPr>
                <w:rFonts w:ascii="Sylfaen" w:hAnsi="Sylfaen"/>
                <w:lang w:val="ka-GE"/>
              </w:rPr>
              <w:t>ა არის 5 მ</w:t>
            </w:r>
            <w:r w:rsidR="00915AF0">
              <w:rPr>
                <w:rFonts w:ascii="Sylfaen" w:hAnsi="Sylfaen"/>
                <w:lang w:val="ka-GE"/>
              </w:rPr>
              <w:t>ი</w:t>
            </w:r>
            <w:r>
              <w:rPr>
                <w:rFonts w:ascii="Sylfaen" w:hAnsi="Sylfaen"/>
                <w:lang w:val="ka-GE"/>
              </w:rPr>
              <w:t>ლ</w:t>
            </w:r>
            <w:r w:rsidR="00915AF0">
              <w:rPr>
                <w:rFonts w:ascii="Sylfaen" w:hAnsi="Sylfaen"/>
                <w:lang w:val="ka-GE"/>
              </w:rPr>
              <w:t>იგრამი</w:t>
            </w:r>
            <w:r>
              <w:rPr>
                <w:rFonts w:ascii="Sylfaen" w:hAnsi="Sylfaen"/>
                <w:lang w:val="ka-GE"/>
              </w:rPr>
              <w:t>, მოსარჩელისთვის აღმოჩენილ ოდენობაზე დაახლოებით 5-ჯერ მეტი.</w:t>
            </w:r>
          </w:p>
          <w:p w14:paraId="35435824" w14:textId="77777777" w:rsidR="009E0F5B" w:rsidRDefault="009E0F5B" w:rsidP="009317FC">
            <w:pPr>
              <w:ind w:right="-18"/>
              <w:jc w:val="both"/>
              <w:rPr>
                <w:rFonts w:ascii="Sylfaen" w:hAnsi="Sylfaen"/>
                <w:lang w:val="ka-GE"/>
              </w:rPr>
            </w:pPr>
          </w:p>
          <w:p w14:paraId="1C8A352C" w14:textId="77777777" w:rsidR="009E0F5B" w:rsidRPr="00D61FEC" w:rsidRDefault="00064932" w:rsidP="009317FC">
            <w:pPr>
              <w:ind w:right="-18"/>
              <w:jc w:val="both"/>
              <w:rPr>
                <w:rFonts w:ascii="Sylfaen" w:hAnsi="Sylfaen"/>
                <w:lang w:val="ka-GE"/>
              </w:rPr>
            </w:pPr>
            <w:r>
              <w:rPr>
                <w:rFonts w:ascii="Sylfaen" w:hAnsi="Sylfaen"/>
                <w:lang w:val="ka-GE"/>
              </w:rPr>
              <w:t>საკონსტიტუციო სასამართლოს განმარტებით „</w:t>
            </w:r>
            <w:r w:rsidRPr="00D61FEC">
              <w:rPr>
                <w:rFonts w:ascii="Sylfaen" w:hAnsi="Sylfaen"/>
                <w:lang w:val="ka-GE"/>
              </w:rPr>
              <w:t>საზოგადოებრივი საშიშროების მატარებელია დეზომორფინის იმ ოდენობით დამზადება, რაც გამოყენებადია მოხმარებისთვის. 0,00009 გ. დეზომორფინის დამზადება, ერთი მხრივ, მისი დამამზადებლის მხრიდან, წარმოადგენს ალოგიკურ და უმიზნო ქმედებას (სავსებით შესაძლებელია დეზომორფინის ამ ოდენობით დამზადება შეუძლებელიც კი იყოს სპეციალური ტექნოლოგიის გამოყენების გარეშე), ხოლო, მეორე მხრივ, ცხადია, რომ ზემოხსენებული ოდენობით დეზომორფინის დამზადება და შენახვა მისი მოხმარების ან/და გასაღების საფრთხეს არ ქმნის“ (ლაშა ბახუტაშვილი საქართველოს პარლამენტის წინააღმდეგ, პ.17.).</w:t>
            </w:r>
          </w:p>
          <w:p w14:paraId="1C7169B8" w14:textId="77777777" w:rsidR="00064932" w:rsidRPr="00D61FEC" w:rsidRDefault="00064932" w:rsidP="009317FC">
            <w:pPr>
              <w:ind w:right="-18"/>
              <w:jc w:val="both"/>
              <w:rPr>
                <w:rFonts w:ascii="Sylfaen" w:hAnsi="Sylfaen"/>
                <w:lang w:val="ka-GE"/>
              </w:rPr>
            </w:pPr>
          </w:p>
          <w:p w14:paraId="5046D5C1" w14:textId="0D239945" w:rsidR="00064932" w:rsidRPr="00D61FEC" w:rsidRDefault="00064932" w:rsidP="009317FC">
            <w:pPr>
              <w:ind w:right="-18"/>
              <w:jc w:val="both"/>
              <w:rPr>
                <w:rFonts w:ascii="Sylfaen" w:hAnsi="Sylfaen"/>
                <w:lang w:val="ka-GE"/>
              </w:rPr>
            </w:pPr>
            <w:r w:rsidRPr="00D61FEC">
              <w:rPr>
                <w:rFonts w:ascii="Sylfaen" w:hAnsi="Sylfaen"/>
                <w:lang w:val="ka-GE"/>
              </w:rPr>
              <w:t xml:space="preserve">მართალია, სარჩელის მოთხოვნიდან გამომდინარე საკონსტიტუციო სასამართლომ მხოლოდ კონკრეტულად დეზომორფინზე </w:t>
            </w:r>
            <w:r w:rsidR="00657D7B" w:rsidRPr="00D61FEC">
              <w:rPr>
                <w:rFonts w:ascii="Sylfaen" w:hAnsi="Sylfaen"/>
                <w:lang w:val="ka-GE"/>
              </w:rPr>
              <w:t>ისაუბრა და გადაწყვეტილებაც მას ეხება, მაგრამ იგივე ლოგიკა შეგვიძლია გავავრცელოთ ამფეტამინის და მეტამფეტამინის გამოუსადეგარ ოდენობებზეც. შეუძლებელია</w:t>
            </w:r>
            <w:r w:rsidR="00793B9F">
              <w:rPr>
                <w:rFonts w:ascii="Sylfaen" w:hAnsi="Sylfaen"/>
                <w:lang w:val="ka-GE"/>
              </w:rPr>
              <w:t>,</w:t>
            </w:r>
            <w:r w:rsidR="00657D7B" w:rsidRPr="00D61FEC">
              <w:rPr>
                <w:rFonts w:ascii="Sylfaen" w:hAnsi="Sylfaen"/>
                <w:lang w:val="ka-GE"/>
              </w:rPr>
              <w:t xml:space="preserve"> ამფეტამინის ან მეტამფეტამინის გამოუსადეგარი ოდენობების შემთხვევაში იყოს განსხვავებულად და არსებობდეს რეალიზაციის ან/და მოხმარების საფრთხე</w:t>
            </w:r>
            <w:r w:rsidR="00D61FEC">
              <w:rPr>
                <w:rFonts w:ascii="Sylfaen" w:hAnsi="Sylfaen"/>
                <w:lang w:val="ka-GE"/>
              </w:rPr>
              <w:t>. ასეთი საფრთხე ფიზიკურად ვერ დადგება.</w:t>
            </w:r>
          </w:p>
          <w:p w14:paraId="5442847A" w14:textId="77777777" w:rsidR="00657D7B" w:rsidRDefault="00657D7B" w:rsidP="009317FC">
            <w:pPr>
              <w:ind w:right="-18"/>
              <w:jc w:val="both"/>
              <w:rPr>
                <w:rFonts w:ascii="Sylfaen" w:hAnsi="Sylfaen"/>
                <w:lang w:val="ka-GE"/>
              </w:rPr>
            </w:pPr>
          </w:p>
          <w:p w14:paraId="16E11DE1" w14:textId="0006DFCC" w:rsidR="00657D7B" w:rsidRPr="00D61FEC" w:rsidRDefault="00657D7B" w:rsidP="00D61FEC">
            <w:pPr>
              <w:ind w:right="-18"/>
              <w:jc w:val="both"/>
              <w:rPr>
                <w:rFonts w:ascii="Sylfaen" w:hAnsi="Sylfaen"/>
                <w:lang w:val="ka-GE"/>
              </w:rPr>
            </w:pPr>
            <w:r w:rsidRPr="00D61FEC">
              <w:rPr>
                <w:rFonts w:ascii="Sylfaen" w:hAnsi="Sylfaen"/>
                <w:lang w:val="ka-GE"/>
              </w:rPr>
              <w:t xml:space="preserve">აშკარაა, რომ სადავო ნორმით კანონმდებელი თავისი მიზნის, ამფეტამინისა და მეტამფეტამინის, შეძენისა და შენახვის პრევენციის მისაღწევად სჯის ისეთ ქმედებას, რომელიც ზემოთ ხსენებულ საფრთხეებს </w:t>
            </w:r>
            <w:r w:rsidR="00BB5A31">
              <w:rPr>
                <w:rFonts w:ascii="Sylfaen" w:hAnsi="Sylfaen"/>
                <w:lang w:val="ka-GE"/>
              </w:rPr>
              <w:t>პრაქტიკულად</w:t>
            </w:r>
            <w:r w:rsidRPr="00D61FEC">
              <w:rPr>
                <w:rFonts w:ascii="Sylfaen" w:hAnsi="Sylfaen"/>
                <w:lang w:val="ka-GE"/>
              </w:rPr>
              <w:t xml:space="preserve"> არ</w:t>
            </w:r>
            <w:r w:rsidR="00880924">
              <w:rPr>
                <w:rFonts w:ascii="Sylfaen" w:hAnsi="Sylfaen"/>
                <w:lang w:val="ka-GE"/>
              </w:rPr>
              <w:t>ცკი</w:t>
            </w:r>
            <w:r w:rsidRPr="00D61FEC">
              <w:rPr>
                <w:rFonts w:ascii="Sylfaen" w:hAnsi="Sylfaen"/>
                <w:lang w:val="ka-GE"/>
              </w:rPr>
              <w:t xml:space="preserve"> ქმნის. </w:t>
            </w:r>
          </w:p>
          <w:p w14:paraId="6B4E899B" w14:textId="77777777" w:rsidR="00657D7B" w:rsidRDefault="00657D7B" w:rsidP="009317FC">
            <w:pPr>
              <w:ind w:right="-18"/>
              <w:jc w:val="both"/>
              <w:rPr>
                <w:rFonts w:ascii="Sylfaen" w:hAnsi="Sylfaen"/>
                <w:lang w:val="ka-GE"/>
              </w:rPr>
            </w:pPr>
          </w:p>
          <w:p w14:paraId="7179ACB9" w14:textId="77777777" w:rsidR="009951A8" w:rsidRDefault="00647D67" w:rsidP="00D61FEC">
            <w:pPr>
              <w:ind w:right="-18"/>
              <w:jc w:val="both"/>
              <w:rPr>
                <w:rFonts w:ascii="Sylfaen" w:hAnsi="Sylfaen"/>
                <w:lang w:val="ka-GE"/>
              </w:rPr>
            </w:pPr>
            <w:r w:rsidRPr="00D61FEC">
              <w:rPr>
                <w:rFonts w:ascii="Sylfaen" w:hAnsi="Sylfaen"/>
                <w:lang w:val="ka-GE"/>
              </w:rPr>
              <w:t xml:space="preserve">ლაშა ბახუტაშვილი საქართველოს პარლამენტის წინააღმდეგ (პ.19), საკონსტიტუციო სასამართლო აღნიშნავს: „საქართველოს საკონსტიტუციო სასამართლომ 2015 წლის 24 ოქტომბრის №1/4/592 გადაწყვეტილებით არაკონსტიტუციურად მიიჩნია თავისუფლების აღკვეთის გამოყენება იმ შემთხვევაში, როდესაც პირი მხოლოდ საკუთარ ჯანმრთელობას აზიანებს და ნარკოტიკის გავრცელების ფაქტი ან გავრცელების გარდაუვალი აუცილებლობა არ დასტურდება. მოცემულ შემთხვევაში კი პირი ისჯება ისეთი ქმედებისათვის, რომელიც არ ქმნის  არათუ ნარკოტიკული საშუალების გასაღების, არამედ მოხმარების  საფრთხესაც კი. </w:t>
            </w:r>
          </w:p>
          <w:p w14:paraId="3FBB9916" w14:textId="77777777" w:rsidR="009951A8" w:rsidRDefault="009951A8" w:rsidP="00D61FEC">
            <w:pPr>
              <w:ind w:right="-18"/>
              <w:jc w:val="both"/>
              <w:rPr>
                <w:rFonts w:ascii="Sylfaen" w:hAnsi="Sylfaen"/>
                <w:lang w:val="ka-GE"/>
              </w:rPr>
            </w:pPr>
          </w:p>
          <w:p w14:paraId="05B45B78" w14:textId="77777777" w:rsidR="009951A8" w:rsidRDefault="00647D67" w:rsidP="00D61FEC">
            <w:pPr>
              <w:ind w:right="-18"/>
              <w:jc w:val="both"/>
              <w:rPr>
                <w:rFonts w:ascii="Sylfaen" w:hAnsi="Sylfaen"/>
                <w:lang w:val="ka-GE"/>
              </w:rPr>
            </w:pPr>
            <w:r w:rsidRPr="00D61FEC">
              <w:rPr>
                <w:rFonts w:ascii="Sylfaen" w:hAnsi="Sylfaen"/>
                <w:lang w:val="ka-GE"/>
              </w:rPr>
              <w:t>ამდენად, სადავო ნორმით დაწესებული სასჯელი (0,00009 გ. დეზომორფინის დამზადების, შეძენისა და შენახვისათვის) ემსახურება მხოლოდ დეზომორფინის შეძენის, დამზადებისა და მოხმარების  ზოგადი პრევენციის მიზანს.</w:t>
            </w:r>
          </w:p>
          <w:p w14:paraId="0BB4364C" w14:textId="77777777" w:rsidR="009951A8" w:rsidRDefault="009951A8" w:rsidP="00D61FEC">
            <w:pPr>
              <w:ind w:right="-18"/>
              <w:jc w:val="both"/>
              <w:rPr>
                <w:rFonts w:ascii="Sylfaen" w:hAnsi="Sylfaen"/>
                <w:lang w:val="ka-GE"/>
              </w:rPr>
            </w:pPr>
          </w:p>
          <w:p w14:paraId="7A632782" w14:textId="1B93C62C" w:rsidR="00647D67" w:rsidRPr="00D61FEC" w:rsidRDefault="00647D67" w:rsidP="00D61FEC">
            <w:pPr>
              <w:ind w:right="-18"/>
              <w:jc w:val="both"/>
              <w:rPr>
                <w:rFonts w:ascii="Sylfaen" w:hAnsi="Sylfaen"/>
                <w:lang w:val="ka-GE"/>
              </w:rPr>
            </w:pPr>
            <w:r w:rsidRPr="00D61FEC">
              <w:rPr>
                <w:rFonts w:ascii="Sylfaen" w:hAnsi="Sylfaen"/>
                <w:lang w:val="ka-GE"/>
              </w:rPr>
              <w:t xml:space="preserve">საკონსტიტუციო სასამართლოს განმარტებით, „მხოლოდ ზოგადი პრევენციის მიზანი, კონსტიტუციური გამაშუალებლის, ანუ პროპორციულობის გარეშე, მიემართება კონკრეტულ ინდივიდს და აქცევს მას ძალაუფლების ობიექტად, რადგან სასჯელი ლეგიტიმაციას არ იღებს ქმედებისგან, მას არ ამართლებს პირის ქმედებიდან მომდინარე საშიშროება. ამგვარად, ადამიანი იქცევა ინსტრუმენტად სახელმწიფო </w:t>
            </w:r>
            <w:r w:rsidRPr="00D61FEC">
              <w:rPr>
                <w:rFonts w:ascii="Sylfaen" w:hAnsi="Sylfaen"/>
                <w:lang w:val="ka-GE"/>
              </w:rPr>
              <w:lastRenderedPageBreak/>
              <w:t>პოლიტიკის ფარგლებში, რაც გარდაუვლად იწვევს მისი ღირსების ხელყოფას“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II-83). სადავო ნორმით გათვალისწინებული ქმედებისათვის, თავისუფლების აღკვეთის გამოყენებით, სახელმწიფო პირს იყენებს ზოგადი პრევენციის მიზნების მისაღწევად. ამ სიმკაცრის სასჯელის წყარო არის არა პირის მიერ ჩადენილი ქმედება, არამედ ზოგადი პრევენციის მიზნები, ხოლო მსჯავრდებული პირი ზემოხსენებული მიზნების მიღწევის საშუალებაა. „მხოლოდ ზოგადი პრევენცია ვერ იქნება საკმარისი და თვითკმარი პირის მიმართ ნებისმიერი სასჯელის გამოყენებისთვის, რადგან ასეთი მიდგომით ადამიანი გადაიქცევა სახელმწიფოს ხელში საზოგადოების „დაშინების იარაღად“, იძულების ღონისძიების გამოყენების მუქარის შიშველ ობიექტად, რაც გამორიცხულია და დაუშვებელი სამართლებრივ სახელმწიფოში“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II-52).</w:t>
            </w:r>
          </w:p>
          <w:p w14:paraId="5828A1A7" w14:textId="77777777" w:rsidR="00657D7B" w:rsidRDefault="00657D7B" w:rsidP="009317FC">
            <w:pPr>
              <w:ind w:right="-18"/>
              <w:jc w:val="both"/>
              <w:rPr>
                <w:rFonts w:ascii="Sylfaen" w:hAnsi="Sylfaen"/>
                <w:lang w:val="ka-GE"/>
              </w:rPr>
            </w:pPr>
          </w:p>
          <w:p w14:paraId="2DA449A9" w14:textId="32250BC1" w:rsidR="00F61B60" w:rsidRDefault="00F61B60" w:rsidP="00F61B60">
            <w:pPr>
              <w:tabs>
                <w:tab w:val="left" w:pos="900"/>
                <w:tab w:val="left" w:pos="990"/>
              </w:tabs>
              <w:spacing w:after="120" w:line="264" w:lineRule="auto"/>
              <w:jc w:val="both"/>
              <w:rPr>
                <w:rFonts w:ascii="Sylfaen" w:hAnsi="Sylfaen" w:cs="Sylfaen"/>
                <w:lang w:val="ka-GE"/>
              </w:rPr>
            </w:pPr>
            <w:r>
              <w:rPr>
                <w:rFonts w:ascii="Sylfaen" w:hAnsi="Sylfaen" w:cs="Sylfaen"/>
                <w:lang w:val="ka-GE"/>
              </w:rPr>
              <w:t xml:space="preserve">პირადი მოხმარებისთვისაც კი გამოუსადეგარი ოდენობა - </w:t>
            </w:r>
            <w:r w:rsidRPr="00F61B60">
              <w:rPr>
                <w:rFonts w:ascii="Sylfaen" w:hAnsi="Sylfaen" w:cs="Sylfaen"/>
                <w:b/>
                <w:lang w:val="ka-GE"/>
              </w:rPr>
              <w:t>0,001035</w:t>
            </w:r>
            <w:r w:rsidRPr="00C0695C">
              <w:rPr>
                <w:rFonts w:ascii="Sylfaen" w:hAnsi="Sylfaen" w:cs="Sylfaen"/>
                <w:b/>
                <w:lang w:val="ka-GE"/>
              </w:rPr>
              <w:t xml:space="preserve"> გრამი</w:t>
            </w:r>
            <w:r>
              <w:rPr>
                <w:rFonts w:ascii="Sylfaen" w:hAnsi="Sylfaen" w:cs="Sylfaen"/>
                <w:b/>
                <w:lang w:val="ka-GE"/>
              </w:rPr>
              <w:t xml:space="preserve"> </w:t>
            </w:r>
            <w:r w:rsidRPr="00C0695C">
              <w:rPr>
                <w:rFonts w:ascii="Sylfaen" w:hAnsi="Sylfaen" w:cs="Sylfaen"/>
                <w:b/>
                <w:lang w:val="ka-GE"/>
              </w:rPr>
              <w:t>„</w:t>
            </w:r>
            <w:r>
              <w:rPr>
                <w:rFonts w:ascii="Sylfaen" w:hAnsi="Sylfaen" w:cs="Sylfaen"/>
                <w:b/>
                <w:lang w:val="ka-GE"/>
              </w:rPr>
              <w:t>ამფეტამინი</w:t>
            </w:r>
            <w:r w:rsidRPr="00C0695C">
              <w:rPr>
                <w:rFonts w:ascii="Sylfaen" w:hAnsi="Sylfaen" w:cs="Sylfaen"/>
                <w:b/>
                <w:lang w:val="ka-GE"/>
              </w:rPr>
              <w:t>“</w:t>
            </w:r>
            <w:r>
              <w:rPr>
                <w:rFonts w:ascii="Sylfaen" w:hAnsi="Sylfaen" w:cs="Sylfaen"/>
                <w:b/>
                <w:lang w:val="ka-GE"/>
              </w:rPr>
              <w:t>-სა და</w:t>
            </w:r>
            <w:r w:rsidRPr="00C0695C">
              <w:rPr>
                <w:rFonts w:ascii="Sylfaen" w:hAnsi="Sylfaen" w:cs="Sylfaen"/>
                <w:b/>
                <w:lang w:val="ka-GE"/>
              </w:rPr>
              <w:t xml:space="preserve"> </w:t>
            </w:r>
            <w:r w:rsidRPr="00F61B60">
              <w:rPr>
                <w:rFonts w:ascii="Sylfaen" w:hAnsi="Sylfaen" w:cs="Sylfaen"/>
                <w:b/>
                <w:lang w:val="ka-GE"/>
              </w:rPr>
              <w:t>0,00104046</w:t>
            </w:r>
            <w:r>
              <w:rPr>
                <w:rFonts w:ascii="Sylfaen" w:hAnsi="Sylfaen"/>
                <w:lang w:val="ka-GE"/>
              </w:rPr>
              <w:t xml:space="preserve"> </w:t>
            </w:r>
            <w:r w:rsidRPr="00C0695C">
              <w:rPr>
                <w:rFonts w:ascii="Sylfaen" w:hAnsi="Sylfaen" w:cs="Sylfaen"/>
                <w:b/>
                <w:lang w:val="ka-GE"/>
              </w:rPr>
              <w:t xml:space="preserve"> გრამი</w:t>
            </w:r>
            <w:r>
              <w:rPr>
                <w:rFonts w:ascii="Sylfaen" w:hAnsi="Sylfaen" w:cs="Sylfaen"/>
                <w:b/>
                <w:lang w:val="ka-GE"/>
              </w:rPr>
              <w:t xml:space="preserve"> </w:t>
            </w:r>
            <w:r w:rsidRPr="00C0695C">
              <w:rPr>
                <w:rFonts w:ascii="Sylfaen" w:hAnsi="Sylfaen" w:cs="Sylfaen"/>
                <w:b/>
                <w:lang w:val="ka-GE"/>
              </w:rPr>
              <w:t>„მეტამფეტამინი (მარილი)“</w:t>
            </w:r>
            <w:r>
              <w:rPr>
                <w:rFonts w:ascii="Sylfaen" w:hAnsi="Sylfaen" w:cs="Sylfaen"/>
                <w:b/>
                <w:lang w:val="ka-GE"/>
              </w:rPr>
              <w:t xml:space="preserve"> </w:t>
            </w:r>
            <w:r>
              <w:rPr>
                <w:rFonts w:ascii="Sylfaen" w:hAnsi="Sylfaen" w:cs="Sylfaen"/>
                <w:lang w:val="ka-GE"/>
              </w:rPr>
              <w:t xml:space="preserve">შეძენა/შენახვა არ წარმოადგენს ისეთი </w:t>
            </w:r>
            <w:r w:rsidRPr="00C0695C">
              <w:rPr>
                <w:rFonts w:ascii="Sylfaen" w:hAnsi="Sylfaen" w:cs="Sylfaen"/>
                <w:lang w:val="ka-GE"/>
              </w:rPr>
              <w:t>სერიოზული საზოგადოებრივი საფრთხის შემცველ ქმედებას</w:t>
            </w:r>
            <w:r>
              <w:rPr>
                <w:rFonts w:ascii="Sylfaen" w:hAnsi="Sylfaen" w:cs="Sylfaen"/>
                <w:lang w:val="ka-GE"/>
              </w:rPr>
              <w:t xml:space="preserve">, რაც გაამართლებდა თავისუფლების აღკვეთის სახით სასჯელის უმკაცრეს ზომას - თავისუფლების აღკვეთას. </w:t>
            </w:r>
            <w:r w:rsidR="00416840">
              <w:rPr>
                <w:rFonts w:ascii="Sylfaen" w:hAnsi="Sylfaen" w:cs="Sylfaen"/>
                <w:lang w:val="ka-GE"/>
              </w:rPr>
              <w:t>მეტიც, არსებობს ისეთი ნარკოტიკული საშუალებებიც, რომლის მცირე ოდენობით ფლობა, რომელიც გამოსადეგია პირადი მოხმარებისთვის ისჯება ადამისტრაციული სასჯელით. კანონმდებლის მიერ ამგვარი რეგულირება ადამიანებს კანონის წინაშე აყენებს არათაბარ მდგომარეობაში.</w:t>
            </w:r>
          </w:p>
          <w:p w14:paraId="715B690D" w14:textId="626C2C60" w:rsidR="00C36C0C" w:rsidRDefault="00F61B60" w:rsidP="00F61B60">
            <w:pPr>
              <w:tabs>
                <w:tab w:val="left" w:pos="900"/>
                <w:tab w:val="left" w:pos="990"/>
              </w:tabs>
              <w:spacing w:after="120" w:line="264" w:lineRule="auto"/>
              <w:jc w:val="both"/>
              <w:rPr>
                <w:rFonts w:ascii="Sylfaen" w:hAnsi="Sylfaen" w:cs="Sylfaen"/>
                <w:lang w:val="ka-GE"/>
              </w:rPr>
            </w:pPr>
            <w:r>
              <w:rPr>
                <w:rFonts w:ascii="Sylfaen" w:hAnsi="Sylfaen" w:cs="Sylfaen"/>
                <w:lang w:val="ka-GE"/>
              </w:rPr>
              <w:t xml:space="preserve">ნარკოტიკული საშუალების მომხმარებლის წინააღმდეგ თავისუფლების აღკვეთის გამოყენება ვერ აჩენს </w:t>
            </w:r>
            <w:r w:rsidRPr="00C0695C">
              <w:rPr>
                <w:rFonts w:ascii="Sylfaen" w:hAnsi="Sylfaen" w:cs="Sylfaen"/>
                <w:lang w:val="ka-GE"/>
              </w:rPr>
              <w:t xml:space="preserve">სასჯელის ვერც ერთი მიზნის მიღწევის </w:t>
            </w:r>
            <w:r>
              <w:rPr>
                <w:rFonts w:ascii="Sylfaen" w:hAnsi="Sylfaen" w:cs="Sylfaen"/>
                <w:lang w:val="ka-GE"/>
              </w:rPr>
              <w:t>გონივრულ</w:t>
            </w:r>
            <w:r w:rsidRPr="00C0695C">
              <w:rPr>
                <w:rFonts w:ascii="Sylfaen" w:hAnsi="Sylfaen" w:cs="Sylfaen"/>
                <w:lang w:val="ka-GE"/>
              </w:rPr>
              <w:t xml:space="preserve"> </w:t>
            </w:r>
            <w:r>
              <w:rPr>
                <w:rFonts w:ascii="Sylfaen" w:hAnsi="Sylfaen" w:cs="Sylfaen"/>
                <w:lang w:val="ka-GE"/>
              </w:rPr>
              <w:t xml:space="preserve">მოლოდინს და გვევლინება ზოგადი პრევენციის მიზნით პირის ინსტრუმენტალიზების საშუალებად, შესაბამისად, წინააღმდეგობაში მოდის </w:t>
            </w:r>
            <w:r w:rsidRPr="002815AF">
              <w:rPr>
                <w:rFonts w:ascii="Sylfaen" w:hAnsi="Sylfaen" w:cs="Sylfaen"/>
                <w:lang w:val="ka-GE"/>
              </w:rPr>
              <w:t>კონსტიტუციის მე-9 მუხლის მეორე</w:t>
            </w:r>
            <w:r>
              <w:rPr>
                <w:rFonts w:ascii="Sylfaen" w:hAnsi="Sylfaen" w:cs="Sylfaen"/>
                <w:lang w:val="ka-GE"/>
              </w:rPr>
              <w:t xml:space="preserve"> პუნქტით გათვალისწინებულ ა</w:t>
            </w:r>
            <w:r w:rsidRPr="002815AF">
              <w:rPr>
                <w:rFonts w:ascii="Sylfaen" w:hAnsi="Sylfaen" w:cs="Sylfaen"/>
                <w:lang w:val="ka-GE"/>
              </w:rPr>
              <w:t xml:space="preserve">რაადამიანური ან დამამცირებელი სასჯელის </w:t>
            </w:r>
            <w:r>
              <w:rPr>
                <w:rFonts w:ascii="Sylfaen" w:hAnsi="Sylfaen" w:cs="Sylfaen"/>
                <w:lang w:val="ka-GE"/>
              </w:rPr>
              <w:t xml:space="preserve">გამოყენების აკრძალვასთან. </w:t>
            </w:r>
          </w:p>
          <w:p w14:paraId="45D323F9" w14:textId="26D5B4B9" w:rsidR="00F61B60" w:rsidRDefault="00C36C0C" w:rsidP="00C36C0C">
            <w:pPr>
              <w:tabs>
                <w:tab w:val="left" w:pos="900"/>
                <w:tab w:val="left" w:pos="990"/>
              </w:tabs>
              <w:spacing w:after="120" w:line="264" w:lineRule="auto"/>
              <w:jc w:val="both"/>
              <w:rPr>
                <w:rFonts w:ascii="Sylfaen" w:hAnsi="Sylfaen"/>
                <w:lang w:val="ka-GE"/>
              </w:rPr>
            </w:pPr>
            <w:r>
              <w:rPr>
                <w:rFonts w:ascii="Sylfaen" w:hAnsi="Sylfaen"/>
                <w:lang w:val="ka-GE"/>
              </w:rPr>
              <w:t>ღირსების უფლების აბსოლუტური ბუნებიდან გამომდინარე, „</w:t>
            </w:r>
            <w:r w:rsidRPr="00CD5A2F">
              <w:rPr>
                <w:rFonts w:ascii="Sylfaen" w:hAnsi="Sylfaen"/>
                <w:lang w:val="ka-GE"/>
              </w:rPr>
              <w:t>არ არსებობს ლეგიტიმური მიზანი, დაუძლეველი ინტერესი, როგორი მნიშვნელოვანიც არ უნდა იყოს ის</w:t>
            </w:r>
            <w:r>
              <w:rPr>
                <w:rFonts w:ascii="Sylfaen" w:hAnsi="Sylfaen"/>
                <w:lang w:val="ka-GE"/>
              </w:rPr>
              <w:t xml:space="preserve">, </w:t>
            </w:r>
            <w:r w:rsidRPr="00CD5A2F">
              <w:rPr>
                <w:rFonts w:ascii="Sylfaen" w:hAnsi="Sylfaen"/>
                <w:lang w:val="ka-GE"/>
              </w:rPr>
              <w:t xml:space="preserve">რომლის დასაცავადაც შესაძლებელი იქნებოდა ამ უფლებებში ჩარევის გამართლება. </w:t>
            </w:r>
            <w:r>
              <w:rPr>
                <w:rFonts w:ascii="Sylfaen" w:hAnsi="Sylfaen"/>
                <w:lang w:val="ka-GE"/>
              </w:rPr>
              <w:t xml:space="preserve">.... </w:t>
            </w:r>
            <w:r w:rsidRPr="00CD5A2F">
              <w:rPr>
                <w:rFonts w:ascii="Sylfaen" w:hAnsi="Sylfaen"/>
                <w:lang w:val="ka-GE"/>
              </w:rPr>
              <w:t>კონსტიტუციამ პოტენციური კონფლიქტი მე-17 მუხლის მე-2 პუნქტით</w:t>
            </w:r>
            <w:r>
              <w:rPr>
                <w:rFonts w:ascii="Sylfaen" w:hAnsi="Sylfaen"/>
                <w:lang w:val="ka-GE"/>
              </w:rPr>
              <w:t xml:space="preserve"> (დღევანდელი რედაქციის მე-9 მუხლის მე-2 პუნქტი)</w:t>
            </w:r>
            <w:r w:rsidRPr="00CD5A2F">
              <w:rPr>
                <w:rFonts w:ascii="Sylfaen" w:hAnsi="Sylfaen"/>
                <w:lang w:val="ka-GE"/>
              </w:rPr>
              <w:t xml:space="preserve"> დაცულ სიკეთესა და კონსტიტუციით დასაცავ ნებისმიერ სხვა ღირებულ ინტერესს შორის, რომლის დაცვის მუდმივი ვალდებულებაც ქვეყნის ხელისუფლებას აქვს, იმთავითვე და უპირობოდ გადაწყვიტა ადამიანის ღირსების სასარგებლოდ. თუმცა ვერც ერთი სიკეთის დაცვა ვერ გაამართლებს ადამიანის წამებას, არაჰუმანურ და სასტიკ მოპყრობას, პატივისა და ღირსების შემლახველ ქმედებას ან სასჯელს“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II-19).</w:t>
            </w:r>
            <w:r>
              <w:rPr>
                <w:rFonts w:ascii="Sylfaen" w:hAnsi="Sylfaen"/>
                <w:lang w:val="ka-GE"/>
              </w:rPr>
              <w:t xml:space="preserve"> </w:t>
            </w:r>
          </w:p>
          <w:p w14:paraId="4555EDD3" w14:textId="6D2F2CB6" w:rsidR="00EF33FA" w:rsidRPr="00D61FEC" w:rsidRDefault="00EF33FA" w:rsidP="00D61FEC">
            <w:pPr>
              <w:ind w:right="-18"/>
              <w:jc w:val="both"/>
              <w:rPr>
                <w:rFonts w:ascii="Sylfaen" w:hAnsi="Sylfaen"/>
                <w:lang w:val="ka-GE"/>
              </w:rPr>
            </w:pPr>
            <w:r w:rsidRPr="00D61FEC">
              <w:rPr>
                <w:rFonts w:ascii="Sylfaen" w:hAnsi="Sylfaen"/>
                <w:lang w:val="ka-GE"/>
              </w:rPr>
              <w:t>აღნიშნულიდან გამომდინარე, საქართველოს სისხლის სამართლის კოდექსის 260-ე მუხლის მე-3 ნაწილის ის ნორმატიული შინაარსი, რომელიც ითვალისწინებს სასჯელის სახით თავისუფლების აღკვეთის გამოყენების შესაძლებლობას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12-ე და 109-ე ჰორიზონტალურ გრაფაში განსაზღვრული</w:t>
            </w:r>
            <w:r w:rsidR="00770F14">
              <w:rPr>
                <w:rFonts w:ascii="Sylfaen" w:hAnsi="Sylfaen"/>
                <w:lang w:val="ka-GE"/>
              </w:rPr>
              <w:t xml:space="preserve"> ნარკოტიკების</w:t>
            </w:r>
            <w:r w:rsidRPr="00D61FEC">
              <w:rPr>
                <w:rFonts w:ascii="Sylfaen" w:hAnsi="Sylfaen"/>
                <w:lang w:val="ka-GE"/>
              </w:rPr>
              <w:t>, სარჩელში მოსარჩელის მიერ სადავოდ გამხდარი ოდენობით (</w:t>
            </w:r>
            <w:r>
              <w:rPr>
                <w:rFonts w:ascii="Sylfaen" w:hAnsi="Sylfaen"/>
                <w:lang w:val="ka-GE"/>
              </w:rPr>
              <w:t xml:space="preserve">0,001035 </w:t>
            </w:r>
            <w:r w:rsidRPr="00D61FEC">
              <w:rPr>
                <w:rFonts w:ascii="Sylfaen" w:hAnsi="Sylfaen"/>
                <w:lang w:val="ka-GE"/>
              </w:rPr>
              <w:t xml:space="preserve">გ. ამფეტამინი და </w:t>
            </w:r>
            <w:r>
              <w:rPr>
                <w:rFonts w:ascii="Sylfaen" w:hAnsi="Sylfaen"/>
                <w:lang w:val="ka-GE"/>
              </w:rPr>
              <w:t>0,0014046 გ. მეტამფეტამინი</w:t>
            </w:r>
            <w:r w:rsidRPr="00D61FEC">
              <w:rPr>
                <w:rFonts w:ascii="Sylfaen" w:hAnsi="Sylfaen"/>
                <w:lang w:val="ka-GE"/>
              </w:rPr>
              <w:t>)</w:t>
            </w:r>
            <w:r w:rsidR="00D61FEC">
              <w:rPr>
                <w:rFonts w:ascii="Sylfaen" w:hAnsi="Sylfaen"/>
                <w:lang w:val="ka-GE"/>
              </w:rPr>
              <w:t xml:space="preserve"> </w:t>
            </w:r>
            <w:r w:rsidRPr="00D61FEC">
              <w:rPr>
                <w:rFonts w:ascii="Sylfaen" w:hAnsi="Sylfaen"/>
                <w:lang w:val="ka-GE"/>
              </w:rPr>
              <w:t>შეძენისა და შენახვისთვის</w:t>
            </w:r>
            <w:r w:rsidR="00770F14">
              <w:rPr>
                <w:rFonts w:ascii="Sylfaen" w:hAnsi="Sylfaen"/>
                <w:lang w:val="ka-GE"/>
              </w:rPr>
              <w:t>,</w:t>
            </w:r>
            <w:r w:rsidRPr="00D61FEC">
              <w:rPr>
                <w:rFonts w:ascii="Sylfaen" w:hAnsi="Sylfaen"/>
                <w:lang w:val="ka-GE"/>
              </w:rPr>
              <w:t xml:space="preserve"> ეწინააღმდეგება საქართველოს კონსტიტუციის მე-</w:t>
            </w:r>
            <w:r w:rsidR="00D61FEC" w:rsidRPr="00D61FEC">
              <w:rPr>
                <w:rFonts w:ascii="Sylfaen" w:hAnsi="Sylfaen"/>
                <w:lang w:val="ka-GE"/>
              </w:rPr>
              <w:t>9</w:t>
            </w:r>
            <w:r w:rsidRPr="00D61FEC">
              <w:rPr>
                <w:rFonts w:ascii="Sylfaen" w:hAnsi="Sylfaen"/>
                <w:lang w:val="ka-GE"/>
              </w:rPr>
              <w:t xml:space="preserve"> მუხლის მე-2 პუნქტის მოთხოვნებს. </w:t>
            </w:r>
          </w:p>
          <w:p w14:paraId="3880BD21" w14:textId="59565404" w:rsidR="00EF33FA" w:rsidRPr="004B4153" w:rsidRDefault="00EF33FA"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90FC18E" w:rsidR="008D5E38" w:rsidRDefault="009E5B5D"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FBCC900" w14:textId="6F555987" w:rsidR="00D0348C" w:rsidRPr="00416840" w:rsidRDefault="008125FF" w:rsidP="00D0348C">
            <w:pPr>
              <w:rPr>
                <w:rFonts w:ascii="Sylfaen" w:hAnsi="Sylfaen"/>
                <w:color w:val="000000"/>
                <w:lang w:val="ka-GE"/>
              </w:rPr>
            </w:pPr>
            <w:permStart w:id="80484820" w:edGrp="everyone"/>
            <w:r>
              <w:rPr>
                <w:rFonts w:ascii="Sylfaen" w:hAnsi="Sylfaen"/>
                <w:color w:val="000000"/>
                <w:lang w:val="ka-GE"/>
              </w:rPr>
              <w:t xml:space="preserve">თუ სასამართლო გადაწყვეტს რომ სარჩელი მიიღოს არსებითად განსახილველად, </w:t>
            </w:r>
            <w:r w:rsidR="00D0348C" w:rsidRPr="00416840">
              <w:rPr>
                <w:rFonts w:ascii="Sylfaen" w:hAnsi="Sylfaen"/>
                <w:color w:val="000000"/>
                <w:lang w:val="ka-GE"/>
              </w:rPr>
              <w:t>გთხოვთ, შეაჩერო</w:t>
            </w:r>
            <w:r>
              <w:rPr>
                <w:rFonts w:ascii="Sylfaen" w:hAnsi="Sylfaen"/>
                <w:color w:val="000000"/>
                <w:lang w:val="ka-GE"/>
              </w:rPr>
              <w:t>თ</w:t>
            </w:r>
            <w:r w:rsidR="00D0348C" w:rsidRPr="00416840">
              <w:rPr>
                <w:rFonts w:ascii="Sylfaen" w:hAnsi="Sylfaen"/>
                <w:color w:val="000000"/>
                <w:lang w:val="ka-GE"/>
              </w:rPr>
              <w:t xml:space="preserve"> ნორმა საბოლოო გადაწყვეტილების გამოტანამდე, რადგან მოსარჩელე მსჯავდებულია და იგი უკვე რამდენიმე წელია მას თავისუფლება აქვს აღკვეთილი, რის გამოც, მისი აზრით ყოველდღიურად ილახება მისი კონსტიტუციური უფლება.</w:t>
            </w:r>
          </w:p>
          <w:p w14:paraId="787A1C24" w14:textId="4AF9B8E4" w:rsidR="00D0348C" w:rsidRPr="00416840" w:rsidRDefault="00D0348C" w:rsidP="00D0348C">
            <w:pPr>
              <w:rPr>
                <w:rFonts w:ascii="Sylfaen" w:hAnsi="Sylfaen"/>
                <w:color w:val="000000"/>
                <w:lang w:val="ka-GE"/>
              </w:rPr>
            </w:pPr>
          </w:p>
          <w:p w14:paraId="6936E91A" w14:textId="08947571" w:rsidR="00D0348C" w:rsidRPr="00416840" w:rsidRDefault="00D0348C" w:rsidP="00D0348C">
            <w:pPr>
              <w:rPr>
                <w:rFonts w:ascii="Sylfaen" w:hAnsi="Sylfaen"/>
                <w:color w:val="000000"/>
                <w:lang w:val="ka-GE"/>
              </w:rPr>
            </w:pPr>
            <w:r w:rsidRPr="00416840">
              <w:rPr>
                <w:rFonts w:ascii="Sylfaen" w:hAnsi="Sylfaen"/>
                <w:color w:val="000000"/>
                <w:lang w:val="ka-GE"/>
              </w:rPr>
              <w:t xml:space="preserve">დიდი ალბათობა არსებობს იმისა, რომ მოსარჩელის მიერ სადავოდ გამხდარი ნორმის შინაარსი არაკონსტიტუციურია, რადგან მსგავს საკითხზე უკვე ნამსჯელი აქვს საკონსტიტუციო სასამართლოს (ლაშა ბახუტაშვილი პარლამენტის წინააღმდეგ) და პრინციპი აქაც იგივეა - თუ </w:t>
            </w:r>
            <w:r w:rsidRPr="00416840">
              <w:rPr>
                <w:rFonts w:ascii="Sylfaen" w:hAnsi="Sylfaen"/>
                <w:lang w:val="ka-GE"/>
              </w:rPr>
              <w:t>0,00009 გრამ</w:t>
            </w:r>
            <w:r w:rsidRPr="00416840">
              <w:rPr>
                <w:rFonts w:ascii="Sylfaen" w:hAnsi="Sylfaen"/>
                <w:color w:val="000000"/>
                <w:lang w:val="ka-GE"/>
              </w:rPr>
              <w:t xml:space="preserve"> დეზომორფინის  (მოხმარებისთვის გამოუყენებელი დოზა) შეძენა/შენახვისთივს </w:t>
            </w:r>
            <w:r w:rsidR="00BD65AC" w:rsidRPr="00416840">
              <w:rPr>
                <w:rFonts w:ascii="Sylfaen" w:hAnsi="Sylfaen"/>
                <w:color w:val="000000"/>
                <w:lang w:val="ka-GE"/>
              </w:rPr>
              <w:t>თავისუფლების აღკვეთა არაკონსტიტუციურია,იგივე ლოგიკა უნდა გავრცელდეს გასაჩივრებულ ოდენობა ამფეტამინსა და მეტამფეტამინზეც (მარილი).</w:t>
            </w:r>
          </w:p>
          <w:p w14:paraId="426A34E9" w14:textId="6B6CAE77" w:rsidR="00BD65AC" w:rsidRPr="00416840" w:rsidRDefault="00BD65AC" w:rsidP="00D0348C">
            <w:pPr>
              <w:rPr>
                <w:rFonts w:ascii="Sylfaen" w:hAnsi="Sylfaen"/>
                <w:color w:val="000000"/>
                <w:lang w:val="ka-GE"/>
              </w:rPr>
            </w:pPr>
          </w:p>
          <w:p w14:paraId="366F2BFB" w14:textId="77777777" w:rsidR="008125FF" w:rsidRDefault="00BD65AC" w:rsidP="00D0348C">
            <w:pPr>
              <w:rPr>
                <w:rFonts w:ascii="Sylfaen" w:hAnsi="Sylfaen"/>
                <w:color w:val="000000"/>
                <w:lang w:val="ka-GE"/>
              </w:rPr>
            </w:pPr>
            <w:r w:rsidRPr="00416840">
              <w:rPr>
                <w:rFonts w:ascii="Sylfaen" w:hAnsi="Sylfaen"/>
                <w:color w:val="000000"/>
                <w:lang w:val="ka-GE"/>
              </w:rPr>
              <w:t xml:space="preserve">საკონსტიტუციო სასამართლოს მიერ ლაშა ბახუტაშვილის საქმეში განვრცობილი მსჯელობა ტოვებს ლოგიკურ საფუძველს იმისთვის, რომ მოხმარებისთვის გამოუსადეგარი დოზა - მოსარჩელის მეირ გასაჩივრებული ოდენობით, ასევე არაკონსტიტუციურად იქნეს მიჩნეული. </w:t>
            </w:r>
          </w:p>
          <w:p w14:paraId="605F46FA" w14:textId="77777777" w:rsidR="008125FF" w:rsidRDefault="008125FF" w:rsidP="00D0348C">
            <w:pPr>
              <w:rPr>
                <w:rFonts w:ascii="Sylfaen" w:hAnsi="Sylfaen"/>
                <w:color w:val="000000"/>
                <w:lang w:val="ka-GE"/>
              </w:rPr>
            </w:pPr>
          </w:p>
          <w:p w14:paraId="436DE90A" w14:textId="61F71EA3" w:rsidR="00BD65AC" w:rsidRPr="00416840" w:rsidRDefault="00416840" w:rsidP="00D0348C">
            <w:pPr>
              <w:rPr>
                <w:rFonts w:ascii="Sylfaen" w:hAnsi="Sylfaen"/>
                <w:color w:val="000000"/>
                <w:lang w:val="ka-GE"/>
              </w:rPr>
            </w:pPr>
            <w:r>
              <w:rPr>
                <w:rFonts w:ascii="Sylfaen" w:hAnsi="Sylfaen"/>
                <w:color w:val="000000"/>
                <w:lang w:val="ka-GE"/>
              </w:rPr>
              <w:t>ასევე, აშკარაა რომ გასაჩივრებული ნორმით დადგენილი სასჯელი წარმოადგენს არაპროპორციულ სასჯელს.</w:t>
            </w:r>
          </w:p>
          <w:p w14:paraId="306AA602" w14:textId="6755EC0D" w:rsidR="008D5E38" w:rsidRDefault="008D5E38" w:rsidP="00442530">
            <w:pPr>
              <w:ind w:right="-108"/>
              <w:jc w:val="both"/>
              <w:rPr>
                <w:rFonts w:ascii="Sylfaen" w:hAnsi="Sylfaen"/>
                <w:lang w:val="ka-GE"/>
              </w:rPr>
            </w:pP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CDEF670" w:rsidR="00525704" w:rsidRDefault="00EE10AA"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5C6B31B" w:rsidR="00525704" w:rsidRPr="00EE5D86" w:rsidRDefault="00EE10AA" w:rsidP="00442530">
            <w:pPr>
              <w:ind w:right="-108"/>
              <w:jc w:val="both"/>
              <w:rPr>
                <w:rFonts w:ascii="Sylfaen" w:hAnsi="Sylfaen"/>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lastRenderedPageBreak/>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769BAE84" w14:textId="77777777" w:rsidR="006D713A" w:rsidRPr="00416840" w:rsidRDefault="006D713A" w:rsidP="006D713A">
            <w:pPr>
              <w:jc w:val="both"/>
              <w:rPr>
                <w:rFonts w:ascii="Sylfaen" w:hAnsi="Sylfaen" w:cs="Helvetica"/>
                <w:shd w:val="clear" w:color="auto" w:fill="EAEAEA"/>
                <w:lang w:val="ka-GE"/>
              </w:rPr>
            </w:pPr>
            <w:permStart w:id="284229995" w:edGrp="everyone"/>
            <w:r w:rsidRPr="00416840">
              <w:rPr>
                <w:rFonts w:ascii="Sylfaen" w:hAnsi="Sylfaen"/>
                <w:lang w:val="ka-GE"/>
              </w:rPr>
              <w:t>საკონსტიტუციო სასამართოს შესახებ ორგანული კანონის 25-ე მუხლის მე-4</w:t>
            </w:r>
            <w:r w:rsidRPr="00416840">
              <w:rPr>
                <w:rFonts w:ascii="Sylfaen" w:hAnsi="Sylfaen"/>
                <w:vertAlign w:val="superscript"/>
                <w:lang w:val="ka-GE"/>
              </w:rPr>
              <w:t xml:space="preserve">1 </w:t>
            </w:r>
            <w:r w:rsidRPr="00416840">
              <w:rPr>
                <w:rFonts w:ascii="Sylfaen" w:hAnsi="Sylfaen"/>
                <w:lang w:val="ka-GE"/>
              </w:rPr>
              <w:t>პუნქტის მიხედვით:</w:t>
            </w:r>
            <w:r w:rsidRPr="00416840">
              <w:rPr>
                <w:rFonts w:ascii="Helvetica" w:hAnsi="Helvetica" w:cs="Helvetica"/>
                <w:shd w:val="clear" w:color="auto" w:fill="EAEAEA"/>
              </w:rPr>
              <w:t xml:space="preserve"> </w:t>
            </w:r>
            <w:r w:rsidRPr="00416840">
              <w:rPr>
                <w:rFonts w:ascii="Sylfaen" w:hAnsi="Sylfaen" w:cs="Helvetica"/>
                <w:i/>
                <w:iCs/>
                <w:shd w:val="clear" w:color="auto" w:fill="EAEAEA"/>
                <w:lang w:val="ka-GE"/>
              </w:rPr>
              <w:t>,,</w:t>
            </w:r>
            <w:r w:rsidRPr="00416840">
              <w:rPr>
                <w:rFonts w:ascii="Sylfaen" w:hAnsi="Sylfaen" w:cs="Sylfaen"/>
                <w:i/>
                <w:iCs/>
                <w:shd w:val="clear" w:color="auto" w:fill="EAEAEA"/>
              </w:rPr>
              <w:t>თუ</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საკონსტიტუციო</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სასამართლო</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განმწესრიგებელ</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სხდომაზე</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დაადგენს</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რომ</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სადავო</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ნორმატიული</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აქტი</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ან</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მისი</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ნაწილი</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შეიცავს</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იმავე</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შინაარსის</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ნორმებს</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რომლებიც</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საკონსტიტუციო</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სასამართლომ</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უკვე</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ცნო</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არაკონსტიტუციურად</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lang w:val="ka-GE"/>
              </w:rPr>
              <w:t xml:space="preserve">[...] </w:t>
            </w:r>
            <w:proofErr w:type="gramStart"/>
            <w:r w:rsidRPr="00416840">
              <w:rPr>
                <w:rFonts w:ascii="Sylfaen" w:hAnsi="Sylfaen" w:cs="Sylfaen"/>
                <w:i/>
                <w:iCs/>
                <w:shd w:val="clear" w:color="auto" w:fill="EAEAEA"/>
              </w:rPr>
              <w:t>მას</w:t>
            </w:r>
            <w:proofErr w:type="gramEnd"/>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გამოაქვს</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განჩინება</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საქმის</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არსებითად</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განსახილველად</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მიუღებლობისა</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და</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სადავო</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აქტის</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ან</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მისი</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ნაწილის</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ძალადაკარგულად</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ცნობის</w:t>
            </w:r>
            <w:r w:rsidRPr="00416840">
              <w:rPr>
                <w:rFonts w:ascii="Helvetica" w:hAnsi="Helvetica" w:cs="Helvetica"/>
                <w:i/>
                <w:iCs/>
                <w:shd w:val="clear" w:color="auto" w:fill="EAEAEA"/>
              </w:rPr>
              <w:t xml:space="preserve"> </w:t>
            </w:r>
            <w:r w:rsidRPr="00416840">
              <w:rPr>
                <w:rFonts w:ascii="Sylfaen" w:hAnsi="Sylfaen" w:cs="Sylfaen"/>
                <w:i/>
                <w:iCs/>
                <w:shd w:val="clear" w:color="auto" w:fill="EAEAEA"/>
              </w:rPr>
              <w:t>შესახებ</w:t>
            </w:r>
            <w:r w:rsidRPr="00416840">
              <w:rPr>
                <w:rFonts w:ascii="Helvetica" w:hAnsi="Helvetica" w:cs="Helvetica"/>
                <w:i/>
                <w:iCs/>
                <w:shd w:val="clear" w:color="auto" w:fill="EAEAEA"/>
              </w:rPr>
              <w:t>.</w:t>
            </w:r>
            <w:r w:rsidRPr="00416840">
              <w:rPr>
                <w:rFonts w:ascii="Sylfaen" w:hAnsi="Sylfaen" w:cs="Helvetica"/>
                <w:i/>
                <w:iCs/>
                <w:shd w:val="clear" w:color="auto" w:fill="EAEAEA"/>
                <w:lang w:val="ka-GE"/>
              </w:rPr>
              <w:t>’’</w:t>
            </w:r>
          </w:p>
          <w:p w14:paraId="58FB8A19" w14:textId="78D0CEFC" w:rsidR="00384803" w:rsidRPr="00416840" w:rsidRDefault="00384803" w:rsidP="00442530">
            <w:pPr>
              <w:ind w:right="-18"/>
              <w:jc w:val="both"/>
              <w:rPr>
                <w:rFonts w:ascii="Sylfaen" w:hAnsi="Sylfaen"/>
                <w:lang w:val="ka-GE"/>
              </w:rPr>
            </w:pPr>
          </w:p>
          <w:p w14:paraId="6356D2C6" w14:textId="04C4CFD8" w:rsidR="006D713A" w:rsidRPr="00416840" w:rsidRDefault="006D713A" w:rsidP="006D713A">
            <w:pPr>
              <w:jc w:val="both"/>
              <w:rPr>
                <w:rFonts w:ascii="Sylfaen" w:hAnsi="Sylfaen"/>
                <w:bCs/>
                <w:noProof/>
                <w:lang w:val="ka-GE"/>
              </w:rPr>
            </w:pPr>
            <w:r w:rsidRPr="00416840">
              <w:rPr>
                <w:rFonts w:ascii="Sylfaen" w:hAnsi="Sylfaen" w:cs="Helvetica"/>
                <w:shd w:val="clear" w:color="auto" w:fill="EAEAEA"/>
                <w:lang w:val="ka-GE"/>
              </w:rPr>
              <w:t>თუ სასამართლო მიიჩნევს, რომ სადავო აქტები იმავე შინაარსის მატარებლები არიან, რომელიც საკონსტიტუციო სასამართლომ 2017 წლის 13 ივლისის #</w:t>
            </w:r>
            <w:r w:rsidRPr="00416840">
              <w:rPr>
                <w:rFonts w:ascii="Sylfaen" w:hAnsi="Sylfaen"/>
                <w:lang w:val="ka-GE"/>
              </w:rPr>
              <w:t xml:space="preserve">1/8/696 გადაწყვეტილებით საქმეზე  </w:t>
            </w:r>
            <w:r w:rsidRPr="00416840">
              <w:rPr>
                <w:rFonts w:ascii="Sylfaen" w:hAnsi="Sylfaen" w:cs="Sylfaen"/>
                <w:lang w:val="ka-GE"/>
              </w:rPr>
              <w:t>საქართველოს მოქალაქე ბექა წიქარიშვილი საქართველოს პარლამენტის წინააღმდეგ</w:t>
            </w:r>
            <w:r w:rsidR="009E5B5D" w:rsidRPr="00416840">
              <w:rPr>
                <w:rFonts w:ascii="Sylfaen" w:hAnsi="Sylfaen" w:cs="Sylfaen"/>
                <w:lang w:val="ka-GE"/>
              </w:rPr>
              <w:t xml:space="preserve"> ან/და ლაშა ბახუტაშვილი საქართველოს პარლამენტიის წინააღმდეგ</w:t>
            </w:r>
            <w:r w:rsidRPr="00416840">
              <w:rPr>
                <w:rFonts w:ascii="Sylfaen" w:hAnsi="Sylfaen"/>
                <w:lang w:val="ka-GE"/>
              </w:rPr>
              <w:t xml:space="preserve"> </w:t>
            </w:r>
            <w:r w:rsidRPr="00416840">
              <w:rPr>
                <w:rFonts w:ascii="Sylfaen" w:hAnsi="Sylfaen"/>
                <w:bCs/>
                <w:noProof/>
                <w:lang w:val="ka-GE"/>
              </w:rPr>
              <w:t>არაკონსტიტუციურად ცნო, ვშუამდგომლობთ მან გამწესრიგებელ სხდომაზევე განჩნებით არაკონსტიტუციურად ცნოს სადავო ნორმები.</w:t>
            </w:r>
          </w:p>
          <w:p w14:paraId="7DA19D0B" w14:textId="12B2BC99" w:rsidR="006D713A" w:rsidRPr="00416840" w:rsidRDefault="006D713A" w:rsidP="00442530">
            <w:pPr>
              <w:ind w:right="-18"/>
              <w:jc w:val="both"/>
              <w:rPr>
                <w:rFonts w:ascii="Sylfaen" w:hAnsi="Sylfaen"/>
                <w:lang w:val="ka-GE"/>
              </w:rPr>
            </w:pPr>
          </w:p>
          <w:p w14:paraId="7A4D8990" w14:textId="77777777" w:rsidR="006D713A" w:rsidRPr="00416840" w:rsidRDefault="006D713A" w:rsidP="00442530">
            <w:pPr>
              <w:ind w:right="-18"/>
              <w:jc w:val="both"/>
              <w:rPr>
                <w:rFonts w:ascii="Sylfaen" w:hAnsi="Sylfaen"/>
                <w:bCs/>
                <w:noProof/>
                <w:lang w:val="ka-GE"/>
              </w:rPr>
            </w:pPr>
            <w:r w:rsidRPr="00416840">
              <w:rPr>
                <w:rFonts w:ascii="Sylfaen" w:hAnsi="Sylfaen"/>
                <w:bCs/>
                <w:noProof/>
                <w:lang w:val="ka-GE"/>
              </w:rPr>
              <w:t xml:space="preserve">მართალია, საკანონმდებლო ორგანოს ახალი ნორმა არ მიუღია და წინამდებარე სარჩელში სადავოდ გამხდარია სისხლის სამართლის კოდექსის ის მუხლი, რომელიც 2017 წლის აგვისტოსთვისაც ძალაში იყო, მაგრამ მიუხედავად ამისა, სადავო ნორმას აქვს დამძლევი ხასიათი, ვინაიდან იმისათვის რომ კანონის კონკრეტულ იდებულება ასეთად (დამძლევად) ჩითვალოს არ არის აუცილებელი ის მიღებულ იქნას სასამართლო გადაწყვეტილების შემდეგ. </w:t>
            </w:r>
          </w:p>
          <w:p w14:paraId="126C28C6" w14:textId="77777777" w:rsidR="006D713A" w:rsidRPr="00416840" w:rsidRDefault="006D713A" w:rsidP="00442530">
            <w:pPr>
              <w:ind w:right="-18"/>
              <w:jc w:val="both"/>
              <w:rPr>
                <w:rFonts w:ascii="Sylfaen" w:hAnsi="Sylfaen"/>
                <w:bCs/>
                <w:noProof/>
                <w:lang w:val="ka-GE"/>
              </w:rPr>
            </w:pPr>
          </w:p>
          <w:p w14:paraId="6DF9FCA4" w14:textId="0B58A6C4" w:rsidR="006D713A" w:rsidRPr="00416840" w:rsidRDefault="006D713A" w:rsidP="00442530">
            <w:pPr>
              <w:ind w:right="-18"/>
              <w:jc w:val="both"/>
              <w:rPr>
                <w:rFonts w:ascii="Sylfaen" w:hAnsi="Sylfaen" w:cs="Sylfaen"/>
                <w:lang w:val="ka-GE"/>
              </w:rPr>
            </w:pPr>
            <w:r w:rsidRPr="00416840">
              <w:rPr>
                <w:rFonts w:ascii="Sylfaen" w:hAnsi="Sylfaen"/>
                <w:bCs/>
                <w:noProof/>
                <w:lang w:val="ka-GE"/>
              </w:rPr>
              <w:t xml:space="preserve">სასამართლოს არაერთხელ განუმარტავს, რომ თუ სადავო ნორმა </w:t>
            </w:r>
            <w:r w:rsidRPr="00416840">
              <w:rPr>
                <w:rFonts w:ascii="Sylfaen" w:hAnsi="Sylfaen" w:cs="AcadNusx"/>
                <w:lang w:val="ka-GE"/>
              </w:rPr>
              <w:t xml:space="preserve">არსებითად </w:t>
            </w:r>
            <w:r w:rsidRPr="00416840">
              <w:rPr>
                <w:rFonts w:ascii="Sylfaen" w:hAnsi="Sylfaen" w:cs="Sylfaen"/>
                <w:lang w:val="ka-GE"/>
              </w:rPr>
              <w:t>იმეორებს</w:t>
            </w:r>
            <w:r w:rsidRPr="00416840">
              <w:rPr>
                <w:rFonts w:cs="AcadNusx"/>
                <w:lang w:val="ka-GE"/>
              </w:rPr>
              <w:t xml:space="preserve"> </w:t>
            </w:r>
            <w:r w:rsidRPr="00416840">
              <w:rPr>
                <w:rFonts w:ascii="Sylfaen" w:hAnsi="Sylfaen" w:cs="Sylfaen"/>
                <w:lang w:val="ka-GE"/>
              </w:rPr>
              <w:t>არაკონსტიტუციურად ცნობილი ნორმის</w:t>
            </w:r>
            <w:r w:rsidRPr="00416840">
              <w:rPr>
                <w:rFonts w:cs="AcadNusx"/>
                <w:lang w:val="ka-GE"/>
              </w:rPr>
              <w:t xml:space="preserve"> </w:t>
            </w:r>
            <w:r w:rsidRPr="00416840">
              <w:rPr>
                <w:rFonts w:ascii="Sylfaen" w:hAnsi="Sylfaen" w:cs="Sylfaen"/>
                <w:lang w:val="ka-GE"/>
              </w:rPr>
              <w:t>ნორმატიულ</w:t>
            </w:r>
            <w:r w:rsidRPr="00416840">
              <w:rPr>
                <w:rFonts w:cs="AcadNusx"/>
                <w:lang w:val="ka-GE"/>
              </w:rPr>
              <w:t xml:space="preserve"> </w:t>
            </w:r>
            <w:r w:rsidRPr="00416840">
              <w:rPr>
                <w:rFonts w:ascii="Sylfaen" w:hAnsi="Sylfaen" w:cs="Sylfaen"/>
                <w:lang w:val="ka-GE"/>
              </w:rPr>
              <w:t>შინაარსს,</w:t>
            </w:r>
            <w:r w:rsidRPr="00416840">
              <w:rPr>
                <w:rFonts w:ascii="Sylfaen" w:hAnsi="Sylfaen"/>
                <w:bCs/>
                <w:noProof/>
                <w:lang w:val="ka-GE"/>
              </w:rPr>
              <w:t xml:space="preserve"> ის დამძლევად მიიჩნევა (ბექა წიქარიშვილი პარლამენტის წინააღმდეგ, პ.8). </w:t>
            </w:r>
            <w:r w:rsidRPr="00416840">
              <w:rPr>
                <w:rFonts w:ascii="Sylfaen" w:hAnsi="Sylfaen" w:cs="Sylfaen"/>
                <w:lang w:val="ka-GE"/>
              </w:rPr>
              <w:t>„კანონმდებლობაში იდენტური პრობლემის გამომწვევი ნორმის (ნორმების) შენარჩუნების შემთხვევაში, ის გადაწყვეტილების უგულებელმყოფელ და დამძლევ ნორმად ჩაითვლება“ (საქართველოს მოქალაქე ტრისტან მამაგულაშვილი საქართველოს პარლამენტის წინააღმდეგ, პ.34).</w:t>
            </w:r>
          </w:p>
          <w:p w14:paraId="6302659F" w14:textId="5C65A4FA" w:rsidR="006D713A" w:rsidRPr="00416840" w:rsidRDefault="006D713A" w:rsidP="00442530">
            <w:pPr>
              <w:ind w:right="-18"/>
              <w:jc w:val="both"/>
              <w:rPr>
                <w:rFonts w:ascii="Sylfaen" w:hAnsi="Sylfaen" w:cs="Sylfaen"/>
                <w:lang w:val="ka-GE"/>
              </w:rPr>
            </w:pPr>
          </w:p>
          <w:p w14:paraId="4276E7CE" w14:textId="298391AA" w:rsidR="006D713A" w:rsidRPr="00416840" w:rsidRDefault="00A64F04" w:rsidP="00442530">
            <w:pPr>
              <w:ind w:right="-18"/>
              <w:jc w:val="both"/>
              <w:rPr>
                <w:rFonts w:ascii="Sylfaen" w:hAnsi="Sylfaen" w:cs="Sylfaen"/>
                <w:lang w:val="ka-GE"/>
              </w:rPr>
            </w:pPr>
            <w:r w:rsidRPr="00416840">
              <w:rPr>
                <w:rFonts w:ascii="Sylfaen" w:hAnsi="Sylfaen" w:cs="Sylfaen"/>
                <w:lang w:val="ka-GE"/>
              </w:rPr>
              <w:t>სადავო ნორმა რომ დამძლევი ხასიათისაა ეს დასაბუთებულია სარჩელის ძირითად ნაწილში. ყველა სტანდარტი, რომელსაც ჩვენი მოთხოვნა ეფუძნება გამომდინარეობს ლაშა ბახუტაშვილის საქმ</w:t>
            </w:r>
            <w:r w:rsidR="009E5B5D" w:rsidRPr="00416840">
              <w:rPr>
                <w:rFonts w:ascii="Sylfaen" w:hAnsi="Sylfaen" w:cs="Sylfaen"/>
                <w:lang w:val="ka-GE"/>
              </w:rPr>
              <w:t>ი</w:t>
            </w:r>
            <w:r w:rsidRPr="00416840">
              <w:rPr>
                <w:rFonts w:ascii="Sylfaen" w:hAnsi="Sylfaen" w:cs="Sylfaen"/>
                <w:lang w:val="ka-GE"/>
              </w:rPr>
              <w:t>დან.</w:t>
            </w:r>
          </w:p>
          <w:p w14:paraId="26759A29" w14:textId="64E16F9A" w:rsidR="00A64F04" w:rsidRPr="00416840" w:rsidRDefault="00A64F04" w:rsidP="00442530">
            <w:pPr>
              <w:ind w:right="-18"/>
              <w:jc w:val="both"/>
              <w:rPr>
                <w:rFonts w:ascii="Sylfaen" w:hAnsi="Sylfaen"/>
                <w:lang w:val="ka-GE"/>
              </w:rPr>
            </w:pPr>
          </w:p>
          <w:p w14:paraId="25C6F540" w14:textId="77777777" w:rsidR="000253E0" w:rsidRPr="00416840" w:rsidRDefault="000253E0" w:rsidP="00442530">
            <w:pPr>
              <w:ind w:right="-18"/>
              <w:jc w:val="both"/>
              <w:rPr>
                <w:rFonts w:ascii="Sylfaen" w:hAnsi="Sylfaen"/>
                <w:lang w:val="ka-GE"/>
              </w:rPr>
            </w:pPr>
            <w:r w:rsidRPr="00416840">
              <w:rPr>
                <w:rFonts w:ascii="Sylfaen" w:hAnsi="Sylfaen"/>
                <w:lang w:val="ka-GE"/>
              </w:rPr>
              <w:t>მიუხედავად იმისა, რომ ლაშა ბახუტაშვილის საქმეზე საკონსტიტუციო სასამართლოს გადაწყვეტილება ეხებოდა კონკრეტულად 0,00009 გრამამდე დეზომორფინის შემთხვევას, მაგრამ ეს გამომდინარეობს იქიდან, რომ საკონსტტუციო სასამართლომ იმსჯელა მხოლოდ იმ ფარგლებში, რა ფარგლებშიც სასარჩელო მოთხოვნა იყო.</w:t>
            </w:r>
          </w:p>
          <w:p w14:paraId="1B688CCF" w14:textId="77777777" w:rsidR="000253E0" w:rsidRPr="00416840" w:rsidRDefault="000253E0" w:rsidP="00442530">
            <w:pPr>
              <w:ind w:right="-18"/>
              <w:jc w:val="both"/>
              <w:rPr>
                <w:rFonts w:ascii="Sylfaen" w:hAnsi="Sylfaen"/>
                <w:lang w:val="ka-GE"/>
              </w:rPr>
            </w:pPr>
          </w:p>
          <w:p w14:paraId="7903FB5E" w14:textId="77777777" w:rsidR="000253E0" w:rsidRPr="00416840" w:rsidRDefault="000253E0" w:rsidP="00442530">
            <w:pPr>
              <w:ind w:right="-18"/>
              <w:jc w:val="both"/>
              <w:rPr>
                <w:rFonts w:ascii="Sylfaen" w:hAnsi="Sylfaen"/>
                <w:lang w:val="ka-GE"/>
              </w:rPr>
            </w:pPr>
            <w:r w:rsidRPr="00416840">
              <w:rPr>
                <w:rFonts w:ascii="Sylfaen" w:hAnsi="Sylfaen"/>
                <w:lang w:val="ka-GE"/>
              </w:rPr>
              <w:t xml:space="preserve">თუმცა, ლოგიკა და პრინციპი იგივეა,  თუ კონკრეტული ნარკოტიკის შემთხვევაში არ არსებობს მისი გასაღების ან მოხმარების საფრთხე, რადგან იგი ობიექტურად გამოსაყენებლადაც გამოუსადეგარია (თუნდაც განსაზღვრულ ოდენობამდე), იგივე შეიძლება გავავრცელოთ ამფეტამინზე და მეტამფეტამინზეც. </w:t>
            </w:r>
          </w:p>
          <w:p w14:paraId="3392F4C9" w14:textId="77777777" w:rsidR="000253E0" w:rsidRPr="00416840" w:rsidRDefault="000253E0" w:rsidP="00442530">
            <w:pPr>
              <w:ind w:right="-18"/>
              <w:jc w:val="both"/>
              <w:rPr>
                <w:rFonts w:ascii="Sylfaen" w:hAnsi="Sylfaen"/>
                <w:lang w:val="ka-GE"/>
              </w:rPr>
            </w:pPr>
          </w:p>
          <w:p w14:paraId="37835252" w14:textId="0CA599D8" w:rsidR="00A64F04" w:rsidRPr="00416840" w:rsidRDefault="00FE0FDE" w:rsidP="00442530">
            <w:pPr>
              <w:ind w:right="-18"/>
              <w:jc w:val="both"/>
              <w:rPr>
                <w:rFonts w:ascii="Sylfaen" w:hAnsi="Sylfaen"/>
                <w:lang w:val="ka-GE"/>
              </w:rPr>
            </w:pPr>
            <w:r w:rsidRPr="00416840">
              <w:rPr>
                <w:rFonts w:ascii="Sylfaen" w:hAnsi="Sylfaen"/>
                <w:lang w:val="ka-GE"/>
              </w:rPr>
              <w:t xml:space="preserve">გასაღების ან მოხმარების შესაძლებლობას გამორიცხავს არა ნარკოტიკის სახეობა/ჯგუფი, არამედ მისი ოდენობა. სწორედ რომ გამოყენებისთვის გამოუსადეგარია, ამიტომ არ დგას იმის საფრთხე, რომ მოხდება მისი გასაღება ან მოხმარება.  </w:t>
            </w:r>
            <w:r w:rsidR="000253E0" w:rsidRPr="00416840">
              <w:rPr>
                <w:rFonts w:ascii="Sylfaen" w:hAnsi="Sylfaen"/>
                <w:lang w:val="ka-GE"/>
              </w:rPr>
              <w:t xml:space="preserve"> </w:t>
            </w:r>
          </w:p>
          <w:p w14:paraId="32756EFB" w14:textId="2B0AEA9E" w:rsidR="004128D7" w:rsidRPr="00416840" w:rsidRDefault="004128D7" w:rsidP="00442530">
            <w:pPr>
              <w:ind w:right="-18"/>
              <w:jc w:val="both"/>
              <w:rPr>
                <w:rFonts w:ascii="Sylfaen" w:hAnsi="Sylfaen"/>
                <w:lang w:val="ka-GE"/>
              </w:rPr>
            </w:pPr>
          </w:p>
          <w:p w14:paraId="5CD7784D" w14:textId="3E885470" w:rsidR="004128D7" w:rsidRPr="00416840" w:rsidRDefault="004128D7" w:rsidP="00442530">
            <w:pPr>
              <w:ind w:right="-18"/>
              <w:jc w:val="both"/>
              <w:rPr>
                <w:rFonts w:ascii="Sylfaen" w:hAnsi="Sylfaen"/>
                <w:lang w:val="ka-GE"/>
              </w:rPr>
            </w:pPr>
            <w:r w:rsidRPr="00416840">
              <w:rPr>
                <w:rFonts w:ascii="Sylfaen" w:hAnsi="Sylfaen"/>
                <w:bCs/>
                <w:noProof/>
                <w:lang w:val="ka-GE"/>
              </w:rPr>
              <w:t>ყოველივე ამის გათვალისწინებით, სასამარლომ უნდა იხელმძღვანელოს ზემოაღნიშნული ნორმით და განჩინებით არაკონსტიტუციურად ცნოს სადავო ნორმა</w:t>
            </w:r>
            <w:r w:rsidR="007414DE" w:rsidRPr="00416840">
              <w:rPr>
                <w:rFonts w:ascii="Sylfaen" w:hAnsi="Sylfaen"/>
                <w:bCs/>
                <w:noProof/>
                <w:lang w:val="ka-GE"/>
              </w:rPr>
              <w:t>.</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32DF2CB" w:rsidR="00A91957" w:rsidRPr="00B93430" w:rsidRDefault="00753F6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A21F559" w:rsidR="00A91957" w:rsidRPr="00B93430" w:rsidRDefault="00753F6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1DFE14B9" w:rsidR="00DB15E7" w:rsidRDefault="00753F6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8C37CDC" w:rsidR="00DB15E7" w:rsidRDefault="00753F6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8A506AA" w:rsidR="00A91957" w:rsidRPr="00B93430" w:rsidRDefault="00753F6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554208B1" w14:textId="77777777" w:rsidR="001C7E3E" w:rsidRPr="00753F64" w:rsidRDefault="00753F64" w:rsidP="007D34F4">
            <w:pPr>
              <w:pStyle w:val="a5"/>
              <w:numPr>
                <w:ilvl w:val="0"/>
                <w:numId w:val="30"/>
              </w:numPr>
              <w:ind w:left="337"/>
              <w:rPr>
                <w:rFonts w:ascii="Sylfaen" w:hAnsi="Sylfaen" w:cs="Sylfaen"/>
                <w:lang w:val="ka-GE"/>
              </w:rPr>
            </w:pPr>
            <w:permStart w:id="1946123131" w:edGrp="everyone"/>
            <w:r>
              <w:rPr>
                <w:rFonts w:ascii="Sylfaen" w:hAnsi="Sylfaen" w:cs="Sylfaen"/>
                <w:color w:val="000000"/>
                <w:lang w:val="ka-GE"/>
              </w:rPr>
              <w:t>მოსარჩელის წარმომადგენლის საიდენტიფიკაციო დოკუმენტის ასლი</w:t>
            </w:r>
          </w:p>
          <w:p w14:paraId="7AE46730" w14:textId="77777777" w:rsidR="001C7E3E" w:rsidRDefault="00753F64" w:rsidP="007D34F4">
            <w:pPr>
              <w:pStyle w:val="a5"/>
              <w:numPr>
                <w:ilvl w:val="0"/>
                <w:numId w:val="30"/>
              </w:numPr>
              <w:ind w:left="337"/>
              <w:rPr>
                <w:rFonts w:ascii="Sylfaen" w:hAnsi="Sylfaen" w:cs="Sylfaen"/>
                <w:lang w:val="ka-GE"/>
              </w:rPr>
            </w:pPr>
            <w:r>
              <w:rPr>
                <w:rFonts w:ascii="Sylfaen" w:hAnsi="Sylfaen" w:cs="Sylfaen"/>
                <w:lang w:val="ka-GE"/>
              </w:rPr>
              <w:t>ლევან სამხარაულის სახელობის სასამართლო ექსპერტიზის ეროვნული ბიუროს #5007996619 დასკვნა</w:t>
            </w:r>
          </w:p>
          <w:p w14:paraId="6EEC4DDE" w14:textId="77777777" w:rsidR="001C7E3E" w:rsidRPr="00753F64" w:rsidRDefault="00753F64" w:rsidP="007D34F4">
            <w:pPr>
              <w:pStyle w:val="a5"/>
              <w:numPr>
                <w:ilvl w:val="0"/>
                <w:numId w:val="30"/>
              </w:numPr>
              <w:ind w:left="337"/>
              <w:rPr>
                <w:rFonts w:ascii="Sylfaen" w:hAnsi="Sylfaen" w:cs="Sylfaen"/>
                <w:lang w:val="ka-GE"/>
              </w:rPr>
            </w:pPr>
            <w:r>
              <w:rPr>
                <w:rFonts w:ascii="Sylfaen" w:hAnsi="Sylfaen" w:cs="Sylfaen"/>
                <w:lang w:val="ka-GE"/>
              </w:rPr>
              <w:t>ფსიქიკური ჯანრმთელობის და ნარკომანიის პრევენციის ცენტრის #</w:t>
            </w:r>
            <w:r>
              <w:rPr>
                <w:rFonts w:ascii="Sylfaen" w:hAnsi="Sylfaen" w:cs="Sylfaen"/>
              </w:rPr>
              <w:t>OL-69733/</w:t>
            </w:r>
            <w:r>
              <w:rPr>
                <w:rFonts w:ascii="Sylfaen" w:hAnsi="Sylfaen" w:cs="Sylfaen"/>
                <w:lang w:val="ka-GE"/>
              </w:rPr>
              <w:t>შგ-38452/</w:t>
            </w:r>
            <w:r>
              <w:rPr>
                <w:rFonts w:ascii="Sylfaen" w:hAnsi="Sylfaen" w:cs="Sylfaen"/>
              </w:rPr>
              <w:t>A</w:t>
            </w:r>
          </w:p>
          <w:p w14:paraId="279A678F" w14:textId="77777777" w:rsidR="001C7E3E" w:rsidRDefault="00753F64" w:rsidP="007D34F4">
            <w:pPr>
              <w:pStyle w:val="a5"/>
              <w:numPr>
                <w:ilvl w:val="0"/>
                <w:numId w:val="30"/>
              </w:numPr>
              <w:ind w:left="337"/>
              <w:rPr>
                <w:rFonts w:ascii="Sylfaen" w:hAnsi="Sylfaen" w:cs="Sylfaen"/>
                <w:lang w:val="ka-GE"/>
              </w:rPr>
            </w:pPr>
            <w:r>
              <w:rPr>
                <w:rFonts w:ascii="Sylfaen" w:hAnsi="Sylfaen" w:cs="Sylfaen"/>
                <w:lang w:val="ka-GE"/>
              </w:rPr>
              <w:t>თბილისის საქალაქო სასამართლოს 2017 წლის 16 ნოემბრის განაჩენი</w:t>
            </w:r>
          </w:p>
          <w:p w14:paraId="067F2FF5" w14:textId="246A2DB4" w:rsidR="001C7E3E" w:rsidRPr="007D34F4" w:rsidRDefault="00753F64" w:rsidP="007D34F4">
            <w:pPr>
              <w:pStyle w:val="a5"/>
              <w:numPr>
                <w:ilvl w:val="0"/>
                <w:numId w:val="30"/>
              </w:numPr>
              <w:ind w:left="337"/>
              <w:rPr>
                <w:rFonts w:ascii="Sylfaen" w:hAnsi="Sylfaen" w:cs="Sylfaen"/>
                <w:lang w:val="ka-GE"/>
              </w:rPr>
            </w:pPr>
            <w:r>
              <w:rPr>
                <w:rFonts w:ascii="Sylfaen" w:hAnsi="Sylfaen" w:cs="Sylfaen"/>
                <w:lang w:val="ka-GE"/>
              </w:rPr>
              <w:t>თბილისის სააპელაციო სასამართლოს 2020 წლის 06 იანვრის განჩინება</w:t>
            </w:r>
            <w:permEnd w:id="1946123131"/>
          </w:p>
        </w:tc>
      </w:tr>
    </w:tbl>
    <w:p w14:paraId="073510BA" w14:textId="0267A982"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1D3D2AA8" w:rsidR="00960B6D" w:rsidRPr="007D34F4" w:rsidRDefault="00CA76B3"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როინ ჩიხრაძე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D35B8A7" w:rsidR="00960B6D" w:rsidRPr="007D34F4" w:rsidRDefault="00CA76B3"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30</w:t>
            </w:r>
            <w:r w:rsidR="008125FF">
              <w:rPr>
                <w:rFonts w:ascii="Sylfaen" w:hAnsi="Sylfaen" w:cs="Sylfaen"/>
                <w:color w:val="000000"/>
                <w:lang w:val="ka-GE"/>
              </w:rPr>
              <w:t>.03.20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F0C2F" w14:textId="77777777" w:rsidR="001115F0" w:rsidRDefault="001115F0" w:rsidP="008E78F7">
      <w:pPr>
        <w:spacing w:after="0" w:line="240" w:lineRule="auto"/>
      </w:pPr>
      <w:r>
        <w:separator/>
      </w:r>
    </w:p>
  </w:endnote>
  <w:endnote w:type="continuationSeparator" w:id="0">
    <w:p w14:paraId="32E6B1E4" w14:textId="77777777" w:rsidR="001115F0" w:rsidRDefault="001115F0"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PGDejaVuSans">
    <w:altName w:val="Cambria"/>
    <w:panose1 w:val="00000000000000000000"/>
    <w:charset w:val="00"/>
    <w:family w:val="roman"/>
    <w:notTrueType/>
    <w:pitch w:val="default"/>
  </w:font>
  <w:font w:name="AcadNusx">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525A59">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A4B13" w14:textId="77777777" w:rsidR="001115F0" w:rsidRDefault="001115F0" w:rsidP="008E78F7">
      <w:pPr>
        <w:spacing w:after="0" w:line="240" w:lineRule="auto"/>
      </w:pPr>
      <w:r>
        <w:separator/>
      </w:r>
    </w:p>
  </w:footnote>
  <w:footnote w:type="continuationSeparator" w:id="0">
    <w:p w14:paraId="7B6D2890" w14:textId="77777777" w:rsidR="001115F0" w:rsidRDefault="001115F0"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525116"/>
    <w:multiLevelType w:val="hybridMultilevel"/>
    <w:tmpl w:val="29EA5F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15841"/>
    <w:multiLevelType w:val="hybridMultilevel"/>
    <w:tmpl w:val="0E04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376DDB"/>
    <w:multiLevelType w:val="hybridMultilevel"/>
    <w:tmpl w:val="8890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7"/>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1"/>
  </w:num>
  <w:num w:numId="12">
    <w:abstractNumId w:val="4"/>
  </w:num>
  <w:num w:numId="13">
    <w:abstractNumId w:val="28"/>
  </w:num>
  <w:num w:numId="14">
    <w:abstractNumId w:val="3"/>
  </w:num>
  <w:num w:numId="15">
    <w:abstractNumId w:val="2"/>
  </w:num>
  <w:num w:numId="16">
    <w:abstractNumId w:val="31"/>
  </w:num>
  <w:num w:numId="17">
    <w:abstractNumId w:val="16"/>
  </w:num>
  <w:num w:numId="18">
    <w:abstractNumId w:val="10"/>
  </w:num>
  <w:num w:numId="19">
    <w:abstractNumId w:val="15"/>
  </w:num>
  <w:num w:numId="20">
    <w:abstractNumId w:val="8"/>
  </w:num>
  <w:num w:numId="21">
    <w:abstractNumId w:val="20"/>
  </w:num>
  <w:num w:numId="22">
    <w:abstractNumId w:val="23"/>
  </w:num>
  <w:num w:numId="23">
    <w:abstractNumId w:val="0"/>
  </w:num>
  <w:num w:numId="24">
    <w:abstractNumId w:val="29"/>
  </w:num>
  <w:num w:numId="25">
    <w:abstractNumId w:val="17"/>
  </w:num>
  <w:num w:numId="26">
    <w:abstractNumId w:val="22"/>
  </w:num>
  <w:num w:numId="27">
    <w:abstractNumId w:val="26"/>
  </w:num>
  <w:num w:numId="28">
    <w:abstractNumId w:val="12"/>
  </w:num>
  <w:num w:numId="29">
    <w:abstractNumId w:val="5"/>
  </w:num>
  <w:num w:numId="30">
    <w:abstractNumId w:val="7"/>
  </w:num>
  <w:num w:numId="31">
    <w:abstractNumId w:val="25"/>
  </w:num>
  <w:num w:numId="32">
    <w:abstractNumId w:val="2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253E0"/>
    <w:rsid w:val="00046DDA"/>
    <w:rsid w:val="00047385"/>
    <w:rsid w:val="00054F9D"/>
    <w:rsid w:val="00064932"/>
    <w:rsid w:val="000A6ADE"/>
    <w:rsid w:val="000D40EC"/>
    <w:rsid w:val="000E2D2B"/>
    <w:rsid w:val="00101A9F"/>
    <w:rsid w:val="001115F0"/>
    <w:rsid w:val="00133ECC"/>
    <w:rsid w:val="00137A8E"/>
    <w:rsid w:val="00144FCF"/>
    <w:rsid w:val="001663D7"/>
    <w:rsid w:val="001879DD"/>
    <w:rsid w:val="00194240"/>
    <w:rsid w:val="001B3DAB"/>
    <w:rsid w:val="001C7E3E"/>
    <w:rsid w:val="001E5828"/>
    <w:rsid w:val="001F609E"/>
    <w:rsid w:val="0020465B"/>
    <w:rsid w:val="00230F8F"/>
    <w:rsid w:val="002350B4"/>
    <w:rsid w:val="002536E4"/>
    <w:rsid w:val="0026217F"/>
    <w:rsid w:val="00297015"/>
    <w:rsid w:val="002A0BF4"/>
    <w:rsid w:val="002B58D8"/>
    <w:rsid w:val="002D2CCE"/>
    <w:rsid w:val="002F127B"/>
    <w:rsid w:val="00311D3C"/>
    <w:rsid w:val="00314677"/>
    <w:rsid w:val="00336A11"/>
    <w:rsid w:val="0034265A"/>
    <w:rsid w:val="00362C7A"/>
    <w:rsid w:val="003822E1"/>
    <w:rsid w:val="00384803"/>
    <w:rsid w:val="003D7B85"/>
    <w:rsid w:val="003E44A8"/>
    <w:rsid w:val="003E53A4"/>
    <w:rsid w:val="00412528"/>
    <w:rsid w:val="004128D7"/>
    <w:rsid w:val="00416840"/>
    <w:rsid w:val="00433931"/>
    <w:rsid w:val="00442530"/>
    <w:rsid w:val="00474A54"/>
    <w:rsid w:val="00492D82"/>
    <w:rsid w:val="00496B05"/>
    <w:rsid w:val="004A24D5"/>
    <w:rsid w:val="004B4153"/>
    <w:rsid w:val="004B599A"/>
    <w:rsid w:val="004C236A"/>
    <w:rsid w:val="004D5D19"/>
    <w:rsid w:val="004F21BA"/>
    <w:rsid w:val="004F7CCF"/>
    <w:rsid w:val="00511FEA"/>
    <w:rsid w:val="00513152"/>
    <w:rsid w:val="0051700A"/>
    <w:rsid w:val="005175C6"/>
    <w:rsid w:val="00525704"/>
    <w:rsid w:val="00525A59"/>
    <w:rsid w:val="00530013"/>
    <w:rsid w:val="00550B75"/>
    <w:rsid w:val="00553C1F"/>
    <w:rsid w:val="005670A2"/>
    <w:rsid w:val="005D11C7"/>
    <w:rsid w:val="005E6511"/>
    <w:rsid w:val="005F7FBF"/>
    <w:rsid w:val="00635558"/>
    <w:rsid w:val="00636DA6"/>
    <w:rsid w:val="00647D67"/>
    <w:rsid w:val="006522A2"/>
    <w:rsid w:val="00657D7B"/>
    <w:rsid w:val="0068635A"/>
    <w:rsid w:val="006B1F5E"/>
    <w:rsid w:val="006B279E"/>
    <w:rsid w:val="006B70C0"/>
    <w:rsid w:val="006C2E72"/>
    <w:rsid w:val="006D713A"/>
    <w:rsid w:val="006F0208"/>
    <w:rsid w:val="00733DFD"/>
    <w:rsid w:val="007414DE"/>
    <w:rsid w:val="00753F64"/>
    <w:rsid w:val="00770F14"/>
    <w:rsid w:val="007806D5"/>
    <w:rsid w:val="00787111"/>
    <w:rsid w:val="00787902"/>
    <w:rsid w:val="00793B9F"/>
    <w:rsid w:val="007C4972"/>
    <w:rsid w:val="007D34F4"/>
    <w:rsid w:val="007F449B"/>
    <w:rsid w:val="008125FF"/>
    <w:rsid w:val="0082782D"/>
    <w:rsid w:val="00871DC9"/>
    <w:rsid w:val="008801A4"/>
    <w:rsid w:val="00880924"/>
    <w:rsid w:val="008A68C1"/>
    <w:rsid w:val="008B3362"/>
    <w:rsid w:val="008D5E38"/>
    <w:rsid w:val="008E33C4"/>
    <w:rsid w:val="008E78F7"/>
    <w:rsid w:val="00915AF0"/>
    <w:rsid w:val="009261F2"/>
    <w:rsid w:val="009317FC"/>
    <w:rsid w:val="00937649"/>
    <w:rsid w:val="00940604"/>
    <w:rsid w:val="00943882"/>
    <w:rsid w:val="009560E3"/>
    <w:rsid w:val="00956970"/>
    <w:rsid w:val="00960B6D"/>
    <w:rsid w:val="00962BBF"/>
    <w:rsid w:val="009662D7"/>
    <w:rsid w:val="00970A69"/>
    <w:rsid w:val="009827F2"/>
    <w:rsid w:val="009951A8"/>
    <w:rsid w:val="009B0586"/>
    <w:rsid w:val="009B6EA0"/>
    <w:rsid w:val="009E0F5B"/>
    <w:rsid w:val="009E5B5D"/>
    <w:rsid w:val="009E7FE7"/>
    <w:rsid w:val="00A04EBF"/>
    <w:rsid w:val="00A17E5A"/>
    <w:rsid w:val="00A20A20"/>
    <w:rsid w:val="00A2210B"/>
    <w:rsid w:val="00A52DEE"/>
    <w:rsid w:val="00A5617B"/>
    <w:rsid w:val="00A64F04"/>
    <w:rsid w:val="00A70101"/>
    <w:rsid w:val="00A83662"/>
    <w:rsid w:val="00A8482A"/>
    <w:rsid w:val="00A91957"/>
    <w:rsid w:val="00AA01A8"/>
    <w:rsid w:val="00AB7E81"/>
    <w:rsid w:val="00AB7FB5"/>
    <w:rsid w:val="00AD416E"/>
    <w:rsid w:val="00AF7A92"/>
    <w:rsid w:val="00B43CB7"/>
    <w:rsid w:val="00B57A83"/>
    <w:rsid w:val="00B613DF"/>
    <w:rsid w:val="00B64F28"/>
    <w:rsid w:val="00B93430"/>
    <w:rsid w:val="00BB2C73"/>
    <w:rsid w:val="00BB3BC0"/>
    <w:rsid w:val="00BB5A31"/>
    <w:rsid w:val="00BC267F"/>
    <w:rsid w:val="00BD65AC"/>
    <w:rsid w:val="00C03EFC"/>
    <w:rsid w:val="00C06A1C"/>
    <w:rsid w:val="00C304C0"/>
    <w:rsid w:val="00C36C0C"/>
    <w:rsid w:val="00C809BC"/>
    <w:rsid w:val="00CA13F5"/>
    <w:rsid w:val="00CA404F"/>
    <w:rsid w:val="00CA76B3"/>
    <w:rsid w:val="00D0348C"/>
    <w:rsid w:val="00D10870"/>
    <w:rsid w:val="00D2204A"/>
    <w:rsid w:val="00D240CA"/>
    <w:rsid w:val="00D322AD"/>
    <w:rsid w:val="00D3498B"/>
    <w:rsid w:val="00D36E35"/>
    <w:rsid w:val="00D3702E"/>
    <w:rsid w:val="00D46E4D"/>
    <w:rsid w:val="00D527CD"/>
    <w:rsid w:val="00D60125"/>
    <w:rsid w:val="00D61FEC"/>
    <w:rsid w:val="00D650B6"/>
    <w:rsid w:val="00D669A4"/>
    <w:rsid w:val="00DA68B3"/>
    <w:rsid w:val="00DB15E7"/>
    <w:rsid w:val="00DC36AD"/>
    <w:rsid w:val="00DD2449"/>
    <w:rsid w:val="00DF2162"/>
    <w:rsid w:val="00DF432C"/>
    <w:rsid w:val="00E02D7B"/>
    <w:rsid w:val="00E31D88"/>
    <w:rsid w:val="00E371FD"/>
    <w:rsid w:val="00E51596"/>
    <w:rsid w:val="00E63E5F"/>
    <w:rsid w:val="00E67B2E"/>
    <w:rsid w:val="00E964DF"/>
    <w:rsid w:val="00EE10AA"/>
    <w:rsid w:val="00EE5D86"/>
    <w:rsid w:val="00EF33FA"/>
    <w:rsid w:val="00EF3FE7"/>
    <w:rsid w:val="00F01540"/>
    <w:rsid w:val="00F60004"/>
    <w:rsid w:val="00F6114C"/>
    <w:rsid w:val="00F61B60"/>
    <w:rsid w:val="00F715DD"/>
    <w:rsid w:val="00F84292"/>
    <w:rsid w:val="00F87B48"/>
    <w:rsid w:val="00F9796D"/>
    <w:rsid w:val="00FA12B5"/>
    <w:rsid w:val="00FB2344"/>
    <w:rsid w:val="00FE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unhideWhenUsed/>
    <w:rsid w:val="008E78F7"/>
    <w:pPr>
      <w:spacing w:after="0" w:line="240" w:lineRule="auto"/>
    </w:pPr>
    <w:rPr>
      <w:sz w:val="20"/>
      <w:szCs w:val="20"/>
    </w:rPr>
  </w:style>
  <w:style w:type="character" w:customStyle="1" w:styleId="a7">
    <w:name w:val="Текст сноски Знак"/>
    <w:basedOn w:val="a0"/>
    <w:link w:val="a6"/>
    <w:uiPriority w:val="99"/>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9438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unhideWhenUsed/>
    <w:rsid w:val="008E78F7"/>
    <w:pPr>
      <w:spacing w:after="0" w:line="240" w:lineRule="auto"/>
    </w:pPr>
    <w:rPr>
      <w:sz w:val="20"/>
      <w:szCs w:val="20"/>
    </w:rPr>
  </w:style>
  <w:style w:type="character" w:customStyle="1" w:styleId="a7">
    <w:name w:val="Текст сноски Знак"/>
    <w:basedOn w:val="a0"/>
    <w:link w:val="a6"/>
    <w:uiPriority w:val="99"/>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9438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PGDejaVuSans">
    <w:altName w:val="Cambria"/>
    <w:panose1 w:val="00000000000000000000"/>
    <w:charset w:val="00"/>
    <w:family w:val="roman"/>
    <w:notTrueType/>
    <w:pitch w:val="default"/>
  </w:font>
  <w:font w:name="AcadNusx">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8"/>
    <w:rsid w:val="00050A1B"/>
    <w:rsid w:val="000921DB"/>
    <w:rsid w:val="000C39F8"/>
    <w:rsid w:val="0019501B"/>
    <w:rsid w:val="001B4342"/>
    <w:rsid w:val="001D65D3"/>
    <w:rsid w:val="001E28A7"/>
    <w:rsid w:val="002C3DCF"/>
    <w:rsid w:val="00377F28"/>
    <w:rsid w:val="00532B57"/>
    <w:rsid w:val="006A6147"/>
    <w:rsid w:val="00703D3B"/>
    <w:rsid w:val="007B5F10"/>
    <w:rsid w:val="007B773B"/>
    <w:rsid w:val="00842DA7"/>
    <w:rsid w:val="00926464"/>
    <w:rsid w:val="009734A5"/>
    <w:rsid w:val="009772D5"/>
    <w:rsid w:val="009C71F2"/>
    <w:rsid w:val="00A64D19"/>
    <w:rsid w:val="00B5612F"/>
    <w:rsid w:val="00B667F8"/>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BF70C-A3CF-4A51-9235-AA41A80F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2316</TotalTime>
  <Pages>1</Pages>
  <Words>3537</Words>
  <Characters>20166</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23656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Windows User</cp:lastModifiedBy>
  <cp:revision>80</cp:revision>
  <dcterms:created xsi:type="dcterms:W3CDTF">2019-12-18T03:51:00Z</dcterms:created>
  <dcterms:modified xsi:type="dcterms:W3CDTF">2020-04-23T12:04:00Z</dcterms:modified>
</cp:coreProperties>
</file>