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D9C34" w14:textId="77777777" w:rsidR="003C3FF7" w:rsidRPr="001949BD" w:rsidRDefault="003C3FF7" w:rsidP="00341671">
      <w:pPr>
        <w:spacing w:after="100" w:afterAutospacing="1"/>
        <w:ind w:right="26"/>
        <w:jc w:val="both"/>
        <w:rPr>
          <w:rFonts w:ascii="Sylfaen" w:hAnsi="Sylfaen"/>
          <w:b/>
          <w:bCs/>
          <w:sz w:val="24"/>
          <w:szCs w:val="24"/>
        </w:rPr>
      </w:pPr>
      <w:bookmarkStart w:id="0" w:name="_Hlk181177028"/>
    </w:p>
    <w:p w14:paraId="1DFA2272" w14:textId="77777777" w:rsidR="00686BC0" w:rsidRPr="001949BD" w:rsidRDefault="00686BC0" w:rsidP="00341671">
      <w:pPr>
        <w:spacing w:after="100" w:afterAutospacing="1"/>
        <w:ind w:right="26"/>
        <w:jc w:val="both"/>
        <w:rPr>
          <w:rFonts w:ascii="Sylfaen" w:hAnsi="Sylfaen"/>
          <w:b/>
          <w:bCs/>
          <w:sz w:val="24"/>
          <w:szCs w:val="24"/>
        </w:rPr>
      </w:pPr>
    </w:p>
    <w:p w14:paraId="7503E16B" w14:textId="77777777" w:rsidR="00686BC0" w:rsidRPr="001949BD" w:rsidRDefault="00686BC0" w:rsidP="00341671">
      <w:pPr>
        <w:spacing w:after="100" w:afterAutospacing="1"/>
        <w:ind w:right="26"/>
        <w:jc w:val="both"/>
        <w:rPr>
          <w:rFonts w:ascii="Sylfaen" w:hAnsi="Sylfaen"/>
          <w:b/>
          <w:bCs/>
          <w:sz w:val="24"/>
          <w:szCs w:val="24"/>
        </w:rPr>
      </w:pPr>
    </w:p>
    <w:p w14:paraId="6D9BB9CD" w14:textId="77777777" w:rsidR="003E6331" w:rsidRPr="001949BD" w:rsidRDefault="003E6331" w:rsidP="00341671">
      <w:pPr>
        <w:spacing w:after="100" w:afterAutospacing="1"/>
        <w:ind w:right="26"/>
        <w:jc w:val="both"/>
        <w:rPr>
          <w:rFonts w:ascii="Sylfaen" w:hAnsi="Sylfaen"/>
          <w:b/>
          <w:bCs/>
          <w:sz w:val="24"/>
          <w:szCs w:val="24"/>
        </w:rPr>
      </w:pPr>
    </w:p>
    <w:p w14:paraId="3A61D4B8" w14:textId="77777777" w:rsidR="003E6331" w:rsidRPr="001949BD" w:rsidRDefault="003E6331" w:rsidP="00341671">
      <w:pPr>
        <w:spacing w:after="100" w:afterAutospacing="1"/>
        <w:ind w:right="26"/>
        <w:jc w:val="both"/>
        <w:rPr>
          <w:rFonts w:ascii="Sylfaen" w:hAnsi="Sylfaen"/>
          <w:b/>
          <w:bCs/>
          <w:sz w:val="24"/>
          <w:szCs w:val="24"/>
        </w:rPr>
      </w:pPr>
    </w:p>
    <w:p w14:paraId="18E69C78" w14:textId="77777777" w:rsidR="00686BC0" w:rsidRPr="001949BD" w:rsidRDefault="00686BC0" w:rsidP="00341671">
      <w:pPr>
        <w:spacing w:after="100" w:afterAutospacing="1"/>
        <w:ind w:right="26"/>
        <w:jc w:val="both"/>
        <w:rPr>
          <w:rFonts w:ascii="Sylfaen" w:hAnsi="Sylfaen"/>
          <w:b/>
          <w:bCs/>
          <w:sz w:val="24"/>
          <w:szCs w:val="24"/>
        </w:rPr>
      </w:pPr>
    </w:p>
    <w:p w14:paraId="2BCC9588" w14:textId="11C9484B" w:rsidR="005C251D" w:rsidRPr="001949BD" w:rsidRDefault="00DF4CF5" w:rsidP="00341671">
      <w:pPr>
        <w:spacing w:after="100" w:afterAutospacing="1"/>
        <w:ind w:right="26" w:firstLine="284"/>
        <w:jc w:val="both"/>
        <w:rPr>
          <w:rFonts w:ascii="Sylfaen" w:hAnsi="Sylfaen"/>
          <w:b/>
          <w:bCs/>
          <w:sz w:val="24"/>
          <w:szCs w:val="24"/>
        </w:rPr>
      </w:pPr>
      <w:r w:rsidRPr="001949BD">
        <w:rPr>
          <w:rFonts w:ascii="Sylfaen" w:hAnsi="Sylfaen"/>
          <w:b/>
          <w:bCs/>
          <w:sz w:val="24"/>
          <w:szCs w:val="24"/>
        </w:rPr>
        <w:t>№1/</w:t>
      </w:r>
      <w:r w:rsidR="00350A6F" w:rsidRPr="001949BD">
        <w:rPr>
          <w:rFonts w:ascii="Sylfaen" w:hAnsi="Sylfaen"/>
          <w:b/>
          <w:bCs/>
          <w:sz w:val="24"/>
          <w:szCs w:val="24"/>
        </w:rPr>
        <w:t>15</w:t>
      </w:r>
      <w:r w:rsidR="00401D85" w:rsidRPr="001949BD">
        <w:rPr>
          <w:rFonts w:ascii="Sylfaen" w:hAnsi="Sylfaen"/>
          <w:b/>
          <w:bCs/>
          <w:sz w:val="24"/>
          <w:szCs w:val="24"/>
        </w:rPr>
        <w:t>/</w:t>
      </w:r>
      <w:r w:rsidR="00615D59" w:rsidRPr="001949BD">
        <w:rPr>
          <w:rFonts w:ascii="Sylfaen" w:hAnsi="Sylfaen"/>
          <w:b/>
          <w:bCs/>
          <w:sz w:val="24"/>
          <w:szCs w:val="24"/>
        </w:rPr>
        <w:t>1841</w:t>
      </w:r>
      <w:r w:rsidR="00315864" w:rsidRPr="001949BD">
        <w:rPr>
          <w:rFonts w:ascii="Sylfaen" w:hAnsi="Sylfaen"/>
          <w:b/>
          <w:bCs/>
          <w:sz w:val="24"/>
          <w:szCs w:val="24"/>
        </w:rPr>
        <w:tab/>
      </w:r>
      <w:r w:rsidR="00315864" w:rsidRPr="001949BD">
        <w:rPr>
          <w:rFonts w:ascii="Sylfaen" w:hAnsi="Sylfaen"/>
          <w:b/>
          <w:bCs/>
          <w:sz w:val="24"/>
          <w:szCs w:val="24"/>
        </w:rPr>
        <w:tab/>
      </w:r>
      <w:r w:rsidR="00315864" w:rsidRPr="001949BD">
        <w:rPr>
          <w:rFonts w:ascii="Sylfaen" w:hAnsi="Sylfaen"/>
          <w:b/>
          <w:bCs/>
          <w:sz w:val="24"/>
          <w:szCs w:val="24"/>
        </w:rPr>
        <w:tab/>
      </w:r>
      <w:r w:rsidR="00315864" w:rsidRPr="001949BD">
        <w:rPr>
          <w:rFonts w:ascii="Sylfaen" w:hAnsi="Sylfaen"/>
          <w:b/>
          <w:bCs/>
          <w:sz w:val="24"/>
          <w:szCs w:val="24"/>
        </w:rPr>
        <w:tab/>
      </w:r>
      <w:r w:rsidR="00315864" w:rsidRPr="001949BD">
        <w:rPr>
          <w:rFonts w:ascii="Sylfaen" w:hAnsi="Sylfaen"/>
          <w:b/>
          <w:bCs/>
          <w:sz w:val="24"/>
          <w:szCs w:val="24"/>
        </w:rPr>
        <w:tab/>
      </w:r>
      <w:r w:rsidR="001949BD">
        <w:rPr>
          <w:rFonts w:ascii="Sylfaen" w:hAnsi="Sylfaen"/>
          <w:b/>
          <w:bCs/>
          <w:sz w:val="24"/>
          <w:szCs w:val="24"/>
        </w:rPr>
        <w:t xml:space="preserve">        </w:t>
      </w:r>
      <w:r w:rsidR="00A534D9" w:rsidRPr="001949BD">
        <w:rPr>
          <w:rFonts w:ascii="Sylfaen" w:hAnsi="Sylfaen"/>
          <w:b/>
          <w:bCs/>
          <w:sz w:val="24"/>
          <w:szCs w:val="24"/>
        </w:rPr>
        <w:t xml:space="preserve"> </w:t>
      </w:r>
      <w:r w:rsidR="005C251D" w:rsidRPr="001949BD">
        <w:rPr>
          <w:rFonts w:ascii="Sylfaen" w:hAnsi="Sylfaen"/>
          <w:b/>
          <w:bCs/>
          <w:sz w:val="24"/>
          <w:szCs w:val="24"/>
        </w:rPr>
        <w:t>ბათუმი, 202</w:t>
      </w:r>
      <w:r w:rsidRPr="001949BD">
        <w:rPr>
          <w:rFonts w:ascii="Sylfaen" w:hAnsi="Sylfaen"/>
          <w:b/>
          <w:bCs/>
          <w:sz w:val="24"/>
          <w:szCs w:val="24"/>
        </w:rPr>
        <w:t>4</w:t>
      </w:r>
      <w:r w:rsidR="005C251D" w:rsidRPr="001949BD">
        <w:rPr>
          <w:rFonts w:ascii="Sylfaen" w:hAnsi="Sylfaen"/>
          <w:b/>
          <w:bCs/>
          <w:sz w:val="24"/>
          <w:szCs w:val="24"/>
        </w:rPr>
        <w:t xml:space="preserve"> წლის </w:t>
      </w:r>
      <w:r w:rsidR="00350A6F" w:rsidRPr="001949BD">
        <w:rPr>
          <w:rFonts w:ascii="Sylfaen" w:hAnsi="Sylfaen"/>
          <w:b/>
          <w:bCs/>
          <w:sz w:val="24"/>
          <w:szCs w:val="24"/>
        </w:rPr>
        <w:t>20</w:t>
      </w:r>
      <w:r w:rsidR="008C3DA1" w:rsidRPr="001949BD">
        <w:rPr>
          <w:rFonts w:ascii="Sylfaen" w:hAnsi="Sylfaen"/>
          <w:b/>
          <w:bCs/>
          <w:sz w:val="24"/>
          <w:szCs w:val="24"/>
        </w:rPr>
        <w:t xml:space="preserve"> ნოემბერი </w:t>
      </w:r>
    </w:p>
    <w:p w14:paraId="62914CCF" w14:textId="77777777" w:rsidR="005C251D" w:rsidRPr="001949BD" w:rsidRDefault="005C251D" w:rsidP="00341671">
      <w:pPr>
        <w:spacing w:after="0"/>
        <w:ind w:right="26" w:firstLine="284"/>
        <w:jc w:val="both"/>
        <w:rPr>
          <w:rFonts w:ascii="Sylfaen" w:hAnsi="Sylfaen"/>
          <w:sz w:val="24"/>
          <w:szCs w:val="24"/>
        </w:rPr>
      </w:pPr>
      <w:r w:rsidRPr="001949BD">
        <w:rPr>
          <w:rFonts w:ascii="Sylfaen" w:hAnsi="Sylfaen"/>
          <w:b/>
          <w:bCs/>
          <w:sz w:val="24"/>
          <w:szCs w:val="24"/>
        </w:rPr>
        <w:t>კოლეგიის შემადგენლობა:</w:t>
      </w:r>
    </w:p>
    <w:p w14:paraId="7B3C8932" w14:textId="77777777" w:rsidR="005C251D" w:rsidRPr="001949BD" w:rsidRDefault="005C251D" w:rsidP="00341671">
      <w:pPr>
        <w:spacing w:after="0"/>
        <w:ind w:firstLine="284"/>
        <w:jc w:val="both"/>
        <w:rPr>
          <w:rFonts w:ascii="Sylfaen" w:hAnsi="Sylfaen"/>
          <w:sz w:val="24"/>
          <w:szCs w:val="24"/>
        </w:rPr>
      </w:pPr>
      <w:bookmarkStart w:id="1" w:name="_Hlk83213181"/>
      <w:r w:rsidRPr="001949BD">
        <w:rPr>
          <w:rFonts w:ascii="Sylfaen" w:hAnsi="Sylfaen"/>
          <w:sz w:val="24"/>
          <w:szCs w:val="24"/>
        </w:rPr>
        <w:t>ვასილ როინიშვილი – სხდომის თავმჯდომარე;</w:t>
      </w:r>
    </w:p>
    <w:p w14:paraId="5C6847DC" w14:textId="77777777" w:rsidR="005C251D" w:rsidRPr="001949BD" w:rsidRDefault="005C251D" w:rsidP="00341671">
      <w:pPr>
        <w:spacing w:after="0"/>
        <w:ind w:firstLine="284"/>
        <w:jc w:val="both"/>
        <w:rPr>
          <w:rFonts w:ascii="Sylfaen" w:hAnsi="Sylfaen"/>
          <w:sz w:val="24"/>
          <w:szCs w:val="24"/>
        </w:rPr>
      </w:pPr>
      <w:r w:rsidRPr="001949BD">
        <w:rPr>
          <w:rFonts w:ascii="Sylfaen" w:hAnsi="Sylfaen"/>
          <w:sz w:val="24"/>
          <w:szCs w:val="24"/>
        </w:rPr>
        <w:t>ევა გოცირიძე – წევრი;</w:t>
      </w:r>
    </w:p>
    <w:p w14:paraId="2799B723" w14:textId="77777777" w:rsidR="005C251D" w:rsidRPr="001949BD" w:rsidRDefault="005C251D" w:rsidP="00341671">
      <w:pPr>
        <w:spacing w:after="0"/>
        <w:ind w:firstLine="284"/>
        <w:jc w:val="both"/>
        <w:rPr>
          <w:rFonts w:ascii="Sylfaen" w:hAnsi="Sylfaen"/>
          <w:sz w:val="24"/>
          <w:szCs w:val="24"/>
        </w:rPr>
      </w:pPr>
      <w:r w:rsidRPr="001949BD">
        <w:rPr>
          <w:rFonts w:ascii="Sylfaen" w:hAnsi="Sylfaen"/>
          <w:sz w:val="24"/>
          <w:szCs w:val="24"/>
        </w:rPr>
        <w:t>გიორგი თევდორაშვილი – წევრი;</w:t>
      </w:r>
    </w:p>
    <w:p w14:paraId="4F1388FD" w14:textId="77777777" w:rsidR="005C251D" w:rsidRPr="001949BD" w:rsidRDefault="005C251D" w:rsidP="00341671">
      <w:pPr>
        <w:spacing w:after="100" w:afterAutospacing="1"/>
        <w:ind w:firstLine="284"/>
        <w:jc w:val="both"/>
        <w:rPr>
          <w:rFonts w:ascii="Sylfaen" w:hAnsi="Sylfaen"/>
          <w:sz w:val="24"/>
          <w:szCs w:val="24"/>
        </w:rPr>
      </w:pPr>
      <w:r w:rsidRPr="001949BD">
        <w:rPr>
          <w:rFonts w:ascii="Sylfaen" w:hAnsi="Sylfaen"/>
          <w:sz w:val="24"/>
          <w:szCs w:val="24"/>
        </w:rPr>
        <w:t xml:space="preserve">გიორგი კვერენჩხილაძე </w:t>
      </w:r>
      <w:bookmarkEnd w:id="1"/>
      <w:r w:rsidRPr="001949BD">
        <w:rPr>
          <w:rFonts w:ascii="Sylfaen" w:hAnsi="Sylfaen"/>
          <w:sz w:val="24"/>
          <w:szCs w:val="24"/>
        </w:rPr>
        <w:t>– წევრი, მომხსენებელი მოსამართლე.</w:t>
      </w:r>
    </w:p>
    <w:p w14:paraId="3B7B327E" w14:textId="0FF825B8" w:rsidR="005C251D" w:rsidRPr="001949BD" w:rsidRDefault="005C251D" w:rsidP="00341671">
      <w:pPr>
        <w:spacing w:after="100" w:afterAutospacing="1"/>
        <w:ind w:right="26" w:firstLine="284"/>
        <w:jc w:val="both"/>
        <w:rPr>
          <w:rFonts w:ascii="Sylfaen" w:hAnsi="Sylfaen"/>
          <w:sz w:val="24"/>
          <w:szCs w:val="24"/>
        </w:rPr>
      </w:pPr>
      <w:r w:rsidRPr="001949BD">
        <w:rPr>
          <w:rFonts w:ascii="Sylfaen" w:hAnsi="Sylfaen"/>
          <w:b/>
          <w:bCs/>
          <w:sz w:val="24"/>
          <w:szCs w:val="24"/>
        </w:rPr>
        <w:t xml:space="preserve">სხდომის მდივანი: </w:t>
      </w:r>
      <w:r w:rsidR="009A40C8" w:rsidRPr="001949BD">
        <w:rPr>
          <w:rFonts w:ascii="Sylfaen" w:hAnsi="Sylfaen"/>
          <w:sz w:val="24"/>
          <w:szCs w:val="24"/>
        </w:rPr>
        <w:t>სოფია კობახიძე.</w:t>
      </w:r>
    </w:p>
    <w:p w14:paraId="7F56CD8E" w14:textId="78EFF097" w:rsidR="00131F3C" w:rsidRPr="001949BD" w:rsidRDefault="005C251D" w:rsidP="00341671">
      <w:pPr>
        <w:spacing w:after="100" w:afterAutospacing="1"/>
        <w:ind w:firstLine="284"/>
        <w:jc w:val="both"/>
        <w:rPr>
          <w:rFonts w:ascii="Sylfaen" w:hAnsi="Sylfaen"/>
          <w:bCs/>
          <w:sz w:val="24"/>
          <w:szCs w:val="24"/>
        </w:rPr>
      </w:pPr>
      <w:r w:rsidRPr="001949BD">
        <w:rPr>
          <w:rFonts w:ascii="Sylfaen" w:hAnsi="Sylfaen"/>
          <w:b/>
          <w:bCs/>
          <w:sz w:val="24"/>
          <w:szCs w:val="24"/>
        </w:rPr>
        <w:t xml:space="preserve">საქმის დასახელება: </w:t>
      </w:r>
      <w:r w:rsidR="008C3DA1" w:rsidRPr="001949BD">
        <w:rPr>
          <w:rFonts w:ascii="Sylfaen" w:hAnsi="Sylfaen"/>
          <w:bCs/>
          <w:sz w:val="24"/>
          <w:szCs w:val="24"/>
        </w:rPr>
        <w:t>ნათია ამირანაშვილი, რუსუდან დუმბაძე, თათია წოწონავა</w:t>
      </w:r>
      <w:r w:rsidR="004009B4" w:rsidRPr="001949BD">
        <w:rPr>
          <w:rFonts w:ascii="Sylfaen" w:hAnsi="Sylfaen"/>
          <w:bCs/>
          <w:sz w:val="24"/>
          <w:szCs w:val="24"/>
        </w:rPr>
        <w:t xml:space="preserve">, ა(ა)იპ „სტუდია მონიტორი“ </w:t>
      </w:r>
      <w:r w:rsidR="008C3DA1" w:rsidRPr="001949BD">
        <w:rPr>
          <w:rFonts w:ascii="Sylfaen" w:hAnsi="Sylfaen"/>
          <w:bCs/>
          <w:sz w:val="24"/>
          <w:szCs w:val="24"/>
        </w:rPr>
        <w:t xml:space="preserve">და სხვები (სულ, 9 მოსარჩელე) </w:t>
      </w:r>
      <w:r w:rsidR="00DF4CF5" w:rsidRPr="001949BD">
        <w:rPr>
          <w:rFonts w:ascii="Sylfaen" w:hAnsi="Sylfaen"/>
          <w:bCs/>
          <w:sz w:val="24"/>
          <w:szCs w:val="24"/>
        </w:rPr>
        <w:t>საქართველოს პარლამენტის</w:t>
      </w:r>
      <w:r w:rsidR="00364B51" w:rsidRPr="001949BD">
        <w:rPr>
          <w:rFonts w:ascii="Sylfaen" w:hAnsi="Sylfaen"/>
          <w:bCs/>
          <w:sz w:val="24"/>
          <w:szCs w:val="24"/>
        </w:rPr>
        <w:t>ა</w:t>
      </w:r>
      <w:r w:rsidR="00DF4CF5" w:rsidRPr="001949BD">
        <w:rPr>
          <w:rFonts w:ascii="Sylfaen" w:hAnsi="Sylfaen"/>
          <w:bCs/>
          <w:sz w:val="24"/>
          <w:szCs w:val="24"/>
        </w:rPr>
        <w:t xml:space="preserve"> და საქართველოს პარლამენტის თავმჯდომარის წინააღმდეგ.</w:t>
      </w:r>
    </w:p>
    <w:p w14:paraId="635DE8AA" w14:textId="096CB6A0" w:rsidR="009931DB" w:rsidRPr="001949BD" w:rsidRDefault="005C251D" w:rsidP="00A5771D">
      <w:pPr>
        <w:spacing w:after="100" w:afterAutospacing="1"/>
        <w:ind w:right="26" w:firstLine="284"/>
        <w:jc w:val="both"/>
        <w:rPr>
          <w:rFonts w:ascii="Sylfaen" w:hAnsi="Sylfaen"/>
          <w:sz w:val="24"/>
          <w:szCs w:val="24"/>
        </w:rPr>
      </w:pPr>
      <w:r w:rsidRPr="001949BD">
        <w:rPr>
          <w:rFonts w:ascii="Sylfaen" w:hAnsi="Sylfaen"/>
          <w:b/>
          <w:sz w:val="24"/>
          <w:szCs w:val="24"/>
        </w:rPr>
        <w:t>დავის საგანი:</w:t>
      </w:r>
      <w:r w:rsidRPr="001949BD">
        <w:rPr>
          <w:rFonts w:ascii="Sylfaen" w:hAnsi="Sylfaen"/>
          <w:sz w:val="24"/>
          <w:szCs w:val="24"/>
        </w:rPr>
        <w:t xml:space="preserve"> </w:t>
      </w:r>
      <w:r w:rsidR="00FA6970" w:rsidRPr="001949BD">
        <w:rPr>
          <w:rFonts w:ascii="Sylfaen" w:hAnsi="Sylfaen"/>
          <w:sz w:val="24"/>
          <w:szCs w:val="24"/>
        </w:rPr>
        <w:t xml:space="preserve">(ა) </w:t>
      </w:r>
      <w:r w:rsidR="00FA6970" w:rsidRPr="001949BD">
        <w:rPr>
          <w:rFonts w:ascii="Sylfaen" w:hAnsi="Sylfaen"/>
          <w:sz w:val="24"/>
          <w:szCs w:val="24"/>
          <w:lang w:eastAsia="en-GB"/>
        </w:rPr>
        <w:t>საქართველოს პარლამენტის რეგლამენტის მე-18 მუხლის მე-2 პუნქტის „ფ“ ქვეპუნქტისა და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მე-2 მუხლის მე-5 პუნქტის, მე-13 მუხლის მე-4 პუნქტის, მე-14 მუხლის მე-3 პუნქტისა და მე-15 მუხლის პირველი პუნქტის „გ“ ქვეპუნქტის</w:t>
      </w:r>
      <w:r w:rsidR="00B21A56" w:rsidRPr="001949BD">
        <w:rPr>
          <w:rFonts w:ascii="Sylfaen" w:hAnsi="Sylfaen"/>
          <w:sz w:val="24"/>
          <w:szCs w:val="24"/>
          <w:lang w:eastAsia="en-GB"/>
        </w:rPr>
        <w:t>ა</w:t>
      </w:r>
      <w:r w:rsidR="00FA6970" w:rsidRPr="001949BD">
        <w:rPr>
          <w:rFonts w:ascii="Sylfaen" w:hAnsi="Sylfaen"/>
          <w:sz w:val="24"/>
          <w:szCs w:val="24"/>
          <w:lang w:eastAsia="en-GB"/>
        </w:rPr>
        <w:t xml:space="preserve"> და მე-2 პუნქტის „გ“ და „თ“ ქვეპუნქტების კონსტიტუციურობა საქართველოს კონსტიტუციის </w:t>
      </w:r>
      <w:r w:rsidR="00FA6970" w:rsidRPr="001949BD">
        <w:rPr>
          <w:rFonts w:ascii="Sylfaen" w:hAnsi="Sylfaen"/>
          <w:sz w:val="24"/>
          <w:szCs w:val="24"/>
        </w:rPr>
        <w:t xml:space="preserve">მე-17 მუხლის პირველ და მე-2 პუნქტებთან, მე-3 პუნქტის პირველ წინადადებასთან და მე-5 პუნქტთან მიმართებით; (ბ) </w:t>
      </w:r>
      <w:r w:rsidR="00FA6970" w:rsidRPr="001949BD">
        <w:rPr>
          <w:rFonts w:ascii="Sylfaen" w:hAnsi="Sylfaen"/>
          <w:sz w:val="24"/>
          <w:szCs w:val="24"/>
          <w:lang w:eastAsia="en-GB"/>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მე-3 მუხლის მე-2 პუნქტის კონსტიტუციურობა</w:t>
      </w:r>
      <w:r w:rsidR="001C3E60" w:rsidRPr="001949BD">
        <w:rPr>
          <w:rFonts w:ascii="Sylfaen" w:hAnsi="Sylfaen"/>
          <w:sz w:val="24"/>
          <w:szCs w:val="24"/>
          <w:lang w:eastAsia="en-GB"/>
        </w:rPr>
        <w:t xml:space="preserve"> საქართველოს კონსტიტუციის</w:t>
      </w:r>
      <w:r w:rsidR="00FA6970" w:rsidRPr="001949BD">
        <w:rPr>
          <w:rFonts w:ascii="Sylfaen" w:hAnsi="Sylfaen"/>
          <w:sz w:val="24"/>
          <w:szCs w:val="24"/>
          <w:lang w:eastAsia="en-GB"/>
        </w:rPr>
        <w:t xml:space="preserve"> მე-11 მუხლის პირველ პუნქტთან და </w:t>
      </w:r>
      <w:r w:rsidR="00FA6970" w:rsidRPr="001949BD">
        <w:rPr>
          <w:rFonts w:ascii="Sylfaen" w:hAnsi="Sylfaen"/>
          <w:sz w:val="24"/>
          <w:szCs w:val="24"/>
        </w:rPr>
        <w:t xml:space="preserve">მე-17 მუხლის </w:t>
      </w:r>
      <w:r w:rsidR="00FA6970" w:rsidRPr="001949BD">
        <w:rPr>
          <w:rFonts w:ascii="Sylfaen" w:hAnsi="Sylfaen"/>
          <w:sz w:val="24"/>
          <w:szCs w:val="24"/>
        </w:rPr>
        <w:lastRenderedPageBreak/>
        <w:t xml:space="preserve">პირველ და მე-2 პუნქტებთან, მე-3 პუნქტის პირველ წინადადებასთან და მე-5 პუნქტთან მიმართებით; (გ) </w:t>
      </w:r>
      <w:r w:rsidR="00FA6970" w:rsidRPr="001949BD">
        <w:rPr>
          <w:rFonts w:ascii="Sylfaen" w:hAnsi="Sylfaen"/>
          <w:sz w:val="24"/>
          <w:szCs w:val="24"/>
          <w:lang w:eastAsia="en-GB"/>
        </w:rPr>
        <w:t xml:space="preserve">„საქართველოს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პუნქტის კონსტიტუციურობა საქართველოს კონსტიტუციის </w:t>
      </w:r>
      <w:r w:rsidR="00FA6970" w:rsidRPr="001949BD">
        <w:rPr>
          <w:rFonts w:ascii="Sylfaen" w:hAnsi="Sylfaen"/>
          <w:sz w:val="24"/>
          <w:szCs w:val="24"/>
        </w:rPr>
        <w:t xml:space="preserve">მე-17 მუხლის პირველ და მე-2 პუნქტებთან, მე-3 პუნქტის პირველ წინადადებასთან და მე-5 პუნქტთან და მე-18 მუხლის პირველ პუნქტთან მიმართებით; (დ) </w:t>
      </w:r>
      <w:r w:rsidR="00FA6970" w:rsidRPr="001949BD">
        <w:rPr>
          <w:rFonts w:ascii="Sylfaen" w:hAnsi="Sylfaen"/>
          <w:sz w:val="24"/>
          <w:szCs w:val="24"/>
          <w:lang w:eastAsia="en-GB"/>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მე-2 პუნქტის კონსტიტუციურობა</w:t>
      </w:r>
      <w:r w:rsidR="00B55D6B" w:rsidRPr="001949BD">
        <w:rPr>
          <w:rFonts w:ascii="Sylfaen" w:hAnsi="Sylfaen"/>
          <w:sz w:val="24"/>
          <w:szCs w:val="24"/>
          <w:lang w:eastAsia="en-GB"/>
        </w:rPr>
        <w:t xml:space="preserve"> </w:t>
      </w:r>
      <w:r w:rsidR="00FA70EC" w:rsidRPr="001949BD">
        <w:rPr>
          <w:rFonts w:ascii="Sylfaen" w:hAnsi="Sylfaen"/>
          <w:sz w:val="24"/>
          <w:szCs w:val="24"/>
          <w:lang w:eastAsia="en-GB"/>
        </w:rPr>
        <w:t xml:space="preserve">საქართველოს კონსტიტუციის </w:t>
      </w:r>
      <w:r w:rsidR="00FA6970" w:rsidRPr="001949BD">
        <w:rPr>
          <w:rFonts w:ascii="Sylfaen" w:hAnsi="Sylfaen"/>
          <w:sz w:val="24"/>
          <w:szCs w:val="24"/>
          <w:lang w:eastAsia="en-GB"/>
        </w:rPr>
        <w:t xml:space="preserve">მე-9 მუხლთან, მე-12 მუხლთან, მე-15 მუხლის პირველ პუნქტთან, </w:t>
      </w:r>
      <w:r w:rsidR="00FA6970" w:rsidRPr="001949BD">
        <w:rPr>
          <w:rFonts w:ascii="Sylfaen" w:hAnsi="Sylfaen"/>
          <w:sz w:val="24"/>
          <w:szCs w:val="24"/>
        </w:rPr>
        <w:t xml:space="preserve">მე-17 მუხლის პირველ და მე-2 პუნქტებთან, მე-3 პუნქტის პირველ წინადადებასთან და მე-5 პუნქტთან და 31-ე მუხლის პირველ პუნქტთან მიმართებით. </w:t>
      </w:r>
    </w:p>
    <w:p w14:paraId="6B100850" w14:textId="77777777" w:rsidR="00A32269" w:rsidRPr="001949BD" w:rsidRDefault="00A32269" w:rsidP="00341671">
      <w:pPr>
        <w:spacing w:after="100" w:afterAutospacing="1"/>
        <w:ind w:right="26" w:firstLine="284"/>
        <w:jc w:val="both"/>
        <w:rPr>
          <w:rFonts w:ascii="Sylfaen" w:hAnsi="Sylfaen"/>
          <w:sz w:val="24"/>
          <w:szCs w:val="24"/>
        </w:rPr>
      </w:pPr>
    </w:p>
    <w:p w14:paraId="71D74899" w14:textId="77777777" w:rsidR="005C251D" w:rsidRPr="001949BD" w:rsidRDefault="005C251D" w:rsidP="00341671">
      <w:pPr>
        <w:pStyle w:val="Heading1"/>
        <w:spacing w:after="100" w:afterAutospacing="1"/>
        <w:rPr>
          <w:rFonts w:eastAsia="Calibri"/>
        </w:rPr>
      </w:pPr>
      <w:r w:rsidRPr="001949BD">
        <w:rPr>
          <w:rFonts w:eastAsia="Calibri"/>
        </w:rPr>
        <w:t>I</w:t>
      </w:r>
      <w:r w:rsidRPr="001949BD">
        <w:rPr>
          <w:rFonts w:eastAsia="Calibri"/>
        </w:rPr>
        <w:br/>
        <w:t>აღწერილობითი ნაწილი</w:t>
      </w:r>
    </w:p>
    <w:p w14:paraId="6B090C0B" w14:textId="00964512" w:rsidR="005C251D" w:rsidRPr="001949BD" w:rsidRDefault="005C251D" w:rsidP="00A5771D">
      <w:pPr>
        <w:numPr>
          <w:ilvl w:val="0"/>
          <w:numId w:val="1"/>
        </w:numPr>
        <w:spacing w:after="0"/>
        <w:ind w:left="0" w:firstLine="284"/>
        <w:contextualSpacing/>
        <w:jc w:val="both"/>
        <w:rPr>
          <w:rFonts w:ascii="Sylfaen" w:hAnsi="Sylfaen" w:cs="Sylfaen"/>
          <w:bCs/>
          <w:sz w:val="24"/>
          <w:szCs w:val="24"/>
        </w:rPr>
      </w:pPr>
      <w:r w:rsidRPr="001949BD">
        <w:rPr>
          <w:rFonts w:ascii="Sylfaen" w:hAnsi="Sylfaen" w:cs="Sylfaen"/>
          <w:bCs/>
          <w:sz w:val="24"/>
          <w:szCs w:val="24"/>
        </w:rPr>
        <w:t>საქართველოს</w:t>
      </w:r>
      <w:r w:rsidRPr="001949BD">
        <w:rPr>
          <w:rFonts w:ascii="Sylfaen" w:hAnsi="Sylfaen" w:cs="AcadNusx"/>
          <w:bCs/>
          <w:sz w:val="24"/>
          <w:szCs w:val="24"/>
        </w:rPr>
        <w:t xml:space="preserve"> </w:t>
      </w:r>
      <w:r w:rsidRPr="001949BD">
        <w:rPr>
          <w:rFonts w:ascii="Sylfaen" w:hAnsi="Sylfaen" w:cs="Sylfaen"/>
          <w:bCs/>
          <w:sz w:val="24"/>
          <w:szCs w:val="24"/>
        </w:rPr>
        <w:t>საკონსტიტუციო</w:t>
      </w:r>
      <w:r w:rsidRPr="001949BD">
        <w:rPr>
          <w:rFonts w:ascii="Sylfaen" w:hAnsi="Sylfaen" w:cs="AcadNusx"/>
          <w:bCs/>
          <w:sz w:val="24"/>
          <w:szCs w:val="24"/>
        </w:rPr>
        <w:t xml:space="preserve"> </w:t>
      </w:r>
      <w:r w:rsidRPr="001949BD">
        <w:rPr>
          <w:rFonts w:ascii="Sylfaen" w:hAnsi="Sylfaen" w:cs="Sylfaen"/>
          <w:bCs/>
          <w:sz w:val="24"/>
          <w:szCs w:val="24"/>
        </w:rPr>
        <w:t>სასამართლოს 202</w:t>
      </w:r>
      <w:r w:rsidR="00B32837" w:rsidRPr="001949BD">
        <w:rPr>
          <w:rFonts w:ascii="Sylfaen" w:hAnsi="Sylfaen" w:cs="Sylfaen"/>
          <w:bCs/>
          <w:sz w:val="24"/>
          <w:szCs w:val="24"/>
        </w:rPr>
        <w:t>4</w:t>
      </w:r>
      <w:r w:rsidRPr="001949BD">
        <w:rPr>
          <w:rFonts w:ascii="Sylfaen" w:hAnsi="Sylfaen" w:cs="Sylfaen"/>
          <w:bCs/>
          <w:sz w:val="24"/>
          <w:szCs w:val="24"/>
        </w:rPr>
        <w:t xml:space="preserve"> წლის </w:t>
      </w:r>
      <w:r w:rsidR="00B32837" w:rsidRPr="001949BD">
        <w:rPr>
          <w:rFonts w:ascii="Sylfaen" w:hAnsi="Sylfaen" w:cs="Sylfaen"/>
          <w:bCs/>
          <w:sz w:val="24"/>
          <w:szCs w:val="24"/>
        </w:rPr>
        <w:t>17</w:t>
      </w:r>
      <w:r w:rsidRPr="001949BD">
        <w:rPr>
          <w:rFonts w:ascii="Sylfaen" w:hAnsi="Sylfaen" w:cs="Sylfaen"/>
          <w:bCs/>
          <w:sz w:val="24"/>
          <w:szCs w:val="24"/>
        </w:rPr>
        <w:t xml:space="preserve"> </w:t>
      </w:r>
      <w:r w:rsidR="00B32837" w:rsidRPr="001949BD">
        <w:rPr>
          <w:rFonts w:ascii="Sylfaen" w:hAnsi="Sylfaen" w:cs="Sylfaen"/>
          <w:bCs/>
          <w:sz w:val="24"/>
          <w:szCs w:val="24"/>
        </w:rPr>
        <w:t xml:space="preserve">სექტემბერს </w:t>
      </w:r>
      <w:r w:rsidRPr="001949BD">
        <w:rPr>
          <w:rFonts w:ascii="Sylfaen" w:hAnsi="Sylfaen" w:cs="Sylfaen"/>
          <w:bCs/>
          <w:sz w:val="24"/>
          <w:szCs w:val="24"/>
        </w:rPr>
        <w:t>კონსტიტუციური</w:t>
      </w:r>
      <w:r w:rsidRPr="001949BD">
        <w:rPr>
          <w:rFonts w:ascii="Sylfaen" w:hAnsi="Sylfaen" w:cs="AcadNusx"/>
          <w:bCs/>
          <w:sz w:val="24"/>
          <w:szCs w:val="24"/>
        </w:rPr>
        <w:t xml:space="preserve"> </w:t>
      </w:r>
      <w:r w:rsidRPr="001949BD">
        <w:rPr>
          <w:rFonts w:ascii="Sylfaen" w:hAnsi="Sylfaen" w:cs="Sylfaen"/>
          <w:bCs/>
          <w:sz w:val="24"/>
          <w:szCs w:val="24"/>
        </w:rPr>
        <w:t>სარჩელით (რეგისტრაციის</w:t>
      </w:r>
      <w:r w:rsidR="00B32837" w:rsidRPr="001949BD">
        <w:rPr>
          <w:rFonts w:ascii="Sylfaen" w:hAnsi="Sylfaen" w:cs="AcadNusx"/>
          <w:bCs/>
          <w:sz w:val="24"/>
          <w:szCs w:val="24"/>
        </w:rPr>
        <w:t xml:space="preserve"> №1841</w:t>
      </w:r>
      <w:r w:rsidRPr="001949BD">
        <w:rPr>
          <w:rFonts w:ascii="Sylfaen" w:hAnsi="Sylfaen" w:cs="AcadNusx"/>
          <w:bCs/>
          <w:sz w:val="24"/>
          <w:szCs w:val="24"/>
        </w:rPr>
        <w:t>) მომართეს</w:t>
      </w:r>
      <w:r w:rsidR="00103B31" w:rsidRPr="001949BD">
        <w:rPr>
          <w:rFonts w:ascii="Sylfaen" w:hAnsi="Sylfaen"/>
          <w:bCs/>
          <w:sz w:val="24"/>
          <w:szCs w:val="24"/>
        </w:rPr>
        <w:t xml:space="preserve"> ნათია ამირანაშვილმა, რუსუდან დუმბაძემ, თათია წოწონავამ</w:t>
      </w:r>
      <w:r w:rsidR="00D732E2" w:rsidRPr="001949BD">
        <w:rPr>
          <w:rFonts w:ascii="Sylfaen" w:hAnsi="Sylfaen"/>
          <w:bCs/>
          <w:sz w:val="24"/>
          <w:szCs w:val="24"/>
        </w:rPr>
        <w:t>,</w:t>
      </w:r>
      <w:r w:rsidR="00103B31" w:rsidRPr="001949BD">
        <w:rPr>
          <w:rFonts w:ascii="Sylfaen" w:hAnsi="Sylfaen"/>
          <w:bCs/>
          <w:sz w:val="24"/>
          <w:szCs w:val="24"/>
        </w:rPr>
        <w:t xml:space="preserve"> ზურაბ</w:t>
      </w:r>
      <w:r w:rsidR="00C242D7" w:rsidRPr="001949BD">
        <w:rPr>
          <w:rFonts w:ascii="Sylfaen" w:hAnsi="Sylfaen"/>
          <w:bCs/>
          <w:sz w:val="24"/>
          <w:szCs w:val="24"/>
        </w:rPr>
        <w:t xml:space="preserve"> </w:t>
      </w:r>
      <w:proofErr w:type="spellStart"/>
      <w:r w:rsidR="00103B31" w:rsidRPr="001949BD">
        <w:rPr>
          <w:rFonts w:ascii="Sylfaen" w:hAnsi="Sylfaen"/>
          <w:bCs/>
          <w:sz w:val="24"/>
          <w:szCs w:val="24"/>
        </w:rPr>
        <w:t>ჩხვირკიამ</w:t>
      </w:r>
      <w:proofErr w:type="spellEnd"/>
      <w:r w:rsidR="00103B31" w:rsidRPr="001949BD">
        <w:rPr>
          <w:rFonts w:ascii="Sylfaen" w:hAnsi="Sylfaen"/>
          <w:bCs/>
          <w:sz w:val="24"/>
          <w:szCs w:val="24"/>
        </w:rPr>
        <w:t>, სოფიო გოზალიშვილმა, გიგა აღდგომელაშვილმა, ნატალია ქაჯაიამ, ნინო ბალანჩივაძემ და ა(ა)იპ „სტუდია მონიტორმა“</w:t>
      </w:r>
      <w:r w:rsidR="00103AD5" w:rsidRPr="001949BD">
        <w:rPr>
          <w:rFonts w:ascii="Sylfaen" w:hAnsi="Sylfaen"/>
          <w:bCs/>
          <w:sz w:val="24"/>
          <w:szCs w:val="24"/>
        </w:rPr>
        <w:t xml:space="preserve">. </w:t>
      </w:r>
      <w:r w:rsidR="00103B31" w:rsidRPr="001949BD">
        <w:rPr>
          <w:rFonts w:ascii="Sylfaen" w:hAnsi="Sylfaen" w:cs="AcadNusx"/>
          <w:bCs/>
          <w:sz w:val="24"/>
          <w:szCs w:val="24"/>
        </w:rPr>
        <w:t xml:space="preserve">№1841 </w:t>
      </w:r>
      <w:r w:rsidRPr="001949BD">
        <w:rPr>
          <w:rFonts w:ascii="Sylfaen" w:hAnsi="Sylfaen" w:cs="AcadNusx"/>
          <w:bCs/>
          <w:sz w:val="24"/>
          <w:szCs w:val="24"/>
        </w:rPr>
        <w:t xml:space="preserve">კონსტიტუციური სარჩელი საქართველოს </w:t>
      </w:r>
      <w:r w:rsidRPr="001949BD">
        <w:rPr>
          <w:rFonts w:ascii="Sylfaen" w:hAnsi="Sylfaen" w:cs="Sylfaen"/>
          <w:sz w:val="24"/>
          <w:szCs w:val="24"/>
        </w:rPr>
        <w:t>საკონსტიტუციო</w:t>
      </w:r>
      <w:r w:rsidRPr="001949BD">
        <w:rPr>
          <w:rFonts w:ascii="Sylfaen" w:hAnsi="Sylfaen" w:cs="Calibri"/>
          <w:sz w:val="24"/>
          <w:szCs w:val="24"/>
        </w:rPr>
        <w:t xml:space="preserve"> </w:t>
      </w:r>
      <w:r w:rsidRPr="001949BD">
        <w:rPr>
          <w:rFonts w:ascii="Sylfaen" w:hAnsi="Sylfaen" w:cs="Sylfaen"/>
          <w:sz w:val="24"/>
          <w:szCs w:val="24"/>
        </w:rPr>
        <w:t>სასამართლოს</w:t>
      </w:r>
      <w:r w:rsidRPr="001949BD">
        <w:rPr>
          <w:rFonts w:ascii="Sylfaen" w:hAnsi="Sylfaen" w:cs="Calibri"/>
          <w:sz w:val="24"/>
          <w:szCs w:val="24"/>
        </w:rPr>
        <w:t xml:space="preserve"> </w:t>
      </w:r>
      <w:r w:rsidRPr="001949BD">
        <w:rPr>
          <w:rFonts w:ascii="Sylfaen" w:hAnsi="Sylfaen" w:cs="Sylfaen"/>
          <w:sz w:val="24"/>
          <w:szCs w:val="24"/>
        </w:rPr>
        <w:t>პირველ</w:t>
      </w:r>
      <w:r w:rsidRPr="001949BD">
        <w:rPr>
          <w:rFonts w:ascii="Sylfaen" w:hAnsi="Sylfaen" w:cs="Calibri"/>
          <w:sz w:val="24"/>
          <w:szCs w:val="24"/>
        </w:rPr>
        <w:t xml:space="preserve"> </w:t>
      </w:r>
      <w:r w:rsidRPr="001949BD">
        <w:rPr>
          <w:rFonts w:ascii="Sylfaen" w:hAnsi="Sylfaen" w:cs="Sylfaen"/>
          <w:sz w:val="24"/>
          <w:szCs w:val="24"/>
        </w:rPr>
        <w:t>კოლეგიას,</w:t>
      </w:r>
      <w:r w:rsidRPr="001949BD">
        <w:rPr>
          <w:rFonts w:ascii="Sylfaen" w:hAnsi="Sylfaen" w:cs="Calibri"/>
          <w:sz w:val="24"/>
          <w:szCs w:val="24"/>
        </w:rPr>
        <w:t xml:space="preserve"> არსებითად განსახილველად მიღების საკითხის გადასაწყვეტად, </w:t>
      </w:r>
      <w:r w:rsidRPr="001949BD">
        <w:rPr>
          <w:rFonts w:ascii="Sylfaen" w:hAnsi="Sylfaen" w:cs="Sylfaen"/>
          <w:sz w:val="24"/>
          <w:szCs w:val="24"/>
        </w:rPr>
        <w:t>გადმოეცა</w:t>
      </w:r>
      <w:r w:rsidRPr="001949BD">
        <w:rPr>
          <w:rFonts w:ascii="Sylfaen" w:hAnsi="Sylfaen" w:cs="Calibri"/>
          <w:sz w:val="24"/>
          <w:szCs w:val="24"/>
        </w:rPr>
        <w:t xml:space="preserve"> 202</w:t>
      </w:r>
      <w:r w:rsidR="00103B31" w:rsidRPr="001949BD">
        <w:rPr>
          <w:rFonts w:ascii="Sylfaen" w:hAnsi="Sylfaen" w:cs="Calibri"/>
          <w:sz w:val="24"/>
          <w:szCs w:val="24"/>
        </w:rPr>
        <w:t>4</w:t>
      </w:r>
      <w:r w:rsidRPr="001949BD">
        <w:rPr>
          <w:rFonts w:ascii="Sylfaen" w:hAnsi="Sylfaen" w:cs="Calibri"/>
          <w:sz w:val="24"/>
          <w:szCs w:val="24"/>
        </w:rPr>
        <w:t xml:space="preserve"> წლის </w:t>
      </w:r>
      <w:r w:rsidR="009803AB" w:rsidRPr="001949BD">
        <w:rPr>
          <w:rFonts w:ascii="Sylfaen" w:hAnsi="Sylfaen" w:cs="Calibri"/>
          <w:sz w:val="24"/>
          <w:szCs w:val="24"/>
        </w:rPr>
        <w:t>18 სექტემბერს</w:t>
      </w:r>
      <w:r w:rsidR="0058414B" w:rsidRPr="001949BD">
        <w:rPr>
          <w:rFonts w:ascii="Sylfaen" w:hAnsi="Sylfaen" w:cs="Calibri"/>
          <w:sz w:val="24"/>
          <w:szCs w:val="24"/>
        </w:rPr>
        <w:t>.</w:t>
      </w:r>
      <w:r w:rsidRPr="001949BD">
        <w:rPr>
          <w:rFonts w:ascii="Sylfaen" w:hAnsi="Sylfaen" w:cs="Sylfaen"/>
          <w:bCs/>
          <w:sz w:val="24"/>
          <w:szCs w:val="24"/>
        </w:rPr>
        <w:t xml:space="preserve"> </w:t>
      </w:r>
      <w:r w:rsidR="00103B31" w:rsidRPr="001949BD">
        <w:rPr>
          <w:rFonts w:ascii="Sylfaen" w:hAnsi="Sylfaen" w:cs="Sylfaen"/>
          <w:bCs/>
          <w:sz w:val="24"/>
          <w:szCs w:val="24"/>
        </w:rPr>
        <w:t>№1841</w:t>
      </w:r>
      <w:r w:rsidR="00432ADC" w:rsidRPr="001949BD">
        <w:rPr>
          <w:rFonts w:ascii="Sylfaen" w:hAnsi="Sylfaen" w:cs="Sylfaen"/>
          <w:bCs/>
          <w:sz w:val="24"/>
          <w:szCs w:val="24"/>
        </w:rPr>
        <w:t xml:space="preserve"> კონსტიტუციური სარჩელ</w:t>
      </w:r>
      <w:r w:rsidR="00527253">
        <w:rPr>
          <w:rFonts w:ascii="Sylfaen" w:hAnsi="Sylfaen" w:cs="Sylfaen"/>
          <w:bCs/>
          <w:sz w:val="24"/>
          <w:szCs w:val="24"/>
        </w:rPr>
        <w:t>ის თაობაზე</w:t>
      </w:r>
      <w:r w:rsidR="00FD31CB">
        <w:rPr>
          <w:rFonts w:ascii="Sylfaen" w:hAnsi="Sylfaen" w:cs="Sylfaen"/>
          <w:bCs/>
          <w:sz w:val="24"/>
          <w:szCs w:val="24"/>
        </w:rPr>
        <w:t>,</w:t>
      </w:r>
      <w:r w:rsidR="00432ADC" w:rsidRPr="001949BD">
        <w:rPr>
          <w:rFonts w:ascii="Sylfaen" w:hAnsi="Sylfaen" w:cs="Sylfaen"/>
          <w:bCs/>
          <w:sz w:val="24"/>
          <w:szCs w:val="24"/>
        </w:rPr>
        <w:t xml:space="preserve"> </w:t>
      </w:r>
      <w:r w:rsidRPr="001949BD">
        <w:rPr>
          <w:rFonts w:ascii="Sylfaen" w:hAnsi="Sylfaen"/>
          <w:bCs/>
          <w:sz w:val="24"/>
          <w:szCs w:val="24"/>
        </w:rPr>
        <w:t xml:space="preserve">საქართველოს </w:t>
      </w:r>
      <w:r w:rsidRPr="001949BD">
        <w:rPr>
          <w:rFonts w:ascii="Sylfaen" w:hAnsi="Sylfaen" w:cs="Sylfaen"/>
          <w:bCs/>
          <w:sz w:val="24"/>
          <w:szCs w:val="24"/>
        </w:rPr>
        <w:t xml:space="preserve">საკონსტიტუციო სასამართლოს პირველი კოლეგიის </w:t>
      </w:r>
      <w:proofErr w:type="spellStart"/>
      <w:r w:rsidRPr="001949BD">
        <w:rPr>
          <w:rFonts w:ascii="Sylfaen" w:hAnsi="Sylfaen" w:cs="Sylfaen"/>
          <w:bCs/>
          <w:sz w:val="24"/>
          <w:szCs w:val="24"/>
        </w:rPr>
        <w:t>განმწესრიგებელი</w:t>
      </w:r>
      <w:proofErr w:type="spellEnd"/>
      <w:r w:rsidRPr="001949BD">
        <w:rPr>
          <w:rFonts w:ascii="Sylfaen" w:hAnsi="Sylfaen" w:cs="Sylfaen"/>
          <w:bCs/>
          <w:sz w:val="24"/>
          <w:szCs w:val="24"/>
        </w:rPr>
        <w:t xml:space="preserve"> სხდომა, ზეპირი მოსმენის გარეშე, გაიმართა 202</w:t>
      </w:r>
      <w:r w:rsidR="00777035" w:rsidRPr="001949BD">
        <w:rPr>
          <w:rFonts w:ascii="Sylfaen" w:hAnsi="Sylfaen" w:cs="Sylfaen"/>
          <w:bCs/>
          <w:sz w:val="24"/>
          <w:szCs w:val="24"/>
        </w:rPr>
        <w:t>4</w:t>
      </w:r>
      <w:r w:rsidRPr="001949BD">
        <w:rPr>
          <w:rFonts w:ascii="Sylfaen" w:hAnsi="Sylfaen" w:cs="Sylfaen"/>
          <w:bCs/>
          <w:sz w:val="24"/>
          <w:szCs w:val="24"/>
        </w:rPr>
        <w:t xml:space="preserve"> წლის </w:t>
      </w:r>
      <w:r w:rsidR="00350A6F" w:rsidRPr="001949BD">
        <w:rPr>
          <w:rFonts w:ascii="Sylfaen" w:hAnsi="Sylfaen" w:cs="Sylfaen"/>
          <w:bCs/>
          <w:sz w:val="24"/>
          <w:szCs w:val="24"/>
        </w:rPr>
        <w:t>20</w:t>
      </w:r>
      <w:r w:rsidR="008C3DA1" w:rsidRPr="001949BD">
        <w:rPr>
          <w:rFonts w:ascii="Sylfaen" w:hAnsi="Sylfaen" w:cs="Sylfaen"/>
          <w:bCs/>
          <w:sz w:val="24"/>
          <w:szCs w:val="24"/>
        </w:rPr>
        <w:t xml:space="preserve"> ნოემბერს. </w:t>
      </w:r>
    </w:p>
    <w:p w14:paraId="551FE294" w14:textId="2EF4B9A7" w:rsidR="005C251D" w:rsidRPr="001949BD" w:rsidRDefault="00777035" w:rsidP="00A5771D">
      <w:pPr>
        <w:numPr>
          <w:ilvl w:val="0"/>
          <w:numId w:val="1"/>
        </w:numPr>
        <w:spacing w:after="0"/>
        <w:ind w:left="0" w:firstLine="284"/>
        <w:contextualSpacing/>
        <w:jc w:val="both"/>
        <w:rPr>
          <w:rFonts w:ascii="Sylfaen" w:hAnsi="Sylfaen" w:cs="Calibri"/>
          <w:sz w:val="24"/>
          <w:szCs w:val="24"/>
        </w:rPr>
      </w:pPr>
      <w:r w:rsidRPr="001949BD">
        <w:rPr>
          <w:rFonts w:ascii="Sylfaen" w:hAnsi="Sylfaen" w:cs="AcadNusx"/>
          <w:bCs/>
          <w:sz w:val="24"/>
          <w:szCs w:val="24"/>
        </w:rPr>
        <w:t>№1841</w:t>
      </w:r>
      <w:r w:rsidR="005C251D" w:rsidRPr="001949BD">
        <w:rPr>
          <w:rFonts w:ascii="Sylfaen" w:hAnsi="Sylfaen" w:cs="AcadNusx"/>
          <w:bCs/>
          <w:sz w:val="24"/>
          <w:szCs w:val="24"/>
        </w:rPr>
        <w:t xml:space="preserve"> </w:t>
      </w:r>
      <w:r w:rsidR="00786AA9" w:rsidRPr="001949BD">
        <w:rPr>
          <w:rFonts w:ascii="Sylfaen" w:hAnsi="Sylfaen"/>
          <w:sz w:val="24"/>
          <w:szCs w:val="24"/>
        </w:rPr>
        <w:t>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00786AA9" w:rsidRPr="001949BD">
        <w:rPr>
          <w:rFonts w:ascii="Sylfaen" w:hAnsi="Sylfaen" w:cs="AcadNusx"/>
          <w:bCs/>
          <w:sz w:val="24"/>
          <w:szCs w:val="24"/>
        </w:rPr>
        <w:t xml:space="preserve"> </w:t>
      </w:r>
      <w:r w:rsidR="005C251D" w:rsidRPr="001949BD">
        <w:rPr>
          <w:rFonts w:ascii="Sylfaen" w:hAnsi="Sylfaen" w:cs="AcadNusx"/>
          <w:bCs/>
          <w:sz w:val="24"/>
          <w:szCs w:val="24"/>
        </w:rPr>
        <w:t>საქართველოს კონსტიტუციის 31-ე მუხლის პირველი პუნქტი</w:t>
      </w:r>
      <w:r w:rsidR="00772C07" w:rsidRPr="001949BD">
        <w:rPr>
          <w:rFonts w:ascii="Sylfaen" w:hAnsi="Sylfaen" w:cs="AcadNusx"/>
          <w:bCs/>
          <w:sz w:val="24"/>
          <w:szCs w:val="24"/>
        </w:rPr>
        <w:t xml:space="preserve"> და</w:t>
      </w:r>
      <w:r w:rsidR="005C251D" w:rsidRPr="001949BD">
        <w:rPr>
          <w:rFonts w:ascii="Sylfaen" w:hAnsi="Sylfaen" w:cs="AcadNusx"/>
          <w:bCs/>
          <w:sz w:val="24"/>
          <w:szCs w:val="24"/>
        </w:rPr>
        <w:t xml:space="preserve"> მე-60 მუხლის </w:t>
      </w:r>
      <w:r w:rsidR="006449F3" w:rsidRPr="001949BD">
        <w:rPr>
          <w:rFonts w:ascii="Sylfaen" w:hAnsi="Sylfaen" w:cs="AcadNusx"/>
          <w:bCs/>
          <w:sz w:val="24"/>
          <w:szCs w:val="24"/>
        </w:rPr>
        <w:t>მე-4</w:t>
      </w:r>
      <w:r w:rsidR="005C251D" w:rsidRPr="001949BD">
        <w:rPr>
          <w:rFonts w:ascii="Sylfaen" w:hAnsi="Sylfaen" w:cs="AcadNusx"/>
          <w:bCs/>
          <w:sz w:val="24"/>
          <w:szCs w:val="24"/>
        </w:rPr>
        <w:t xml:space="preserve"> პუნქტის </w:t>
      </w:r>
      <w:r w:rsidR="006449F3" w:rsidRPr="001949BD">
        <w:rPr>
          <w:rFonts w:ascii="Sylfaen" w:hAnsi="Sylfaen" w:cs="AcadNusx"/>
          <w:bCs/>
          <w:sz w:val="24"/>
          <w:szCs w:val="24"/>
        </w:rPr>
        <w:t>„</w:t>
      </w:r>
      <w:r w:rsidR="005C251D" w:rsidRPr="001949BD">
        <w:rPr>
          <w:rFonts w:ascii="Sylfaen" w:hAnsi="Sylfaen" w:cs="AcadNusx"/>
          <w:bCs/>
          <w:sz w:val="24"/>
          <w:szCs w:val="24"/>
        </w:rPr>
        <w:t>ა</w:t>
      </w:r>
      <w:r w:rsidR="006449F3" w:rsidRPr="001949BD">
        <w:rPr>
          <w:rFonts w:ascii="Sylfaen" w:hAnsi="Sylfaen" w:cs="AcadNusx"/>
          <w:bCs/>
          <w:sz w:val="24"/>
          <w:szCs w:val="24"/>
        </w:rPr>
        <w:t>“</w:t>
      </w:r>
      <w:r w:rsidR="005C251D" w:rsidRPr="001949BD">
        <w:rPr>
          <w:rFonts w:ascii="Sylfaen" w:hAnsi="Sylfaen" w:cs="AcadNusx"/>
          <w:bCs/>
          <w:sz w:val="24"/>
          <w:szCs w:val="24"/>
        </w:rPr>
        <w:t xml:space="preserve"> ქვეპუნქტი; </w:t>
      </w:r>
      <w:r w:rsidR="006449F3" w:rsidRPr="001949BD">
        <w:rPr>
          <w:rFonts w:ascii="Sylfaen" w:hAnsi="Sylfaen" w:cs="AcadNusx"/>
          <w:bCs/>
          <w:sz w:val="24"/>
          <w:szCs w:val="24"/>
        </w:rPr>
        <w:t>„</w:t>
      </w:r>
      <w:r w:rsidR="005C251D" w:rsidRPr="001949BD">
        <w:rPr>
          <w:rFonts w:ascii="Sylfaen" w:hAnsi="Sylfaen" w:cs="AcadNusx"/>
          <w:bCs/>
          <w:sz w:val="24"/>
          <w:szCs w:val="24"/>
        </w:rPr>
        <w:t>საქართველოს საკონსტიტუციო სასამართლოს შესახებ</w:t>
      </w:r>
      <w:r w:rsidR="006449F3" w:rsidRPr="001949BD">
        <w:rPr>
          <w:rFonts w:ascii="Sylfaen" w:hAnsi="Sylfaen" w:cs="AcadNusx"/>
          <w:bCs/>
          <w:sz w:val="24"/>
          <w:szCs w:val="24"/>
        </w:rPr>
        <w:t>“</w:t>
      </w:r>
      <w:r w:rsidR="005C251D" w:rsidRPr="001949BD">
        <w:rPr>
          <w:rFonts w:ascii="Sylfaen" w:hAnsi="Sylfaen" w:cs="AcadNusx"/>
          <w:bCs/>
          <w:sz w:val="24"/>
          <w:szCs w:val="24"/>
        </w:rPr>
        <w:t xml:space="preserve"> საქართველოს ორგანული კანონის მე-19 მუხლის პირველი პუნქტის </w:t>
      </w:r>
      <w:r w:rsidR="006449F3" w:rsidRPr="001949BD">
        <w:rPr>
          <w:rFonts w:ascii="Sylfaen" w:hAnsi="Sylfaen" w:cs="AcadNusx"/>
          <w:bCs/>
          <w:sz w:val="24"/>
          <w:szCs w:val="24"/>
        </w:rPr>
        <w:t>„</w:t>
      </w:r>
      <w:r w:rsidR="005C251D" w:rsidRPr="001949BD">
        <w:rPr>
          <w:rFonts w:ascii="Sylfaen" w:hAnsi="Sylfaen" w:cs="AcadNusx"/>
          <w:bCs/>
          <w:sz w:val="24"/>
          <w:szCs w:val="24"/>
        </w:rPr>
        <w:t>ე</w:t>
      </w:r>
      <w:r w:rsidR="006449F3" w:rsidRPr="001949BD">
        <w:rPr>
          <w:rFonts w:ascii="Sylfaen" w:hAnsi="Sylfaen" w:cs="AcadNusx"/>
          <w:bCs/>
          <w:sz w:val="24"/>
          <w:szCs w:val="24"/>
        </w:rPr>
        <w:t>“</w:t>
      </w:r>
      <w:r w:rsidR="005C251D" w:rsidRPr="001949BD">
        <w:rPr>
          <w:rFonts w:ascii="Sylfaen" w:hAnsi="Sylfaen" w:cs="AcadNusx"/>
          <w:bCs/>
          <w:sz w:val="24"/>
          <w:szCs w:val="24"/>
        </w:rPr>
        <w:t xml:space="preserve"> ქვეპუნქტი, 31-ე და 31</w:t>
      </w:r>
      <w:r w:rsidR="005C251D" w:rsidRPr="001949BD">
        <w:rPr>
          <w:rFonts w:ascii="Sylfaen" w:hAnsi="Sylfaen" w:cs="AcadNusx"/>
          <w:bCs/>
          <w:sz w:val="24"/>
          <w:szCs w:val="24"/>
          <w:vertAlign w:val="superscript"/>
        </w:rPr>
        <w:t>1</w:t>
      </w:r>
      <w:r w:rsidR="005C251D" w:rsidRPr="001949BD">
        <w:rPr>
          <w:rFonts w:ascii="Sylfaen" w:hAnsi="Sylfaen" w:cs="AcadNusx"/>
          <w:bCs/>
          <w:sz w:val="24"/>
          <w:szCs w:val="24"/>
        </w:rPr>
        <w:t xml:space="preserve"> მუხლები</w:t>
      </w:r>
      <w:r w:rsidR="00633C0C" w:rsidRPr="001949BD">
        <w:rPr>
          <w:rFonts w:ascii="Sylfaen" w:hAnsi="Sylfaen" w:cs="AcadNusx"/>
          <w:bCs/>
          <w:sz w:val="24"/>
          <w:szCs w:val="24"/>
        </w:rPr>
        <w:t xml:space="preserve"> და</w:t>
      </w:r>
      <w:r w:rsidR="005C251D" w:rsidRPr="001949BD">
        <w:rPr>
          <w:rFonts w:ascii="Sylfaen" w:hAnsi="Sylfaen" w:cs="AcadNusx"/>
          <w:bCs/>
          <w:sz w:val="24"/>
          <w:szCs w:val="24"/>
        </w:rPr>
        <w:t xml:space="preserve"> 39-ე მუხლის პირველი პუნქტის </w:t>
      </w:r>
      <w:r w:rsidR="006449F3" w:rsidRPr="001949BD">
        <w:rPr>
          <w:rFonts w:ascii="Sylfaen" w:hAnsi="Sylfaen" w:cs="AcadNusx"/>
          <w:bCs/>
          <w:sz w:val="24"/>
          <w:szCs w:val="24"/>
        </w:rPr>
        <w:t>„</w:t>
      </w:r>
      <w:r w:rsidR="005C251D" w:rsidRPr="001949BD">
        <w:rPr>
          <w:rFonts w:ascii="Sylfaen" w:hAnsi="Sylfaen" w:cs="AcadNusx"/>
          <w:bCs/>
          <w:sz w:val="24"/>
          <w:szCs w:val="24"/>
        </w:rPr>
        <w:t>ა</w:t>
      </w:r>
      <w:r w:rsidR="006449F3" w:rsidRPr="001949BD">
        <w:rPr>
          <w:rFonts w:ascii="Sylfaen" w:hAnsi="Sylfaen" w:cs="AcadNusx"/>
          <w:bCs/>
          <w:sz w:val="24"/>
          <w:szCs w:val="24"/>
        </w:rPr>
        <w:t>“</w:t>
      </w:r>
      <w:r w:rsidR="005C251D" w:rsidRPr="001949BD">
        <w:rPr>
          <w:rFonts w:ascii="Sylfaen" w:hAnsi="Sylfaen" w:cs="AcadNusx"/>
          <w:bCs/>
          <w:sz w:val="24"/>
          <w:szCs w:val="24"/>
        </w:rPr>
        <w:t xml:space="preserve"> ქვეპუნქტი.</w:t>
      </w:r>
    </w:p>
    <w:p w14:paraId="5E325601" w14:textId="6440A10C" w:rsidR="00E5409A" w:rsidRPr="001949BD" w:rsidRDefault="00A94D11" w:rsidP="00A5771D">
      <w:pPr>
        <w:numPr>
          <w:ilvl w:val="0"/>
          <w:numId w:val="1"/>
        </w:numPr>
        <w:spacing w:after="0"/>
        <w:ind w:left="0" w:firstLine="284"/>
        <w:contextualSpacing/>
        <w:jc w:val="both"/>
        <w:rPr>
          <w:rFonts w:ascii="Sylfaen" w:hAnsi="Sylfaen" w:cs="Calibri"/>
          <w:sz w:val="24"/>
          <w:szCs w:val="24"/>
        </w:rPr>
      </w:pPr>
      <w:r w:rsidRPr="001949BD">
        <w:rPr>
          <w:rFonts w:ascii="Sylfaen" w:hAnsi="Sylfaen" w:cs="Calibri"/>
          <w:sz w:val="24"/>
          <w:szCs w:val="24"/>
        </w:rPr>
        <w:t xml:space="preserve">საქართველოს პარლამენტის რეგლამენტის </w:t>
      </w:r>
      <w:r w:rsidRPr="001949BD">
        <w:rPr>
          <w:rFonts w:ascii="Sylfaen" w:hAnsi="Sylfaen"/>
          <w:sz w:val="24"/>
          <w:szCs w:val="24"/>
        </w:rPr>
        <w:t>მე-18 მუხლის მე-2 პუნქტის „ფ“ ქვეპუნქტის მიხედვით, საქართველოს პარლამენტის თავმჯდომარე</w:t>
      </w:r>
      <w:r w:rsidR="003176E7" w:rsidRPr="001949BD">
        <w:rPr>
          <w:rFonts w:ascii="Sylfaen" w:hAnsi="Sylfaen"/>
          <w:sz w:val="24"/>
          <w:szCs w:val="24"/>
        </w:rPr>
        <w:t xml:space="preserve"> </w:t>
      </w:r>
      <w:r w:rsidRPr="001949BD">
        <w:rPr>
          <w:rFonts w:ascii="Sylfaen" w:hAnsi="Sylfaen" w:cs="Calibri"/>
          <w:sz w:val="24"/>
          <w:szCs w:val="24"/>
        </w:rPr>
        <w:t xml:space="preserve">ამტკიცებს </w:t>
      </w:r>
      <w:r w:rsidRPr="001949BD">
        <w:rPr>
          <w:rFonts w:ascii="Sylfaen" w:hAnsi="Sylfaen" w:cs="Calibri"/>
          <w:sz w:val="24"/>
          <w:szCs w:val="24"/>
        </w:rPr>
        <w:lastRenderedPageBreak/>
        <w:t>პარლამენტში პრესკონფერენციის გამართვისა და მასობრივი ინფორმაციის საშუალებათა წარმომადგენლების აკრედიტაციის წესებს</w:t>
      </w:r>
      <w:r w:rsidR="003176E7" w:rsidRPr="001949BD">
        <w:rPr>
          <w:rFonts w:ascii="Sylfaen" w:hAnsi="Sylfaen" w:cs="Calibri"/>
          <w:sz w:val="24"/>
          <w:szCs w:val="24"/>
        </w:rPr>
        <w:t xml:space="preserve">. </w:t>
      </w:r>
      <w:r w:rsidR="00A6417E" w:rsidRPr="001949BD">
        <w:rPr>
          <w:rFonts w:ascii="Sylfaen" w:hAnsi="Sylfaen"/>
          <w:sz w:val="24"/>
          <w:szCs w:val="24"/>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w:t>
      </w:r>
      <w:r w:rsidR="00D52ED6" w:rsidRPr="001949BD">
        <w:rPr>
          <w:rFonts w:ascii="Sylfaen" w:hAnsi="Sylfaen"/>
          <w:sz w:val="24"/>
          <w:szCs w:val="24"/>
        </w:rPr>
        <w:t xml:space="preserve"> (შემდგომში</w:t>
      </w:r>
      <w:r w:rsidR="00B07F5D" w:rsidRPr="001949BD">
        <w:rPr>
          <w:rFonts w:ascii="Sylfaen" w:hAnsi="Sylfaen"/>
          <w:sz w:val="24"/>
          <w:szCs w:val="24"/>
        </w:rPr>
        <w:t>,</w:t>
      </w:r>
      <w:r w:rsidR="00D52ED6" w:rsidRPr="001949BD">
        <w:rPr>
          <w:rFonts w:ascii="Sylfaen" w:hAnsi="Sylfaen"/>
          <w:sz w:val="24"/>
          <w:szCs w:val="24"/>
        </w:rPr>
        <w:t xml:space="preserve"> საქართველოს პარლამენტის თავმჯდომარის 2023 წლის 6 თებერვლის №1/31/23 ბრძანებით დამტკიცებული წესი)</w:t>
      </w:r>
      <w:r w:rsidR="0076552D" w:rsidRPr="001949BD">
        <w:rPr>
          <w:rFonts w:ascii="Sylfaen" w:hAnsi="Sylfaen"/>
          <w:sz w:val="24"/>
          <w:szCs w:val="24"/>
        </w:rPr>
        <w:t xml:space="preserve"> </w:t>
      </w:r>
      <w:r w:rsidR="00F24D92" w:rsidRPr="001949BD">
        <w:rPr>
          <w:rFonts w:ascii="Sylfaen" w:hAnsi="Sylfaen" w:cs="Sylfaen"/>
          <w:sz w:val="24"/>
          <w:szCs w:val="24"/>
        </w:rPr>
        <w:t>მე</w:t>
      </w:r>
      <w:r w:rsidR="00F24D92" w:rsidRPr="001949BD">
        <w:rPr>
          <w:rFonts w:ascii="Sylfaen" w:hAnsi="Sylfaen"/>
          <w:sz w:val="24"/>
          <w:szCs w:val="24"/>
        </w:rPr>
        <w:t>-2 მუხლის მე-5 პუნქტი ადგენს, რომ საპარლამენტო ჟურნალისტის აკრედიტაცია არ გაიცემა იმ მედიასაშუალების ჟურნალისტზე, რომლის საქმიანობაც არ უკავშირდება საქართველოს პარლამენტის საქმიანობის გაშუქებას</w:t>
      </w:r>
      <w:r w:rsidR="00672C50" w:rsidRPr="001949BD">
        <w:rPr>
          <w:rFonts w:ascii="Sylfaen" w:hAnsi="Sylfaen"/>
          <w:sz w:val="24"/>
          <w:szCs w:val="24"/>
        </w:rPr>
        <w:t xml:space="preserve">. </w:t>
      </w:r>
      <w:r w:rsidR="00DD3506" w:rsidRPr="001949BD">
        <w:rPr>
          <w:rFonts w:ascii="Sylfaen" w:hAnsi="Sylfaen"/>
          <w:sz w:val="24"/>
          <w:szCs w:val="24"/>
        </w:rPr>
        <w:t xml:space="preserve">აღნიშნული </w:t>
      </w:r>
      <w:r w:rsidR="00F24D92" w:rsidRPr="001949BD">
        <w:rPr>
          <w:rFonts w:ascii="Sylfaen" w:hAnsi="Sylfaen"/>
          <w:sz w:val="24"/>
          <w:szCs w:val="24"/>
        </w:rPr>
        <w:t xml:space="preserve">წესის მე-3 მუხლის მე-2 პუნქტით განსაზღვრულია, რომ საპარლამენტო ჟურნალისტის აკრედიტაციის მისაღებად მედიასაშუალებამ შეიძლება წარადგინოს მხოლოდ ის ჟურნალისტი, რომელიც ამ მედიასაშუალებაში ანაზღაურებად საქმიანობას ახორციელებს. </w:t>
      </w:r>
      <w:r w:rsidR="00B55D6B" w:rsidRPr="001949BD">
        <w:rPr>
          <w:rFonts w:ascii="Sylfaen" w:hAnsi="Sylfaen"/>
          <w:sz w:val="24"/>
          <w:szCs w:val="24"/>
        </w:rPr>
        <w:t xml:space="preserve">ამავე წესის </w:t>
      </w:r>
      <w:r w:rsidR="00F24D92" w:rsidRPr="001949BD">
        <w:rPr>
          <w:rFonts w:ascii="Sylfaen" w:hAnsi="Sylfaen"/>
          <w:sz w:val="24"/>
          <w:szCs w:val="24"/>
        </w:rPr>
        <w:t xml:space="preserve">მე-13 მუხლის პირველი და მე-2 პუნქტების მიხედვით, </w:t>
      </w:r>
      <w:r w:rsidR="00F24D92" w:rsidRPr="001949BD">
        <w:rPr>
          <w:rFonts w:ascii="Sylfaen" w:hAnsi="Sylfaen" w:cs="Calibri"/>
          <w:sz w:val="24"/>
          <w:szCs w:val="24"/>
        </w:rPr>
        <w:t>თუ საპარლამენტო ჟურნალისტი/სპეციალური აკრედიტაციის მქონე ჟურნალისტი დაარღვევს ამ წესის მე-14 ან მე-15 მუხლით დადგენილ წესებს, მას აპარატის უფროსის გადაწყვეტილებით შეიძლება შეუჩერდეს აკრედიტაცია/შეეზღუდოს აკრედიტაციის გაცემა 1 თვის ვადით. დარღვევის განმეორების შემთხვევაში</w:t>
      </w:r>
      <w:r w:rsidR="00DD3506" w:rsidRPr="001949BD">
        <w:rPr>
          <w:rFonts w:ascii="Sylfaen" w:hAnsi="Sylfaen" w:cs="Calibri"/>
          <w:sz w:val="24"/>
          <w:szCs w:val="24"/>
        </w:rPr>
        <w:t>,</w:t>
      </w:r>
      <w:r w:rsidR="00F24D92" w:rsidRPr="001949BD">
        <w:rPr>
          <w:rFonts w:ascii="Sylfaen" w:hAnsi="Sylfaen" w:cs="Calibri"/>
          <w:sz w:val="24"/>
          <w:szCs w:val="24"/>
        </w:rPr>
        <w:t xml:space="preserve"> აკრედიტებულ საპარლამენტო/სპეციალური აკრედიტაციის ჟურნალისტს აკრედიტაცია შეუჩერდება/შეეზღუდება აკრედიტაციის მიღება 6 თვის ვადით. </w:t>
      </w:r>
      <w:r w:rsidR="00F24D92" w:rsidRPr="001949BD">
        <w:rPr>
          <w:rFonts w:ascii="Sylfaen" w:hAnsi="Sylfaen"/>
          <w:sz w:val="24"/>
          <w:szCs w:val="24"/>
        </w:rPr>
        <w:t>ამავე მუხლის მე-4 პუნქტით დაუშვებელია</w:t>
      </w:r>
      <w:r w:rsidR="00BC234B" w:rsidRPr="001949BD">
        <w:rPr>
          <w:rFonts w:ascii="Sylfaen" w:hAnsi="Sylfaen"/>
          <w:sz w:val="24"/>
          <w:szCs w:val="24"/>
        </w:rPr>
        <w:t>,</w:t>
      </w:r>
      <w:r w:rsidR="00F24D92" w:rsidRPr="001949BD">
        <w:rPr>
          <w:rFonts w:ascii="Sylfaen" w:hAnsi="Sylfaen"/>
          <w:sz w:val="24"/>
          <w:szCs w:val="24"/>
        </w:rPr>
        <w:t xml:space="preserve"> </w:t>
      </w:r>
      <w:r w:rsidR="00DD3506" w:rsidRPr="001949BD">
        <w:rPr>
          <w:rFonts w:ascii="Sylfaen" w:hAnsi="Sylfaen"/>
          <w:sz w:val="24"/>
          <w:szCs w:val="24"/>
        </w:rPr>
        <w:t xml:space="preserve">რომ </w:t>
      </w:r>
      <w:r w:rsidR="00F24D92" w:rsidRPr="001949BD">
        <w:rPr>
          <w:rFonts w:ascii="Sylfaen" w:hAnsi="Sylfaen"/>
          <w:sz w:val="24"/>
          <w:szCs w:val="24"/>
        </w:rPr>
        <w:t xml:space="preserve">ჟურნალისტი, რომელსაც ამ მუხლის პირველი პუნქტით განსაზღვრულ პერიოდში აკრედიტაცია შეჩერებული აქვს, სხვა ჟურნალისტით ჩანაცვლდეს. </w:t>
      </w:r>
      <w:r w:rsidR="00DD3506" w:rsidRPr="001949BD">
        <w:rPr>
          <w:rFonts w:ascii="Sylfaen" w:hAnsi="Sylfaen"/>
          <w:sz w:val="24"/>
          <w:szCs w:val="24"/>
        </w:rPr>
        <w:t xml:space="preserve">სადავო </w:t>
      </w:r>
      <w:r w:rsidR="00F24D92" w:rsidRPr="001949BD">
        <w:rPr>
          <w:rFonts w:ascii="Sylfaen" w:hAnsi="Sylfaen"/>
          <w:sz w:val="24"/>
          <w:szCs w:val="24"/>
        </w:rPr>
        <w:t>წესის მე-14 მუხლის მე-3 პუნქტის თანახმად, ცალკეულ შემთხვევებში, საქართველოს პარლამენტში გასამართი ღონისძიების სპეციფიკურობიდან ან უსაფრთხოების რეჟიმიდან გამომდინარე, აპარატის უფროსის გადაწყვეტილებით შეიძლება შეიზღუდოს აკრედიტებულ ჟურნალისტთა პარლამენტის სასახლეში დაშვება, გადაადგილება ან მათი ტექნიკის გარკვეულ ადგილებში განლაგება. რაც შეეხება</w:t>
      </w:r>
      <w:r w:rsidR="00B55D6B" w:rsidRPr="001949BD">
        <w:rPr>
          <w:rFonts w:ascii="Sylfaen" w:hAnsi="Sylfaen"/>
          <w:sz w:val="24"/>
          <w:szCs w:val="24"/>
        </w:rPr>
        <w:t xml:space="preserve"> ა</w:t>
      </w:r>
      <w:r w:rsidR="00E6664D" w:rsidRPr="001949BD">
        <w:rPr>
          <w:rFonts w:ascii="Sylfaen" w:hAnsi="Sylfaen"/>
          <w:sz w:val="24"/>
          <w:szCs w:val="24"/>
        </w:rPr>
        <w:t>ღნიშნული</w:t>
      </w:r>
      <w:r w:rsidR="00B55D6B" w:rsidRPr="001949BD">
        <w:rPr>
          <w:rFonts w:ascii="Sylfaen" w:hAnsi="Sylfaen"/>
          <w:sz w:val="24"/>
          <w:szCs w:val="24"/>
        </w:rPr>
        <w:t xml:space="preserve"> წესის</w:t>
      </w:r>
      <w:r w:rsidR="00F24D92" w:rsidRPr="001949BD">
        <w:rPr>
          <w:rFonts w:ascii="Sylfaen" w:hAnsi="Sylfaen"/>
          <w:sz w:val="24"/>
          <w:szCs w:val="24"/>
        </w:rPr>
        <w:t xml:space="preserve"> მე-15 მუხლის </w:t>
      </w:r>
      <w:r w:rsidR="00B55D6B" w:rsidRPr="001949BD">
        <w:rPr>
          <w:rFonts w:ascii="Sylfaen" w:hAnsi="Sylfaen"/>
          <w:sz w:val="24"/>
          <w:szCs w:val="24"/>
        </w:rPr>
        <w:t>პირველ</w:t>
      </w:r>
      <w:r w:rsidR="00E6664D" w:rsidRPr="001949BD">
        <w:rPr>
          <w:rFonts w:ascii="Sylfaen" w:hAnsi="Sylfaen"/>
          <w:sz w:val="24"/>
          <w:szCs w:val="24"/>
        </w:rPr>
        <w:t>ი</w:t>
      </w:r>
      <w:r w:rsidR="00F24D92" w:rsidRPr="001949BD">
        <w:rPr>
          <w:rFonts w:ascii="Sylfaen" w:hAnsi="Sylfaen"/>
          <w:sz w:val="24"/>
          <w:szCs w:val="24"/>
        </w:rPr>
        <w:t xml:space="preserve"> პუნქტის „გ“ ქვეპუნქტს, </w:t>
      </w:r>
      <w:r w:rsidR="00E6664D" w:rsidRPr="001949BD">
        <w:rPr>
          <w:rFonts w:ascii="Sylfaen" w:hAnsi="Sylfaen"/>
          <w:sz w:val="24"/>
          <w:szCs w:val="24"/>
        </w:rPr>
        <w:t>დადგენილია</w:t>
      </w:r>
      <w:r w:rsidR="00DD3506" w:rsidRPr="001949BD">
        <w:rPr>
          <w:rFonts w:ascii="Sylfaen" w:hAnsi="Sylfaen"/>
          <w:sz w:val="24"/>
          <w:szCs w:val="24"/>
        </w:rPr>
        <w:t>,</w:t>
      </w:r>
      <w:r w:rsidR="00E6664D" w:rsidRPr="001949BD">
        <w:rPr>
          <w:rFonts w:ascii="Sylfaen" w:hAnsi="Sylfaen"/>
          <w:sz w:val="24"/>
          <w:szCs w:val="24"/>
        </w:rPr>
        <w:t xml:space="preserve"> რომ </w:t>
      </w:r>
      <w:r w:rsidR="00F24D92" w:rsidRPr="001949BD">
        <w:rPr>
          <w:rFonts w:ascii="Sylfaen" w:hAnsi="Sylfaen"/>
          <w:sz w:val="24"/>
          <w:szCs w:val="24"/>
        </w:rPr>
        <w:t>აკრედიტებულ ჟურნალი</w:t>
      </w:r>
      <w:r w:rsidR="00B07F5D" w:rsidRPr="001949BD">
        <w:rPr>
          <w:rFonts w:ascii="Sylfaen" w:hAnsi="Sylfaen"/>
          <w:sz w:val="24"/>
          <w:szCs w:val="24"/>
        </w:rPr>
        <w:t>ს</w:t>
      </w:r>
      <w:r w:rsidR="00F24D92" w:rsidRPr="001949BD">
        <w:rPr>
          <w:rFonts w:ascii="Sylfaen" w:hAnsi="Sylfaen"/>
          <w:sz w:val="24"/>
          <w:szCs w:val="24"/>
        </w:rPr>
        <w:t>ტს უფლება აქვს</w:t>
      </w:r>
      <w:r w:rsidR="00DD3506" w:rsidRPr="001949BD">
        <w:rPr>
          <w:rFonts w:ascii="Sylfaen" w:hAnsi="Sylfaen"/>
          <w:sz w:val="24"/>
          <w:szCs w:val="24"/>
        </w:rPr>
        <w:t>,</w:t>
      </w:r>
      <w:r w:rsidR="00F24D92" w:rsidRPr="001949BD">
        <w:rPr>
          <w:rFonts w:ascii="Sylfaen" w:hAnsi="Sylfaen"/>
          <w:sz w:val="24"/>
          <w:szCs w:val="24"/>
        </w:rPr>
        <w:t xml:space="preserve"> ამ მუხლის მე-2 პუნქტით განსაზღვრულ ფარგლებში აწარმოოს ვიდეო</w:t>
      </w:r>
      <w:r w:rsidR="00B07F5D" w:rsidRPr="001949BD">
        <w:rPr>
          <w:rFonts w:ascii="Sylfaen" w:hAnsi="Sylfaen"/>
          <w:sz w:val="24"/>
          <w:szCs w:val="24"/>
        </w:rPr>
        <w:t>-</w:t>
      </w:r>
      <w:r w:rsidR="00F24D92" w:rsidRPr="001949BD">
        <w:rPr>
          <w:rFonts w:ascii="Sylfaen" w:hAnsi="Sylfaen"/>
          <w:sz w:val="24"/>
          <w:szCs w:val="24"/>
        </w:rPr>
        <w:t xml:space="preserve"> და ფოტოგადაღება. საქართველოს პარლამენტის რეგლამენტით გათვალისწინებული სხდომის ვიდეო</w:t>
      </w:r>
      <w:r w:rsidR="00946E74" w:rsidRPr="001949BD">
        <w:rPr>
          <w:rFonts w:ascii="Sylfaen" w:hAnsi="Sylfaen"/>
          <w:sz w:val="24"/>
          <w:szCs w:val="24"/>
        </w:rPr>
        <w:t>-</w:t>
      </w:r>
      <w:r w:rsidR="00F24D92" w:rsidRPr="001949BD">
        <w:rPr>
          <w:rFonts w:ascii="Sylfaen" w:hAnsi="Sylfaen"/>
          <w:sz w:val="24"/>
          <w:szCs w:val="24"/>
        </w:rPr>
        <w:t xml:space="preserve"> და ფოტოგადაღება შეიძლება განხორციელდეს მხოლოდ სხდომის თავმჯდომარის თანხმობით, მის მიერ მედიასაშუალებათა წარმომადგენლებისთვის გამოყოფილი</w:t>
      </w:r>
      <w:r w:rsidR="00B55D6B" w:rsidRPr="001949BD">
        <w:rPr>
          <w:rFonts w:ascii="Sylfaen" w:hAnsi="Sylfaen"/>
          <w:sz w:val="24"/>
          <w:szCs w:val="24"/>
        </w:rPr>
        <w:t xml:space="preserve"> </w:t>
      </w:r>
      <w:r w:rsidR="00F24D92" w:rsidRPr="001949BD">
        <w:rPr>
          <w:rFonts w:ascii="Sylfaen" w:hAnsi="Sylfaen"/>
          <w:sz w:val="24"/>
          <w:szCs w:val="24"/>
        </w:rPr>
        <w:t xml:space="preserve">ადგილიდან. </w:t>
      </w:r>
      <w:r w:rsidR="00DD3506" w:rsidRPr="001949BD">
        <w:rPr>
          <w:rFonts w:ascii="Sylfaen" w:hAnsi="Sylfaen"/>
          <w:sz w:val="24"/>
          <w:szCs w:val="24"/>
        </w:rPr>
        <w:t xml:space="preserve">ამავე </w:t>
      </w:r>
      <w:r w:rsidR="00F24D92" w:rsidRPr="001949BD">
        <w:rPr>
          <w:rFonts w:ascii="Sylfaen" w:hAnsi="Sylfaen"/>
          <w:sz w:val="24"/>
          <w:szCs w:val="24"/>
        </w:rPr>
        <w:t xml:space="preserve">წესის მე-15 მუხლის მე-2 პუნქტის „გ“ </w:t>
      </w:r>
      <w:r w:rsidR="00DD3506" w:rsidRPr="001949BD">
        <w:rPr>
          <w:rFonts w:ascii="Sylfaen" w:hAnsi="Sylfaen"/>
          <w:sz w:val="24"/>
          <w:szCs w:val="24"/>
        </w:rPr>
        <w:t xml:space="preserve">და „თ“ </w:t>
      </w:r>
      <w:r w:rsidR="00F24D92" w:rsidRPr="001949BD">
        <w:rPr>
          <w:rFonts w:ascii="Sylfaen" w:hAnsi="Sylfaen"/>
          <w:sz w:val="24"/>
          <w:szCs w:val="24"/>
        </w:rPr>
        <w:t>ქვეპუნქტ</w:t>
      </w:r>
      <w:r w:rsidR="00DD3506" w:rsidRPr="001949BD">
        <w:rPr>
          <w:rFonts w:ascii="Sylfaen" w:hAnsi="Sylfaen"/>
          <w:sz w:val="24"/>
          <w:szCs w:val="24"/>
        </w:rPr>
        <w:t>ებ</w:t>
      </w:r>
      <w:r w:rsidR="00F24D92" w:rsidRPr="001949BD">
        <w:rPr>
          <w:rFonts w:ascii="Sylfaen" w:hAnsi="Sylfaen"/>
          <w:sz w:val="24"/>
          <w:szCs w:val="24"/>
        </w:rPr>
        <w:t xml:space="preserve">ის </w:t>
      </w:r>
      <w:r w:rsidR="00DD3506" w:rsidRPr="001949BD">
        <w:rPr>
          <w:rFonts w:ascii="Sylfaen" w:hAnsi="Sylfaen"/>
          <w:sz w:val="24"/>
          <w:szCs w:val="24"/>
        </w:rPr>
        <w:t xml:space="preserve">მიხედვით </w:t>
      </w:r>
      <w:r w:rsidR="00F24D92" w:rsidRPr="001949BD">
        <w:rPr>
          <w:rFonts w:ascii="Sylfaen" w:hAnsi="Sylfaen"/>
          <w:sz w:val="24"/>
          <w:szCs w:val="24"/>
        </w:rPr>
        <w:t xml:space="preserve">კი, აკრედიტებული ჟურნალისტი ვალდებულია, </w:t>
      </w:r>
      <w:r w:rsidR="00DD3506" w:rsidRPr="001949BD">
        <w:rPr>
          <w:rFonts w:ascii="Sylfaen" w:hAnsi="Sylfaen"/>
          <w:sz w:val="24"/>
          <w:szCs w:val="24"/>
        </w:rPr>
        <w:t>შესაბამისად</w:t>
      </w:r>
      <w:r w:rsidR="002B2381" w:rsidRPr="001949BD">
        <w:rPr>
          <w:rFonts w:ascii="Sylfaen" w:hAnsi="Sylfaen"/>
          <w:sz w:val="24"/>
          <w:szCs w:val="24"/>
        </w:rPr>
        <w:t xml:space="preserve">, </w:t>
      </w:r>
      <w:r w:rsidR="00F24D92" w:rsidRPr="001949BD">
        <w:rPr>
          <w:rFonts w:ascii="Sylfaen" w:hAnsi="Sylfaen" w:cs="Calibri"/>
          <w:sz w:val="24"/>
          <w:szCs w:val="24"/>
        </w:rPr>
        <w:t xml:space="preserve">საქართველოს პარლამენტის წევრის, აპარატის თანამშრომლის ან პარლამენტში სტუმრად მყოფი </w:t>
      </w:r>
      <w:r w:rsidR="00F24D92" w:rsidRPr="001949BD">
        <w:rPr>
          <w:rFonts w:ascii="Sylfaen" w:hAnsi="Sylfaen" w:cs="Calibri"/>
          <w:sz w:val="24"/>
          <w:szCs w:val="24"/>
        </w:rPr>
        <w:lastRenderedPageBreak/>
        <w:t>პირის მიერ ინტერვიუს ჩაწერაზე უარის თქმის შემთხვევაში შეწყვიტოს ინტერვიუ</w:t>
      </w:r>
      <w:r w:rsidR="00DD3506" w:rsidRPr="001949BD">
        <w:rPr>
          <w:rFonts w:ascii="Sylfaen" w:hAnsi="Sylfaen" w:cs="Calibri"/>
          <w:sz w:val="24"/>
          <w:szCs w:val="24"/>
        </w:rPr>
        <w:t xml:space="preserve"> და </w:t>
      </w:r>
      <w:r w:rsidR="00F24D92" w:rsidRPr="001949BD">
        <w:rPr>
          <w:rFonts w:ascii="Sylfaen" w:hAnsi="Sylfaen" w:cs="Calibri"/>
          <w:sz w:val="24"/>
          <w:szCs w:val="24"/>
        </w:rPr>
        <w:t>სააკრედიტაციო მოწმობა ატაროს გამოსაჩენ ადგილზე.</w:t>
      </w:r>
    </w:p>
    <w:p w14:paraId="44A4DC6F" w14:textId="7F1FEC13" w:rsidR="00336C93" w:rsidRPr="001949BD" w:rsidRDefault="00871F40" w:rsidP="00A5771D">
      <w:pPr>
        <w:numPr>
          <w:ilvl w:val="0"/>
          <w:numId w:val="1"/>
        </w:numPr>
        <w:spacing w:after="0"/>
        <w:ind w:left="0" w:firstLine="284"/>
        <w:contextualSpacing/>
        <w:jc w:val="both"/>
        <w:rPr>
          <w:rFonts w:ascii="Sylfaen" w:hAnsi="Sylfaen" w:cs="Calibri"/>
          <w:sz w:val="24"/>
          <w:szCs w:val="24"/>
        </w:rPr>
      </w:pPr>
      <w:r w:rsidRPr="001949BD">
        <w:rPr>
          <w:rFonts w:ascii="Sylfaen" w:hAnsi="Sylfaen" w:cs="Calibri"/>
          <w:sz w:val="24"/>
          <w:szCs w:val="24"/>
        </w:rPr>
        <w:t xml:space="preserve">საქართველოს კონსტიტუციის </w:t>
      </w:r>
      <w:r w:rsidR="00E5409A" w:rsidRPr="001949BD">
        <w:rPr>
          <w:rFonts w:ascii="Sylfaen" w:hAnsi="Sylfaen" w:cs="Calibri"/>
          <w:sz w:val="24"/>
          <w:szCs w:val="24"/>
        </w:rPr>
        <w:t>მე-9 მუხლის პირველი პუნქტი განამტკიცებს ადამიანის ღირსების ხელშეუვალობას, ხოლო</w:t>
      </w:r>
      <w:r w:rsidR="00B55D6B" w:rsidRPr="001949BD">
        <w:rPr>
          <w:rFonts w:ascii="Sylfaen" w:hAnsi="Sylfaen" w:cs="Calibri"/>
          <w:sz w:val="24"/>
          <w:szCs w:val="24"/>
        </w:rPr>
        <w:t xml:space="preserve"> მე-2 პუნქტი დაუშვებლად აცხადებს ადამიანის წამებას, არაადამიანურ ან დამამცირებელ მოპყრობას, არაადამიანური ან დამამცირებელი სასჯელის გამოყენებას. </w:t>
      </w:r>
      <w:r w:rsidR="00E5409A" w:rsidRPr="001949BD">
        <w:rPr>
          <w:rFonts w:ascii="Sylfaen" w:hAnsi="Sylfaen" w:cs="Calibri"/>
          <w:sz w:val="24"/>
          <w:szCs w:val="24"/>
        </w:rPr>
        <w:t>საქართველოს კონსტიტუციის მე-11 მუხლის პირველი პუნქტით განსაზღვრულია სამართლის წინაშე ყველა ადამიანის თანასწორობის კონსტიტუციური უფლება</w:t>
      </w:r>
      <w:r w:rsidR="00DA01FD" w:rsidRPr="001949BD">
        <w:rPr>
          <w:rFonts w:ascii="Sylfaen" w:hAnsi="Sylfaen" w:cs="Calibri"/>
          <w:sz w:val="24"/>
          <w:szCs w:val="24"/>
        </w:rPr>
        <w:t>.</w:t>
      </w:r>
      <w:r w:rsidR="00E5409A" w:rsidRPr="001949BD">
        <w:rPr>
          <w:rFonts w:ascii="Sylfaen" w:hAnsi="Sylfaen" w:cs="Calibri"/>
          <w:sz w:val="24"/>
          <w:szCs w:val="24"/>
        </w:rPr>
        <w:t xml:space="preserve"> საქართველოს კონსტიტუციის მე-12 მუხლით დადგენილია, რომ ყველას აქვს საკუთარი პიროვნების თავისუფალი განვითარების უფლება</w:t>
      </w:r>
      <w:r w:rsidR="00E97B9F" w:rsidRPr="001949BD">
        <w:rPr>
          <w:rFonts w:ascii="Sylfaen" w:hAnsi="Sylfaen" w:cs="Calibri"/>
          <w:sz w:val="24"/>
          <w:szCs w:val="24"/>
        </w:rPr>
        <w:t>. საქართველოს კონსტიტუციის</w:t>
      </w:r>
      <w:r w:rsidR="00DB0488" w:rsidRPr="001949BD">
        <w:rPr>
          <w:rFonts w:ascii="Sylfaen" w:hAnsi="Sylfaen" w:cs="Calibri"/>
          <w:sz w:val="24"/>
          <w:szCs w:val="24"/>
        </w:rPr>
        <w:t xml:space="preserve"> მე-15 მუხლის პირველი პუნქტი</w:t>
      </w:r>
      <w:r w:rsidR="00BC234B" w:rsidRPr="001949BD">
        <w:rPr>
          <w:rFonts w:ascii="Sylfaen" w:hAnsi="Sylfaen" w:cs="Calibri"/>
          <w:sz w:val="24"/>
          <w:szCs w:val="24"/>
        </w:rPr>
        <w:t>თ</w:t>
      </w:r>
      <w:r w:rsidR="00DB0488" w:rsidRPr="001949BD">
        <w:rPr>
          <w:rFonts w:ascii="Sylfaen" w:hAnsi="Sylfaen" w:cs="Calibri"/>
          <w:sz w:val="24"/>
          <w:szCs w:val="24"/>
        </w:rPr>
        <w:t xml:space="preserve"> </w:t>
      </w:r>
      <w:r w:rsidR="00E97B9F" w:rsidRPr="001949BD">
        <w:rPr>
          <w:rFonts w:ascii="Sylfaen" w:hAnsi="Sylfaen" w:cs="Calibri"/>
          <w:sz w:val="24"/>
          <w:szCs w:val="24"/>
        </w:rPr>
        <w:t>ხელშეუხებლად არის გამოცხადებული</w:t>
      </w:r>
      <w:r w:rsidR="00DB0488" w:rsidRPr="001949BD">
        <w:rPr>
          <w:rFonts w:ascii="Sylfaen" w:hAnsi="Sylfaen" w:cs="Calibri"/>
          <w:sz w:val="24"/>
          <w:szCs w:val="24"/>
        </w:rPr>
        <w:t xml:space="preserve"> ადამიანის პირადი და ოჯახური ცხოვრებ</w:t>
      </w:r>
      <w:r w:rsidR="00E97B9F" w:rsidRPr="001949BD">
        <w:rPr>
          <w:rFonts w:ascii="Sylfaen" w:hAnsi="Sylfaen" w:cs="Calibri"/>
          <w:sz w:val="24"/>
          <w:szCs w:val="24"/>
        </w:rPr>
        <w:t xml:space="preserve">ის უფლება და განსაზღვრულია აღნიშნული უფლების შეზღუდვის საფუძვლები და წესი. </w:t>
      </w:r>
      <w:r w:rsidR="00B55D6B" w:rsidRPr="001949BD">
        <w:rPr>
          <w:rFonts w:ascii="Sylfaen" w:hAnsi="Sylfaen" w:cs="Calibri"/>
          <w:sz w:val="24"/>
          <w:szCs w:val="24"/>
        </w:rPr>
        <w:t xml:space="preserve">საქართველოს კონსტიტუციის </w:t>
      </w:r>
      <w:r w:rsidRPr="001949BD">
        <w:rPr>
          <w:rFonts w:ascii="Sylfaen" w:hAnsi="Sylfaen" w:cs="Calibri"/>
          <w:sz w:val="24"/>
          <w:szCs w:val="24"/>
        </w:rPr>
        <w:t xml:space="preserve">მე-17 მუხლის პირველი პუნქტით დაცულია აზრისა და მისი გამოხატვის თავისუფლება და დაუშვებლად არის გამოცხადებული ადამიანის დევნა აზრისა და მისი გამოხატვის გამო. </w:t>
      </w:r>
      <w:r w:rsidR="00A32269" w:rsidRPr="001949BD">
        <w:rPr>
          <w:rFonts w:ascii="Sylfaen" w:hAnsi="Sylfaen" w:cs="Calibri"/>
          <w:sz w:val="24"/>
          <w:szCs w:val="24"/>
        </w:rPr>
        <w:t xml:space="preserve">აღნიშნული </w:t>
      </w:r>
      <w:r w:rsidR="00B55D6B" w:rsidRPr="001949BD">
        <w:rPr>
          <w:rFonts w:ascii="Sylfaen" w:hAnsi="Sylfaen" w:cs="Calibri"/>
          <w:sz w:val="24"/>
          <w:szCs w:val="24"/>
        </w:rPr>
        <w:t>მუხლის</w:t>
      </w:r>
      <w:r w:rsidRPr="001949BD">
        <w:rPr>
          <w:rFonts w:ascii="Sylfaen" w:hAnsi="Sylfaen" w:cs="Calibri"/>
          <w:sz w:val="24"/>
          <w:szCs w:val="24"/>
        </w:rPr>
        <w:t xml:space="preserve"> მე-2 პუნქტის შესაბამისად, აღიარებულია ყოველი ადამიანის უფლება, თავისუფლად მიიღოს და გაავრცელოს ინფორმაცია</w:t>
      </w:r>
      <w:r w:rsidR="00B55D6B" w:rsidRPr="001949BD">
        <w:rPr>
          <w:rFonts w:ascii="Sylfaen" w:hAnsi="Sylfaen" w:cs="Calibri"/>
          <w:sz w:val="24"/>
          <w:szCs w:val="24"/>
        </w:rPr>
        <w:t xml:space="preserve">, ხოლო </w:t>
      </w:r>
      <w:r w:rsidRPr="001949BD">
        <w:rPr>
          <w:rFonts w:ascii="Sylfaen" w:hAnsi="Sylfaen" w:cs="Calibri"/>
          <w:sz w:val="24"/>
          <w:szCs w:val="24"/>
        </w:rPr>
        <w:t xml:space="preserve">მე-3 პუნქტის პირველი </w:t>
      </w:r>
      <w:r w:rsidR="00824265" w:rsidRPr="001949BD">
        <w:rPr>
          <w:rFonts w:ascii="Sylfaen" w:hAnsi="Sylfaen" w:cs="Calibri"/>
          <w:sz w:val="24"/>
          <w:szCs w:val="24"/>
        </w:rPr>
        <w:t xml:space="preserve">წინადადებით განმტკიცებულია </w:t>
      </w:r>
      <w:r w:rsidRPr="001949BD">
        <w:rPr>
          <w:rFonts w:ascii="Sylfaen" w:hAnsi="Sylfaen" w:cs="Calibri"/>
          <w:sz w:val="24"/>
          <w:szCs w:val="24"/>
        </w:rPr>
        <w:t>მასობრივი ინფორმაციის საშუალებები</w:t>
      </w:r>
      <w:r w:rsidR="00130744" w:rsidRPr="001949BD">
        <w:rPr>
          <w:rFonts w:ascii="Sylfaen" w:hAnsi="Sylfaen" w:cs="Calibri"/>
          <w:sz w:val="24"/>
          <w:szCs w:val="24"/>
        </w:rPr>
        <w:t>ს</w:t>
      </w:r>
      <w:r w:rsidRPr="001949BD">
        <w:rPr>
          <w:rFonts w:ascii="Sylfaen" w:hAnsi="Sylfaen" w:cs="Calibri"/>
          <w:sz w:val="24"/>
          <w:szCs w:val="24"/>
        </w:rPr>
        <w:t xml:space="preserve"> </w:t>
      </w:r>
      <w:r w:rsidR="00824265" w:rsidRPr="001949BD">
        <w:rPr>
          <w:rFonts w:ascii="Sylfaen" w:hAnsi="Sylfaen" w:cs="Calibri"/>
          <w:sz w:val="24"/>
          <w:szCs w:val="24"/>
        </w:rPr>
        <w:t>თავისუფლება</w:t>
      </w:r>
      <w:r w:rsidR="001F4A78" w:rsidRPr="001949BD">
        <w:rPr>
          <w:rFonts w:ascii="Sylfaen" w:hAnsi="Sylfaen" w:cs="Calibri"/>
          <w:sz w:val="24"/>
          <w:szCs w:val="24"/>
        </w:rPr>
        <w:t>. საქართველოს კონსტიტუციის მე-17 მუხლის მე-5 პუნქტით განსაზღვრულია ზემოხსენებულ უფლებათა შეზღუდვის საფუძვლები და წესი</w:t>
      </w:r>
      <w:r w:rsidR="00A32269" w:rsidRPr="001949BD">
        <w:rPr>
          <w:rFonts w:ascii="Sylfaen" w:hAnsi="Sylfaen" w:cs="Calibri"/>
          <w:sz w:val="24"/>
          <w:szCs w:val="24"/>
        </w:rPr>
        <w:t>.</w:t>
      </w:r>
      <w:r w:rsidR="008A6565" w:rsidRPr="001949BD">
        <w:rPr>
          <w:rFonts w:ascii="Sylfaen" w:hAnsi="Sylfaen" w:cs="Calibri"/>
          <w:sz w:val="24"/>
          <w:szCs w:val="24"/>
        </w:rPr>
        <w:t xml:space="preserve"> </w:t>
      </w:r>
      <w:r w:rsidR="001F4A78" w:rsidRPr="001949BD">
        <w:rPr>
          <w:rFonts w:ascii="Sylfaen" w:hAnsi="Sylfaen" w:cs="Calibri"/>
          <w:sz w:val="24"/>
          <w:szCs w:val="24"/>
        </w:rPr>
        <w:t>კერძოდ, აღნიშნული დებულების მიხედვით, დასახელებულ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sidR="0069521E" w:rsidRPr="001949BD">
        <w:rPr>
          <w:rFonts w:ascii="Sylfaen" w:hAnsi="Sylfaen" w:cs="Calibri"/>
          <w:sz w:val="24"/>
          <w:szCs w:val="24"/>
        </w:rPr>
        <w:t xml:space="preserve"> საქართველოს კონსტიტუციის მე-18 მუხლის პირველი პუნქტის თანახმად,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r w:rsidR="001949BD">
        <w:rPr>
          <w:rFonts w:ascii="Sylfaen" w:hAnsi="Sylfaen" w:cs="Calibri"/>
          <w:sz w:val="24"/>
          <w:szCs w:val="24"/>
        </w:rPr>
        <w:t>.</w:t>
      </w:r>
      <w:r w:rsidR="00DB0488" w:rsidRPr="001949BD">
        <w:rPr>
          <w:rFonts w:ascii="Sylfaen" w:hAnsi="Sylfaen" w:cs="Calibri"/>
          <w:sz w:val="24"/>
          <w:szCs w:val="24"/>
        </w:rPr>
        <w:t xml:space="preserve"> საქართველოს კონსტიტუციის </w:t>
      </w:r>
      <w:r w:rsidR="002A7419" w:rsidRPr="001949BD">
        <w:rPr>
          <w:rFonts w:ascii="Sylfaen" w:hAnsi="Sylfaen" w:cs="Calibri"/>
          <w:sz w:val="24"/>
          <w:szCs w:val="24"/>
        </w:rPr>
        <w:t>31-ე მუხლის პირველი პუნქტით კი დადგენილია სასამართლოსადმი მიმართვის</w:t>
      </w:r>
      <w:r w:rsidR="00A32269" w:rsidRPr="001949BD">
        <w:rPr>
          <w:rFonts w:ascii="Sylfaen" w:hAnsi="Sylfaen" w:cs="Calibri"/>
          <w:sz w:val="24"/>
          <w:szCs w:val="24"/>
        </w:rPr>
        <w:t>ა და საქმის სამართლიანი და დროული განხილვის</w:t>
      </w:r>
      <w:r w:rsidR="002A7419" w:rsidRPr="001949BD">
        <w:rPr>
          <w:rFonts w:ascii="Sylfaen" w:hAnsi="Sylfaen" w:cs="Calibri"/>
          <w:sz w:val="24"/>
          <w:szCs w:val="24"/>
        </w:rPr>
        <w:t xml:space="preserve"> უფლებ</w:t>
      </w:r>
      <w:r w:rsidR="00A32269" w:rsidRPr="001949BD">
        <w:rPr>
          <w:rFonts w:ascii="Sylfaen" w:hAnsi="Sylfaen" w:cs="Calibri"/>
          <w:sz w:val="24"/>
          <w:szCs w:val="24"/>
        </w:rPr>
        <w:t xml:space="preserve">ები. </w:t>
      </w:r>
    </w:p>
    <w:p w14:paraId="0EABB1DD" w14:textId="197443F4" w:rsidR="00904FA9" w:rsidRPr="001949BD" w:rsidRDefault="00904FA9" w:rsidP="00A5771D">
      <w:pPr>
        <w:numPr>
          <w:ilvl w:val="0"/>
          <w:numId w:val="1"/>
        </w:numPr>
        <w:spacing w:after="0"/>
        <w:ind w:left="0" w:firstLine="284"/>
        <w:contextualSpacing/>
        <w:jc w:val="both"/>
        <w:rPr>
          <w:rFonts w:ascii="Sylfaen" w:hAnsi="Sylfaen" w:cs="Calibri"/>
          <w:sz w:val="24"/>
          <w:szCs w:val="24"/>
        </w:rPr>
      </w:pPr>
      <w:r w:rsidRPr="001949BD">
        <w:rPr>
          <w:rFonts w:ascii="Sylfaen" w:hAnsi="Sylfaen" w:cs="Sylfaen"/>
          <w:sz w:val="24"/>
          <w:szCs w:val="24"/>
        </w:rPr>
        <w:t>№</w:t>
      </w:r>
      <w:r w:rsidRPr="001949BD">
        <w:rPr>
          <w:rFonts w:ascii="Sylfaen" w:hAnsi="Sylfaen"/>
          <w:sz w:val="24"/>
          <w:szCs w:val="24"/>
        </w:rPr>
        <w:t>1841 კონსტიტუციური სარჩელის თანახმად,</w:t>
      </w:r>
      <w:r w:rsidRPr="001949BD">
        <w:rPr>
          <w:rFonts w:ascii="Sylfaen" w:hAnsi="Sylfaen" w:cs="Sylfaen"/>
          <w:sz w:val="24"/>
          <w:szCs w:val="24"/>
        </w:rPr>
        <w:t xml:space="preserve"> </w:t>
      </w:r>
      <w:r w:rsidRPr="001949BD">
        <w:rPr>
          <w:rFonts w:ascii="Sylfaen" w:hAnsi="Sylfaen"/>
          <w:sz w:val="24"/>
          <w:szCs w:val="24"/>
        </w:rPr>
        <w:t>მოსარჩელე</w:t>
      </w:r>
      <w:r w:rsidR="00A32269" w:rsidRPr="001949BD">
        <w:rPr>
          <w:rFonts w:ascii="Sylfaen" w:hAnsi="Sylfaen"/>
          <w:sz w:val="24"/>
          <w:szCs w:val="24"/>
        </w:rPr>
        <w:t xml:space="preserve"> ფიზიკური პირები </w:t>
      </w:r>
      <w:r w:rsidRPr="001949BD">
        <w:rPr>
          <w:rFonts w:ascii="Sylfaen" w:hAnsi="Sylfaen"/>
          <w:sz w:val="24"/>
          <w:szCs w:val="24"/>
        </w:rPr>
        <w:t>სარგებლობდნენ საპარლამენტო ჟურნალისტის აკრედიტაცი</w:t>
      </w:r>
      <w:r w:rsidR="00946E74" w:rsidRPr="001949BD">
        <w:rPr>
          <w:rFonts w:ascii="Sylfaen" w:hAnsi="Sylfaen"/>
          <w:sz w:val="24"/>
          <w:szCs w:val="24"/>
        </w:rPr>
        <w:t>ი</w:t>
      </w:r>
      <w:r w:rsidRPr="001949BD">
        <w:rPr>
          <w:rFonts w:ascii="Sylfaen" w:hAnsi="Sylfaen"/>
          <w:sz w:val="24"/>
          <w:szCs w:val="24"/>
        </w:rPr>
        <w:t>თ (მათ შორის, სპეციალური აკრედიტაციით), რის საფუძველზეც</w:t>
      </w:r>
      <w:r w:rsidR="00A32269" w:rsidRPr="001949BD">
        <w:rPr>
          <w:rFonts w:ascii="Sylfaen" w:hAnsi="Sylfaen"/>
          <w:sz w:val="24"/>
          <w:szCs w:val="24"/>
        </w:rPr>
        <w:t>,</w:t>
      </w:r>
      <w:r w:rsidRPr="001949BD">
        <w:rPr>
          <w:rFonts w:ascii="Sylfaen" w:hAnsi="Sylfaen"/>
          <w:sz w:val="24"/>
          <w:szCs w:val="24"/>
        </w:rPr>
        <w:t xml:space="preserve"> </w:t>
      </w:r>
      <w:r w:rsidRPr="001949BD">
        <w:rPr>
          <w:rFonts w:ascii="Sylfaen" w:hAnsi="Sylfaen" w:cs="Sylfaen"/>
          <w:sz w:val="24"/>
          <w:szCs w:val="24"/>
        </w:rPr>
        <w:t xml:space="preserve">ასრულებდნენ </w:t>
      </w:r>
      <w:r w:rsidRPr="001949BD">
        <w:rPr>
          <w:rFonts w:ascii="Sylfaen" w:hAnsi="Sylfaen"/>
          <w:sz w:val="24"/>
          <w:szCs w:val="24"/>
        </w:rPr>
        <w:t>ჟურნალისტურ</w:t>
      </w:r>
      <w:r w:rsidRPr="001949BD">
        <w:rPr>
          <w:rFonts w:ascii="Sylfaen" w:hAnsi="Sylfaen" w:cs="Sylfaen"/>
          <w:sz w:val="24"/>
          <w:szCs w:val="24"/>
        </w:rPr>
        <w:t xml:space="preserve"> საქმიანობას საქართველოს პარლამენტში. რაც შეეხება მოსარჩელე ა(ა)იპ „სტუდია მონიტორს“, </w:t>
      </w:r>
      <w:r w:rsidR="00A32269" w:rsidRPr="001949BD">
        <w:rPr>
          <w:rFonts w:ascii="Sylfaen" w:hAnsi="Sylfaen" w:cs="Sylfaen"/>
          <w:sz w:val="24"/>
          <w:szCs w:val="24"/>
        </w:rPr>
        <w:t xml:space="preserve">კონსტიტუციურ სარჩელში განმარტებულია, რომ, </w:t>
      </w:r>
      <w:r w:rsidRPr="001949BD">
        <w:rPr>
          <w:rFonts w:ascii="Sylfaen" w:hAnsi="Sylfaen"/>
          <w:sz w:val="24"/>
          <w:szCs w:val="24"/>
        </w:rPr>
        <w:t xml:space="preserve">საქართველოს პარლამენტის თავმჯდომარის 2023 წლის 6 თებერვლის №1/31/23 </w:t>
      </w:r>
      <w:r w:rsidRPr="001949BD">
        <w:rPr>
          <w:rFonts w:ascii="Sylfaen" w:hAnsi="Sylfaen"/>
          <w:sz w:val="24"/>
          <w:szCs w:val="24"/>
        </w:rPr>
        <w:lastRenderedPageBreak/>
        <w:t xml:space="preserve">ბრძანებით დამტკიცებული წესის </w:t>
      </w:r>
      <w:r w:rsidRPr="001949BD">
        <w:rPr>
          <w:rFonts w:ascii="Sylfaen" w:hAnsi="Sylfaen" w:cs="Sylfaen"/>
          <w:sz w:val="24"/>
          <w:szCs w:val="24"/>
        </w:rPr>
        <w:t>მიღებამდე</w:t>
      </w:r>
      <w:r w:rsidR="00A32269" w:rsidRPr="001949BD">
        <w:rPr>
          <w:rFonts w:ascii="Sylfaen" w:hAnsi="Sylfaen" w:cs="Sylfaen"/>
          <w:sz w:val="24"/>
          <w:szCs w:val="24"/>
        </w:rPr>
        <w:t>,</w:t>
      </w:r>
      <w:r w:rsidRPr="001949BD">
        <w:rPr>
          <w:rFonts w:ascii="Sylfaen" w:hAnsi="Sylfaen" w:cs="Sylfaen"/>
          <w:sz w:val="24"/>
          <w:szCs w:val="24"/>
        </w:rPr>
        <w:t xml:space="preserve"> მისი წარმომადგენლები მუდმივად ფლობდნენ საპარლამენტო საშვს. </w:t>
      </w:r>
      <w:r w:rsidR="00A32269" w:rsidRPr="001949BD">
        <w:rPr>
          <w:rFonts w:ascii="Sylfaen" w:hAnsi="Sylfaen" w:cs="Sylfaen"/>
          <w:sz w:val="24"/>
          <w:szCs w:val="24"/>
        </w:rPr>
        <w:t xml:space="preserve">კონსტიტუციურ </w:t>
      </w:r>
      <w:r w:rsidRPr="001949BD">
        <w:rPr>
          <w:rFonts w:ascii="Sylfaen" w:hAnsi="Sylfaen" w:cs="Sylfaen"/>
          <w:sz w:val="24"/>
          <w:szCs w:val="24"/>
        </w:rPr>
        <w:t>სარჩელზე თანდართული მასალებიდან ირკვევა,</w:t>
      </w:r>
      <w:r w:rsidR="00281B7B" w:rsidRPr="001949BD">
        <w:rPr>
          <w:rFonts w:ascii="Sylfaen" w:hAnsi="Sylfaen" w:cs="Sylfaen"/>
          <w:sz w:val="24"/>
          <w:szCs w:val="24"/>
        </w:rPr>
        <w:t xml:space="preserve"> რომ</w:t>
      </w:r>
      <w:r w:rsidRPr="001949BD">
        <w:rPr>
          <w:rFonts w:ascii="Sylfaen" w:hAnsi="Sylfaen" w:cs="Sylfaen"/>
          <w:sz w:val="24"/>
          <w:szCs w:val="24"/>
        </w:rPr>
        <w:t xml:space="preserve"> 2023 წლის 5 მარტიდან 8 აპრილამდე დროის მონაკვეთში, საქართველოს პარლამენტის აპარატის უფროსის გადაწყვეტილებით</w:t>
      </w:r>
      <w:r w:rsidR="00A32269" w:rsidRPr="001949BD">
        <w:rPr>
          <w:rFonts w:ascii="Sylfaen" w:hAnsi="Sylfaen" w:cs="Sylfaen"/>
          <w:sz w:val="24"/>
          <w:szCs w:val="24"/>
        </w:rPr>
        <w:t xml:space="preserve">, სხვადასხვა საფუძვლით, </w:t>
      </w:r>
      <w:r w:rsidRPr="001949BD">
        <w:rPr>
          <w:rFonts w:ascii="Sylfaen" w:hAnsi="Sylfaen" w:cs="Sylfaen"/>
          <w:sz w:val="24"/>
          <w:szCs w:val="24"/>
        </w:rPr>
        <w:t>მოსარჩელე</w:t>
      </w:r>
      <w:r w:rsidR="00E6664D" w:rsidRPr="001949BD">
        <w:rPr>
          <w:rFonts w:ascii="Sylfaen" w:hAnsi="Sylfaen" w:cs="Sylfaen"/>
          <w:sz w:val="24"/>
          <w:szCs w:val="24"/>
        </w:rPr>
        <w:t>თა ნაწილს</w:t>
      </w:r>
      <w:r w:rsidRPr="001949BD">
        <w:rPr>
          <w:rFonts w:ascii="Sylfaen" w:hAnsi="Sylfaen" w:cs="Sylfaen"/>
          <w:sz w:val="24"/>
          <w:szCs w:val="24"/>
        </w:rPr>
        <w:t xml:space="preserve"> შეეზღუდა </w:t>
      </w:r>
      <w:r w:rsidR="00A32269" w:rsidRPr="001949BD">
        <w:rPr>
          <w:rFonts w:ascii="Sylfaen" w:hAnsi="Sylfaen" w:cs="Sylfaen"/>
          <w:sz w:val="24"/>
          <w:szCs w:val="24"/>
        </w:rPr>
        <w:t>აკრედიტაცია</w:t>
      </w:r>
      <w:r w:rsidR="0080443F" w:rsidRPr="001949BD">
        <w:rPr>
          <w:rFonts w:ascii="Sylfaen" w:hAnsi="Sylfaen" w:cs="Sylfaen"/>
          <w:sz w:val="24"/>
          <w:szCs w:val="24"/>
        </w:rPr>
        <w:t>,</w:t>
      </w:r>
      <w:r w:rsidR="00A32269" w:rsidRPr="001949BD">
        <w:rPr>
          <w:rFonts w:ascii="Sylfaen" w:hAnsi="Sylfaen" w:cs="Sylfaen"/>
          <w:sz w:val="24"/>
          <w:szCs w:val="24"/>
        </w:rPr>
        <w:t xml:space="preserve"> </w:t>
      </w:r>
      <w:r w:rsidRPr="001949BD">
        <w:rPr>
          <w:rFonts w:ascii="Sylfaen" w:hAnsi="Sylfaen" w:cs="Sylfaen"/>
          <w:sz w:val="24"/>
          <w:szCs w:val="24"/>
        </w:rPr>
        <w:t>1 თვის ვადით</w:t>
      </w:r>
      <w:r w:rsidR="00A32269" w:rsidRPr="001949BD">
        <w:rPr>
          <w:rFonts w:ascii="Sylfaen" w:hAnsi="Sylfaen" w:cs="Sylfaen"/>
          <w:sz w:val="24"/>
          <w:szCs w:val="24"/>
        </w:rPr>
        <w:t>.</w:t>
      </w:r>
    </w:p>
    <w:p w14:paraId="6BD3194A" w14:textId="6794588B" w:rsidR="00904FA9" w:rsidRPr="001949BD" w:rsidRDefault="00904FA9" w:rsidP="00A5771D">
      <w:pPr>
        <w:numPr>
          <w:ilvl w:val="0"/>
          <w:numId w:val="1"/>
        </w:numPr>
        <w:spacing w:after="0"/>
        <w:ind w:left="0" w:firstLine="284"/>
        <w:contextualSpacing/>
        <w:jc w:val="both"/>
        <w:rPr>
          <w:rFonts w:ascii="Sylfaen" w:hAnsi="Sylfaen" w:cs="Calibri"/>
          <w:sz w:val="24"/>
          <w:szCs w:val="24"/>
        </w:rPr>
      </w:pPr>
      <w:r w:rsidRPr="001949BD">
        <w:rPr>
          <w:rFonts w:ascii="Sylfaen" w:hAnsi="Sylfaen"/>
          <w:sz w:val="24"/>
          <w:szCs w:val="24"/>
        </w:rPr>
        <w:t>მოსარჩელეთა განმარტებით, საქართველოს პარლამენტის თავმჯდომარის 2023 წლის 6 თებერვლის №1/31/23 ბრძანებით დამტკიცებული წესის</w:t>
      </w:r>
      <w:r w:rsidRPr="001949BD">
        <w:rPr>
          <w:rFonts w:ascii="Sylfaen" w:hAnsi="Sylfaen" w:cs="Sylfaen"/>
          <w:sz w:val="24"/>
          <w:szCs w:val="24"/>
        </w:rPr>
        <w:t xml:space="preserve"> მე-2 მუხლის მე-5 პუნქტი</w:t>
      </w:r>
      <w:r w:rsidR="00290C04" w:rsidRPr="001949BD">
        <w:rPr>
          <w:rFonts w:ascii="Sylfaen" w:hAnsi="Sylfaen" w:cs="Sylfaen"/>
          <w:sz w:val="24"/>
          <w:szCs w:val="24"/>
        </w:rPr>
        <w:t xml:space="preserve">, რომელიც </w:t>
      </w:r>
      <w:r w:rsidR="00290C04" w:rsidRPr="001949BD">
        <w:rPr>
          <w:rFonts w:ascii="Sylfaen" w:hAnsi="Sylfaen"/>
          <w:sz w:val="24"/>
          <w:szCs w:val="24"/>
        </w:rPr>
        <w:t>საპარლამენტო ჟურნალისტის აკრედიტაციის გაცემას კრძალავს იმ მედიასაშუალების ჟურნალისტზე, რომლის საქმიანობაც არ უკავშირდება საქართველოს პარლამენტის საქმიანობის გაშუქებას,</w:t>
      </w:r>
      <w:r w:rsidR="00290C04" w:rsidRPr="001949BD">
        <w:rPr>
          <w:rFonts w:ascii="Sylfaen" w:hAnsi="Sylfaen" w:cs="Sylfaen"/>
          <w:sz w:val="24"/>
          <w:szCs w:val="24"/>
        </w:rPr>
        <w:t xml:space="preserve"> ზღუდავს</w:t>
      </w:r>
      <w:r w:rsidRPr="001949BD">
        <w:rPr>
          <w:rFonts w:ascii="Sylfaen" w:hAnsi="Sylfaen" w:cs="Sylfaen"/>
          <w:sz w:val="24"/>
          <w:szCs w:val="24"/>
        </w:rPr>
        <w:t xml:space="preserve"> </w:t>
      </w:r>
      <w:proofErr w:type="spellStart"/>
      <w:r w:rsidRPr="001949BD">
        <w:rPr>
          <w:rFonts w:ascii="Sylfaen" w:hAnsi="Sylfaen" w:cs="Sylfaen"/>
          <w:sz w:val="24"/>
          <w:szCs w:val="24"/>
        </w:rPr>
        <w:t>მედიაორგანიზაციის</w:t>
      </w:r>
      <w:proofErr w:type="spellEnd"/>
      <w:r w:rsidRPr="001949BD">
        <w:rPr>
          <w:rFonts w:ascii="Sylfaen" w:hAnsi="Sylfaen" w:cs="Sylfaen"/>
          <w:sz w:val="24"/>
          <w:szCs w:val="24"/>
        </w:rPr>
        <w:t xml:space="preserve"> ინსტიტუციურ თავისუფლება</w:t>
      </w:r>
      <w:r w:rsidR="00290C04" w:rsidRPr="001949BD">
        <w:rPr>
          <w:rFonts w:ascii="Sylfaen" w:hAnsi="Sylfaen" w:cs="Sylfaen"/>
          <w:sz w:val="24"/>
          <w:szCs w:val="24"/>
        </w:rPr>
        <w:t xml:space="preserve">ს და </w:t>
      </w:r>
      <w:r w:rsidR="009C4B7A" w:rsidRPr="001949BD">
        <w:rPr>
          <w:rFonts w:ascii="Sylfaen" w:hAnsi="Sylfaen" w:cs="Sylfaen"/>
          <w:sz w:val="24"/>
          <w:szCs w:val="24"/>
        </w:rPr>
        <w:t>უფლებას, თავად მოაწესრიგოს შიდა ორგანიზაციული საკითხები. მოსარჩელეთა პოზიციით, სადავო ნორმის საფუძველზე,</w:t>
      </w:r>
      <w:r w:rsidRPr="001949BD">
        <w:rPr>
          <w:rFonts w:ascii="Sylfaen" w:hAnsi="Sylfaen" w:cs="Sylfaen"/>
          <w:sz w:val="24"/>
          <w:szCs w:val="24"/>
        </w:rPr>
        <w:t xml:space="preserve"> </w:t>
      </w:r>
      <w:r w:rsidR="009C4B7A" w:rsidRPr="001949BD">
        <w:rPr>
          <w:rFonts w:ascii="Sylfaen" w:hAnsi="Sylfaen" w:cs="Sylfaen"/>
          <w:sz w:val="24"/>
          <w:szCs w:val="24"/>
        </w:rPr>
        <w:t xml:space="preserve">ერთი მხრივ, </w:t>
      </w:r>
      <w:r w:rsidRPr="001949BD">
        <w:rPr>
          <w:rFonts w:ascii="Sylfaen" w:hAnsi="Sylfaen" w:cs="Sylfaen"/>
          <w:sz w:val="24"/>
          <w:szCs w:val="24"/>
        </w:rPr>
        <w:t>მედიასაშუალებ</w:t>
      </w:r>
      <w:r w:rsidR="009C4B7A" w:rsidRPr="001949BD">
        <w:rPr>
          <w:rFonts w:ascii="Sylfaen" w:hAnsi="Sylfaen" w:cs="Sylfaen"/>
          <w:sz w:val="24"/>
          <w:szCs w:val="24"/>
        </w:rPr>
        <w:t>ა</w:t>
      </w:r>
      <w:r w:rsidRPr="001949BD">
        <w:rPr>
          <w:rFonts w:ascii="Sylfaen" w:hAnsi="Sylfaen" w:cs="Sylfaen"/>
          <w:sz w:val="24"/>
          <w:szCs w:val="24"/>
        </w:rPr>
        <w:t xml:space="preserve">ს </w:t>
      </w:r>
      <w:r w:rsidR="009C4B7A" w:rsidRPr="001949BD">
        <w:rPr>
          <w:rFonts w:ascii="Sylfaen" w:hAnsi="Sylfaen" w:cs="Sylfaen"/>
          <w:sz w:val="24"/>
          <w:szCs w:val="24"/>
        </w:rPr>
        <w:t>ეზღუდება შესაძლებლობა, საკუთარი</w:t>
      </w:r>
      <w:r w:rsidRPr="001949BD">
        <w:rPr>
          <w:rFonts w:ascii="Sylfaen" w:hAnsi="Sylfaen" w:cs="Sylfaen"/>
          <w:sz w:val="24"/>
          <w:szCs w:val="24"/>
        </w:rPr>
        <w:t xml:space="preserve"> მიზნებიდან გამომდინარე</w:t>
      </w:r>
      <w:r w:rsidR="00290C04" w:rsidRPr="001949BD">
        <w:rPr>
          <w:rFonts w:ascii="Sylfaen" w:hAnsi="Sylfaen" w:cs="Sylfaen"/>
          <w:sz w:val="24"/>
          <w:szCs w:val="24"/>
        </w:rPr>
        <w:t>,</w:t>
      </w:r>
      <w:r w:rsidRPr="001949BD">
        <w:rPr>
          <w:rFonts w:ascii="Sylfaen" w:hAnsi="Sylfaen" w:cs="Sylfaen"/>
          <w:sz w:val="24"/>
          <w:szCs w:val="24"/>
        </w:rPr>
        <w:t xml:space="preserve"> განსაზღვრო</w:t>
      </w:r>
      <w:r w:rsidR="009C4B7A" w:rsidRPr="001949BD">
        <w:rPr>
          <w:rFonts w:ascii="Sylfaen" w:hAnsi="Sylfaen" w:cs="Sylfaen"/>
          <w:sz w:val="24"/>
          <w:szCs w:val="24"/>
        </w:rPr>
        <w:t>ს</w:t>
      </w:r>
      <w:r w:rsidRPr="001949BD">
        <w:rPr>
          <w:rFonts w:ascii="Sylfaen" w:hAnsi="Sylfaen" w:cs="Sylfaen"/>
          <w:sz w:val="24"/>
          <w:szCs w:val="24"/>
        </w:rPr>
        <w:t xml:space="preserve"> ჟურნალისტებისათვის კონკრეტული, ინდივიდუალური სამუშაო</w:t>
      </w:r>
      <w:r w:rsidR="009C4B7A" w:rsidRPr="001949BD">
        <w:rPr>
          <w:rFonts w:ascii="Sylfaen" w:hAnsi="Sylfaen" w:cs="Sylfaen"/>
          <w:sz w:val="24"/>
          <w:szCs w:val="24"/>
        </w:rPr>
        <w:t>, ხოლო, მეორე მხრივ,</w:t>
      </w:r>
      <w:r w:rsidRPr="001949BD">
        <w:rPr>
          <w:rFonts w:ascii="Sylfaen" w:hAnsi="Sylfaen" w:cs="Sylfaen"/>
          <w:sz w:val="24"/>
          <w:szCs w:val="24"/>
        </w:rPr>
        <w:t xml:space="preserve"> თავად ჟურნალისტები იბოჭებიან სამუშაო პროფილის შეცვლასთან დაკავშირებით</w:t>
      </w:r>
      <w:r w:rsidR="009C4B7A" w:rsidRPr="001949BD">
        <w:rPr>
          <w:rFonts w:ascii="Sylfaen" w:hAnsi="Sylfaen" w:cs="Sylfaen"/>
          <w:sz w:val="24"/>
          <w:szCs w:val="24"/>
        </w:rPr>
        <w:t xml:space="preserve"> გადაწყვეტილების მიღებაში</w:t>
      </w:r>
      <w:r w:rsidR="000001BC" w:rsidRPr="001949BD">
        <w:rPr>
          <w:rFonts w:ascii="Sylfaen" w:hAnsi="Sylfaen" w:cs="Sylfaen"/>
          <w:sz w:val="24"/>
          <w:szCs w:val="24"/>
        </w:rPr>
        <w:t>.</w:t>
      </w:r>
      <w:r w:rsidRPr="001949BD">
        <w:rPr>
          <w:rFonts w:ascii="Sylfaen" w:hAnsi="Sylfaen" w:cs="Sylfaen"/>
          <w:sz w:val="24"/>
          <w:szCs w:val="24"/>
        </w:rPr>
        <w:t xml:space="preserve"> </w:t>
      </w:r>
    </w:p>
    <w:p w14:paraId="1C7E19F4" w14:textId="31629285" w:rsidR="00904FA9" w:rsidRPr="001949BD" w:rsidRDefault="00C95DE4" w:rsidP="00A5771D">
      <w:pPr>
        <w:numPr>
          <w:ilvl w:val="0"/>
          <w:numId w:val="1"/>
        </w:numPr>
        <w:spacing w:after="0"/>
        <w:ind w:left="0" w:firstLine="284"/>
        <w:contextualSpacing/>
        <w:jc w:val="both"/>
        <w:rPr>
          <w:rFonts w:ascii="Sylfaen" w:hAnsi="Sylfaen" w:cs="Calibri"/>
          <w:sz w:val="24"/>
          <w:szCs w:val="24"/>
        </w:rPr>
      </w:pPr>
      <w:r w:rsidRPr="001949BD">
        <w:rPr>
          <w:rFonts w:ascii="Sylfaen" w:hAnsi="Sylfaen" w:cs="Sylfaen"/>
          <w:sz w:val="24"/>
          <w:szCs w:val="24"/>
        </w:rPr>
        <w:t xml:space="preserve">იმავდროულად, </w:t>
      </w:r>
      <w:r w:rsidR="00904FA9" w:rsidRPr="001949BD">
        <w:rPr>
          <w:rFonts w:ascii="Sylfaen" w:hAnsi="Sylfaen" w:cs="Sylfaen"/>
          <w:sz w:val="24"/>
          <w:szCs w:val="24"/>
        </w:rPr>
        <w:t xml:space="preserve">მოსარჩელეები </w:t>
      </w:r>
      <w:r w:rsidR="00DB0488" w:rsidRPr="001949BD">
        <w:rPr>
          <w:rFonts w:ascii="Sylfaen" w:hAnsi="Sylfaen" w:cs="Sylfaen"/>
          <w:sz w:val="24"/>
          <w:szCs w:val="24"/>
        </w:rPr>
        <w:t>მიუთითებენ</w:t>
      </w:r>
      <w:r w:rsidRPr="001949BD">
        <w:rPr>
          <w:rFonts w:ascii="Sylfaen" w:hAnsi="Sylfaen" w:cs="Calibri"/>
          <w:sz w:val="24"/>
          <w:szCs w:val="24"/>
        </w:rPr>
        <w:t xml:space="preserve">, </w:t>
      </w:r>
      <w:r w:rsidRPr="001949BD">
        <w:rPr>
          <w:rFonts w:ascii="Sylfaen" w:hAnsi="Sylfaen" w:cs="Sylfaen"/>
          <w:sz w:val="24"/>
          <w:szCs w:val="24"/>
        </w:rPr>
        <w:t xml:space="preserve">საქართველოს პარლამენტში გასამართი ღონისძიების სპეციფიკურობიდან გამომდინარე, ჟურნალისტთა პარლამენტის სასახლეში დაშვების, გადაადგილების ან მათი ტექნიკის გარკვეულ ადგილებში განლაგების შეზღუდვისა და მხოლოდ სხდომის თავმჯდომარის თანხმობით, მის მიერ მედიასაშუალებათა წარმომადგენლებისათვის გამოყოფილი ადგილიდან, საქართველოს პარლამენტის რეგლამენტით გათვალისწინებული სხდომის ვიდეო და ფოტოგადაღების საკითხების მომწესრიგებელი ნორმების ბუნდოვანებაზე. </w:t>
      </w:r>
      <w:r w:rsidR="00904FA9" w:rsidRPr="001949BD">
        <w:rPr>
          <w:rFonts w:ascii="Sylfaen" w:hAnsi="Sylfaen" w:cs="Calibri"/>
          <w:sz w:val="24"/>
          <w:szCs w:val="24"/>
        </w:rPr>
        <w:t>მოსარჩელეთა მტკიცებით,</w:t>
      </w:r>
      <w:r w:rsidR="00F9336E" w:rsidRPr="001949BD">
        <w:rPr>
          <w:rFonts w:ascii="Sylfaen" w:hAnsi="Sylfaen" w:cs="Calibri"/>
          <w:sz w:val="24"/>
          <w:szCs w:val="24"/>
        </w:rPr>
        <w:t xml:space="preserve"> სადავო ნორმაში არსებული</w:t>
      </w:r>
      <w:r w:rsidR="00904FA9" w:rsidRPr="001949BD">
        <w:rPr>
          <w:rFonts w:ascii="Sylfaen" w:hAnsi="Sylfaen" w:cs="Calibri"/>
          <w:sz w:val="24"/>
          <w:szCs w:val="24"/>
        </w:rPr>
        <w:t xml:space="preserve"> </w:t>
      </w:r>
      <w:r w:rsidR="0066522A" w:rsidRPr="001949BD">
        <w:rPr>
          <w:rFonts w:ascii="Sylfaen" w:hAnsi="Sylfaen" w:cs="Calibri"/>
          <w:sz w:val="24"/>
          <w:szCs w:val="24"/>
        </w:rPr>
        <w:t>ჩანაწერი</w:t>
      </w:r>
      <w:r w:rsidR="00F9336E" w:rsidRPr="001949BD">
        <w:rPr>
          <w:rFonts w:ascii="Sylfaen" w:hAnsi="Sylfaen" w:cs="Calibri"/>
          <w:sz w:val="24"/>
          <w:szCs w:val="24"/>
        </w:rPr>
        <w:t xml:space="preserve"> – </w:t>
      </w:r>
      <w:r w:rsidR="0066522A" w:rsidRPr="001949BD">
        <w:rPr>
          <w:rFonts w:ascii="Sylfaen" w:hAnsi="Sylfaen" w:cs="Calibri"/>
          <w:sz w:val="24"/>
          <w:szCs w:val="24"/>
        </w:rPr>
        <w:t>„საქართველოს პარლამენტში გასამართი ღონისძიების სპეციფიკურობიდან ან უსაფრთხოების რეჟიმის</w:t>
      </w:r>
      <w:r w:rsidR="00F9336E" w:rsidRPr="001949BD">
        <w:rPr>
          <w:rFonts w:ascii="Sylfaen" w:hAnsi="Sylfaen" w:cs="Calibri"/>
          <w:sz w:val="24"/>
          <w:szCs w:val="24"/>
        </w:rPr>
        <w:t xml:space="preserve"> გათვალისწინებით“, არის </w:t>
      </w:r>
      <w:r w:rsidR="00904FA9" w:rsidRPr="001949BD">
        <w:rPr>
          <w:rFonts w:ascii="Sylfaen" w:hAnsi="Sylfaen"/>
          <w:sz w:val="24"/>
          <w:szCs w:val="24"/>
        </w:rPr>
        <w:t>ზოგადი ხასიათის</w:t>
      </w:r>
      <w:r w:rsidR="00F9336E" w:rsidRPr="001949BD">
        <w:rPr>
          <w:rFonts w:ascii="Sylfaen" w:hAnsi="Sylfaen"/>
          <w:sz w:val="24"/>
          <w:szCs w:val="24"/>
        </w:rPr>
        <w:t xml:space="preserve"> და</w:t>
      </w:r>
      <w:r w:rsidR="00904FA9" w:rsidRPr="001949BD">
        <w:rPr>
          <w:rFonts w:ascii="Sylfaen" w:hAnsi="Sylfaen"/>
          <w:sz w:val="24"/>
          <w:szCs w:val="24"/>
        </w:rPr>
        <w:t xml:space="preserve"> </w:t>
      </w:r>
      <w:r w:rsidR="003263C5" w:rsidRPr="001949BD">
        <w:rPr>
          <w:rFonts w:ascii="Sylfaen" w:hAnsi="Sylfaen"/>
          <w:sz w:val="24"/>
          <w:szCs w:val="24"/>
        </w:rPr>
        <w:t xml:space="preserve">საქართველოს პარლამენტის </w:t>
      </w:r>
      <w:r w:rsidR="00904FA9" w:rsidRPr="001949BD">
        <w:rPr>
          <w:rFonts w:ascii="Sylfaen" w:hAnsi="Sylfaen"/>
          <w:sz w:val="24"/>
          <w:szCs w:val="24"/>
        </w:rPr>
        <w:t xml:space="preserve">აპარატის უფროსს ანიჭებს განუსაზღვრელ </w:t>
      </w:r>
      <w:proofErr w:type="spellStart"/>
      <w:r w:rsidR="00904FA9" w:rsidRPr="001949BD">
        <w:rPr>
          <w:rFonts w:ascii="Sylfaen" w:hAnsi="Sylfaen"/>
          <w:sz w:val="24"/>
          <w:szCs w:val="24"/>
        </w:rPr>
        <w:t>დისკრეციას</w:t>
      </w:r>
      <w:proofErr w:type="spellEnd"/>
      <w:r w:rsidRPr="001949BD">
        <w:rPr>
          <w:rFonts w:ascii="Sylfaen" w:hAnsi="Sylfaen"/>
          <w:sz w:val="24"/>
          <w:szCs w:val="24"/>
        </w:rPr>
        <w:t>,</w:t>
      </w:r>
      <w:r w:rsidR="00904FA9" w:rsidRPr="001949BD">
        <w:rPr>
          <w:rFonts w:ascii="Sylfaen" w:hAnsi="Sylfaen"/>
          <w:sz w:val="24"/>
          <w:szCs w:val="24"/>
        </w:rPr>
        <w:t xml:space="preserve"> შეზღუდოს ჟურნალისტთა საქმიანობა </w:t>
      </w:r>
      <w:r w:rsidRPr="001949BD">
        <w:rPr>
          <w:rFonts w:ascii="Sylfaen" w:hAnsi="Sylfaen"/>
          <w:sz w:val="24"/>
          <w:szCs w:val="24"/>
        </w:rPr>
        <w:t xml:space="preserve">საქართველოს </w:t>
      </w:r>
      <w:r w:rsidR="00904FA9" w:rsidRPr="001949BD">
        <w:rPr>
          <w:rFonts w:ascii="Sylfaen" w:hAnsi="Sylfaen"/>
          <w:sz w:val="24"/>
          <w:szCs w:val="24"/>
        </w:rPr>
        <w:t>პარლამენტში</w:t>
      </w:r>
      <w:r w:rsidR="00E80861" w:rsidRPr="001949BD">
        <w:rPr>
          <w:rFonts w:ascii="Sylfaen" w:hAnsi="Sylfaen"/>
          <w:sz w:val="24"/>
          <w:szCs w:val="24"/>
        </w:rPr>
        <w:t>.</w:t>
      </w:r>
      <w:r w:rsidR="00904FA9" w:rsidRPr="001949BD">
        <w:rPr>
          <w:rFonts w:ascii="Sylfaen" w:hAnsi="Sylfaen"/>
          <w:sz w:val="24"/>
          <w:szCs w:val="24"/>
        </w:rPr>
        <w:t xml:space="preserve"> </w:t>
      </w:r>
      <w:r w:rsidR="00347C22" w:rsidRPr="001949BD">
        <w:rPr>
          <w:rFonts w:ascii="Sylfaen" w:hAnsi="Sylfaen"/>
          <w:sz w:val="24"/>
          <w:szCs w:val="24"/>
        </w:rPr>
        <w:t>გარდა ამისა,</w:t>
      </w:r>
      <w:r w:rsidR="00904FA9" w:rsidRPr="001949BD">
        <w:rPr>
          <w:rFonts w:ascii="Sylfaen" w:hAnsi="Sylfaen"/>
          <w:sz w:val="24"/>
          <w:szCs w:val="24"/>
        </w:rPr>
        <w:t xml:space="preserve"> </w:t>
      </w:r>
      <w:r w:rsidR="00347C22" w:rsidRPr="001949BD">
        <w:rPr>
          <w:rFonts w:ascii="Sylfaen" w:hAnsi="Sylfaen"/>
          <w:sz w:val="24"/>
          <w:szCs w:val="24"/>
        </w:rPr>
        <w:t>მოსარჩელე მხარისათვის</w:t>
      </w:r>
      <w:r w:rsidR="00904FA9" w:rsidRPr="001949BD">
        <w:rPr>
          <w:rFonts w:ascii="Sylfaen" w:hAnsi="Sylfaen"/>
          <w:sz w:val="24"/>
          <w:szCs w:val="24"/>
        </w:rPr>
        <w:t xml:space="preserve"> პრობლემური</w:t>
      </w:r>
      <w:r w:rsidR="00E6664D" w:rsidRPr="001949BD">
        <w:rPr>
          <w:rFonts w:ascii="Sylfaen" w:hAnsi="Sylfaen"/>
          <w:sz w:val="24"/>
          <w:szCs w:val="24"/>
        </w:rPr>
        <w:t>ა</w:t>
      </w:r>
      <w:r w:rsidR="00DB0488" w:rsidRPr="001949BD">
        <w:rPr>
          <w:rFonts w:ascii="Sylfaen" w:hAnsi="Sylfaen"/>
          <w:sz w:val="24"/>
          <w:szCs w:val="24"/>
        </w:rPr>
        <w:t xml:space="preserve"> </w:t>
      </w:r>
      <w:r w:rsidR="003263C5" w:rsidRPr="001949BD">
        <w:rPr>
          <w:rFonts w:ascii="Sylfaen" w:hAnsi="Sylfaen"/>
          <w:sz w:val="24"/>
          <w:szCs w:val="24"/>
        </w:rPr>
        <w:t>სადავო ნორმაში არსებული ჩანაწერი –</w:t>
      </w:r>
      <w:r w:rsidR="00904FA9" w:rsidRPr="001949BD">
        <w:rPr>
          <w:rFonts w:ascii="Sylfaen" w:hAnsi="Sylfaen"/>
          <w:sz w:val="24"/>
          <w:szCs w:val="24"/>
        </w:rPr>
        <w:t xml:space="preserve"> „გამოყოფილი ადგილიდან“, </w:t>
      </w:r>
      <w:r w:rsidR="003263C5" w:rsidRPr="001949BD">
        <w:rPr>
          <w:rFonts w:ascii="Sylfaen" w:hAnsi="Sylfaen"/>
          <w:sz w:val="24"/>
          <w:szCs w:val="24"/>
        </w:rPr>
        <w:t xml:space="preserve">რამდენადაც, მოცემულ შემთხვევაშიც, მოსარჩელეები მიიჩნევენ, რომ იგი საქართველოს პარლამენტის </w:t>
      </w:r>
      <w:r w:rsidR="00904FA9" w:rsidRPr="001949BD">
        <w:rPr>
          <w:rFonts w:ascii="Sylfaen" w:hAnsi="Sylfaen"/>
          <w:sz w:val="24"/>
          <w:szCs w:val="24"/>
        </w:rPr>
        <w:t>აპარატის უფროსის მხრიდან ჟურნალისტთა საქმიანობის თვითნებური შეზღუდვის წინაპირობას ქმნის. დამატებით,</w:t>
      </w:r>
      <w:r w:rsidR="003263C5" w:rsidRPr="001949BD">
        <w:rPr>
          <w:rFonts w:ascii="Sylfaen" w:hAnsi="Sylfaen"/>
          <w:sz w:val="24"/>
          <w:szCs w:val="24"/>
        </w:rPr>
        <w:t xml:space="preserve"> შინაარსობრივი თვალსაზრისით, მოსარჩელე მხარ</w:t>
      </w:r>
      <w:r w:rsidR="00F9336E" w:rsidRPr="001949BD">
        <w:rPr>
          <w:rFonts w:ascii="Sylfaen" w:hAnsi="Sylfaen"/>
          <w:sz w:val="24"/>
          <w:szCs w:val="24"/>
        </w:rPr>
        <w:t>ე მიიჩნევს, რომ</w:t>
      </w:r>
      <w:r w:rsidR="00904FA9" w:rsidRPr="001949BD">
        <w:rPr>
          <w:rFonts w:ascii="Sylfaen" w:hAnsi="Sylfaen"/>
          <w:sz w:val="24"/>
          <w:szCs w:val="24"/>
        </w:rPr>
        <w:t xml:space="preserve"> </w:t>
      </w:r>
      <w:r w:rsidR="003263C5" w:rsidRPr="001949BD">
        <w:rPr>
          <w:rFonts w:ascii="Sylfaen" w:hAnsi="Sylfaen"/>
          <w:sz w:val="24"/>
          <w:szCs w:val="24"/>
        </w:rPr>
        <w:t xml:space="preserve">საქართველოს პარლამენტში, </w:t>
      </w:r>
      <w:r w:rsidR="00904FA9" w:rsidRPr="001949BD">
        <w:rPr>
          <w:rFonts w:ascii="Sylfaen" w:hAnsi="Sylfaen"/>
          <w:sz w:val="24"/>
          <w:szCs w:val="24"/>
        </w:rPr>
        <w:t>ჟურნალისტს უნდა შეეძლოს ინფორმაციის მიღება</w:t>
      </w:r>
      <w:r w:rsidR="00673175" w:rsidRPr="001949BD">
        <w:rPr>
          <w:rFonts w:ascii="Sylfaen" w:hAnsi="Sylfaen"/>
          <w:sz w:val="24"/>
          <w:szCs w:val="24"/>
        </w:rPr>
        <w:t>/</w:t>
      </w:r>
      <w:r w:rsidR="00904FA9" w:rsidRPr="001949BD">
        <w:rPr>
          <w:rFonts w:ascii="Sylfaen" w:hAnsi="Sylfaen"/>
          <w:sz w:val="24"/>
          <w:szCs w:val="24"/>
        </w:rPr>
        <w:t>ჩაწერა</w:t>
      </w:r>
      <w:r w:rsidR="00087CBD" w:rsidRPr="001949BD">
        <w:rPr>
          <w:rFonts w:ascii="Sylfaen" w:hAnsi="Sylfaen"/>
          <w:sz w:val="24"/>
          <w:szCs w:val="24"/>
        </w:rPr>
        <w:t>,</w:t>
      </w:r>
      <w:r w:rsidR="00904FA9" w:rsidRPr="001949BD">
        <w:rPr>
          <w:rFonts w:ascii="Sylfaen" w:hAnsi="Sylfaen"/>
          <w:sz w:val="24"/>
          <w:szCs w:val="24"/>
        </w:rPr>
        <w:t xml:space="preserve"> ნებისმიერი ადგილიდან.</w:t>
      </w:r>
      <w:r w:rsidR="003263C5" w:rsidRPr="001949BD">
        <w:rPr>
          <w:rFonts w:ascii="Sylfaen" w:hAnsi="Sylfaen"/>
          <w:sz w:val="24"/>
          <w:szCs w:val="24"/>
        </w:rPr>
        <w:t xml:space="preserve"> </w:t>
      </w:r>
    </w:p>
    <w:p w14:paraId="2CB6790A" w14:textId="4D9668B0" w:rsidR="00904FA9" w:rsidRPr="001949BD" w:rsidRDefault="00904FA9" w:rsidP="00A5771D">
      <w:pPr>
        <w:numPr>
          <w:ilvl w:val="0"/>
          <w:numId w:val="1"/>
        </w:numPr>
        <w:spacing w:after="0"/>
        <w:ind w:left="0" w:firstLine="284"/>
        <w:contextualSpacing/>
        <w:jc w:val="both"/>
        <w:rPr>
          <w:rFonts w:ascii="Sylfaen" w:hAnsi="Sylfaen" w:cs="Calibri"/>
          <w:sz w:val="24"/>
          <w:szCs w:val="24"/>
        </w:rPr>
      </w:pPr>
      <w:r w:rsidRPr="001949BD">
        <w:rPr>
          <w:rFonts w:ascii="Sylfaen" w:hAnsi="Sylfaen" w:cs="Sylfaen"/>
          <w:sz w:val="24"/>
          <w:szCs w:val="24"/>
        </w:rPr>
        <w:lastRenderedPageBreak/>
        <w:t>მოსარჩელე მხარე</w:t>
      </w:r>
      <w:r w:rsidR="004431EB" w:rsidRPr="001949BD">
        <w:rPr>
          <w:rFonts w:ascii="Sylfaen" w:hAnsi="Sylfaen" w:cs="Sylfaen"/>
          <w:sz w:val="24"/>
          <w:szCs w:val="24"/>
        </w:rPr>
        <w:t xml:space="preserve"> </w:t>
      </w:r>
      <w:r w:rsidR="000001BC" w:rsidRPr="001949BD">
        <w:rPr>
          <w:rFonts w:ascii="Sylfaen" w:hAnsi="Sylfaen" w:cs="Sylfaen"/>
          <w:sz w:val="24"/>
          <w:szCs w:val="24"/>
        </w:rPr>
        <w:t>აპელირებს</w:t>
      </w:r>
      <w:r w:rsidR="007A470F" w:rsidRPr="001949BD">
        <w:rPr>
          <w:rFonts w:ascii="Sylfaen" w:hAnsi="Sylfaen" w:cs="Sylfaen"/>
          <w:sz w:val="24"/>
          <w:szCs w:val="24"/>
        </w:rPr>
        <w:t xml:space="preserve"> </w:t>
      </w:r>
      <w:r w:rsidR="004431EB" w:rsidRPr="001949BD">
        <w:rPr>
          <w:rFonts w:ascii="Sylfaen" w:hAnsi="Sylfaen"/>
          <w:sz w:val="24"/>
          <w:szCs w:val="24"/>
        </w:rPr>
        <w:t>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 შემთხვევაში ინტერვიუ</w:t>
      </w:r>
      <w:r w:rsidR="007240F4" w:rsidRPr="001949BD">
        <w:rPr>
          <w:rFonts w:ascii="Sylfaen" w:hAnsi="Sylfaen"/>
          <w:sz w:val="24"/>
          <w:szCs w:val="24"/>
        </w:rPr>
        <w:t>ს შეწყვეტის ვალდებულებისა</w:t>
      </w:r>
      <w:r w:rsidR="004431EB" w:rsidRPr="001949BD">
        <w:rPr>
          <w:rFonts w:ascii="Sylfaen" w:hAnsi="Sylfaen"/>
          <w:sz w:val="24"/>
          <w:szCs w:val="24"/>
        </w:rPr>
        <w:t xml:space="preserve"> და ამ ვალდებულების დარღვევისათვის სადავო წესის </w:t>
      </w:r>
      <w:r w:rsidR="00E6664D" w:rsidRPr="001949BD">
        <w:rPr>
          <w:rFonts w:ascii="Sylfaen" w:hAnsi="Sylfaen" w:cs="Sylfaen"/>
          <w:sz w:val="24"/>
          <w:szCs w:val="24"/>
        </w:rPr>
        <w:t>მე-13 მუხლის პირველი და მე-2 პუნქტები</w:t>
      </w:r>
      <w:r w:rsidR="004431EB" w:rsidRPr="001949BD">
        <w:rPr>
          <w:rFonts w:ascii="Sylfaen" w:hAnsi="Sylfaen" w:cs="Sylfaen"/>
          <w:sz w:val="24"/>
          <w:szCs w:val="24"/>
        </w:rPr>
        <w:t>თ გათვალისწინებული სანქციების არაკონსტიტუციურობაზეც.</w:t>
      </w:r>
      <w:r w:rsidR="001949BD">
        <w:rPr>
          <w:rFonts w:ascii="Sylfaen" w:hAnsi="Sylfaen" w:cs="Sylfaen"/>
          <w:sz w:val="24"/>
          <w:szCs w:val="24"/>
        </w:rPr>
        <w:t xml:space="preserve"> </w:t>
      </w:r>
      <w:r w:rsidRPr="001949BD">
        <w:rPr>
          <w:rFonts w:ascii="Sylfaen" w:hAnsi="Sylfaen"/>
          <w:sz w:val="24"/>
          <w:szCs w:val="24"/>
        </w:rPr>
        <w:t>მოსარჩელეთა განმარტებით, ამგვარი შემზღუდველი წეს</w:t>
      </w:r>
      <w:r w:rsidR="00644F66" w:rsidRPr="001949BD">
        <w:rPr>
          <w:rFonts w:ascii="Sylfaen" w:hAnsi="Sylfaen"/>
          <w:sz w:val="24"/>
          <w:szCs w:val="24"/>
        </w:rPr>
        <w:t>ებ</w:t>
      </w:r>
      <w:r w:rsidRPr="001949BD">
        <w:rPr>
          <w:rFonts w:ascii="Sylfaen" w:hAnsi="Sylfaen"/>
          <w:sz w:val="24"/>
          <w:szCs w:val="24"/>
        </w:rPr>
        <w:t>ი</w:t>
      </w:r>
      <w:r w:rsidR="00233D64" w:rsidRPr="001949BD">
        <w:rPr>
          <w:rFonts w:ascii="Sylfaen" w:hAnsi="Sylfaen"/>
          <w:sz w:val="24"/>
          <w:szCs w:val="24"/>
        </w:rPr>
        <w:t>ს არსებობის პირობებში,</w:t>
      </w:r>
      <w:r w:rsidRPr="001949BD">
        <w:rPr>
          <w:rFonts w:ascii="Sylfaen" w:hAnsi="Sylfaen"/>
          <w:sz w:val="24"/>
          <w:szCs w:val="24"/>
        </w:rPr>
        <w:t xml:space="preserve"> მათ ერთმევათ უფლება</w:t>
      </w:r>
      <w:r w:rsidR="00644F66" w:rsidRPr="001949BD">
        <w:rPr>
          <w:rFonts w:ascii="Sylfaen" w:hAnsi="Sylfaen"/>
          <w:sz w:val="24"/>
          <w:szCs w:val="24"/>
        </w:rPr>
        <w:t>,</w:t>
      </w:r>
      <w:r w:rsidRPr="001949BD">
        <w:rPr>
          <w:rFonts w:ascii="Sylfaen" w:hAnsi="Sylfaen"/>
          <w:sz w:val="24"/>
          <w:szCs w:val="24"/>
        </w:rPr>
        <w:t xml:space="preserve"> დასვან მაღალი საზოგადოებრივი მნიშვნელობის მქონე და ფართო დისკუსიას დაქვემდებარებულ საკითხებთან დაკავშირებით შეკითხვები და საზოგადოებას მიაწოდონ ინფორმაცია მათ მიერ არჩეული პარლამენტის </w:t>
      </w:r>
      <w:r w:rsidR="000001BC" w:rsidRPr="001949BD">
        <w:rPr>
          <w:rFonts w:ascii="Sylfaen" w:hAnsi="Sylfaen"/>
          <w:sz w:val="24"/>
          <w:szCs w:val="24"/>
        </w:rPr>
        <w:t xml:space="preserve">წევრების </w:t>
      </w:r>
      <w:r w:rsidRPr="001949BD">
        <w:rPr>
          <w:rFonts w:ascii="Sylfaen" w:hAnsi="Sylfaen"/>
          <w:sz w:val="24"/>
          <w:szCs w:val="24"/>
        </w:rPr>
        <w:t xml:space="preserve">მოსაზრებების თაობაზე. ამასთანავე, მოსარჩელე მხარისათვის პრობლემურია ამ საფუძვლით იმ </w:t>
      </w:r>
      <w:r w:rsidR="000001BC" w:rsidRPr="001949BD">
        <w:rPr>
          <w:rFonts w:ascii="Sylfaen" w:hAnsi="Sylfaen"/>
          <w:sz w:val="24"/>
          <w:szCs w:val="24"/>
        </w:rPr>
        <w:t>პირებისათვის</w:t>
      </w:r>
      <w:r w:rsidRPr="001949BD">
        <w:rPr>
          <w:rFonts w:ascii="Sylfaen" w:hAnsi="Sylfaen"/>
          <w:sz w:val="24"/>
          <w:szCs w:val="24"/>
        </w:rPr>
        <w:t xml:space="preserve"> აკრედიტაციის გაცემის შეზღუდვა</w:t>
      </w:r>
      <w:r w:rsidR="000001BC" w:rsidRPr="001949BD">
        <w:rPr>
          <w:rFonts w:ascii="Sylfaen" w:hAnsi="Sylfaen"/>
          <w:sz w:val="24"/>
          <w:szCs w:val="24"/>
        </w:rPr>
        <w:t>/აკრედიტაციის შეჩერება</w:t>
      </w:r>
      <w:r w:rsidRPr="001949BD">
        <w:rPr>
          <w:rFonts w:ascii="Sylfaen" w:hAnsi="Sylfaen"/>
          <w:sz w:val="24"/>
          <w:szCs w:val="24"/>
        </w:rPr>
        <w:t xml:space="preserve">, რომლებიც მხოლოდ ტექნიკურ სამუშაოს ასრულებენ, მაგალითად, ოპერატორები. </w:t>
      </w:r>
      <w:r w:rsidR="000001BC" w:rsidRPr="001949BD">
        <w:rPr>
          <w:rFonts w:ascii="Sylfaen" w:hAnsi="Sylfaen"/>
          <w:sz w:val="24"/>
          <w:szCs w:val="24"/>
        </w:rPr>
        <w:t xml:space="preserve">გარდა ამისა, </w:t>
      </w:r>
      <w:r w:rsidR="000001BC" w:rsidRPr="001949BD">
        <w:rPr>
          <w:rFonts w:ascii="Sylfaen" w:hAnsi="Sylfaen" w:cs="Calibri"/>
          <w:sz w:val="24"/>
          <w:szCs w:val="24"/>
        </w:rPr>
        <w:t xml:space="preserve">გასაჩივრებული წესის </w:t>
      </w:r>
      <w:r w:rsidRPr="001949BD">
        <w:rPr>
          <w:rFonts w:ascii="Sylfaen" w:hAnsi="Sylfaen"/>
          <w:sz w:val="24"/>
          <w:szCs w:val="24"/>
        </w:rPr>
        <w:t>მე-15 მუხლის მე-2 პუნქტის „თ“ ქვეპუნ</w:t>
      </w:r>
      <w:r w:rsidR="00142CC4" w:rsidRPr="001949BD">
        <w:rPr>
          <w:rFonts w:ascii="Sylfaen" w:hAnsi="Sylfaen"/>
          <w:sz w:val="24"/>
          <w:szCs w:val="24"/>
        </w:rPr>
        <w:t>ქ</w:t>
      </w:r>
      <w:r w:rsidRPr="001949BD">
        <w:rPr>
          <w:rFonts w:ascii="Sylfaen" w:hAnsi="Sylfaen"/>
          <w:sz w:val="24"/>
          <w:szCs w:val="24"/>
        </w:rPr>
        <w:t>ტ</w:t>
      </w:r>
      <w:r w:rsidR="000001BC" w:rsidRPr="001949BD">
        <w:rPr>
          <w:rFonts w:ascii="Sylfaen" w:hAnsi="Sylfaen"/>
          <w:sz w:val="24"/>
          <w:szCs w:val="24"/>
        </w:rPr>
        <w:t>თან მიმართებით</w:t>
      </w:r>
      <w:r w:rsidRPr="001949BD">
        <w:rPr>
          <w:rFonts w:ascii="Sylfaen" w:hAnsi="Sylfaen"/>
          <w:sz w:val="24"/>
          <w:szCs w:val="24"/>
        </w:rPr>
        <w:t xml:space="preserve">, </w:t>
      </w:r>
      <w:r w:rsidR="000001BC" w:rsidRPr="001949BD">
        <w:rPr>
          <w:rFonts w:ascii="Sylfaen" w:hAnsi="Sylfaen"/>
          <w:sz w:val="24"/>
          <w:szCs w:val="24"/>
        </w:rPr>
        <w:t>მოსარჩელეები აღნიშნავენ, რომ</w:t>
      </w:r>
      <w:r w:rsidRPr="001949BD">
        <w:rPr>
          <w:rFonts w:ascii="Sylfaen" w:hAnsi="Sylfaen"/>
          <w:sz w:val="24"/>
          <w:szCs w:val="24"/>
        </w:rPr>
        <w:t xml:space="preserve"> ს</w:t>
      </w:r>
      <w:r w:rsidR="007240F4" w:rsidRPr="001949BD">
        <w:rPr>
          <w:rFonts w:ascii="Sylfaen" w:hAnsi="Sylfaen"/>
          <w:sz w:val="24"/>
          <w:szCs w:val="24"/>
        </w:rPr>
        <w:t>ა</w:t>
      </w:r>
      <w:r w:rsidRPr="001949BD">
        <w:rPr>
          <w:rFonts w:ascii="Sylfaen" w:hAnsi="Sylfaen"/>
          <w:sz w:val="24"/>
          <w:szCs w:val="24"/>
        </w:rPr>
        <w:t xml:space="preserve">აკრედიტაციო მოწმობის გამოსაჩენ ადგილზე ტარების ვალდებულის დარღვევისათვის აკრედიტაციის შეჩერება წარმოადგენს არაპროპორციულ </w:t>
      </w:r>
      <w:r w:rsidR="00936BD6" w:rsidRPr="001949BD">
        <w:rPr>
          <w:rFonts w:ascii="Sylfaen" w:hAnsi="Sylfaen"/>
          <w:sz w:val="24"/>
          <w:szCs w:val="24"/>
        </w:rPr>
        <w:t>სანქციას</w:t>
      </w:r>
      <w:r w:rsidRPr="001949BD">
        <w:rPr>
          <w:rFonts w:ascii="Sylfaen" w:hAnsi="Sylfaen"/>
          <w:sz w:val="24"/>
          <w:szCs w:val="24"/>
        </w:rPr>
        <w:t>.</w:t>
      </w:r>
    </w:p>
    <w:p w14:paraId="6F4E2E7A" w14:textId="48956F95" w:rsidR="00904FA9" w:rsidRPr="001949BD" w:rsidRDefault="006C4625" w:rsidP="00A5771D">
      <w:pPr>
        <w:numPr>
          <w:ilvl w:val="0"/>
          <w:numId w:val="1"/>
        </w:numPr>
        <w:spacing w:after="0"/>
        <w:ind w:left="0" w:firstLine="284"/>
        <w:contextualSpacing/>
        <w:jc w:val="both"/>
        <w:rPr>
          <w:rFonts w:ascii="Sylfaen" w:hAnsi="Sylfaen"/>
          <w:sz w:val="24"/>
          <w:szCs w:val="24"/>
        </w:rPr>
      </w:pPr>
      <w:r w:rsidRPr="001949BD">
        <w:rPr>
          <w:rFonts w:ascii="Sylfaen" w:hAnsi="Sylfaen" w:cs="Sylfaen"/>
          <w:sz w:val="24"/>
          <w:szCs w:val="24"/>
        </w:rPr>
        <w:t>მოსარჩელე მხარის განმარტებით,</w:t>
      </w:r>
      <w:r w:rsidR="00904FA9" w:rsidRPr="001949BD">
        <w:rPr>
          <w:rFonts w:ascii="Sylfaen" w:hAnsi="Sylfaen"/>
          <w:sz w:val="24"/>
          <w:szCs w:val="24"/>
        </w:rPr>
        <w:t xml:space="preserve"> საქართველოს პარლამენტის თავმჯდომარის 2023 წლის 6 თებერვლის №1/31/23 ბრძანებით დამტკიცებული წესის მე-15 მუხლის მე-2 პუნქტით</w:t>
      </w:r>
      <w:r w:rsidRPr="001949BD">
        <w:rPr>
          <w:rFonts w:ascii="Sylfaen" w:hAnsi="Sylfaen"/>
          <w:sz w:val="24"/>
          <w:szCs w:val="24"/>
        </w:rPr>
        <w:t>, აკრედიტებული ჟურნალისტისათვის</w:t>
      </w:r>
      <w:r w:rsidR="00904FA9" w:rsidRPr="001949BD">
        <w:rPr>
          <w:rFonts w:ascii="Sylfaen" w:hAnsi="Sylfaen"/>
          <w:sz w:val="24"/>
          <w:szCs w:val="24"/>
        </w:rPr>
        <w:t xml:space="preserve"> სხვადასხვა ვალდებულების დადგენის ლეგიტიმურ მიზანს შესაძლოა</w:t>
      </w:r>
      <w:r w:rsidRPr="001949BD">
        <w:rPr>
          <w:rFonts w:ascii="Sylfaen" w:hAnsi="Sylfaen"/>
          <w:sz w:val="24"/>
          <w:szCs w:val="24"/>
        </w:rPr>
        <w:t>,</w:t>
      </w:r>
      <w:r w:rsidR="00904FA9" w:rsidRPr="001949BD">
        <w:rPr>
          <w:rFonts w:ascii="Sylfaen" w:hAnsi="Sylfaen"/>
          <w:sz w:val="24"/>
          <w:szCs w:val="24"/>
        </w:rPr>
        <w:t xml:space="preserve"> წარმოადგენდეს სხვათა უფლებების დაცვა, </w:t>
      </w:r>
      <w:r w:rsidRPr="001949BD">
        <w:rPr>
          <w:rFonts w:ascii="Sylfaen" w:hAnsi="Sylfaen"/>
          <w:sz w:val="24"/>
          <w:szCs w:val="24"/>
        </w:rPr>
        <w:t>საქართველოს</w:t>
      </w:r>
      <w:r w:rsidR="00904FA9" w:rsidRPr="001949BD">
        <w:rPr>
          <w:rFonts w:ascii="Sylfaen" w:hAnsi="Sylfaen"/>
          <w:sz w:val="24"/>
          <w:szCs w:val="24"/>
        </w:rPr>
        <w:t xml:space="preserve"> პარლამენტის</w:t>
      </w:r>
      <w:r w:rsidR="00911712">
        <w:rPr>
          <w:rFonts w:ascii="Sylfaen" w:hAnsi="Sylfaen"/>
          <w:sz w:val="24"/>
          <w:szCs w:val="24"/>
        </w:rPr>
        <w:t xml:space="preserve"> </w:t>
      </w:r>
      <w:r w:rsidR="00904FA9" w:rsidRPr="001949BD">
        <w:rPr>
          <w:rFonts w:ascii="Sylfaen" w:hAnsi="Sylfaen"/>
          <w:sz w:val="24"/>
          <w:szCs w:val="24"/>
        </w:rPr>
        <w:t>ნორმალური ფუნქციონირების უზრუნველყოფა</w:t>
      </w:r>
      <w:r w:rsidR="00911712">
        <w:rPr>
          <w:rFonts w:ascii="Sylfaen" w:hAnsi="Sylfaen"/>
          <w:sz w:val="24"/>
          <w:szCs w:val="24"/>
        </w:rPr>
        <w:t xml:space="preserve"> და საქართველოს პარლამენტში</w:t>
      </w:r>
      <w:r w:rsidR="00904FA9" w:rsidRPr="001949BD">
        <w:rPr>
          <w:rFonts w:ascii="Sylfaen" w:hAnsi="Sylfaen"/>
          <w:sz w:val="24"/>
          <w:szCs w:val="24"/>
        </w:rPr>
        <w:t xml:space="preserve"> წესრიგის დაცვა. მეორე მხრივ, </w:t>
      </w:r>
      <w:r w:rsidR="000B2A1E" w:rsidRPr="001949BD">
        <w:rPr>
          <w:rFonts w:ascii="Sylfaen" w:hAnsi="Sylfaen"/>
          <w:sz w:val="24"/>
          <w:szCs w:val="24"/>
        </w:rPr>
        <w:t xml:space="preserve">მოსარჩელეთა მოსაზრებით, </w:t>
      </w:r>
      <w:r w:rsidR="00904FA9" w:rsidRPr="001949BD">
        <w:rPr>
          <w:rFonts w:ascii="Sylfaen" w:hAnsi="Sylfaen"/>
          <w:sz w:val="24"/>
          <w:szCs w:val="24"/>
        </w:rPr>
        <w:t xml:space="preserve">საქართველოს პარლამენტის წევრის, აპარატის თანამშრომლის ან საქართველოს პარლამენტში სტუმრად მყოფი პირების მიერ ინტერვიუს ჩაწერაზე უარის თქმის მიუხედავად, ინტერვიუს გაგრძელების საფუძვლით აკრედიტებული ჟურნალისტისთვის აკრედიტაციის შეჩერების ლეგიტიმურ ინტერესს წარმოადგენს პარლამენტის წევრების, აპარატის თანამშრომლებისა და პარლამენტში სტუმრად მყოფი პირების დაცვა ჟურნალისტთა კითხვებისგან, რომლებზე პასუხიც მითითებული პირებისთვის არასასურველია. მოსარჩელე მხარის პოზიციით, საქართველოს კონსტიტუციის მე-17 მუხლის მე-5 პუნქტი არ უშვებს პარლამენტარებისა თუ საჯარო მოხელეების არასასურველი კითხვებისგან დაცვის მიზნით ინფორმაციის მიღებისა და გავრცელების უფლების შეზღუდვის შესაძლებლობას. სწორედ ამიტომ, სადავო ნორმებით გათვალისწინებულ </w:t>
      </w:r>
      <w:proofErr w:type="spellStart"/>
      <w:r w:rsidR="00904FA9" w:rsidRPr="001949BD">
        <w:rPr>
          <w:rFonts w:ascii="Sylfaen" w:hAnsi="Sylfaen"/>
          <w:sz w:val="24"/>
          <w:szCs w:val="24"/>
        </w:rPr>
        <w:t>უფლებაშემზღუდველ</w:t>
      </w:r>
      <w:proofErr w:type="spellEnd"/>
      <w:r w:rsidR="00904FA9" w:rsidRPr="001949BD">
        <w:rPr>
          <w:rFonts w:ascii="Sylfaen" w:hAnsi="Sylfaen"/>
          <w:sz w:val="24"/>
          <w:szCs w:val="24"/>
        </w:rPr>
        <w:t xml:space="preserve"> ღონისძიებებს არ გააჩნია ისეთი ლეგიტიმური მიზანი, რომლის უზრუნველსაყოფადაც დასაშვები იქნებოდა საქართველოს კონსტიტუციის მე-17 </w:t>
      </w:r>
      <w:r w:rsidR="00904FA9" w:rsidRPr="001949BD">
        <w:rPr>
          <w:rFonts w:ascii="Sylfaen" w:hAnsi="Sylfaen"/>
          <w:sz w:val="24"/>
          <w:szCs w:val="24"/>
        </w:rPr>
        <w:lastRenderedPageBreak/>
        <w:t>მუხლის პირველი და მე-2 პუნქტებითა და მე-3 პუნქტის პირველი წინადადებით გარანტირებული</w:t>
      </w:r>
      <w:r w:rsidR="00DA5711" w:rsidRPr="001949BD">
        <w:rPr>
          <w:rFonts w:ascii="Sylfaen" w:hAnsi="Sylfaen"/>
          <w:sz w:val="24"/>
          <w:szCs w:val="24"/>
        </w:rPr>
        <w:t xml:space="preserve"> </w:t>
      </w:r>
      <w:r w:rsidR="00904FA9" w:rsidRPr="001949BD">
        <w:rPr>
          <w:rFonts w:ascii="Sylfaen" w:hAnsi="Sylfaen"/>
          <w:sz w:val="24"/>
          <w:szCs w:val="24"/>
        </w:rPr>
        <w:t>უფლებების შეზღუდვა.</w:t>
      </w:r>
    </w:p>
    <w:p w14:paraId="2559E0DA" w14:textId="27E6773B" w:rsidR="00904FA9" w:rsidRPr="001949BD" w:rsidRDefault="00904FA9" w:rsidP="00A5771D">
      <w:pPr>
        <w:numPr>
          <w:ilvl w:val="0"/>
          <w:numId w:val="1"/>
        </w:numPr>
        <w:spacing w:after="0"/>
        <w:ind w:left="0" w:firstLine="284"/>
        <w:contextualSpacing/>
        <w:jc w:val="both"/>
        <w:rPr>
          <w:rFonts w:ascii="Sylfaen" w:hAnsi="Sylfaen"/>
          <w:sz w:val="24"/>
          <w:szCs w:val="24"/>
        </w:rPr>
      </w:pPr>
      <w:r w:rsidRPr="001949BD">
        <w:rPr>
          <w:rFonts w:ascii="Sylfaen" w:hAnsi="Sylfaen"/>
          <w:sz w:val="24"/>
          <w:szCs w:val="24"/>
        </w:rPr>
        <w:t xml:space="preserve">მოსარჩელე მხარე </w:t>
      </w:r>
      <w:r w:rsidR="00243CBE" w:rsidRPr="001949BD">
        <w:rPr>
          <w:rFonts w:ascii="Sylfaen" w:hAnsi="Sylfaen"/>
          <w:sz w:val="24"/>
          <w:szCs w:val="24"/>
        </w:rPr>
        <w:t>ყურადღებას ამახვილებს იმ გარემოებაზეც,</w:t>
      </w:r>
      <w:r w:rsidRPr="001949BD">
        <w:rPr>
          <w:rFonts w:ascii="Sylfaen" w:hAnsi="Sylfaen"/>
          <w:sz w:val="24"/>
          <w:szCs w:val="24"/>
        </w:rPr>
        <w:t xml:space="preserve"> რომ ქართულ</w:t>
      </w:r>
      <w:r w:rsidR="0072230D" w:rsidRPr="001949BD">
        <w:rPr>
          <w:rFonts w:ascii="Sylfaen" w:hAnsi="Sylfaen"/>
          <w:sz w:val="24"/>
          <w:szCs w:val="24"/>
        </w:rPr>
        <w:t>ი</w:t>
      </w:r>
      <w:r w:rsidRPr="001949BD">
        <w:rPr>
          <w:rFonts w:ascii="Sylfaen" w:hAnsi="Sylfaen"/>
          <w:sz w:val="24"/>
          <w:szCs w:val="24"/>
        </w:rPr>
        <w:t xml:space="preserve"> მედიასაშუალებებ</w:t>
      </w:r>
      <w:r w:rsidR="00E6664D" w:rsidRPr="001949BD">
        <w:rPr>
          <w:rFonts w:ascii="Sylfaen" w:hAnsi="Sylfaen"/>
          <w:sz w:val="24"/>
          <w:szCs w:val="24"/>
        </w:rPr>
        <w:t>ისა</w:t>
      </w:r>
      <w:r w:rsidR="00243CBE" w:rsidRPr="001949BD">
        <w:rPr>
          <w:rFonts w:ascii="Sylfaen" w:hAnsi="Sylfaen"/>
          <w:sz w:val="24"/>
          <w:szCs w:val="24"/>
        </w:rPr>
        <w:t xml:space="preserve"> თ</w:t>
      </w:r>
      <w:r w:rsidR="00145141" w:rsidRPr="001949BD">
        <w:rPr>
          <w:rFonts w:ascii="Sylfaen" w:hAnsi="Sylfaen"/>
          <w:sz w:val="24"/>
          <w:szCs w:val="24"/>
        </w:rPr>
        <w:t>უ</w:t>
      </w:r>
      <w:r w:rsidRPr="001949BD">
        <w:rPr>
          <w:rFonts w:ascii="Sylfaen" w:hAnsi="Sylfaen"/>
          <w:sz w:val="24"/>
          <w:szCs w:val="24"/>
        </w:rPr>
        <w:t xml:space="preserve"> ჟურნალისტებ</w:t>
      </w:r>
      <w:r w:rsidR="00E6664D" w:rsidRPr="001949BD">
        <w:rPr>
          <w:rFonts w:ascii="Sylfaen" w:hAnsi="Sylfaen"/>
          <w:sz w:val="24"/>
          <w:szCs w:val="24"/>
        </w:rPr>
        <w:t>ისათვის</w:t>
      </w:r>
      <w:r w:rsidR="00243CBE" w:rsidRPr="001949BD">
        <w:rPr>
          <w:rFonts w:ascii="Sylfaen" w:hAnsi="Sylfaen"/>
          <w:sz w:val="24"/>
          <w:szCs w:val="24"/>
        </w:rPr>
        <w:t>, ყოველდღიურად,</w:t>
      </w:r>
      <w:r w:rsidRPr="001949BD">
        <w:rPr>
          <w:rFonts w:ascii="Sylfaen" w:hAnsi="Sylfaen"/>
          <w:sz w:val="24"/>
          <w:szCs w:val="24"/>
        </w:rPr>
        <w:t xml:space="preserve"> უფრო და უფრო </w:t>
      </w:r>
      <w:r w:rsidR="00E6664D" w:rsidRPr="001949BD">
        <w:rPr>
          <w:rFonts w:ascii="Sylfaen" w:hAnsi="Sylfaen"/>
          <w:sz w:val="24"/>
          <w:szCs w:val="24"/>
        </w:rPr>
        <w:t xml:space="preserve">რთულდება </w:t>
      </w:r>
      <w:r w:rsidRPr="001949BD">
        <w:rPr>
          <w:rFonts w:ascii="Sylfaen" w:hAnsi="Sylfaen"/>
          <w:sz w:val="24"/>
          <w:szCs w:val="24"/>
        </w:rPr>
        <w:t xml:space="preserve">ინფორმაციის მიღება, ასევე პარლამენტში მმართველი პარტიის წარმომადგენლებთან თანამშრომლობა, რაც არა მხოლოდ საქართველოს კონსტიტუციით დაცულ აზრისა და გამოხატვის თავისუფლებაში </w:t>
      </w:r>
      <w:r w:rsidR="00683F93" w:rsidRPr="001949BD">
        <w:rPr>
          <w:rFonts w:ascii="Sylfaen" w:hAnsi="Sylfaen"/>
          <w:sz w:val="24"/>
          <w:szCs w:val="24"/>
        </w:rPr>
        <w:t>გაუმართლებელ</w:t>
      </w:r>
      <w:r w:rsidRPr="001949BD">
        <w:rPr>
          <w:rFonts w:ascii="Sylfaen" w:hAnsi="Sylfaen"/>
          <w:sz w:val="24"/>
          <w:szCs w:val="24"/>
        </w:rPr>
        <w:t xml:space="preserve"> </w:t>
      </w:r>
      <w:r w:rsidR="00683F93" w:rsidRPr="001949BD">
        <w:rPr>
          <w:rFonts w:ascii="Sylfaen" w:hAnsi="Sylfaen"/>
          <w:sz w:val="24"/>
          <w:szCs w:val="24"/>
        </w:rPr>
        <w:t>ჩარევას წარმოადგენს</w:t>
      </w:r>
      <w:r w:rsidRPr="001949BD">
        <w:rPr>
          <w:rFonts w:ascii="Sylfaen" w:hAnsi="Sylfaen"/>
          <w:sz w:val="24"/>
          <w:szCs w:val="24"/>
        </w:rPr>
        <w:t>, არამედ</w:t>
      </w:r>
      <w:r w:rsidR="00243CBE" w:rsidRPr="001949BD">
        <w:rPr>
          <w:rFonts w:ascii="Sylfaen" w:hAnsi="Sylfaen"/>
          <w:sz w:val="24"/>
          <w:szCs w:val="24"/>
        </w:rPr>
        <w:t xml:space="preserve">, აგრეთვე </w:t>
      </w:r>
      <w:r w:rsidRPr="001949BD">
        <w:rPr>
          <w:rFonts w:ascii="Sylfaen" w:hAnsi="Sylfaen"/>
          <w:sz w:val="24"/>
          <w:szCs w:val="24"/>
        </w:rPr>
        <w:t>უარყოფითად აისახება ქვეყანაში დემოკრატიულ პროცესებზეც. მოსარჩელეები</w:t>
      </w:r>
      <w:r w:rsidR="00243CBE" w:rsidRPr="001949BD">
        <w:rPr>
          <w:rFonts w:ascii="Sylfaen" w:hAnsi="Sylfaen"/>
          <w:sz w:val="24"/>
          <w:szCs w:val="24"/>
        </w:rPr>
        <w:t xml:space="preserve"> მიიჩნევენ, რომ</w:t>
      </w:r>
      <w:r w:rsidRPr="001949BD">
        <w:rPr>
          <w:rFonts w:ascii="Sylfaen" w:hAnsi="Sylfaen"/>
          <w:sz w:val="24"/>
          <w:szCs w:val="24"/>
        </w:rPr>
        <w:t xml:space="preserve"> სადავო ნორმებ</w:t>
      </w:r>
      <w:r w:rsidR="00243CBE" w:rsidRPr="001949BD">
        <w:rPr>
          <w:rFonts w:ascii="Sylfaen" w:hAnsi="Sylfaen"/>
          <w:sz w:val="24"/>
          <w:szCs w:val="24"/>
        </w:rPr>
        <w:t>ით</w:t>
      </w:r>
      <w:r w:rsidRPr="001949BD">
        <w:rPr>
          <w:rFonts w:ascii="Sylfaen" w:hAnsi="Sylfaen"/>
          <w:sz w:val="24"/>
          <w:szCs w:val="24"/>
        </w:rPr>
        <w:t xml:space="preserve"> გათვალისწინებულ ღონისძიებებს </w:t>
      </w:r>
      <w:r w:rsidR="00243CBE" w:rsidRPr="001949BD">
        <w:rPr>
          <w:rFonts w:ascii="Sylfaen" w:hAnsi="Sylfaen"/>
          <w:sz w:val="24"/>
          <w:szCs w:val="24"/>
        </w:rPr>
        <w:t xml:space="preserve">გააჩნია </w:t>
      </w:r>
      <w:r w:rsidRPr="001949BD">
        <w:rPr>
          <w:rFonts w:ascii="Sylfaen" w:hAnsi="Sylfaen"/>
          <w:sz w:val="24"/>
          <w:szCs w:val="24"/>
        </w:rPr>
        <w:t>„მსუსხავ</w:t>
      </w:r>
      <w:r w:rsidR="00243CBE" w:rsidRPr="001949BD">
        <w:rPr>
          <w:rFonts w:ascii="Sylfaen" w:hAnsi="Sylfaen"/>
          <w:sz w:val="24"/>
          <w:szCs w:val="24"/>
        </w:rPr>
        <w:t>ი</w:t>
      </w:r>
      <w:r w:rsidRPr="001949BD">
        <w:rPr>
          <w:rFonts w:ascii="Sylfaen" w:hAnsi="Sylfaen"/>
          <w:sz w:val="24"/>
          <w:szCs w:val="24"/>
        </w:rPr>
        <w:t xml:space="preserve"> ეფექტ</w:t>
      </w:r>
      <w:r w:rsidR="00243CBE" w:rsidRPr="001949BD">
        <w:rPr>
          <w:rFonts w:ascii="Sylfaen" w:hAnsi="Sylfaen"/>
          <w:sz w:val="24"/>
          <w:szCs w:val="24"/>
        </w:rPr>
        <w:t>ი</w:t>
      </w:r>
      <w:r w:rsidRPr="001949BD">
        <w:rPr>
          <w:rFonts w:ascii="Sylfaen" w:hAnsi="Sylfaen"/>
          <w:sz w:val="24"/>
          <w:szCs w:val="24"/>
        </w:rPr>
        <w:t>“</w:t>
      </w:r>
      <w:r w:rsidR="00243CBE" w:rsidRPr="001949BD">
        <w:rPr>
          <w:rFonts w:ascii="Sylfaen" w:hAnsi="Sylfaen"/>
          <w:sz w:val="24"/>
          <w:szCs w:val="24"/>
        </w:rPr>
        <w:t>, რის გამოც,</w:t>
      </w:r>
      <w:r w:rsidRPr="001949BD">
        <w:rPr>
          <w:rFonts w:ascii="Sylfaen" w:hAnsi="Sylfaen"/>
          <w:sz w:val="24"/>
          <w:szCs w:val="24"/>
        </w:rPr>
        <w:t xml:space="preserve"> ჟურნალისტებმა შესაძლოა</w:t>
      </w:r>
      <w:r w:rsidR="00911712">
        <w:rPr>
          <w:rFonts w:ascii="Sylfaen" w:hAnsi="Sylfaen"/>
          <w:sz w:val="24"/>
          <w:szCs w:val="24"/>
        </w:rPr>
        <w:t>,</w:t>
      </w:r>
      <w:r w:rsidRPr="001949BD">
        <w:rPr>
          <w:rFonts w:ascii="Sylfaen" w:hAnsi="Sylfaen"/>
          <w:sz w:val="24"/>
          <w:szCs w:val="24"/>
        </w:rPr>
        <w:t xml:space="preserve"> თავი შეიკავონ საქართველოს პარლამენტში პროფესიული საქმიანობის </w:t>
      </w:r>
      <w:r w:rsidR="00E6664D" w:rsidRPr="001949BD">
        <w:rPr>
          <w:rFonts w:ascii="Sylfaen" w:hAnsi="Sylfaen"/>
          <w:sz w:val="24"/>
          <w:szCs w:val="24"/>
        </w:rPr>
        <w:t>განხორციელების</w:t>
      </w:r>
      <w:r w:rsidR="0072230D" w:rsidRPr="001949BD">
        <w:rPr>
          <w:rFonts w:ascii="Sylfaen" w:hAnsi="Sylfaen"/>
          <w:sz w:val="24"/>
          <w:szCs w:val="24"/>
        </w:rPr>
        <w:t>ა</w:t>
      </w:r>
      <w:r w:rsidR="00E6664D" w:rsidRPr="001949BD">
        <w:rPr>
          <w:rFonts w:ascii="Sylfaen" w:hAnsi="Sylfaen"/>
          <w:sz w:val="24"/>
          <w:szCs w:val="24"/>
        </w:rPr>
        <w:t>გან.</w:t>
      </w:r>
    </w:p>
    <w:p w14:paraId="0413DFA5" w14:textId="591BFCD3" w:rsidR="00904FA9" w:rsidRPr="001949BD" w:rsidRDefault="00904FA9" w:rsidP="00A5771D">
      <w:pPr>
        <w:numPr>
          <w:ilvl w:val="0"/>
          <w:numId w:val="1"/>
        </w:numPr>
        <w:spacing w:after="0"/>
        <w:ind w:left="0" w:firstLine="284"/>
        <w:contextualSpacing/>
        <w:jc w:val="both"/>
        <w:rPr>
          <w:rFonts w:ascii="Sylfaen" w:hAnsi="Sylfaen"/>
          <w:sz w:val="24"/>
          <w:szCs w:val="24"/>
        </w:rPr>
      </w:pPr>
      <w:r w:rsidRPr="001949BD">
        <w:rPr>
          <w:rFonts w:ascii="Sylfaen" w:hAnsi="Sylfaen" w:cs="Sylfaen"/>
          <w:sz w:val="24"/>
          <w:szCs w:val="24"/>
        </w:rPr>
        <w:t>ყოველივე</w:t>
      </w:r>
      <w:r w:rsidRPr="001949BD">
        <w:rPr>
          <w:rFonts w:ascii="Sylfaen" w:hAnsi="Sylfaen"/>
          <w:sz w:val="24"/>
          <w:szCs w:val="24"/>
        </w:rPr>
        <w:t xml:space="preserve"> </w:t>
      </w:r>
      <w:r w:rsidR="002677C9" w:rsidRPr="001949BD">
        <w:rPr>
          <w:rFonts w:ascii="Sylfaen" w:hAnsi="Sylfaen" w:cs="Sylfaen"/>
          <w:sz w:val="24"/>
          <w:szCs w:val="24"/>
        </w:rPr>
        <w:t>ხსენებულის გათვალისწინებით,</w:t>
      </w:r>
      <w:r w:rsidR="002677C9" w:rsidRPr="001949BD">
        <w:rPr>
          <w:rFonts w:ascii="Sylfaen" w:hAnsi="Sylfaen"/>
          <w:sz w:val="24"/>
          <w:szCs w:val="24"/>
        </w:rPr>
        <w:t xml:space="preserve"> </w:t>
      </w:r>
      <w:r w:rsidRPr="001949BD">
        <w:rPr>
          <w:rFonts w:ascii="Sylfaen" w:hAnsi="Sylfaen" w:cs="Sylfaen"/>
          <w:sz w:val="24"/>
          <w:szCs w:val="24"/>
        </w:rPr>
        <w:t>მოსარჩელეები</w:t>
      </w:r>
      <w:r w:rsidRPr="001949BD">
        <w:rPr>
          <w:rFonts w:ascii="Sylfaen" w:hAnsi="Sylfaen"/>
          <w:sz w:val="24"/>
          <w:szCs w:val="24"/>
        </w:rPr>
        <w:t xml:space="preserve"> </w:t>
      </w:r>
      <w:r w:rsidRPr="001949BD">
        <w:rPr>
          <w:rFonts w:ascii="Sylfaen" w:hAnsi="Sylfaen" w:cs="Sylfaen"/>
          <w:sz w:val="24"/>
          <w:szCs w:val="24"/>
        </w:rPr>
        <w:t>ითხოვენ</w:t>
      </w:r>
      <w:r w:rsidR="001949BD">
        <w:rPr>
          <w:rFonts w:ascii="Sylfaen" w:hAnsi="Sylfaen" w:cs="Sylfaen"/>
          <w:sz w:val="24"/>
          <w:szCs w:val="24"/>
        </w:rPr>
        <w:t xml:space="preserve"> </w:t>
      </w:r>
      <w:r w:rsidR="002677C9" w:rsidRPr="001949BD">
        <w:rPr>
          <w:rFonts w:ascii="Sylfaen" w:hAnsi="Sylfaen" w:cs="Sylfaen"/>
          <w:sz w:val="24"/>
          <w:szCs w:val="24"/>
        </w:rPr>
        <w:t>ზემო</w:t>
      </w:r>
      <w:r w:rsidR="00D0276C" w:rsidRPr="001949BD">
        <w:rPr>
          <w:rFonts w:ascii="Sylfaen" w:hAnsi="Sylfaen" w:cs="Sylfaen"/>
          <w:sz w:val="24"/>
          <w:szCs w:val="24"/>
        </w:rPr>
        <w:t>აღნიშნული</w:t>
      </w:r>
      <w:r w:rsidR="002677C9" w:rsidRPr="001949BD">
        <w:rPr>
          <w:rFonts w:ascii="Sylfaen" w:hAnsi="Sylfaen" w:cs="Sylfaen"/>
          <w:sz w:val="24"/>
          <w:szCs w:val="24"/>
        </w:rPr>
        <w:t xml:space="preserve"> სადავო ნორმების </w:t>
      </w:r>
      <w:r w:rsidRPr="001949BD">
        <w:rPr>
          <w:rFonts w:ascii="Sylfaen" w:hAnsi="Sylfaen"/>
          <w:sz w:val="24"/>
          <w:szCs w:val="24"/>
          <w:lang w:eastAsia="en-GB"/>
        </w:rPr>
        <w:t xml:space="preserve">არაკონსტიტუციურად ცნობას </w:t>
      </w:r>
      <w:r w:rsidRPr="001949BD">
        <w:rPr>
          <w:rFonts w:ascii="Sylfaen" w:hAnsi="Sylfaen" w:cs="Sylfaen"/>
          <w:sz w:val="24"/>
          <w:szCs w:val="24"/>
        </w:rPr>
        <w:t>საქართველოს</w:t>
      </w:r>
      <w:r w:rsidRPr="001949BD">
        <w:rPr>
          <w:rFonts w:ascii="Sylfaen" w:hAnsi="Sylfaen"/>
          <w:sz w:val="24"/>
          <w:szCs w:val="24"/>
        </w:rPr>
        <w:t xml:space="preserve"> </w:t>
      </w:r>
      <w:r w:rsidRPr="001949BD">
        <w:rPr>
          <w:rFonts w:ascii="Sylfaen" w:hAnsi="Sylfaen" w:cs="Sylfaen"/>
          <w:sz w:val="24"/>
          <w:szCs w:val="24"/>
        </w:rPr>
        <w:t>კონსტიტუციის</w:t>
      </w:r>
      <w:r w:rsidRPr="001949BD">
        <w:rPr>
          <w:rFonts w:ascii="Sylfaen" w:hAnsi="Sylfaen"/>
          <w:sz w:val="24"/>
          <w:szCs w:val="24"/>
        </w:rPr>
        <w:t xml:space="preserve"> </w:t>
      </w:r>
      <w:r w:rsidRPr="001949BD">
        <w:rPr>
          <w:rFonts w:ascii="Sylfaen" w:hAnsi="Sylfaen" w:cs="Sylfaen"/>
          <w:sz w:val="24"/>
          <w:szCs w:val="24"/>
        </w:rPr>
        <w:t>მე</w:t>
      </w:r>
      <w:r w:rsidRPr="001949BD">
        <w:rPr>
          <w:rFonts w:ascii="Sylfaen" w:hAnsi="Sylfaen"/>
          <w:sz w:val="24"/>
          <w:szCs w:val="24"/>
        </w:rPr>
        <w:t xml:space="preserve">-17 </w:t>
      </w:r>
      <w:r w:rsidRPr="001949BD">
        <w:rPr>
          <w:rFonts w:ascii="Sylfaen" w:hAnsi="Sylfaen" w:cs="Sylfaen"/>
          <w:sz w:val="24"/>
          <w:szCs w:val="24"/>
        </w:rPr>
        <w:t>მუხლის</w:t>
      </w:r>
      <w:r w:rsidRPr="001949BD">
        <w:rPr>
          <w:rFonts w:ascii="Sylfaen" w:hAnsi="Sylfaen"/>
          <w:sz w:val="24"/>
          <w:szCs w:val="24"/>
        </w:rPr>
        <w:t xml:space="preserve"> პირველ და </w:t>
      </w:r>
      <w:r w:rsidRPr="001949BD">
        <w:rPr>
          <w:rFonts w:ascii="Sylfaen" w:hAnsi="Sylfaen" w:cs="Sylfaen"/>
          <w:sz w:val="24"/>
          <w:szCs w:val="24"/>
        </w:rPr>
        <w:t>მე</w:t>
      </w:r>
      <w:r w:rsidRPr="001949BD">
        <w:rPr>
          <w:rFonts w:ascii="Sylfaen" w:hAnsi="Sylfaen"/>
          <w:sz w:val="24"/>
          <w:szCs w:val="24"/>
        </w:rPr>
        <w:t xml:space="preserve">-2 პუნქტებთან, </w:t>
      </w:r>
      <w:r w:rsidRPr="001949BD">
        <w:rPr>
          <w:rFonts w:ascii="Sylfaen" w:hAnsi="Sylfaen" w:cs="Sylfaen"/>
          <w:sz w:val="24"/>
          <w:szCs w:val="24"/>
        </w:rPr>
        <w:t>მე</w:t>
      </w:r>
      <w:r w:rsidRPr="001949BD">
        <w:rPr>
          <w:rFonts w:ascii="Sylfaen" w:hAnsi="Sylfaen"/>
          <w:sz w:val="24"/>
          <w:szCs w:val="24"/>
        </w:rPr>
        <w:t xml:space="preserve">-3 </w:t>
      </w:r>
      <w:r w:rsidRPr="001949BD">
        <w:rPr>
          <w:rFonts w:ascii="Sylfaen" w:hAnsi="Sylfaen" w:cs="Sylfaen"/>
          <w:sz w:val="24"/>
          <w:szCs w:val="24"/>
        </w:rPr>
        <w:t>პუნქტის</w:t>
      </w:r>
      <w:r w:rsidRPr="001949BD">
        <w:rPr>
          <w:rFonts w:ascii="Sylfaen" w:hAnsi="Sylfaen"/>
          <w:sz w:val="24"/>
          <w:szCs w:val="24"/>
        </w:rPr>
        <w:t xml:space="preserve"> </w:t>
      </w:r>
      <w:r w:rsidRPr="001949BD">
        <w:rPr>
          <w:rFonts w:ascii="Sylfaen" w:hAnsi="Sylfaen" w:cs="Sylfaen"/>
          <w:sz w:val="24"/>
          <w:szCs w:val="24"/>
        </w:rPr>
        <w:t>პირველი</w:t>
      </w:r>
      <w:r w:rsidRPr="001949BD">
        <w:rPr>
          <w:rFonts w:ascii="Sylfaen" w:hAnsi="Sylfaen"/>
          <w:sz w:val="24"/>
          <w:szCs w:val="24"/>
        </w:rPr>
        <w:t xml:space="preserve"> </w:t>
      </w:r>
      <w:r w:rsidRPr="001949BD">
        <w:rPr>
          <w:rFonts w:ascii="Sylfaen" w:hAnsi="Sylfaen" w:cs="Sylfaen"/>
          <w:sz w:val="24"/>
          <w:szCs w:val="24"/>
        </w:rPr>
        <w:t>წინადადებას</w:t>
      </w:r>
      <w:r w:rsidR="00DB0488" w:rsidRPr="001949BD">
        <w:rPr>
          <w:rFonts w:ascii="Sylfaen" w:hAnsi="Sylfaen" w:cs="Sylfaen"/>
          <w:sz w:val="24"/>
          <w:szCs w:val="24"/>
        </w:rPr>
        <w:t>თან</w:t>
      </w:r>
      <w:r w:rsidRPr="001949BD">
        <w:rPr>
          <w:rFonts w:ascii="Sylfaen" w:hAnsi="Sylfaen"/>
          <w:sz w:val="24"/>
          <w:szCs w:val="24"/>
        </w:rPr>
        <w:t xml:space="preserve"> </w:t>
      </w:r>
      <w:r w:rsidRPr="001949BD">
        <w:rPr>
          <w:rFonts w:ascii="Sylfaen" w:hAnsi="Sylfaen" w:cs="Sylfaen"/>
          <w:sz w:val="24"/>
          <w:szCs w:val="24"/>
        </w:rPr>
        <w:t>და</w:t>
      </w:r>
      <w:r w:rsidRPr="001949BD">
        <w:rPr>
          <w:rFonts w:ascii="Sylfaen" w:hAnsi="Sylfaen"/>
          <w:sz w:val="24"/>
          <w:szCs w:val="24"/>
        </w:rPr>
        <w:t xml:space="preserve"> </w:t>
      </w:r>
      <w:r w:rsidRPr="001949BD">
        <w:rPr>
          <w:rFonts w:ascii="Sylfaen" w:hAnsi="Sylfaen" w:cs="Sylfaen"/>
          <w:sz w:val="24"/>
          <w:szCs w:val="24"/>
        </w:rPr>
        <w:t>მე</w:t>
      </w:r>
      <w:r w:rsidRPr="001949BD">
        <w:rPr>
          <w:rFonts w:ascii="Sylfaen" w:hAnsi="Sylfaen"/>
          <w:sz w:val="24"/>
          <w:szCs w:val="24"/>
        </w:rPr>
        <w:t xml:space="preserve">-5 </w:t>
      </w:r>
      <w:r w:rsidRPr="001949BD">
        <w:rPr>
          <w:rFonts w:ascii="Sylfaen" w:hAnsi="Sylfaen" w:cs="Sylfaen"/>
          <w:sz w:val="24"/>
          <w:szCs w:val="24"/>
        </w:rPr>
        <w:t xml:space="preserve">პუნქტთან მიმართებით. </w:t>
      </w:r>
    </w:p>
    <w:p w14:paraId="09776542" w14:textId="3B46C2FA" w:rsidR="00904FA9" w:rsidRPr="001949BD" w:rsidRDefault="00904FA9" w:rsidP="00A5771D">
      <w:pPr>
        <w:numPr>
          <w:ilvl w:val="0"/>
          <w:numId w:val="1"/>
        </w:numPr>
        <w:spacing w:after="0"/>
        <w:ind w:left="0" w:firstLine="284"/>
        <w:contextualSpacing/>
        <w:jc w:val="both"/>
        <w:rPr>
          <w:rFonts w:ascii="Sylfaen" w:hAnsi="Sylfaen"/>
          <w:sz w:val="24"/>
          <w:szCs w:val="24"/>
        </w:rPr>
      </w:pPr>
      <w:r w:rsidRPr="001949BD">
        <w:rPr>
          <w:rFonts w:ascii="Sylfaen" w:hAnsi="Sylfaen" w:cs="Sylfaen"/>
          <w:sz w:val="24"/>
          <w:szCs w:val="24"/>
        </w:rPr>
        <w:t xml:space="preserve">გარდა ამისა, მოსარჩელეები </w:t>
      </w:r>
      <w:r w:rsidR="00A325A5" w:rsidRPr="001949BD">
        <w:rPr>
          <w:rFonts w:ascii="Sylfaen" w:hAnsi="Sylfaen" w:cs="Sylfaen"/>
          <w:sz w:val="24"/>
          <w:szCs w:val="24"/>
        </w:rPr>
        <w:t xml:space="preserve">მიიჩნევენ, რომ </w:t>
      </w:r>
      <w:r w:rsidR="00815C32" w:rsidRPr="001949BD">
        <w:rPr>
          <w:rFonts w:ascii="Sylfaen" w:hAnsi="Sylfaen" w:cs="Sylfaen"/>
          <w:sz w:val="24"/>
          <w:szCs w:val="24"/>
        </w:rPr>
        <w:t xml:space="preserve">საქართველოს პარლამენტის თავმჯდომარის 2023 წლის 6 თებერვლის №1/31/23 ბრძანებით დამტკიცებული წესის </w:t>
      </w:r>
      <w:r w:rsidRPr="001949BD">
        <w:rPr>
          <w:rFonts w:ascii="Sylfaen" w:hAnsi="Sylfaen" w:cs="Sylfaen"/>
          <w:sz w:val="24"/>
          <w:szCs w:val="24"/>
        </w:rPr>
        <w:t>მე-3 მუხლის მე-2 პუნქტ</w:t>
      </w:r>
      <w:r w:rsidR="00A325A5" w:rsidRPr="001949BD">
        <w:rPr>
          <w:rFonts w:ascii="Sylfaen" w:hAnsi="Sylfaen" w:cs="Sylfaen"/>
          <w:sz w:val="24"/>
          <w:szCs w:val="24"/>
        </w:rPr>
        <w:t>ი,</w:t>
      </w:r>
      <w:r w:rsidR="0066522A" w:rsidRPr="001949BD">
        <w:rPr>
          <w:rFonts w:ascii="Sylfaen" w:hAnsi="Sylfaen" w:cs="Sylfaen"/>
          <w:sz w:val="24"/>
          <w:szCs w:val="24"/>
        </w:rPr>
        <w:t xml:space="preserve"> რომელიც ადგენს</w:t>
      </w:r>
      <w:r w:rsidR="00A325A5" w:rsidRPr="001949BD">
        <w:rPr>
          <w:rFonts w:ascii="Sylfaen" w:hAnsi="Sylfaen" w:cs="Sylfaen"/>
          <w:sz w:val="24"/>
          <w:szCs w:val="24"/>
        </w:rPr>
        <w:t xml:space="preserve"> </w:t>
      </w:r>
      <w:r w:rsidR="0066522A" w:rsidRPr="001949BD">
        <w:rPr>
          <w:rFonts w:ascii="Sylfaen" w:hAnsi="Sylfaen" w:cs="Sylfaen"/>
          <w:sz w:val="24"/>
          <w:szCs w:val="24"/>
        </w:rPr>
        <w:t xml:space="preserve">ანაზღაურებად და </w:t>
      </w:r>
      <w:proofErr w:type="spellStart"/>
      <w:r w:rsidR="0066522A" w:rsidRPr="001949BD">
        <w:rPr>
          <w:rFonts w:ascii="Sylfaen" w:hAnsi="Sylfaen" w:cs="Sylfaen"/>
          <w:sz w:val="24"/>
          <w:szCs w:val="24"/>
        </w:rPr>
        <w:t>არაანაზღაურებად</w:t>
      </w:r>
      <w:proofErr w:type="spellEnd"/>
      <w:r w:rsidR="001949BD">
        <w:rPr>
          <w:rFonts w:ascii="Sylfaen" w:hAnsi="Sylfaen" w:cs="Sylfaen"/>
          <w:sz w:val="24"/>
          <w:szCs w:val="24"/>
        </w:rPr>
        <w:t xml:space="preserve"> </w:t>
      </w:r>
      <w:r w:rsidR="0066522A" w:rsidRPr="001949BD">
        <w:rPr>
          <w:rFonts w:ascii="Sylfaen" w:hAnsi="Sylfaen" w:cs="Sylfaen"/>
          <w:sz w:val="24"/>
          <w:szCs w:val="24"/>
        </w:rPr>
        <w:t xml:space="preserve">სტაჟიორთა შრომითი პირობებისა და სამუშაოს შესრულების შესაძლებლობასთან მიმართებით დისკრიმინაციულ წესს და </w:t>
      </w:r>
      <w:r w:rsidR="00A325A5" w:rsidRPr="001949BD">
        <w:rPr>
          <w:rFonts w:ascii="Sylfaen" w:hAnsi="Sylfaen" w:cs="Sylfaen"/>
          <w:sz w:val="24"/>
          <w:szCs w:val="24"/>
        </w:rPr>
        <w:t>რომელიც</w:t>
      </w:r>
      <w:r w:rsidRPr="001949BD">
        <w:rPr>
          <w:rFonts w:ascii="Sylfaen" w:hAnsi="Sylfaen" w:cs="Sylfaen"/>
          <w:sz w:val="24"/>
          <w:szCs w:val="24"/>
        </w:rPr>
        <w:t xml:space="preserve"> </w:t>
      </w:r>
      <w:r w:rsidR="00A325A5" w:rsidRPr="001949BD">
        <w:rPr>
          <w:rFonts w:ascii="Sylfaen" w:hAnsi="Sylfaen" w:cs="Sylfaen"/>
          <w:sz w:val="24"/>
          <w:szCs w:val="24"/>
        </w:rPr>
        <w:t>საპარლამენტო აკრედიტაციის გაცემის შესაძლებლობას მხოლოდ მედიასაშუალებაში ანაზღაურებად საქმიანობის განმახორციელებელ ჟურნალისტზე უშვებს, ეწინააღმდეგება ს</w:t>
      </w:r>
      <w:r w:rsidRPr="001949BD">
        <w:rPr>
          <w:rFonts w:ascii="Sylfaen" w:hAnsi="Sylfaen" w:cs="Sylfaen"/>
          <w:sz w:val="24"/>
          <w:szCs w:val="24"/>
        </w:rPr>
        <w:t>აქართველოს კონსტიტუციის მე-11 მუხლის პირველ პუნქტ</w:t>
      </w:r>
      <w:r w:rsidR="00A325A5" w:rsidRPr="001949BD">
        <w:rPr>
          <w:rFonts w:ascii="Sylfaen" w:hAnsi="Sylfaen" w:cs="Sylfaen"/>
          <w:sz w:val="24"/>
          <w:szCs w:val="24"/>
        </w:rPr>
        <w:t>ს.</w:t>
      </w:r>
      <w:r w:rsidRPr="001949BD">
        <w:rPr>
          <w:rFonts w:ascii="Sylfaen" w:hAnsi="Sylfaen" w:cs="Sylfaen"/>
          <w:sz w:val="24"/>
          <w:szCs w:val="24"/>
        </w:rPr>
        <w:t xml:space="preserve"> მოსარჩელეები</w:t>
      </w:r>
      <w:r w:rsidR="003242D2" w:rsidRPr="001949BD">
        <w:rPr>
          <w:rFonts w:ascii="Sylfaen" w:hAnsi="Sylfaen" w:cs="Sylfaen"/>
          <w:sz w:val="24"/>
          <w:szCs w:val="24"/>
        </w:rPr>
        <w:t>ს მოსა</w:t>
      </w:r>
      <w:r w:rsidR="00770EE7" w:rsidRPr="001949BD">
        <w:rPr>
          <w:rFonts w:ascii="Sylfaen" w:hAnsi="Sylfaen" w:cs="Sylfaen"/>
          <w:sz w:val="24"/>
          <w:szCs w:val="24"/>
        </w:rPr>
        <w:t>ზრებით,</w:t>
      </w:r>
      <w:r w:rsidRPr="001949BD">
        <w:rPr>
          <w:rFonts w:ascii="Sylfaen" w:hAnsi="Sylfaen" w:cs="Sylfaen"/>
          <w:sz w:val="24"/>
          <w:szCs w:val="24"/>
        </w:rPr>
        <w:t xml:space="preserve"> სადავო ნორმა</w:t>
      </w:r>
      <w:r w:rsidR="00770EE7" w:rsidRPr="001949BD">
        <w:rPr>
          <w:rFonts w:ascii="Sylfaen" w:hAnsi="Sylfaen" w:cs="Sylfaen"/>
          <w:sz w:val="24"/>
          <w:szCs w:val="24"/>
        </w:rPr>
        <w:t xml:space="preserve"> დამსაქმებელ</w:t>
      </w:r>
      <w:r w:rsidRPr="001949BD">
        <w:rPr>
          <w:rFonts w:ascii="Sylfaen" w:hAnsi="Sylfaen" w:cs="Sylfaen"/>
          <w:sz w:val="24"/>
          <w:szCs w:val="24"/>
        </w:rPr>
        <w:t xml:space="preserve"> </w:t>
      </w:r>
      <w:r w:rsidR="00770EE7" w:rsidRPr="001949BD">
        <w:rPr>
          <w:rFonts w:ascii="Sylfaen" w:hAnsi="Sylfaen" w:cs="Sylfaen"/>
          <w:sz w:val="24"/>
          <w:szCs w:val="24"/>
        </w:rPr>
        <w:t xml:space="preserve">მედიასაშუალებას </w:t>
      </w:r>
      <w:r w:rsidRPr="001949BD">
        <w:rPr>
          <w:rFonts w:ascii="Sylfaen" w:hAnsi="Sylfaen" w:cs="Sylfaen"/>
          <w:sz w:val="24"/>
          <w:szCs w:val="24"/>
        </w:rPr>
        <w:t>ავალდებულებს</w:t>
      </w:r>
      <w:r w:rsidR="00770EE7" w:rsidRPr="001949BD">
        <w:rPr>
          <w:rFonts w:ascii="Sylfaen" w:hAnsi="Sylfaen" w:cs="Sylfaen"/>
          <w:sz w:val="24"/>
          <w:szCs w:val="24"/>
        </w:rPr>
        <w:t>,</w:t>
      </w:r>
      <w:r w:rsidRPr="001949BD">
        <w:rPr>
          <w:rFonts w:ascii="Sylfaen" w:hAnsi="Sylfaen" w:cs="Sylfaen"/>
          <w:sz w:val="24"/>
          <w:szCs w:val="24"/>
        </w:rPr>
        <w:t xml:space="preserve"> </w:t>
      </w:r>
      <w:r w:rsidR="00770EE7" w:rsidRPr="001949BD">
        <w:rPr>
          <w:rFonts w:ascii="Sylfaen" w:hAnsi="Sylfaen" w:cs="Sylfaen"/>
          <w:sz w:val="24"/>
          <w:szCs w:val="24"/>
        </w:rPr>
        <w:t>დისკრიმინაციულად</w:t>
      </w:r>
      <w:r w:rsidRPr="001949BD">
        <w:rPr>
          <w:rFonts w:ascii="Sylfaen" w:hAnsi="Sylfaen" w:cs="Sylfaen"/>
          <w:sz w:val="24"/>
          <w:szCs w:val="24"/>
        </w:rPr>
        <w:t xml:space="preserve"> მოეპყრ</w:t>
      </w:r>
      <w:r w:rsidR="00467F16" w:rsidRPr="001949BD">
        <w:rPr>
          <w:rFonts w:ascii="Sylfaen" w:hAnsi="Sylfaen" w:cs="Sylfaen"/>
          <w:sz w:val="24"/>
          <w:szCs w:val="24"/>
        </w:rPr>
        <w:t>ო</w:t>
      </w:r>
      <w:r w:rsidR="0056190D" w:rsidRPr="001949BD">
        <w:rPr>
          <w:rFonts w:ascii="Sylfaen" w:hAnsi="Sylfaen" w:cs="Sylfaen"/>
          <w:sz w:val="24"/>
          <w:szCs w:val="24"/>
        </w:rPr>
        <w:t>ს</w:t>
      </w:r>
      <w:r w:rsidRPr="001949BD">
        <w:rPr>
          <w:rFonts w:ascii="Sylfaen" w:hAnsi="Sylfaen" w:cs="Sylfaen"/>
          <w:sz w:val="24"/>
          <w:szCs w:val="24"/>
        </w:rPr>
        <w:t xml:space="preserve"> კვალიფიკაციის ასამაღლებლად, პროფესიული ცოდნის, უნარების ან პრაქტიკული გამოცდილების მისაღებად მომუშავე სტაჟიორებს, რომლებიც არ იღებენ ანაზღაურებას, იმ სტაჟიორებთან მიმართებით, რომლებიც </w:t>
      </w:r>
      <w:r w:rsidR="00DB0488" w:rsidRPr="001949BD">
        <w:rPr>
          <w:rFonts w:ascii="Sylfaen" w:hAnsi="Sylfaen" w:cs="Sylfaen"/>
          <w:sz w:val="24"/>
          <w:szCs w:val="24"/>
        </w:rPr>
        <w:t xml:space="preserve">ამგვარ საქმიანობაში </w:t>
      </w:r>
      <w:r w:rsidR="00E6664D" w:rsidRPr="001949BD">
        <w:rPr>
          <w:rFonts w:ascii="Sylfaen" w:hAnsi="Sylfaen" w:cs="Sylfaen"/>
          <w:sz w:val="24"/>
          <w:szCs w:val="24"/>
        </w:rPr>
        <w:t>ანაზღაურებას იღებენ.</w:t>
      </w:r>
    </w:p>
    <w:p w14:paraId="44743DD0" w14:textId="2DA691B1" w:rsidR="00904FA9" w:rsidRPr="001949BD" w:rsidRDefault="00DB0488" w:rsidP="00A5771D">
      <w:pPr>
        <w:numPr>
          <w:ilvl w:val="0"/>
          <w:numId w:val="1"/>
        </w:numPr>
        <w:spacing w:after="0"/>
        <w:ind w:left="0" w:firstLine="284"/>
        <w:contextualSpacing/>
        <w:jc w:val="both"/>
        <w:rPr>
          <w:rFonts w:ascii="Sylfaen" w:hAnsi="Sylfaen"/>
          <w:sz w:val="24"/>
          <w:szCs w:val="24"/>
        </w:rPr>
      </w:pPr>
      <w:r w:rsidRPr="001949BD">
        <w:rPr>
          <w:rFonts w:ascii="Sylfaen" w:hAnsi="Sylfaen" w:cs="Sylfaen"/>
          <w:sz w:val="24"/>
          <w:szCs w:val="24"/>
        </w:rPr>
        <w:t>კონსტიტუციური სარჩელის ავტორები</w:t>
      </w:r>
      <w:r w:rsidR="00904FA9" w:rsidRPr="001949BD">
        <w:rPr>
          <w:rFonts w:ascii="Sylfaen" w:hAnsi="Sylfaen" w:cs="Sylfaen"/>
          <w:sz w:val="24"/>
          <w:szCs w:val="24"/>
        </w:rPr>
        <w:t xml:space="preserve">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 პუნქტს</w:t>
      </w:r>
      <w:r w:rsidR="00DA01FD" w:rsidRPr="001949BD">
        <w:rPr>
          <w:rFonts w:ascii="Sylfaen" w:hAnsi="Sylfaen" w:cs="Sylfaen"/>
          <w:sz w:val="24"/>
          <w:szCs w:val="24"/>
        </w:rPr>
        <w:t>,</w:t>
      </w:r>
      <w:r w:rsidR="00904FA9" w:rsidRPr="001949BD">
        <w:rPr>
          <w:rFonts w:ascii="Sylfaen" w:hAnsi="Sylfaen" w:cs="Sylfaen"/>
          <w:sz w:val="24"/>
          <w:szCs w:val="24"/>
        </w:rPr>
        <w:t xml:space="preserve"> ასევე მიიჩნევენ</w:t>
      </w:r>
      <w:r w:rsidRPr="001949BD">
        <w:rPr>
          <w:rFonts w:ascii="Sylfaen" w:hAnsi="Sylfaen" w:cs="Sylfaen"/>
          <w:sz w:val="24"/>
          <w:szCs w:val="24"/>
        </w:rPr>
        <w:t xml:space="preserve"> არაკონსტიტუციურად</w:t>
      </w:r>
      <w:r w:rsidR="00904FA9" w:rsidRPr="001949BD">
        <w:rPr>
          <w:rFonts w:ascii="Sylfaen" w:hAnsi="Sylfaen" w:cs="Sylfaen"/>
          <w:sz w:val="24"/>
          <w:szCs w:val="24"/>
        </w:rPr>
        <w:t xml:space="preserve"> საქართველოს კონსტიტუციის მე-18 მუხლის პირველი პუნქტით დაცულ სამართლიანი ადმინისტრაციული განხილვის უფლებასთან მიმართებითაც</w:t>
      </w:r>
      <w:r w:rsidRPr="001949BD">
        <w:rPr>
          <w:rFonts w:ascii="Sylfaen" w:hAnsi="Sylfaen" w:cs="Sylfaen"/>
          <w:sz w:val="24"/>
          <w:szCs w:val="24"/>
        </w:rPr>
        <w:t>.</w:t>
      </w:r>
      <w:r w:rsidR="00904FA9" w:rsidRPr="001949BD">
        <w:rPr>
          <w:rFonts w:ascii="Sylfaen" w:hAnsi="Sylfaen" w:cs="Sylfaen"/>
          <w:sz w:val="24"/>
          <w:szCs w:val="24"/>
        </w:rPr>
        <w:t xml:space="preserve"> მოსარჩელეები აპელირებენ, რომ </w:t>
      </w:r>
      <w:r w:rsidR="0056190D" w:rsidRPr="001949BD">
        <w:rPr>
          <w:rFonts w:ascii="Sylfaen" w:hAnsi="Sylfaen" w:cs="Sylfaen"/>
          <w:sz w:val="24"/>
          <w:szCs w:val="24"/>
        </w:rPr>
        <w:t xml:space="preserve">სადავო წესი, საქართველოს </w:t>
      </w:r>
      <w:r w:rsidR="00904FA9" w:rsidRPr="001949BD">
        <w:rPr>
          <w:rFonts w:ascii="Sylfaen" w:hAnsi="Sylfaen" w:cs="Sylfaen"/>
          <w:sz w:val="24"/>
          <w:szCs w:val="24"/>
        </w:rPr>
        <w:t>პარლამენტის აპარატის უფროსის მიერ გადაწყვეტილების მიღებისას</w:t>
      </w:r>
      <w:r w:rsidR="0056190D" w:rsidRPr="001949BD">
        <w:rPr>
          <w:rFonts w:ascii="Sylfaen" w:hAnsi="Sylfaen" w:cs="Sylfaen"/>
          <w:sz w:val="24"/>
          <w:szCs w:val="24"/>
        </w:rPr>
        <w:t>,</w:t>
      </w:r>
      <w:r w:rsidR="00904FA9" w:rsidRPr="001949BD">
        <w:rPr>
          <w:rFonts w:ascii="Sylfaen" w:hAnsi="Sylfaen" w:cs="Sylfaen"/>
          <w:sz w:val="24"/>
          <w:szCs w:val="24"/>
        </w:rPr>
        <w:t xml:space="preserve"> არ </w:t>
      </w:r>
      <w:r w:rsidR="0056190D" w:rsidRPr="001949BD">
        <w:rPr>
          <w:rFonts w:ascii="Sylfaen" w:hAnsi="Sylfaen" w:cs="Sylfaen"/>
          <w:sz w:val="24"/>
          <w:szCs w:val="24"/>
        </w:rPr>
        <w:t xml:space="preserve">ითვალისწინებს მოსარჩელეთა უფლებებისა და თავისუფლებების დასაცავად </w:t>
      </w:r>
      <w:r w:rsidR="00673175" w:rsidRPr="001949BD">
        <w:rPr>
          <w:rFonts w:ascii="Sylfaen" w:hAnsi="Sylfaen" w:cs="Sylfaen"/>
          <w:sz w:val="24"/>
          <w:szCs w:val="24"/>
        </w:rPr>
        <w:t xml:space="preserve">ისეთ </w:t>
      </w:r>
      <w:r w:rsidR="0056190D" w:rsidRPr="001949BD">
        <w:rPr>
          <w:rFonts w:ascii="Sylfaen" w:hAnsi="Sylfaen" w:cs="Sylfaen"/>
          <w:sz w:val="24"/>
          <w:szCs w:val="24"/>
        </w:rPr>
        <w:t xml:space="preserve">აუცილებელ </w:t>
      </w:r>
      <w:r w:rsidR="00904FA9" w:rsidRPr="001949BD">
        <w:rPr>
          <w:rFonts w:ascii="Sylfaen" w:hAnsi="Sylfaen" w:cs="Sylfaen"/>
          <w:sz w:val="24"/>
          <w:szCs w:val="24"/>
        </w:rPr>
        <w:lastRenderedPageBreak/>
        <w:t>პროცედურულ გარანტიებ</w:t>
      </w:r>
      <w:r w:rsidR="0056190D" w:rsidRPr="001949BD">
        <w:rPr>
          <w:rFonts w:ascii="Sylfaen" w:hAnsi="Sylfaen" w:cs="Sylfaen"/>
          <w:sz w:val="24"/>
          <w:szCs w:val="24"/>
        </w:rPr>
        <w:t>ს</w:t>
      </w:r>
      <w:r w:rsidR="00673175" w:rsidRPr="001949BD">
        <w:rPr>
          <w:rFonts w:ascii="Sylfaen" w:hAnsi="Sylfaen" w:cs="Sylfaen"/>
          <w:sz w:val="24"/>
          <w:szCs w:val="24"/>
        </w:rPr>
        <w:t>, როგორებიცაა,</w:t>
      </w:r>
      <w:r w:rsidR="00904FA9" w:rsidRPr="001949BD">
        <w:rPr>
          <w:rFonts w:ascii="Sylfaen" w:hAnsi="Sylfaen" w:cs="Sylfaen"/>
          <w:sz w:val="24"/>
          <w:szCs w:val="24"/>
        </w:rPr>
        <w:t xml:space="preserve"> საქართველოს პარლამენტის აპარატის უფროსი</w:t>
      </w:r>
      <w:r w:rsidR="00673175" w:rsidRPr="001949BD">
        <w:rPr>
          <w:rFonts w:ascii="Sylfaen" w:hAnsi="Sylfaen" w:cs="Sylfaen"/>
          <w:sz w:val="24"/>
          <w:szCs w:val="24"/>
        </w:rPr>
        <w:t>ს მიერ</w:t>
      </w:r>
      <w:r w:rsidR="00904FA9" w:rsidRPr="001949BD">
        <w:rPr>
          <w:rFonts w:ascii="Sylfaen" w:hAnsi="Sylfaen" w:cs="Sylfaen"/>
          <w:sz w:val="24"/>
          <w:szCs w:val="24"/>
        </w:rPr>
        <w:t xml:space="preserve"> ჟურნალისტის აკრედიტაციის შეჩერების შესახებ გადაწყვეტილებას </w:t>
      </w:r>
      <w:r w:rsidR="00673175" w:rsidRPr="001949BD">
        <w:rPr>
          <w:rFonts w:ascii="Sylfaen" w:hAnsi="Sylfaen" w:cs="Sylfaen"/>
          <w:sz w:val="24"/>
          <w:szCs w:val="24"/>
        </w:rPr>
        <w:t xml:space="preserve">მიღების პროცესში </w:t>
      </w:r>
      <w:r w:rsidR="00904FA9" w:rsidRPr="001949BD">
        <w:rPr>
          <w:rFonts w:ascii="Sylfaen" w:hAnsi="Sylfaen" w:cs="Sylfaen"/>
          <w:sz w:val="24"/>
          <w:szCs w:val="24"/>
        </w:rPr>
        <w:t>ჟურნალისტების პოზიციების გათვალისწინებ</w:t>
      </w:r>
      <w:r w:rsidR="00673175" w:rsidRPr="001949BD">
        <w:rPr>
          <w:rFonts w:ascii="Sylfaen" w:hAnsi="Sylfaen" w:cs="Sylfaen"/>
          <w:sz w:val="24"/>
          <w:szCs w:val="24"/>
        </w:rPr>
        <w:t xml:space="preserve">ა, </w:t>
      </w:r>
      <w:r w:rsidR="00904FA9" w:rsidRPr="001949BD">
        <w:rPr>
          <w:rFonts w:ascii="Sylfaen" w:hAnsi="Sylfaen" w:cs="Sylfaen"/>
          <w:sz w:val="24"/>
          <w:szCs w:val="24"/>
        </w:rPr>
        <w:t>კერძო და საჯარო ინტერესებს შორის დაბალანსების საკითხი</w:t>
      </w:r>
      <w:r w:rsidR="00673175" w:rsidRPr="001949BD">
        <w:rPr>
          <w:rFonts w:ascii="Sylfaen" w:hAnsi="Sylfaen" w:cs="Sylfaen"/>
          <w:sz w:val="24"/>
          <w:szCs w:val="24"/>
        </w:rPr>
        <w:t xml:space="preserve">ს მხედველობაში მიღება, </w:t>
      </w:r>
      <w:r w:rsidR="00904FA9" w:rsidRPr="001949BD">
        <w:rPr>
          <w:rFonts w:ascii="Sylfaen" w:hAnsi="Sylfaen" w:cs="Sylfaen"/>
          <w:sz w:val="24"/>
          <w:szCs w:val="24"/>
        </w:rPr>
        <w:t>ინტერვიუს ჩაწერის ინიციატორის ვინაობა</w:t>
      </w:r>
      <w:r w:rsidR="00673175" w:rsidRPr="001949BD">
        <w:rPr>
          <w:rFonts w:ascii="Sylfaen" w:hAnsi="Sylfaen" w:cs="Sylfaen"/>
          <w:sz w:val="24"/>
          <w:szCs w:val="24"/>
        </w:rPr>
        <w:t xml:space="preserve"> და სხვ</w:t>
      </w:r>
      <w:r w:rsidR="005867DA" w:rsidRPr="001949BD">
        <w:rPr>
          <w:rFonts w:ascii="Sylfaen" w:hAnsi="Sylfaen" w:cs="Sylfaen"/>
          <w:sz w:val="24"/>
          <w:szCs w:val="24"/>
        </w:rPr>
        <w:t>..</w:t>
      </w:r>
      <w:r w:rsidR="00904FA9" w:rsidRPr="001949BD">
        <w:rPr>
          <w:rFonts w:ascii="Sylfaen" w:hAnsi="Sylfaen" w:cs="Sylfaen"/>
          <w:sz w:val="24"/>
          <w:szCs w:val="24"/>
        </w:rPr>
        <w:t xml:space="preserve"> </w:t>
      </w:r>
      <w:r w:rsidR="00673175" w:rsidRPr="001949BD">
        <w:rPr>
          <w:rFonts w:ascii="Sylfaen" w:hAnsi="Sylfaen" w:cs="Sylfaen"/>
          <w:sz w:val="24"/>
          <w:szCs w:val="24"/>
        </w:rPr>
        <w:t xml:space="preserve">მაგალითად, მოსარჩელეთა მითითებით, </w:t>
      </w:r>
      <w:r w:rsidR="00904FA9" w:rsidRPr="001949BD">
        <w:rPr>
          <w:rFonts w:ascii="Sylfaen" w:hAnsi="Sylfaen" w:cs="Sylfaen"/>
          <w:sz w:val="24"/>
          <w:szCs w:val="24"/>
        </w:rPr>
        <w:t>ჟურნალისტის აკრედიტაციის შეჩერების შესახებ გადაწყვეტილება ეხება არა მხოლოდ იმ ჟურნალისტს, რომელიც</w:t>
      </w:r>
      <w:r w:rsidR="00673175" w:rsidRPr="001949BD">
        <w:rPr>
          <w:rFonts w:ascii="Sylfaen" w:hAnsi="Sylfaen" w:cs="Sylfaen"/>
          <w:sz w:val="24"/>
          <w:szCs w:val="24"/>
        </w:rPr>
        <w:t>,</w:t>
      </w:r>
      <w:r w:rsidR="00904FA9" w:rsidRPr="001949BD">
        <w:rPr>
          <w:rFonts w:ascii="Sylfaen" w:hAnsi="Sylfaen" w:cs="Sylfaen"/>
          <w:sz w:val="24"/>
          <w:szCs w:val="24"/>
        </w:rPr>
        <w:t xml:space="preserve"> უარის თქმის შემდეგ</w:t>
      </w:r>
      <w:r w:rsidR="00673175" w:rsidRPr="001949BD">
        <w:rPr>
          <w:rFonts w:ascii="Sylfaen" w:hAnsi="Sylfaen" w:cs="Sylfaen"/>
          <w:sz w:val="24"/>
          <w:szCs w:val="24"/>
        </w:rPr>
        <w:t>,</w:t>
      </w:r>
      <w:r w:rsidR="00904FA9" w:rsidRPr="001949BD">
        <w:rPr>
          <w:rFonts w:ascii="Sylfaen" w:hAnsi="Sylfaen" w:cs="Sylfaen"/>
          <w:sz w:val="24"/>
          <w:szCs w:val="24"/>
        </w:rPr>
        <w:t xml:space="preserve"> კვლავ განაგრძობს ინტერვიუს, არამედ სპეციალური აკრედიტაციის მქონე პირებსაც, რომლებიც ტექნიკურად უზრუნველყოფენ ინტერვიუს ჩაწერას.</w:t>
      </w:r>
    </w:p>
    <w:p w14:paraId="3A742E2D" w14:textId="313B2781" w:rsidR="00904FA9" w:rsidRPr="001949BD" w:rsidRDefault="00904FA9" w:rsidP="00A5771D">
      <w:pPr>
        <w:numPr>
          <w:ilvl w:val="0"/>
          <w:numId w:val="1"/>
        </w:numPr>
        <w:spacing w:after="0"/>
        <w:ind w:left="0" w:firstLine="284"/>
        <w:contextualSpacing/>
        <w:jc w:val="both"/>
        <w:rPr>
          <w:rFonts w:ascii="Sylfaen" w:hAnsi="Sylfaen"/>
          <w:sz w:val="24"/>
          <w:szCs w:val="24"/>
        </w:rPr>
      </w:pPr>
      <w:r w:rsidRPr="001949BD">
        <w:rPr>
          <w:rFonts w:ascii="Sylfaen" w:hAnsi="Sylfaen" w:cs="Sylfaen"/>
          <w:sz w:val="24"/>
          <w:szCs w:val="24"/>
        </w:rPr>
        <w:t xml:space="preserve">ამავდროულად, კონსტიტუციურ სარჩელში მითითებულია, რომ </w:t>
      </w:r>
      <w:r w:rsidRPr="001949BD">
        <w:rPr>
          <w:rFonts w:ascii="Sylfaen" w:hAnsi="Sylfaen"/>
          <w:sz w:val="24"/>
          <w:szCs w:val="24"/>
        </w:rPr>
        <w:t>საქართველოს პარლამენტის თავმჯდომარის 2023 წლის 6 თებერვლის №1/31/23 ბრძანებით დამტკიცებული წესი</w:t>
      </w:r>
      <w:r w:rsidR="000148FC" w:rsidRPr="001949BD">
        <w:rPr>
          <w:rFonts w:ascii="Sylfaen" w:hAnsi="Sylfaen"/>
          <w:sz w:val="24"/>
          <w:szCs w:val="24"/>
        </w:rPr>
        <w:t>, ისევე, როგორც უფლების შეზღუდვის მიზნით გამოცემული ინდივიდუალურ-სამართლებრივი აქტები არ ითვალისწინებს მომჩივნებისთვის მისი გასაჩივრებისა და უფლებების დაცვის შესაძლებლობას, რაც ეწინააღმდეგება საქართველოს კონსტიტუციის 31-ე მუხლის პირველ პუნქტს.</w:t>
      </w:r>
    </w:p>
    <w:p w14:paraId="4EB7F1BC" w14:textId="454AFCD5" w:rsidR="007509CC" w:rsidRPr="001949BD" w:rsidRDefault="00904FA9" w:rsidP="00A5771D">
      <w:pPr>
        <w:numPr>
          <w:ilvl w:val="0"/>
          <w:numId w:val="1"/>
        </w:numPr>
        <w:spacing w:after="100" w:afterAutospacing="1"/>
        <w:ind w:left="0" w:firstLine="284"/>
        <w:jc w:val="both"/>
        <w:rPr>
          <w:rFonts w:ascii="Sylfaen" w:hAnsi="Sylfaen"/>
          <w:sz w:val="24"/>
          <w:szCs w:val="24"/>
        </w:rPr>
      </w:pPr>
      <w:r w:rsidRPr="001949BD">
        <w:rPr>
          <w:rFonts w:ascii="Sylfaen" w:hAnsi="Sylfaen"/>
          <w:sz w:val="24"/>
          <w:szCs w:val="24"/>
        </w:rPr>
        <w:t xml:space="preserve">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სასამართლოსა და </w:t>
      </w:r>
      <w:r w:rsidR="008873F5" w:rsidRPr="001949BD">
        <w:rPr>
          <w:rFonts w:ascii="Sylfaen" w:hAnsi="Sylfaen"/>
          <w:sz w:val="24"/>
          <w:szCs w:val="24"/>
        </w:rPr>
        <w:t>ადამიანის უფლებათა ევროპული სასამართლოს პრაქტიკაზე, ასევე საერთაშორისო დოკუმენტებზე.</w:t>
      </w:r>
    </w:p>
    <w:p w14:paraId="614FCF83" w14:textId="77777777" w:rsidR="007100CE" w:rsidRPr="001949BD" w:rsidRDefault="007100CE" w:rsidP="00341671">
      <w:pPr>
        <w:spacing w:after="100" w:afterAutospacing="1"/>
        <w:ind w:right="26"/>
        <w:contextualSpacing/>
        <w:jc w:val="both"/>
        <w:rPr>
          <w:rFonts w:ascii="Sylfaen" w:hAnsi="Sylfaen"/>
          <w:sz w:val="24"/>
          <w:szCs w:val="24"/>
        </w:rPr>
      </w:pPr>
    </w:p>
    <w:p w14:paraId="1EC866D9" w14:textId="5C58B3DB" w:rsidR="00C3228F" w:rsidRPr="001949BD" w:rsidRDefault="005C251D" w:rsidP="00341671">
      <w:pPr>
        <w:pStyle w:val="Heading1"/>
        <w:spacing w:after="100" w:afterAutospacing="1"/>
        <w:rPr>
          <w:rFonts w:eastAsia="Calibri"/>
        </w:rPr>
      </w:pPr>
      <w:r w:rsidRPr="001949BD">
        <w:rPr>
          <w:rFonts w:eastAsia="Calibri"/>
        </w:rPr>
        <w:t>II</w:t>
      </w:r>
      <w:r w:rsidRPr="001949BD">
        <w:rPr>
          <w:rFonts w:eastAsia="Calibri"/>
        </w:rPr>
        <w:br/>
        <w:t>სამოტივაციო ნაწილი</w:t>
      </w:r>
    </w:p>
    <w:p w14:paraId="0C0BCB2F" w14:textId="0FC32FA4" w:rsidR="008905D0" w:rsidRPr="001949BD" w:rsidRDefault="008905D0"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კონსტიტუციური</w:t>
      </w:r>
      <w:r w:rsidRPr="001949BD">
        <w:rPr>
          <w:rFonts w:ascii="Sylfaen" w:hAnsi="Sylfaen"/>
          <w:sz w:val="24"/>
          <w:szCs w:val="24"/>
        </w:rPr>
        <w:t xml:space="preserve"> სარჩელი</w:t>
      </w:r>
      <w:r w:rsidR="009C77A6" w:rsidRPr="001949BD">
        <w:rPr>
          <w:rFonts w:ascii="Sylfaen" w:hAnsi="Sylfaen"/>
          <w:sz w:val="24"/>
          <w:szCs w:val="24"/>
        </w:rPr>
        <w:t>ს</w:t>
      </w:r>
      <w:r w:rsidRPr="001949BD">
        <w:rPr>
          <w:rFonts w:ascii="Sylfaen" w:hAnsi="Sylfaen"/>
          <w:sz w:val="24"/>
          <w:szCs w:val="24"/>
        </w:rPr>
        <w:t xml:space="preserve"> არსებითად განსახილველად </w:t>
      </w:r>
      <w:r w:rsidR="000148FC" w:rsidRPr="001949BD">
        <w:rPr>
          <w:rFonts w:ascii="Sylfaen" w:hAnsi="Sylfaen"/>
          <w:sz w:val="24"/>
          <w:szCs w:val="24"/>
        </w:rPr>
        <w:t>მისაღებად, აუცილებელია, იგი</w:t>
      </w:r>
      <w:r w:rsidRPr="001949BD">
        <w:rPr>
          <w:rFonts w:ascii="Sylfaen" w:hAnsi="Sylfaen"/>
          <w:sz w:val="24"/>
          <w:szCs w:val="24"/>
        </w:rPr>
        <w:t xml:space="preserve"> აკმაყოფილებ</w:t>
      </w:r>
      <w:r w:rsidR="000148FC" w:rsidRPr="001949BD">
        <w:rPr>
          <w:rFonts w:ascii="Sylfaen" w:hAnsi="Sylfaen"/>
          <w:sz w:val="24"/>
          <w:szCs w:val="24"/>
        </w:rPr>
        <w:t>დეს</w:t>
      </w:r>
      <w:r w:rsidRPr="001949BD">
        <w:rPr>
          <w:rFonts w:ascii="Sylfaen" w:hAnsi="Sylfaen"/>
          <w:sz w:val="24"/>
          <w:szCs w:val="24"/>
        </w:rPr>
        <w:t xml:space="preserve"> საქართველოს კანონმდებლობით დადგენილ მოთხოვნებს.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w:t>
      </w:r>
      <w:r w:rsidR="000148FC" w:rsidRPr="001949BD">
        <w:rPr>
          <w:rFonts w:ascii="Sylfaen" w:hAnsi="Sylfaen"/>
          <w:sz w:val="24"/>
          <w:szCs w:val="24"/>
        </w:rPr>
        <w:t xml:space="preserve"> მხარემ</w:t>
      </w:r>
      <w:r w:rsidRPr="001949BD">
        <w:rPr>
          <w:rFonts w:ascii="Sylfaen" w:hAnsi="Sylfaen"/>
          <w:sz w:val="24"/>
          <w:szCs w:val="24"/>
        </w:rPr>
        <w:t xml:space="preserve">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w:t>
      </w:r>
      <w:r w:rsidR="000148FC" w:rsidRPr="001949BD">
        <w:rPr>
          <w:rFonts w:ascii="Sylfaen" w:hAnsi="Sylfaen"/>
          <w:sz w:val="24"/>
          <w:szCs w:val="24"/>
        </w:rPr>
        <w:t>აღნიშნული</w:t>
      </w:r>
      <w:r w:rsidRPr="001949BD">
        <w:rPr>
          <w:rFonts w:ascii="Sylfaen" w:hAnsi="Sylfaen"/>
          <w:sz w:val="24"/>
          <w:szCs w:val="24"/>
        </w:rPr>
        <w:t xml:space="preserve"> კანონის 31</w:t>
      </w:r>
      <w:r w:rsidRPr="001949BD">
        <w:rPr>
          <w:rFonts w:ascii="Sylfaen" w:hAnsi="Sylfaen"/>
          <w:sz w:val="24"/>
          <w:szCs w:val="24"/>
          <w:vertAlign w:val="superscript"/>
        </w:rPr>
        <w:t>1</w:t>
      </w:r>
      <w:r w:rsidRPr="001949BD">
        <w:rPr>
          <w:rFonts w:ascii="Sylfaen" w:hAnsi="Sylfaen"/>
          <w:sz w:val="24"/>
          <w:szCs w:val="24"/>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შესაბამისად,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w:t>
      </w:r>
      <w:r w:rsidRPr="001949BD">
        <w:rPr>
          <w:rFonts w:ascii="Sylfaen" w:hAnsi="Sylfaen"/>
          <w:sz w:val="24"/>
          <w:szCs w:val="24"/>
        </w:rPr>
        <w:lastRenderedPageBreak/>
        <w:t>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ამასთანავე,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გარდა ამისა, „საქართველოს საკონსტიტუციო სასამართლოს შესახებ“ საქართველოს ორგანული კანონის 31</w:t>
      </w:r>
      <w:r w:rsidRPr="001949BD">
        <w:rPr>
          <w:rFonts w:ascii="Sylfaen" w:hAnsi="Sylfaen"/>
          <w:sz w:val="24"/>
          <w:szCs w:val="24"/>
          <w:vertAlign w:val="superscript"/>
        </w:rPr>
        <w:t xml:space="preserve">3 </w:t>
      </w:r>
      <w:r w:rsidRPr="001949BD">
        <w:rPr>
          <w:rFonts w:ascii="Sylfaen" w:hAnsi="Sylfaen"/>
          <w:sz w:val="24"/>
          <w:szCs w:val="24"/>
        </w:rPr>
        <w:t>მუხლის პირველი პუნქტის „ბ“ ქვეპუნქტის თანახმად, კონსტიტუციური სარჩელი საქართველოს საკონსტიტუციო სასამართლოში შეტანილი უნდა იქნეს უფლებამოსილი პირის ან ორგანოს (სუბიექტის) მიერ. წინააღმდეგ შემთხვევაში, საქართველოს საკონსტიტუციო სასამართლო, „საქართველოს საკონსტიტუციო სასამართლოს შესახებ“ საქართველოს ორგანული კანონის 31</w:t>
      </w:r>
      <w:r w:rsidRPr="001949BD">
        <w:rPr>
          <w:rFonts w:ascii="Sylfaen" w:hAnsi="Sylfaen"/>
          <w:sz w:val="24"/>
          <w:szCs w:val="24"/>
          <w:vertAlign w:val="superscript"/>
        </w:rPr>
        <w:t>3</w:t>
      </w:r>
      <w:r w:rsidRPr="001949BD">
        <w:rPr>
          <w:rFonts w:ascii="Sylfaen" w:hAnsi="Sylfaen"/>
          <w:sz w:val="24"/>
          <w:szCs w:val="24"/>
        </w:rPr>
        <w:t xml:space="preserve"> მუხლის პირველი პუნქტის „ა“ და „ბ“ ქვეპუნქტების საფუძველზე, კონსტიტუციურ სარჩელს ან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შესაბამის ნაწილს არ მიიღებს არსებითად განსახილველად.</w:t>
      </w:r>
    </w:p>
    <w:p w14:paraId="52C6BB5E" w14:textId="07FB2170" w:rsidR="00F83C81" w:rsidRPr="001949BD" w:rsidRDefault="00D92C2C"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 xml:space="preserve">№1841 კონსტიტუციური სარჩელით, </w:t>
      </w:r>
      <w:r w:rsidR="00625680" w:rsidRPr="001949BD">
        <w:rPr>
          <w:rFonts w:ascii="Sylfaen" w:hAnsi="Sylfaen" w:cs="Sylfaen"/>
          <w:sz w:val="24"/>
          <w:szCs w:val="24"/>
        </w:rPr>
        <w:t>მოსარჩელე</w:t>
      </w:r>
      <w:r w:rsidR="00625680" w:rsidRPr="001949BD">
        <w:rPr>
          <w:rFonts w:ascii="Sylfaen" w:hAnsi="Sylfaen"/>
          <w:sz w:val="24"/>
          <w:szCs w:val="24"/>
        </w:rPr>
        <w:t xml:space="preserve"> მხარე, მათ შორის, სადავოდ ხდის საქართველოს პარლამენტის რეგლამენტის მე-18 მუხლის მე-2 პუნქტის „ფ“ ქვეპუნქტ</w:t>
      </w:r>
      <w:r w:rsidR="009C3D30" w:rsidRPr="001949BD">
        <w:rPr>
          <w:rFonts w:ascii="Sylfaen" w:hAnsi="Sylfaen"/>
          <w:sz w:val="24"/>
          <w:szCs w:val="24"/>
        </w:rPr>
        <w:t>ი</w:t>
      </w:r>
      <w:r w:rsidR="00625680" w:rsidRPr="001949BD">
        <w:rPr>
          <w:rFonts w:ascii="Sylfaen" w:hAnsi="Sylfaen"/>
          <w:sz w:val="24"/>
          <w:szCs w:val="24"/>
        </w:rPr>
        <w:t>ს</w:t>
      </w:r>
      <w:r w:rsidR="00607763" w:rsidRPr="001949BD">
        <w:rPr>
          <w:rFonts w:ascii="Sylfaen" w:hAnsi="Sylfaen"/>
          <w:sz w:val="24"/>
          <w:szCs w:val="24"/>
        </w:rPr>
        <w:t>ა</w:t>
      </w:r>
      <w:r w:rsidR="00AF4156" w:rsidRPr="001949BD">
        <w:rPr>
          <w:rFonts w:ascii="Sylfaen" w:hAnsi="Sylfaen"/>
          <w:sz w:val="24"/>
          <w:szCs w:val="24"/>
        </w:rPr>
        <w:t xml:space="preserve"> </w:t>
      </w:r>
      <w:r w:rsidR="009C3D30" w:rsidRPr="001949BD">
        <w:rPr>
          <w:rFonts w:ascii="Sylfaen" w:hAnsi="Sylfaen"/>
          <w:sz w:val="24"/>
          <w:szCs w:val="24"/>
        </w:rPr>
        <w:t>და</w:t>
      </w:r>
      <w:r w:rsidR="00607763" w:rsidRPr="001949BD">
        <w:rPr>
          <w:rFonts w:ascii="Sylfaen" w:hAnsi="Sylfaen"/>
          <w:sz w:val="24"/>
          <w:szCs w:val="24"/>
        </w:rPr>
        <w:t xml:space="preserve"> </w:t>
      </w:r>
      <w:r w:rsidR="00625680" w:rsidRPr="001949BD">
        <w:rPr>
          <w:rFonts w:ascii="Sylfaen" w:hAnsi="Sylfaen"/>
          <w:sz w:val="24"/>
          <w:szCs w:val="24"/>
        </w:rPr>
        <w:t>საქართველოს პარლამენტის თავმჯდომარის 2023 წლის 6 თებერვლის №1/31/23 ბრძანებით დამტკიცებული წესის</w:t>
      </w:r>
      <w:r w:rsidR="0089523E" w:rsidRPr="001949BD">
        <w:rPr>
          <w:rFonts w:ascii="Sylfaen" w:hAnsi="Sylfaen"/>
          <w:sz w:val="24"/>
          <w:szCs w:val="24"/>
        </w:rPr>
        <w:t xml:space="preserve"> </w:t>
      </w:r>
      <w:r w:rsidR="00625680" w:rsidRPr="001949BD">
        <w:rPr>
          <w:rFonts w:ascii="Sylfaen" w:hAnsi="Sylfaen"/>
          <w:sz w:val="24"/>
          <w:szCs w:val="24"/>
        </w:rPr>
        <w:t>მე-3 მუხლის მე-2 პუნქტის</w:t>
      </w:r>
      <w:r w:rsidR="009C3D30" w:rsidRPr="001949BD">
        <w:rPr>
          <w:rFonts w:ascii="Sylfaen" w:hAnsi="Sylfaen"/>
          <w:sz w:val="24"/>
          <w:szCs w:val="24"/>
        </w:rPr>
        <w:t>, მე-13 მუხლის მე-4 პუნქტისა და</w:t>
      </w:r>
      <w:r w:rsidR="00625680" w:rsidRPr="001949BD">
        <w:rPr>
          <w:rFonts w:ascii="Sylfaen" w:hAnsi="Sylfaen"/>
          <w:sz w:val="24"/>
          <w:szCs w:val="24"/>
        </w:rPr>
        <w:t xml:space="preserve"> მე-15 მუხლის მე-2 პუნქტის „თ“ ქვეპუნქტის კონსტიტუციურობას საქართველოს კონსტიტუციის მე-17 მუხლის პირველ და </w:t>
      </w:r>
      <w:r w:rsidR="003538A3" w:rsidRPr="001949BD">
        <w:rPr>
          <w:rFonts w:ascii="Sylfaen" w:hAnsi="Sylfaen"/>
          <w:sz w:val="24"/>
          <w:szCs w:val="24"/>
        </w:rPr>
        <w:t xml:space="preserve">მე-2 </w:t>
      </w:r>
      <w:r w:rsidR="00625680" w:rsidRPr="001949BD">
        <w:rPr>
          <w:rFonts w:ascii="Sylfaen" w:hAnsi="Sylfaen"/>
          <w:sz w:val="24"/>
          <w:szCs w:val="24"/>
        </w:rPr>
        <w:t>პუნქტებთან, მე-3 პუნქტის პირველ წინადადებასთან და მე-5 პუნქტთან მიმართებით.</w:t>
      </w:r>
      <w:r w:rsidR="00227EC1" w:rsidRPr="001949BD">
        <w:rPr>
          <w:rFonts w:ascii="Sylfaen" w:hAnsi="Sylfaen"/>
          <w:sz w:val="24"/>
          <w:szCs w:val="24"/>
        </w:rPr>
        <w:t xml:space="preserve"> </w:t>
      </w:r>
    </w:p>
    <w:p w14:paraId="0995AFCD" w14:textId="760F2109" w:rsidR="00625680" w:rsidRPr="001949BD" w:rsidRDefault="00F83C81" w:rsidP="00A5771D">
      <w:pPr>
        <w:numPr>
          <w:ilvl w:val="0"/>
          <w:numId w:val="2"/>
        </w:numPr>
        <w:spacing w:after="0"/>
        <w:ind w:left="0" w:firstLine="284"/>
        <w:jc w:val="both"/>
        <w:rPr>
          <w:rFonts w:ascii="Sylfaen" w:hAnsi="Sylfaen"/>
          <w:sz w:val="24"/>
          <w:szCs w:val="24"/>
        </w:rPr>
      </w:pPr>
      <w:r w:rsidRPr="001949BD">
        <w:rPr>
          <w:rFonts w:ascii="Sylfaen" w:hAnsi="Sylfaen"/>
          <w:sz w:val="24"/>
          <w:szCs w:val="24"/>
        </w:rPr>
        <w:t>მითითებული სადავო ნორმები განსაზღვრავს საქართველოს პარლამენტის თავმჯდომარის მიერ საქართველოს პარლამენტში პრესკონფერენციის გამართვისა და მასობრივი ინფორმაციის საშუალებათა წარმომადგენლების აკრედიტაციის წესების დადგენის უფლებამოსილებას, მედიასაშუალების მიერ საპარლამენტო ჟურნალისტის აკრედიტაციის მისაღებად მხოლოდ იმ ჟურნალისტის წარდგენის ვალდებულებას, რომელიც ამ მედიასაშუალებაში ანაზღაურებად საქმიანობას ახორციელებს</w:t>
      </w:r>
      <w:r w:rsidR="008F4D5E" w:rsidRPr="001949BD">
        <w:rPr>
          <w:rFonts w:ascii="Sylfaen" w:hAnsi="Sylfaen"/>
          <w:sz w:val="24"/>
          <w:szCs w:val="24"/>
        </w:rPr>
        <w:t xml:space="preserve">, </w:t>
      </w:r>
      <w:r w:rsidRPr="001949BD">
        <w:rPr>
          <w:rFonts w:ascii="Sylfaen" w:hAnsi="Sylfaen"/>
          <w:sz w:val="24"/>
          <w:szCs w:val="24"/>
        </w:rPr>
        <w:t>აკრედიტებული ჟურნალისტის მიერ სააკრედიტაციო მოწმობის გამოსაჩენ ადგილზე ტარების ვალდებულებას</w:t>
      </w:r>
      <w:r w:rsidR="001D6555" w:rsidRPr="001949BD">
        <w:rPr>
          <w:rFonts w:ascii="Sylfaen" w:hAnsi="Sylfaen"/>
          <w:sz w:val="24"/>
          <w:szCs w:val="24"/>
        </w:rPr>
        <w:t xml:space="preserve">ა და </w:t>
      </w:r>
      <w:proofErr w:type="spellStart"/>
      <w:r w:rsidR="001D6555" w:rsidRPr="001949BD">
        <w:rPr>
          <w:rFonts w:ascii="Sylfaen" w:hAnsi="Sylfaen"/>
          <w:sz w:val="24"/>
          <w:szCs w:val="24"/>
        </w:rPr>
        <w:t>აკრედიტაციაშეჩერებული</w:t>
      </w:r>
      <w:proofErr w:type="spellEnd"/>
      <w:r w:rsidR="001D6555" w:rsidRPr="001949BD">
        <w:rPr>
          <w:rFonts w:ascii="Sylfaen" w:hAnsi="Sylfaen"/>
          <w:sz w:val="24"/>
          <w:szCs w:val="24"/>
        </w:rPr>
        <w:t xml:space="preserve"> ჟურნალისტის სხვა ჟურნალისტით ჩანაცვლების აკრძალვას</w:t>
      </w:r>
      <w:r w:rsidRPr="001949BD">
        <w:rPr>
          <w:rFonts w:ascii="Sylfaen" w:hAnsi="Sylfaen"/>
          <w:sz w:val="24"/>
          <w:szCs w:val="24"/>
        </w:rPr>
        <w:t xml:space="preserve">. </w:t>
      </w:r>
      <w:r w:rsidR="00227EC1" w:rsidRPr="001949BD">
        <w:rPr>
          <w:rFonts w:ascii="Sylfaen" w:hAnsi="Sylfaen"/>
          <w:sz w:val="24"/>
          <w:szCs w:val="24"/>
        </w:rPr>
        <w:t xml:space="preserve">აღსანიშნავია, რომ </w:t>
      </w:r>
      <w:r w:rsidR="00526496" w:rsidRPr="001949BD">
        <w:rPr>
          <w:rFonts w:ascii="Sylfaen" w:hAnsi="Sylfaen"/>
          <w:sz w:val="24"/>
          <w:szCs w:val="24"/>
        </w:rPr>
        <w:t xml:space="preserve">№1841 </w:t>
      </w:r>
      <w:r w:rsidR="00625680" w:rsidRPr="001949BD">
        <w:rPr>
          <w:rFonts w:ascii="Sylfaen" w:hAnsi="Sylfaen"/>
          <w:sz w:val="24"/>
          <w:szCs w:val="24"/>
        </w:rPr>
        <w:t xml:space="preserve">კონსტიტუციურ სარჩელში არ არის წარმოდგენილი </w:t>
      </w:r>
      <w:r w:rsidR="008873F5" w:rsidRPr="001949BD">
        <w:rPr>
          <w:rFonts w:ascii="Sylfaen" w:hAnsi="Sylfaen"/>
          <w:sz w:val="24"/>
          <w:szCs w:val="24"/>
        </w:rPr>
        <w:t>არც ერთი არგუმენტი</w:t>
      </w:r>
      <w:r w:rsidR="00625680" w:rsidRPr="001949BD">
        <w:rPr>
          <w:rFonts w:ascii="Sylfaen" w:hAnsi="Sylfaen"/>
          <w:sz w:val="24"/>
          <w:szCs w:val="24"/>
        </w:rPr>
        <w:t xml:space="preserve">, რომელიც </w:t>
      </w:r>
      <w:r w:rsidR="00227EC1" w:rsidRPr="001949BD">
        <w:rPr>
          <w:rFonts w:ascii="Sylfaen" w:hAnsi="Sylfaen"/>
          <w:sz w:val="24"/>
          <w:szCs w:val="24"/>
        </w:rPr>
        <w:t xml:space="preserve">საქართველოს </w:t>
      </w:r>
      <w:r w:rsidR="00625680" w:rsidRPr="001949BD">
        <w:rPr>
          <w:rFonts w:ascii="Sylfaen" w:hAnsi="Sylfaen"/>
          <w:sz w:val="24"/>
          <w:szCs w:val="24"/>
        </w:rPr>
        <w:t>საკონსტიტუციო სასამართლოს</w:t>
      </w:r>
      <w:r w:rsidR="00A627AE" w:rsidRPr="001949BD">
        <w:rPr>
          <w:rFonts w:ascii="Sylfaen" w:hAnsi="Sylfaen"/>
          <w:sz w:val="24"/>
          <w:szCs w:val="24"/>
        </w:rPr>
        <w:t>,</w:t>
      </w:r>
      <w:r w:rsidR="003E6331" w:rsidRPr="001949BD">
        <w:rPr>
          <w:rFonts w:ascii="Sylfaen" w:hAnsi="Sylfaen"/>
          <w:sz w:val="24"/>
          <w:szCs w:val="24"/>
        </w:rPr>
        <w:t xml:space="preserve"> </w:t>
      </w:r>
      <w:r w:rsidR="00227EC1" w:rsidRPr="001949BD">
        <w:rPr>
          <w:rFonts w:ascii="Sylfaen" w:hAnsi="Sylfaen"/>
          <w:sz w:val="24"/>
          <w:szCs w:val="24"/>
        </w:rPr>
        <w:t>ზემოხსენებული სადავო ნორმებიდან</w:t>
      </w:r>
      <w:r w:rsidRPr="001949BD">
        <w:rPr>
          <w:rFonts w:ascii="Sylfaen" w:hAnsi="Sylfaen"/>
          <w:sz w:val="24"/>
          <w:szCs w:val="24"/>
        </w:rPr>
        <w:t xml:space="preserve"> საქართველოს კონსტიტუციის მე-17 მუხლის პირველ და მე-2 </w:t>
      </w:r>
      <w:r w:rsidRPr="001949BD">
        <w:rPr>
          <w:rFonts w:ascii="Sylfaen" w:hAnsi="Sylfaen"/>
          <w:sz w:val="24"/>
          <w:szCs w:val="24"/>
        </w:rPr>
        <w:lastRenderedPageBreak/>
        <w:t>პუნქტებთან, მე-3 პუნქტის პირველ წინადადებასთან და მე-5 პუნქტთან მიმართებით,</w:t>
      </w:r>
      <w:r w:rsidR="00227EC1" w:rsidRPr="001949BD">
        <w:rPr>
          <w:rFonts w:ascii="Sylfaen" w:hAnsi="Sylfaen"/>
          <w:sz w:val="24"/>
          <w:szCs w:val="24"/>
        </w:rPr>
        <w:t xml:space="preserve"> მოსარჩელეთათვის შესაძლო პრობლემის გამოკვეთის </w:t>
      </w:r>
      <w:r w:rsidR="00625680" w:rsidRPr="001949BD">
        <w:rPr>
          <w:rFonts w:ascii="Sylfaen" w:hAnsi="Sylfaen"/>
          <w:sz w:val="24"/>
          <w:szCs w:val="24"/>
        </w:rPr>
        <w:t xml:space="preserve">შესაძლებლობას </w:t>
      </w:r>
      <w:r w:rsidR="00227EC1" w:rsidRPr="001949BD">
        <w:rPr>
          <w:rFonts w:ascii="Sylfaen" w:hAnsi="Sylfaen"/>
          <w:sz w:val="24"/>
          <w:szCs w:val="24"/>
        </w:rPr>
        <w:t xml:space="preserve">მისცემდა. </w:t>
      </w:r>
      <w:r w:rsidRPr="001949BD">
        <w:rPr>
          <w:rFonts w:ascii="Sylfaen" w:hAnsi="Sylfaen"/>
          <w:sz w:val="24"/>
          <w:szCs w:val="24"/>
        </w:rPr>
        <w:t xml:space="preserve">ამდენად, ამ თვალსაზრისით, მოსარჩელე მხარის მოთხოვნა დაუსაბუთებლად უნდა იქნეს მიჩნეული. </w:t>
      </w:r>
    </w:p>
    <w:p w14:paraId="1FFF787C" w14:textId="7A5A6780" w:rsidR="006D227F" w:rsidRPr="001949BD" w:rsidRDefault="00625680"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ყოველივე</w:t>
      </w:r>
      <w:r w:rsidRPr="001949BD">
        <w:rPr>
          <w:rFonts w:ascii="Sylfaen" w:hAnsi="Sylfaen"/>
          <w:sz w:val="24"/>
          <w:szCs w:val="24"/>
        </w:rPr>
        <w:t xml:space="preserve"> ზემოაღნიშნულიდან გამომდინარე, №1841 კონსტიტუციური სარჩელი</w:t>
      </w:r>
      <w:r w:rsidR="00467F16" w:rsidRPr="001949BD">
        <w:rPr>
          <w:rFonts w:ascii="Sylfaen" w:hAnsi="Sylfaen"/>
          <w:sz w:val="24"/>
          <w:szCs w:val="24"/>
        </w:rPr>
        <w:t>,</w:t>
      </w:r>
      <w:r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იმ ნაწილში, რომელიც შეეხება საქართველოს პარლამენტის რეგლამენტის მე-18 მუხლის მე-2 პუნქტის „ფ“ ქვეპუნქტის</w:t>
      </w:r>
      <w:r w:rsidR="0017005E" w:rsidRPr="001949BD">
        <w:rPr>
          <w:rFonts w:ascii="Sylfaen" w:hAnsi="Sylfaen"/>
          <w:sz w:val="24"/>
          <w:szCs w:val="24"/>
        </w:rPr>
        <w:t>ა და</w:t>
      </w:r>
      <w:r w:rsidR="00AF4156" w:rsidRPr="001949BD">
        <w:rPr>
          <w:rFonts w:ascii="Sylfaen" w:hAnsi="Sylfaen"/>
          <w:sz w:val="24"/>
          <w:szCs w:val="24"/>
        </w:rPr>
        <w:t xml:space="preserve"> </w:t>
      </w:r>
      <w:r w:rsidRPr="001949BD">
        <w:rPr>
          <w:rFonts w:ascii="Sylfaen" w:hAnsi="Sylfaen"/>
          <w:sz w:val="24"/>
          <w:szCs w:val="24"/>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მე-3 მუხლის მე-2 პუნქტის</w:t>
      </w:r>
      <w:r w:rsidR="004D2EA1" w:rsidRPr="001949BD">
        <w:rPr>
          <w:rFonts w:ascii="Sylfaen" w:hAnsi="Sylfaen"/>
          <w:sz w:val="24"/>
          <w:szCs w:val="24"/>
        </w:rPr>
        <w:t>, მე-13 მუხლის მე-4 პუნქტისა და</w:t>
      </w:r>
      <w:r w:rsidR="00915DD0" w:rsidRPr="001949BD">
        <w:rPr>
          <w:rFonts w:ascii="Sylfaen" w:hAnsi="Sylfaen"/>
          <w:sz w:val="24"/>
          <w:szCs w:val="24"/>
        </w:rPr>
        <w:t xml:space="preserve"> </w:t>
      </w:r>
      <w:r w:rsidR="00A6086A" w:rsidRPr="001949BD">
        <w:rPr>
          <w:rFonts w:ascii="Sylfaen" w:hAnsi="Sylfaen"/>
          <w:sz w:val="24"/>
          <w:szCs w:val="24"/>
        </w:rPr>
        <w:t>მე-15 მუხლის</w:t>
      </w:r>
      <w:r w:rsidR="00832A97" w:rsidRPr="001949BD">
        <w:rPr>
          <w:rFonts w:ascii="Sylfaen" w:hAnsi="Sylfaen"/>
          <w:sz w:val="24"/>
          <w:szCs w:val="24"/>
        </w:rPr>
        <w:t xml:space="preserve"> </w:t>
      </w:r>
      <w:r w:rsidRPr="001949BD">
        <w:rPr>
          <w:rFonts w:ascii="Sylfaen" w:hAnsi="Sylfaen"/>
          <w:sz w:val="24"/>
          <w:szCs w:val="24"/>
        </w:rPr>
        <w:t>მე-2 პუნქტის „თ“ ქვეპუნქტის კონსტიტუციურობას საქართველოს კონსტიტუციის მე-17 მუხლის პირველ და მე</w:t>
      </w:r>
      <w:r w:rsidR="003538A3" w:rsidRPr="001949BD">
        <w:rPr>
          <w:rFonts w:ascii="Sylfaen" w:hAnsi="Sylfaen"/>
          <w:sz w:val="24"/>
          <w:szCs w:val="24"/>
        </w:rPr>
        <w:t>-2</w:t>
      </w:r>
      <w:r w:rsidRPr="001949BD">
        <w:rPr>
          <w:rFonts w:ascii="Sylfaen" w:hAnsi="Sylfaen"/>
          <w:sz w:val="24"/>
          <w:szCs w:val="24"/>
        </w:rPr>
        <w:t xml:space="preserve"> პუნქტებთან, მე-3 პუნქტის პირველ წინადადებასთან და მე-5 პუნქტთან მიმართებით</w:t>
      </w:r>
      <w:r w:rsidR="00467F16" w:rsidRPr="001949BD">
        <w:rPr>
          <w:rFonts w:ascii="Sylfaen" w:hAnsi="Sylfaen"/>
          <w:sz w:val="24"/>
          <w:szCs w:val="24"/>
        </w:rPr>
        <w:t>,</w:t>
      </w:r>
      <w:r w:rsidRPr="001949BD">
        <w:rPr>
          <w:rFonts w:ascii="Sylfaen" w:hAnsi="Sylfaen"/>
          <w:sz w:val="24"/>
          <w:szCs w:val="24"/>
        </w:rPr>
        <w:t xml:space="preserve"> დაუსაბუთებელია</w:t>
      </w:r>
      <w:r w:rsidR="00466657" w:rsidRPr="001949BD">
        <w:rPr>
          <w:rFonts w:ascii="Sylfaen" w:hAnsi="Sylfaen"/>
          <w:sz w:val="24"/>
          <w:szCs w:val="24"/>
        </w:rPr>
        <w:t xml:space="preserve"> და</w:t>
      </w:r>
      <w:r w:rsidRPr="001949BD">
        <w:rPr>
          <w:rFonts w:ascii="Sylfaen" w:hAnsi="Sylfaen"/>
          <w:sz w:val="24"/>
          <w:szCs w:val="24"/>
        </w:rPr>
        <w:t xml:space="preserve"> </w:t>
      </w:r>
      <w:r w:rsidR="00F83C81" w:rsidRPr="001949BD">
        <w:rPr>
          <w:rFonts w:ascii="Sylfaen" w:hAnsi="Sylfaen"/>
          <w:sz w:val="24"/>
          <w:szCs w:val="24"/>
        </w:rPr>
        <w:t xml:space="preserve">არსებობს </w:t>
      </w:r>
      <w:r w:rsidR="002246B5" w:rsidRPr="001949BD">
        <w:rPr>
          <w:rFonts w:ascii="Sylfaen" w:hAnsi="Sylfaen"/>
          <w:sz w:val="24"/>
          <w:szCs w:val="24"/>
        </w:rPr>
        <w:t>მისი</w:t>
      </w:r>
      <w:r w:rsidR="00F83C81" w:rsidRPr="001949BD">
        <w:rPr>
          <w:rFonts w:ascii="Sylfaen" w:hAnsi="Sylfaen"/>
          <w:sz w:val="24"/>
          <w:szCs w:val="24"/>
        </w:rPr>
        <w:t xml:space="preserve"> არსებითად განსახილველად მიღებაზე უარის თქმის</w:t>
      </w:r>
      <w:r w:rsidRPr="001949BD">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31</w:t>
      </w:r>
      <w:r w:rsidRPr="001949BD">
        <w:rPr>
          <w:rFonts w:ascii="Sylfaen" w:hAnsi="Sylfaen"/>
          <w:sz w:val="24"/>
          <w:szCs w:val="24"/>
          <w:vertAlign w:val="superscript"/>
        </w:rPr>
        <w:t>1</w:t>
      </w:r>
      <w:r w:rsidRPr="001949BD">
        <w:rPr>
          <w:rFonts w:ascii="Sylfaen" w:hAnsi="Sylfaen"/>
          <w:sz w:val="24"/>
          <w:szCs w:val="24"/>
        </w:rPr>
        <w:t xml:space="preserve"> მუხლის პირველი პუნქტის „ე“ ქვეპუნქტისა და 31</w:t>
      </w:r>
      <w:r w:rsidRPr="001949BD">
        <w:rPr>
          <w:rFonts w:ascii="Sylfaen" w:hAnsi="Sylfaen"/>
          <w:sz w:val="24"/>
          <w:szCs w:val="24"/>
          <w:vertAlign w:val="superscript"/>
        </w:rPr>
        <w:t>3</w:t>
      </w:r>
      <w:r w:rsidRPr="001949BD">
        <w:rPr>
          <w:rFonts w:ascii="Sylfaen" w:hAnsi="Sylfaen"/>
          <w:sz w:val="24"/>
          <w:szCs w:val="24"/>
        </w:rPr>
        <w:t xml:space="preserve"> მუხლის პირველი პუნქტის „ა“ ქვეპუნქტი</w:t>
      </w:r>
      <w:r w:rsidR="00F83C81" w:rsidRPr="001949BD">
        <w:rPr>
          <w:rFonts w:ascii="Sylfaen" w:hAnsi="Sylfaen"/>
          <w:sz w:val="24"/>
          <w:szCs w:val="24"/>
        </w:rPr>
        <w:t xml:space="preserve">თ გათვალისწინებული საფუძველი. </w:t>
      </w:r>
    </w:p>
    <w:p w14:paraId="5E08CEDE" w14:textId="026F30F7" w:rsidR="008905D0" w:rsidRPr="001949BD" w:rsidRDefault="008905D0" w:rsidP="00A5771D">
      <w:pPr>
        <w:numPr>
          <w:ilvl w:val="0"/>
          <w:numId w:val="2"/>
        </w:numPr>
        <w:spacing w:after="0"/>
        <w:ind w:left="0" w:firstLine="284"/>
        <w:jc w:val="both"/>
        <w:rPr>
          <w:rFonts w:ascii="Sylfaen" w:hAnsi="Sylfaen"/>
          <w:sz w:val="24"/>
          <w:szCs w:val="24"/>
        </w:rPr>
      </w:pPr>
      <w:r w:rsidRPr="001949BD">
        <w:rPr>
          <w:rFonts w:ascii="Sylfaen" w:hAnsi="Sylfaen"/>
          <w:sz w:val="24"/>
          <w:szCs w:val="24"/>
        </w:rPr>
        <w:t>№1841 კონსტიტუციურ</w:t>
      </w:r>
      <w:r w:rsidR="00FE6217">
        <w:rPr>
          <w:rFonts w:ascii="Sylfaen" w:hAnsi="Sylfaen"/>
          <w:sz w:val="24"/>
          <w:szCs w:val="24"/>
        </w:rPr>
        <w:t>ი</w:t>
      </w:r>
      <w:r w:rsidRPr="001949BD">
        <w:rPr>
          <w:rFonts w:ascii="Sylfaen" w:hAnsi="Sylfaen"/>
          <w:sz w:val="24"/>
          <w:szCs w:val="24"/>
        </w:rPr>
        <w:t xml:space="preserve"> სარჩე</w:t>
      </w:r>
      <w:r w:rsidR="00FE6217">
        <w:rPr>
          <w:rFonts w:ascii="Sylfaen" w:hAnsi="Sylfaen"/>
          <w:sz w:val="24"/>
          <w:szCs w:val="24"/>
        </w:rPr>
        <w:t>ლით</w:t>
      </w:r>
      <w:r w:rsidRPr="001949BD">
        <w:rPr>
          <w:rFonts w:ascii="Sylfaen" w:hAnsi="Sylfaen"/>
          <w:sz w:val="24"/>
          <w:szCs w:val="24"/>
        </w:rPr>
        <w:t xml:space="preserve"> სადავოდ არის გამხდარი, </w:t>
      </w:r>
      <w:r w:rsidR="004A439C" w:rsidRPr="001949BD">
        <w:rPr>
          <w:rFonts w:ascii="Sylfaen" w:hAnsi="Sylfaen"/>
          <w:sz w:val="24"/>
          <w:szCs w:val="24"/>
        </w:rPr>
        <w:t xml:space="preserve">აგრეთვე </w:t>
      </w:r>
      <w:r w:rsidRPr="001949BD">
        <w:rPr>
          <w:rFonts w:ascii="Sylfaen" w:hAnsi="Sylfaen"/>
          <w:sz w:val="24"/>
          <w:szCs w:val="24"/>
          <w:lang w:eastAsia="en-GB"/>
        </w:rPr>
        <w:t>საქართველოს პარლამენტის თავმჯდომარის 2023 წლის 6 თებერვლის №1/31/23 ბრძანებით დამტკიცებული წესის მე</w:t>
      </w:r>
      <w:r w:rsidR="005425C4" w:rsidRPr="001949BD">
        <w:rPr>
          <w:rFonts w:ascii="Sylfaen" w:hAnsi="Sylfaen"/>
          <w:sz w:val="24"/>
          <w:szCs w:val="24"/>
          <w:lang w:eastAsia="en-GB"/>
        </w:rPr>
        <w:t xml:space="preserve">-3 </w:t>
      </w:r>
      <w:r w:rsidRPr="001949BD">
        <w:rPr>
          <w:rFonts w:ascii="Sylfaen" w:hAnsi="Sylfaen"/>
          <w:sz w:val="24"/>
          <w:szCs w:val="24"/>
          <w:lang w:eastAsia="en-GB"/>
        </w:rPr>
        <w:t xml:space="preserve">მუხლის მე-2 პუნქტის კონსტიტუციურობა საქართველოს კონსტიტუციის მე-11 მუხლის პირველ პუნქტთან მიმართებით. სადავო ნორმის თანახმად, მედიასაშუალებას უფლება აქვს საპარლამენტო ჟურნალისტის აკრედიტაციის მისაღებად წარადგინოს მხოლოდ ის ჟურნალისტი, რომელიც ამ მედიასაშუალებაში ანაზღაურებად საქმიანობას ახორციელებს. </w:t>
      </w:r>
      <w:r w:rsidR="00215413" w:rsidRPr="001949BD">
        <w:rPr>
          <w:rFonts w:ascii="Sylfaen" w:hAnsi="Sylfaen"/>
          <w:sz w:val="24"/>
          <w:szCs w:val="24"/>
          <w:lang w:eastAsia="en-GB"/>
        </w:rPr>
        <w:t xml:space="preserve">მოსარჩელეთა განმარტებით, სადავო რეგულაცია იწვევს გაუმართლებელ დიფერენცირებას იმ სტაჟიორთა მიმართ, რომლებიც ანაზღაურების გარეშე ახორციელებენ საქმიანობას მედიაორგანიზაციაში. ამავდროულად, </w:t>
      </w:r>
      <w:r w:rsidR="00FE6217">
        <w:rPr>
          <w:rFonts w:ascii="Sylfaen" w:hAnsi="Sylfaen"/>
          <w:sz w:val="24"/>
          <w:szCs w:val="24"/>
          <w:lang w:eastAsia="en-GB"/>
        </w:rPr>
        <w:t>მოსარჩელე მხარის მოსაზრებით,</w:t>
      </w:r>
      <w:r w:rsidR="00215413" w:rsidRPr="001949BD">
        <w:rPr>
          <w:rFonts w:ascii="Sylfaen" w:hAnsi="Sylfaen"/>
          <w:sz w:val="24"/>
          <w:szCs w:val="24"/>
          <w:lang w:eastAsia="en-GB"/>
        </w:rPr>
        <w:t xml:space="preserve"> </w:t>
      </w:r>
      <w:r w:rsidR="00FE6217">
        <w:rPr>
          <w:rFonts w:ascii="Sylfaen" w:hAnsi="Sylfaen"/>
          <w:sz w:val="24"/>
          <w:szCs w:val="24"/>
          <w:lang w:eastAsia="en-GB"/>
        </w:rPr>
        <w:t>სადავო</w:t>
      </w:r>
      <w:r w:rsidR="00215413" w:rsidRPr="001949BD">
        <w:rPr>
          <w:rFonts w:ascii="Sylfaen" w:hAnsi="Sylfaen"/>
          <w:sz w:val="24"/>
          <w:szCs w:val="24"/>
          <w:lang w:eastAsia="en-GB"/>
        </w:rPr>
        <w:t xml:space="preserve"> დანაწესი მედიაორგანიზაციას აიძულებს</w:t>
      </w:r>
      <w:r w:rsidR="00FE6217">
        <w:rPr>
          <w:rFonts w:ascii="Sylfaen" w:hAnsi="Sylfaen"/>
          <w:sz w:val="24"/>
          <w:szCs w:val="24"/>
          <w:lang w:eastAsia="en-GB"/>
        </w:rPr>
        <w:t>,</w:t>
      </w:r>
      <w:r w:rsidR="00215413" w:rsidRPr="001949BD">
        <w:rPr>
          <w:rFonts w:ascii="Sylfaen" w:hAnsi="Sylfaen"/>
          <w:sz w:val="24"/>
          <w:szCs w:val="24"/>
          <w:lang w:eastAsia="en-GB"/>
        </w:rPr>
        <w:t xml:space="preserve"> დისკრიმინაციულა</w:t>
      </w:r>
      <w:r w:rsidR="00466657" w:rsidRPr="001949BD">
        <w:rPr>
          <w:rFonts w:ascii="Sylfaen" w:hAnsi="Sylfaen"/>
          <w:sz w:val="24"/>
          <w:szCs w:val="24"/>
          <w:lang w:eastAsia="en-GB"/>
        </w:rPr>
        <w:t>დ</w:t>
      </w:r>
      <w:r w:rsidR="00215413" w:rsidRPr="001949BD">
        <w:rPr>
          <w:rFonts w:ascii="Sylfaen" w:hAnsi="Sylfaen"/>
          <w:sz w:val="24"/>
          <w:szCs w:val="24"/>
          <w:lang w:eastAsia="en-GB"/>
        </w:rPr>
        <w:t xml:space="preserve"> მოეპყროს სტაჟიორს, რომელიც არ იღებს ანაზღაურებას, განსხვავებით</w:t>
      </w:r>
      <w:r w:rsidR="003C38D6" w:rsidRPr="001949BD">
        <w:rPr>
          <w:rFonts w:ascii="Sylfaen" w:hAnsi="Sylfaen"/>
          <w:sz w:val="24"/>
          <w:szCs w:val="24"/>
          <w:lang w:eastAsia="en-GB"/>
        </w:rPr>
        <w:t xml:space="preserve"> იმ სტაჟიორისგან, რომელიც კონკრეტულ მედიასაშუალებაში ანაზღაურებად საქმიანობას ახ</w:t>
      </w:r>
      <w:r w:rsidR="00653C9B" w:rsidRPr="001949BD">
        <w:rPr>
          <w:rFonts w:ascii="Sylfaen" w:hAnsi="Sylfaen"/>
          <w:sz w:val="24"/>
          <w:szCs w:val="24"/>
          <w:lang w:eastAsia="en-GB"/>
        </w:rPr>
        <w:t>ორ</w:t>
      </w:r>
      <w:r w:rsidR="003C38D6" w:rsidRPr="001949BD">
        <w:rPr>
          <w:rFonts w:ascii="Sylfaen" w:hAnsi="Sylfaen"/>
          <w:sz w:val="24"/>
          <w:szCs w:val="24"/>
          <w:lang w:eastAsia="en-GB"/>
        </w:rPr>
        <w:t>ციელებს.</w:t>
      </w:r>
    </w:p>
    <w:p w14:paraId="6EBD090C" w14:textId="0C325C11" w:rsidR="008905D0" w:rsidRPr="001949BD" w:rsidRDefault="008905D0"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საქართველოს</w:t>
      </w:r>
      <w:r w:rsidRPr="001949BD">
        <w:rPr>
          <w:rFonts w:ascii="Sylfaen" w:hAnsi="Sylfaen"/>
          <w:sz w:val="24"/>
          <w:szCs w:val="24"/>
        </w:rPr>
        <w:t xml:space="preserve"> საკონსტიტუციო სასამართლოს პრაქტიკის თანახმად, იმისთვის, რათა „მოსარჩელემ სადავოდ გახადოს ესა თუ ის ნორმა, საჭიროა მან ნათლად და არაორაზროვნად წარმოაჩინოს, რომ იგი უკვე წარმოადგენდა ან სამომავლოდ, დიდი ალბათობით, იქნება სადავო ნორმით განსაზღვრული სამართლებრივი ურთიერთობის სუბიექტი (სადავო ნორმატიული აქტის მის მიმართ რეალურად გამოყენების ფაქტი), რამაც შემდგომ შეიძლება გამოიწვიოს </w:t>
      </w:r>
      <w:r w:rsidRPr="001949BD">
        <w:rPr>
          <w:rFonts w:ascii="Sylfaen" w:hAnsi="Sylfaen"/>
          <w:sz w:val="24"/>
          <w:szCs w:val="24"/>
        </w:rPr>
        <w:lastRenderedPageBreak/>
        <w:t>მისი კონსტიტუციური უფლებების სავარაუდო დარღვევის შესაძლებლობა ...</w:t>
      </w:r>
      <w:r w:rsidR="008873F5" w:rsidRPr="001949BD">
        <w:rPr>
          <w:rFonts w:ascii="Sylfaen" w:hAnsi="Sylfaen"/>
          <w:sz w:val="24"/>
          <w:szCs w:val="24"/>
        </w:rPr>
        <w:t xml:space="preserve"> </w:t>
      </w:r>
      <w:r w:rsidRPr="001949BD">
        <w:rPr>
          <w:rFonts w:ascii="Sylfaen" w:hAnsi="Sylfaen"/>
          <w:sz w:val="24"/>
          <w:szCs w:val="24"/>
        </w:rPr>
        <w:t xml:space="preserve">“ (საქართველოს საკონსტიტუციო სასამართლოს 2012 წლის 24 ოქტომბრის №1/2-527 განჩინება საქმეზე „საქართველოს მოქალაქეები </w:t>
      </w:r>
      <w:r w:rsidR="004A439C" w:rsidRPr="001949BD">
        <w:rPr>
          <w:rFonts w:ascii="Sylfaen" w:hAnsi="Sylfaen"/>
          <w:sz w:val="24"/>
          <w:szCs w:val="24"/>
        </w:rPr>
        <w:t>–</w:t>
      </w:r>
      <w:r w:rsidRPr="001949BD">
        <w:rPr>
          <w:rFonts w:ascii="Sylfaen" w:hAnsi="Sylfaen"/>
          <w:sz w:val="24"/>
          <w:szCs w:val="24"/>
        </w:rPr>
        <w:t xml:space="preserve"> გიორგი წაქაძე, ილია წულუკიძე და ვახტანგ ლორია საქართველოს პარლამენტის წინააღმდეგ“, II-7).</w:t>
      </w:r>
    </w:p>
    <w:p w14:paraId="5C2E1698" w14:textId="7EB62089" w:rsidR="008811D6" w:rsidRPr="001949BD" w:rsidRDefault="008905D0" w:rsidP="00A5771D">
      <w:pPr>
        <w:numPr>
          <w:ilvl w:val="0"/>
          <w:numId w:val="2"/>
        </w:numPr>
        <w:spacing w:after="0"/>
        <w:ind w:left="0" w:firstLine="284"/>
        <w:jc w:val="both"/>
        <w:rPr>
          <w:rFonts w:ascii="Sylfaen" w:hAnsi="Sylfaen"/>
          <w:sz w:val="24"/>
          <w:szCs w:val="24"/>
        </w:rPr>
      </w:pPr>
      <w:r w:rsidRPr="001949BD">
        <w:rPr>
          <w:rFonts w:ascii="Sylfaen" w:hAnsi="Sylfaen"/>
          <w:sz w:val="24"/>
          <w:szCs w:val="24"/>
          <w:lang w:eastAsia="en-GB"/>
        </w:rPr>
        <w:t>№</w:t>
      </w:r>
      <w:r w:rsidRPr="001949BD">
        <w:rPr>
          <w:rFonts w:ascii="Sylfaen" w:hAnsi="Sylfaen"/>
          <w:sz w:val="24"/>
          <w:szCs w:val="24"/>
        </w:rPr>
        <w:t>1841 კონსტიტუციური სარჩელი</w:t>
      </w:r>
      <w:r w:rsidR="003C3899" w:rsidRPr="001949BD">
        <w:rPr>
          <w:rFonts w:ascii="Sylfaen" w:hAnsi="Sylfaen"/>
          <w:sz w:val="24"/>
          <w:szCs w:val="24"/>
        </w:rPr>
        <w:t>დან იკვეთება, რომ</w:t>
      </w:r>
      <w:r w:rsidRPr="001949BD">
        <w:rPr>
          <w:rFonts w:ascii="Sylfaen" w:hAnsi="Sylfaen"/>
          <w:sz w:val="24"/>
          <w:szCs w:val="24"/>
        </w:rPr>
        <w:t xml:space="preserve"> </w:t>
      </w:r>
      <w:r w:rsidR="003C3899" w:rsidRPr="001949BD">
        <w:rPr>
          <w:rFonts w:ascii="Sylfaen" w:hAnsi="Sylfaen"/>
          <w:sz w:val="24"/>
          <w:szCs w:val="24"/>
        </w:rPr>
        <w:t xml:space="preserve">განსახილველ საქმეზე მოსარჩელეთა </w:t>
      </w:r>
      <w:r w:rsidRPr="001949BD">
        <w:rPr>
          <w:rFonts w:ascii="Sylfaen" w:hAnsi="Sylfaen"/>
          <w:sz w:val="24"/>
          <w:szCs w:val="24"/>
        </w:rPr>
        <w:t>ნაწილ</w:t>
      </w:r>
      <w:r w:rsidR="008873F5" w:rsidRPr="001949BD">
        <w:rPr>
          <w:rFonts w:ascii="Sylfaen" w:hAnsi="Sylfaen"/>
          <w:sz w:val="24"/>
          <w:szCs w:val="24"/>
        </w:rPr>
        <w:t>ს</w:t>
      </w:r>
      <w:r w:rsidRPr="001949BD">
        <w:rPr>
          <w:rFonts w:ascii="Sylfaen" w:hAnsi="Sylfaen"/>
          <w:sz w:val="24"/>
          <w:szCs w:val="24"/>
        </w:rPr>
        <w:t xml:space="preserve"> წარმოადგენ</w:t>
      </w:r>
      <w:r w:rsidR="008873F5" w:rsidRPr="001949BD">
        <w:rPr>
          <w:rFonts w:ascii="Sylfaen" w:hAnsi="Sylfaen"/>
          <w:sz w:val="24"/>
          <w:szCs w:val="24"/>
        </w:rPr>
        <w:t>ენ</w:t>
      </w:r>
      <w:r w:rsidRPr="001949BD">
        <w:rPr>
          <w:rFonts w:ascii="Sylfaen" w:hAnsi="Sylfaen"/>
          <w:sz w:val="24"/>
          <w:szCs w:val="24"/>
        </w:rPr>
        <w:t xml:space="preserve"> ფიზიკურ</w:t>
      </w:r>
      <w:r w:rsidR="008873F5" w:rsidRPr="001949BD">
        <w:rPr>
          <w:rFonts w:ascii="Sylfaen" w:hAnsi="Sylfaen"/>
          <w:sz w:val="24"/>
          <w:szCs w:val="24"/>
        </w:rPr>
        <w:t>ი</w:t>
      </w:r>
      <w:r w:rsidRPr="001949BD">
        <w:rPr>
          <w:rFonts w:ascii="Sylfaen" w:hAnsi="Sylfaen"/>
          <w:sz w:val="24"/>
          <w:szCs w:val="24"/>
        </w:rPr>
        <w:t xml:space="preserve"> პირებ</w:t>
      </w:r>
      <w:r w:rsidR="008873F5" w:rsidRPr="001949BD">
        <w:rPr>
          <w:rFonts w:ascii="Sylfaen" w:hAnsi="Sylfaen"/>
          <w:sz w:val="24"/>
          <w:szCs w:val="24"/>
        </w:rPr>
        <w:t>ი</w:t>
      </w:r>
      <w:r w:rsidR="003C3899" w:rsidRPr="001949BD">
        <w:rPr>
          <w:rFonts w:ascii="Sylfaen" w:hAnsi="Sylfaen"/>
          <w:sz w:val="24"/>
          <w:szCs w:val="24"/>
        </w:rPr>
        <w:t xml:space="preserve"> – </w:t>
      </w:r>
      <w:r w:rsidRPr="001949BD">
        <w:rPr>
          <w:rFonts w:ascii="Sylfaen" w:hAnsi="Sylfaen"/>
          <w:sz w:val="24"/>
          <w:szCs w:val="24"/>
        </w:rPr>
        <w:t>ჟურნალისტებ</w:t>
      </w:r>
      <w:r w:rsidR="008873F5" w:rsidRPr="001949BD">
        <w:rPr>
          <w:rFonts w:ascii="Sylfaen" w:hAnsi="Sylfaen"/>
          <w:sz w:val="24"/>
          <w:szCs w:val="24"/>
        </w:rPr>
        <w:t>ი</w:t>
      </w:r>
      <w:r w:rsidRPr="001949BD">
        <w:rPr>
          <w:rFonts w:ascii="Sylfaen" w:hAnsi="Sylfaen"/>
          <w:sz w:val="24"/>
          <w:szCs w:val="24"/>
        </w:rPr>
        <w:t xml:space="preserve">, რომლებსაც გააჩნდათ </w:t>
      </w:r>
      <w:r w:rsidR="00215413" w:rsidRPr="001949BD">
        <w:rPr>
          <w:rFonts w:ascii="Sylfaen" w:hAnsi="Sylfaen"/>
          <w:sz w:val="24"/>
          <w:szCs w:val="24"/>
        </w:rPr>
        <w:t xml:space="preserve">საქართველოს პარლამენტში საქმიანობის </w:t>
      </w:r>
      <w:r w:rsidRPr="001949BD">
        <w:rPr>
          <w:rFonts w:ascii="Sylfaen" w:hAnsi="Sylfaen"/>
          <w:sz w:val="24"/>
          <w:szCs w:val="24"/>
        </w:rPr>
        <w:t>აკრედიტაცია (მათ შორის</w:t>
      </w:r>
      <w:r w:rsidR="003C3899" w:rsidRPr="001949BD">
        <w:rPr>
          <w:rFonts w:ascii="Sylfaen" w:hAnsi="Sylfaen"/>
          <w:sz w:val="24"/>
          <w:szCs w:val="24"/>
        </w:rPr>
        <w:t>,</w:t>
      </w:r>
      <w:r w:rsidRPr="001949BD">
        <w:rPr>
          <w:rFonts w:ascii="Sylfaen" w:hAnsi="Sylfaen"/>
          <w:sz w:val="24"/>
          <w:szCs w:val="24"/>
        </w:rPr>
        <w:t xml:space="preserve"> სპეციალური აკრედიტაცია), ხოლო ერთ-ერთი მოსარჩელე კი იურიდიული პირია</w:t>
      </w:r>
      <w:r w:rsidR="00DB3794" w:rsidRPr="001949BD">
        <w:rPr>
          <w:rFonts w:ascii="Sylfaen" w:hAnsi="Sylfaen"/>
          <w:sz w:val="24"/>
          <w:szCs w:val="24"/>
        </w:rPr>
        <w:t xml:space="preserve">. </w:t>
      </w:r>
      <w:r w:rsidR="00211C4A" w:rsidRPr="001949BD">
        <w:rPr>
          <w:rFonts w:ascii="Sylfaen" w:hAnsi="Sylfaen"/>
          <w:sz w:val="24"/>
          <w:szCs w:val="24"/>
        </w:rPr>
        <w:t xml:space="preserve">ამ კონტექსტში, ცალსახაა, რომ, გასაჩივრებული რეგულირების მოქმედების პირობებში, მოსარჩელე ფიზიკური პირების მიერ საქართველოს პარლამენტში </w:t>
      </w:r>
      <w:r w:rsidR="008C45D6" w:rsidRPr="001949BD">
        <w:rPr>
          <w:rFonts w:ascii="Sylfaen" w:hAnsi="Sylfaen"/>
          <w:sz w:val="24"/>
          <w:szCs w:val="24"/>
        </w:rPr>
        <w:t>ჟ</w:t>
      </w:r>
      <w:r w:rsidR="00211C4A" w:rsidRPr="001949BD">
        <w:rPr>
          <w:rFonts w:ascii="Sylfaen" w:hAnsi="Sylfaen"/>
          <w:sz w:val="24"/>
          <w:szCs w:val="24"/>
        </w:rPr>
        <w:t>ურნალისტური საქმიანობის განხორციელებისათვის აუცილებელი აკრედიტაციის ფლობის ფაქტი, №1841 კონსტიტუციური სარჩელის არსებითად განსახილველად მიღების საკითხის გადაწყვეტის მომენტისათვის, იმთავითვე, გამორიცხავს სადავო წესის ადრესატებად და აღნიშნული წესის არაკონსტიტუციურად ცნობის მოთხოვნით საქართველოს საკონსტიტუციო სასამართლოსადმი</w:t>
      </w:r>
      <w:r w:rsidR="004764AC" w:rsidRPr="001949BD">
        <w:rPr>
          <w:rFonts w:ascii="Sylfaen" w:hAnsi="Sylfaen"/>
          <w:sz w:val="24"/>
          <w:szCs w:val="24"/>
        </w:rPr>
        <w:t xml:space="preserve"> მომართვაზე უფლებამოსილ სუბიექტად </w:t>
      </w:r>
      <w:r w:rsidR="008108AA" w:rsidRPr="001949BD">
        <w:rPr>
          <w:rFonts w:ascii="Sylfaen" w:hAnsi="Sylfaen"/>
          <w:sz w:val="24"/>
          <w:szCs w:val="24"/>
        </w:rPr>
        <w:t>მათ</w:t>
      </w:r>
      <w:r w:rsidR="00FE6217">
        <w:rPr>
          <w:rFonts w:ascii="Sylfaen" w:hAnsi="Sylfaen"/>
          <w:sz w:val="24"/>
          <w:szCs w:val="24"/>
        </w:rPr>
        <w:t>ი</w:t>
      </w:r>
      <w:r w:rsidR="008108AA" w:rsidRPr="001949BD">
        <w:rPr>
          <w:rFonts w:ascii="Sylfaen" w:hAnsi="Sylfaen"/>
          <w:sz w:val="24"/>
          <w:szCs w:val="24"/>
        </w:rPr>
        <w:t xml:space="preserve"> </w:t>
      </w:r>
      <w:r w:rsidR="00211C4A" w:rsidRPr="001949BD">
        <w:rPr>
          <w:rFonts w:ascii="Sylfaen" w:hAnsi="Sylfaen"/>
          <w:sz w:val="24"/>
          <w:szCs w:val="24"/>
        </w:rPr>
        <w:t>მიჩნევის შესაძლებლობას</w:t>
      </w:r>
      <w:r w:rsidR="00E7395E" w:rsidRPr="001949BD">
        <w:rPr>
          <w:rFonts w:ascii="Sylfaen" w:hAnsi="Sylfaen"/>
          <w:sz w:val="24"/>
          <w:szCs w:val="24"/>
        </w:rPr>
        <w:t xml:space="preserve">. იმავდროულად, </w:t>
      </w:r>
      <w:r w:rsidRPr="001949BD">
        <w:rPr>
          <w:rFonts w:ascii="Sylfaen" w:hAnsi="Sylfaen"/>
          <w:sz w:val="24"/>
          <w:szCs w:val="24"/>
        </w:rPr>
        <w:t>მოსარჩელე</w:t>
      </w:r>
      <w:r w:rsidR="00E7395E" w:rsidRPr="001949BD">
        <w:rPr>
          <w:rFonts w:ascii="Sylfaen" w:hAnsi="Sylfaen"/>
          <w:sz w:val="24"/>
          <w:szCs w:val="24"/>
        </w:rPr>
        <w:t xml:space="preserve"> </w:t>
      </w:r>
      <w:r w:rsidRPr="001949BD">
        <w:rPr>
          <w:rFonts w:ascii="Sylfaen" w:hAnsi="Sylfaen"/>
          <w:sz w:val="24"/>
          <w:szCs w:val="24"/>
        </w:rPr>
        <w:t>ა(ა)იპ „სტუდია მონიტორი</w:t>
      </w:r>
      <w:r w:rsidR="00E7395E" w:rsidRPr="001949BD">
        <w:rPr>
          <w:rFonts w:ascii="Sylfaen" w:hAnsi="Sylfaen"/>
          <w:sz w:val="24"/>
          <w:szCs w:val="24"/>
        </w:rPr>
        <w:t>ს</w:t>
      </w:r>
      <w:r w:rsidRPr="001949BD">
        <w:rPr>
          <w:rFonts w:ascii="Sylfaen" w:hAnsi="Sylfaen"/>
          <w:sz w:val="24"/>
          <w:szCs w:val="24"/>
        </w:rPr>
        <w:t>“</w:t>
      </w:r>
      <w:r w:rsidR="00E7395E" w:rsidRPr="001949BD">
        <w:rPr>
          <w:rFonts w:ascii="Sylfaen" w:hAnsi="Sylfaen"/>
          <w:sz w:val="24"/>
          <w:szCs w:val="24"/>
        </w:rPr>
        <w:t xml:space="preserve"> მიერ </w:t>
      </w:r>
      <w:r w:rsidR="009D6DBD" w:rsidRPr="001949BD">
        <w:rPr>
          <w:rFonts w:ascii="Sylfaen" w:hAnsi="Sylfaen"/>
          <w:sz w:val="24"/>
          <w:szCs w:val="24"/>
        </w:rPr>
        <w:t>გასაჩივრებული წესის</w:t>
      </w:r>
      <w:r w:rsidR="00E7395E" w:rsidRPr="001949BD">
        <w:rPr>
          <w:rFonts w:ascii="Sylfaen" w:hAnsi="Sylfaen"/>
          <w:sz w:val="24"/>
          <w:szCs w:val="24"/>
        </w:rPr>
        <w:t xml:space="preserve"> არაკონსტიტუციურად ცნობის მოთხოვნა ეფუძნება იმ </w:t>
      </w:r>
      <w:r w:rsidR="009D6DBD" w:rsidRPr="001949BD">
        <w:rPr>
          <w:rFonts w:ascii="Sylfaen" w:hAnsi="Sylfaen"/>
          <w:sz w:val="24"/>
          <w:szCs w:val="24"/>
        </w:rPr>
        <w:t>გარემოებას, რომ სადავო ნორმა აიძულებს, დისკრიმინაციულა</w:t>
      </w:r>
      <w:r w:rsidR="008C45D6" w:rsidRPr="001949BD">
        <w:rPr>
          <w:rFonts w:ascii="Sylfaen" w:hAnsi="Sylfaen"/>
          <w:sz w:val="24"/>
          <w:szCs w:val="24"/>
        </w:rPr>
        <w:t>დ</w:t>
      </w:r>
      <w:r w:rsidR="009D6DBD" w:rsidRPr="001949BD">
        <w:rPr>
          <w:rFonts w:ascii="Sylfaen" w:hAnsi="Sylfaen"/>
          <w:sz w:val="24"/>
          <w:szCs w:val="24"/>
        </w:rPr>
        <w:t xml:space="preserve"> მოეპყროს სტაჟიორს, რომელიც </w:t>
      </w:r>
      <w:r w:rsidR="009D6DBD" w:rsidRPr="001949BD">
        <w:rPr>
          <w:rFonts w:ascii="Sylfaen" w:hAnsi="Sylfaen"/>
          <w:sz w:val="24"/>
          <w:szCs w:val="24"/>
          <w:lang w:eastAsia="en-GB"/>
        </w:rPr>
        <w:t>ანაზღაურების გარეშე ახორციელებს საქმიანობას მედიაორგანიზაციაში</w:t>
      </w:r>
      <w:r w:rsidR="008A4A70" w:rsidRPr="001949BD">
        <w:rPr>
          <w:rFonts w:ascii="Sylfaen" w:hAnsi="Sylfaen"/>
          <w:sz w:val="24"/>
          <w:szCs w:val="24"/>
          <w:lang w:eastAsia="en-GB"/>
        </w:rPr>
        <w:t xml:space="preserve">, ისე, რომ არ წარმოაჩენს რა თვალსაზრისით შეიძლება ზღუდავდეს იგი, თუნდაც, ანაზღაურებადი და </w:t>
      </w:r>
      <w:proofErr w:type="spellStart"/>
      <w:r w:rsidR="008A4A70" w:rsidRPr="001949BD">
        <w:rPr>
          <w:rFonts w:ascii="Sylfaen" w:hAnsi="Sylfaen"/>
          <w:sz w:val="24"/>
          <w:szCs w:val="24"/>
          <w:lang w:eastAsia="en-GB"/>
        </w:rPr>
        <w:t>არაანაზღაურებადი</w:t>
      </w:r>
      <w:proofErr w:type="spellEnd"/>
      <w:r w:rsidR="008A4A70" w:rsidRPr="001949BD">
        <w:rPr>
          <w:rFonts w:ascii="Sylfaen" w:hAnsi="Sylfaen"/>
          <w:sz w:val="24"/>
          <w:szCs w:val="24"/>
          <w:lang w:eastAsia="en-GB"/>
        </w:rPr>
        <w:t xml:space="preserve"> სტაჟიორების მიმართ პოტენციურად განსხვავებული მოპყრობის დადგენის გზით, უშუალოდ </w:t>
      </w:r>
      <w:proofErr w:type="spellStart"/>
      <w:r w:rsidR="008A4A70" w:rsidRPr="001949BD">
        <w:rPr>
          <w:rFonts w:ascii="Sylfaen" w:hAnsi="Sylfaen"/>
          <w:sz w:val="24"/>
          <w:szCs w:val="24"/>
          <w:lang w:eastAsia="en-GB"/>
        </w:rPr>
        <w:t>მე</w:t>
      </w:r>
      <w:r w:rsidR="008E278D" w:rsidRPr="001949BD">
        <w:rPr>
          <w:rFonts w:ascii="Sylfaen" w:hAnsi="Sylfaen"/>
          <w:sz w:val="24"/>
          <w:szCs w:val="24"/>
          <w:lang w:eastAsia="en-GB"/>
        </w:rPr>
        <w:t>დ</w:t>
      </w:r>
      <w:r w:rsidR="008A4A70" w:rsidRPr="001949BD">
        <w:rPr>
          <w:rFonts w:ascii="Sylfaen" w:hAnsi="Sylfaen"/>
          <w:sz w:val="24"/>
          <w:szCs w:val="24"/>
          <w:lang w:eastAsia="en-GB"/>
        </w:rPr>
        <w:t>იაორგანიზაციის</w:t>
      </w:r>
      <w:proofErr w:type="spellEnd"/>
      <w:r w:rsidR="008A4A70" w:rsidRPr="001949BD">
        <w:rPr>
          <w:rFonts w:ascii="Sylfaen" w:hAnsi="Sylfaen"/>
          <w:sz w:val="24"/>
          <w:szCs w:val="24"/>
          <w:lang w:eastAsia="en-GB"/>
        </w:rPr>
        <w:t xml:space="preserve"> უფლებებსა და თავისუფლებებს. </w:t>
      </w:r>
      <w:r w:rsidRPr="001949BD">
        <w:rPr>
          <w:rFonts w:ascii="Sylfaen" w:hAnsi="Sylfaen"/>
          <w:sz w:val="24"/>
          <w:szCs w:val="24"/>
        </w:rPr>
        <w:t xml:space="preserve">ამდენად, </w:t>
      </w:r>
      <w:proofErr w:type="spellStart"/>
      <w:r w:rsidR="00467F16" w:rsidRPr="001949BD">
        <w:rPr>
          <w:rFonts w:ascii="Sylfaen" w:hAnsi="Sylfaen"/>
          <w:sz w:val="24"/>
          <w:szCs w:val="24"/>
        </w:rPr>
        <w:t>სასარჩელო</w:t>
      </w:r>
      <w:proofErr w:type="spellEnd"/>
      <w:r w:rsidR="00467F16" w:rsidRPr="001949BD">
        <w:rPr>
          <w:rFonts w:ascii="Sylfaen" w:hAnsi="Sylfaen"/>
          <w:sz w:val="24"/>
          <w:szCs w:val="24"/>
        </w:rPr>
        <w:t xml:space="preserve"> მოთხოვნის ამგვარად ფორმულირების პირობებში, </w:t>
      </w:r>
      <w:r w:rsidRPr="001949BD">
        <w:rPr>
          <w:rFonts w:ascii="Sylfaen" w:hAnsi="Sylfaen"/>
          <w:sz w:val="24"/>
          <w:szCs w:val="24"/>
        </w:rPr>
        <w:t>აშკარაა, რომ</w:t>
      </w:r>
      <w:r w:rsidR="00215413" w:rsidRPr="001949BD">
        <w:rPr>
          <w:rFonts w:ascii="Sylfaen" w:hAnsi="Sylfaen"/>
          <w:sz w:val="24"/>
          <w:szCs w:val="24"/>
        </w:rPr>
        <w:t xml:space="preserve"> </w:t>
      </w:r>
      <w:r w:rsidR="008A4A70" w:rsidRPr="001949BD">
        <w:rPr>
          <w:rFonts w:ascii="Sylfaen" w:hAnsi="Sylfaen"/>
          <w:sz w:val="24"/>
          <w:szCs w:val="24"/>
        </w:rPr>
        <w:t>№1841 კონსტიტუციურ</w:t>
      </w:r>
      <w:r w:rsidR="00215413" w:rsidRPr="001949BD">
        <w:rPr>
          <w:rFonts w:ascii="Sylfaen" w:hAnsi="Sylfaen"/>
          <w:sz w:val="24"/>
          <w:szCs w:val="24"/>
        </w:rPr>
        <w:t>ი</w:t>
      </w:r>
      <w:r w:rsidR="008A4A70" w:rsidRPr="001949BD">
        <w:rPr>
          <w:rFonts w:ascii="Sylfaen" w:hAnsi="Sylfaen"/>
          <w:sz w:val="24"/>
          <w:szCs w:val="24"/>
        </w:rPr>
        <w:t xml:space="preserve"> სარჩელი</w:t>
      </w:r>
      <w:r w:rsidR="00215413" w:rsidRPr="001949BD">
        <w:rPr>
          <w:rFonts w:ascii="Sylfaen" w:hAnsi="Sylfaen"/>
          <w:sz w:val="24"/>
          <w:szCs w:val="24"/>
        </w:rPr>
        <w:t>თ</w:t>
      </w:r>
      <w:r w:rsidR="008A4A70" w:rsidRPr="001949BD">
        <w:rPr>
          <w:rFonts w:ascii="Sylfaen" w:hAnsi="Sylfaen"/>
          <w:sz w:val="24"/>
          <w:szCs w:val="24"/>
        </w:rPr>
        <w:t xml:space="preserve"> არ არის </w:t>
      </w:r>
      <w:r w:rsidR="00215413" w:rsidRPr="001949BD">
        <w:rPr>
          <w:rFonts w:ascii="Sylfaen" w:hAnsi="Sylfaen"/>
          <w:sz w:val="24"/>
          <w:szCs w:val="24"/>
        </w:rPr>
        <w:t>დასაბუთებული</w:t>
      </w:r>
      <w:r w:rsidR="00467F16" w:rsidRPr="001949BD">
        <w:rPr>
          <w:rFonts w:ascii="Sylfaen" w:hAnsi="Sylfaen"/>
          <w:sz w:val="24"/>
          <w:szCs w:val="24"/>
        </w:rPr>
        <w:t>,</w:t>
      </w:r>
      <w:r w:rsidR="00215413" w:rsidRPr="001949BD">
        <w:rPr>
          <w:rFonts w:ascii="Sylfaen" w:hAnsi="Sylfaen"/>
          <w:sz w:val="24"/>
          <w:szCs w:val="24"/>
        </w:rPr>
        <w:t xml:space="preserve"> სადავო ნორმ</w:t>
      </w:r>
      <w:r w:rsidR="00467F16" w:rsidRPr="001949BD">
        <w:rPr>
          <w:rFonts w:ascii="Sylfaen" w:hAnsi="Sylfaen"/>
          <w:sz w:val="24"/>
          <w:szCs w:val="24"/>
        </w:rPr>
        <w:t xml:space="preserve">ა, რა თვალსაზრისით იწვევს უშუალოდ მოსარჩელე მედიასაშუალების მიმართ </w:t>
      </w:r>
      <w:r w:rsidR="00215413" w:rsidRPr="001949BD">
        <w:rPr>
          <w:rFonts w:ascii="Sylfaen" w:hAnsi="Sylfaen"/>
          <w:sz w:val="24"/>
          <w:szCs w:val="24"/>
        </w:rPr>
        <w:t>განსხვავებულ</w:t>
      </w:r>
      <w:r w:rsidR="00467F16" w:rsidRPr="001949BD">
        <w:rPr>
          <w:rFonts w:ascii="Sylfaen" w:hAnsi="Sylfaen"/>
          <w:sz w:val="24"/>
          <w:szCs w:val="24"/>
        </w:rPr>
        <w:t>/დისკრიმინაციულ მოპყრობას.</w:t>
      </w:r>
    </w:p>
    <w:p w14:paraId="68D61D16" w14:textId="3912CD6E" w:rsidR="00696CCB" w:rsidRPr="001949BD" w:rsidRDefault="001A50AA"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ყოველივე ზემოაღნიშნულის გათვალისწინებით,</w:t>
      </w:r>
      <w:r w:rsidR="008811D6" w:rsidRPr="001949BD">
        <w:rPr>
          <w:rFonts w:ascii="Sylfaen" w:hAnsi="Sylfaen"/>
          <w:sz w:val="24"/>
          <w:szCs w:val="24"/>
        </w:rPr>
        <w:t xml:space="preserve"> საქართველოს საკონსტიტუციო სასამართლო მიიჩნევს, რომ №1841 კონსტიტუციური სარჩელი</w:t>
      </w:r>
      <w:r w:rsidR="00D52A2E" w:rsidRPr="001949BD">
        <w:rPr>
          <w:rFonts w:ascii="Sylfaen" w:hAnsi="Sylfaen"/>
          <w:sz w:val="24"/>
          <w:szCs w:val="24"/>
        </w:rPr>
        <w:t>,</w:t>
      </w:r>
      <w:r w:rsidR="008811D6" w:rsidRPr="001949BD">
        <w:rPr>
          <w:rFonts w:ascii="Sylfaen" w:hAnsi="Sylfaen"/>
          <w:sz w:val="24"/>
          <w:szCs w:val="24"/>
        </w:rPr>
        <w:t xml:space="preserve"> </w:t>
      </w:r>
      <w:proofErr w:type="spellStart"/>
      <w:r w:rsidR="008811D6" w:rsidRPr="001949BD">
        <w:rPr>
          <w:rFonts w:ascii="Sylfaen" w:hAnsi="Sylfaen" w:cs="Sylfaen"/>
          <w:sz w:val="24"/>
          <w:szCs w:val="24"/>
        </w:rPr>
        <w:t>სასარჩელო</w:t>
      </w:r>
      <w:proofErr w:type="spellEnd"/>
      <w:r w:rsidR="008811D6" w:rsidRPr="001949BD">
        <w:rPr>
          <w:rFonts w:ascii="Sylfaen" w:hAnsi="Sylfaen"/>
          <w:sz w:val="24"/>
          <w:szCs w:val="24"/>
        </w:rPr>
        <w:t xml:space="preserve"> მოთხოვნის იმ ნაწილში, 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მე-3 მუხლის მე-2 პუნქტის კონსტიტუციურობას საქართველოს კონსტიტუციის მე-11 მუხლის პირველ პუნქტთან მიმართებით, </w:t>
      </w:r>
      <w:r w:rsidRPr="001949BD">
        <w:rPr>
          <w:rFonts w:ascii="Sylfaen" w:hAnsi="Sylfaen"/>
          <w:sz w:val="24"/>
          <w:szCs w:val="24"/>
        </w:rPr>
        <w:t xml:space="preserve">საქართველოს საკონსტიტუციო სასამართლოში არ არის შემოტანილი უფლებამოსილი სუბიექტის </w:t>
      </w:r>
      <w:r w:rsidR="00C95DAA" w:rsidRPr="001949BD">
        <w:rPr>
          <w:rFonts w:ascii="Sylfaen" w:hAnsi="Sylfaen"/>
          <w:sz w:val="24"/>
          <w:szCs w:val="24"/>
        </w:rPr>
        <w:t xml:space="preserve">მიერ </w:t>
      </w:r>
      <w:r w:rsidRPr="001949BD">
        <w:rPr>
          <w:rFonts w:ascii="Sylfaen" w:hAnsi="Sylfaen"/>
          <w:sz w:val="24"/>
          <w:szCs w:val="24"/>
        </w:rPr>
        <w:t xml:space="preserve">და არსებობს კონსტიტუციური სარჩელის არსებითად </w:t>
      </w:r>
      <w:r w:rsidRPr="001949BD">
        <w:rPr>
          <w:rFonts w:ascii="Sylfaen" w:hAnsi="Sylfaen"/>
          <w:sz w:val="24"/>
          <w:szCs w:val="24"/>
        </w:rPr>
        <w:lastRenderedPageBreak/>
        <w:t xml:space="preserve">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w:t>
      </w:r>
      <w:r w:rsidR="008811D6" w:rsidRPr="001949BD">
        <w:rPr>
          <w:rFonts w:ascii="Sylfaen" w:hAnsi="Sylfaen"/>
          <w:color w:val="000000"/>
          <w:sz w:val="24"/>
          <w:szCs w:val="24"/>
          <w:shd w:val="clear" w:color="auto" w:fill="FFFFFF"/>
        </w:rPr>
        <w:t>31</w:t>
      </w:r>
      <w:r w:rsidR="008811D6" w:rsidRPr="001949BD">
        <w:rPr>
          <w:rFonts w:ascii="Sylfaen" w:hAnsi="Sylfaen"/>
          <w:color w:val="000000"/>
          <w:sz w:val="24"/>
          <w:szCs w:val="24"/>
          <w:shd w:val="clear" w:color="auto" w:fill="FFFFFF"/>
          <w:vertAlign w:val="superscript"/>
        </w:rPr>
        <w:t>3</w:t>
      </w:r>
      <w:r w:rsidR="008811D6" w:rsidRPr="001949BD">
        <w:rPr>
          <w:rFonts w:ascii="Sylfaen" w:hAnsi="Sylfaen"/>
          <w:color w:val="000000"/>
          <w:sz w:val="24"/>
          <w:szCs w:val="24"/>
          <w:shd w:val="clear" w:color="auto" w:fill="FFFFFF"/>
        </w:rPr>
        <w:t> </w:t>
      </w:r>
      <w:r w:rsidR="008811D6" w:rsidRPr="001949BD">
        <w:rPr>
          <w:rFonts w:ascii="Sylfaen" w:hAnsi="Sylfaen" w:cs="Sylfaen"/>
          <w:color w:val="000000"/>
          <w:sz w:val="24"/>
          <w:szCs w:val="24"/>
          <w:shd w:val="clear" w:color="auto" w:fill="FFFFFF"/>
        </w:rPr>
        <w:t>მუხლის</w:t>
      </w:r>
      <w:r w:rsidR="008811D6" w:rsidRPr="001949BD">
        <w:rPr>
          <w:rFonts w:ascii="Sylfaen" w:hAnsi="Sylfaen"/>
          <w:color w:val="000000"/>
          <w:sz w:val="24"/>
          <w:szCs w:val="24"/>
          <w:shd w:val="clear" w:color="auto" w:fill="FFFFFF"/>
        </w:rPr>
        <w:t xml:space="preserve"> </w:t>
      </w:r>
      <w:r w:rsidR="008811D6" w:rsidRPr="001949BD">
        <w:rPr>
          <w:rFonts w:ascii="Sylfaen" w:hAnsi="Sylfaen" w:cs="Sylfaen"/>
          <w:color w:val="000000"/>
          <w:sz w:val="24"/>
          <w:szCs w:val="24"/>
          <w:shd w:val="clear" w:color="auto" w:fill="FFFFFF"/>
        </w:rPr>
        <w:t>პირველი</w:t>
      </w:r>
      <w:r w:rsidR="008811D6" w:rsidRPr="001949BD">
        <w:rPr>
          <w:rFonts w:ascii="Sylfaen" w:hAnsi="Sylfaen"/>
          <w:color w:val="000000"/>
          <w:sz w:val="24"/>
          <w:szCs w:val="24"/>
          <w:shd w:val="clear" w:color="auto" w:fill="FFFFFF"/>
        </w:rPr>
        <w:t xml:space="preserve"> </w:t>
      </w:r>
      <w:r w:rsidR="008811D6" w:rsidRPr="001949BD">
        <w:rPr>
          <w:rFonts w:ascii="Sylfaen" w:hAnsi="Sylfaen" w:cs="Sylfaen"/>
          <w:color w:val="000000"/>
          <w:sz w:val="24"/>
          <w:szCs w:val="24"/>
          <w:shd w:val="clear" w:color="auto" w:fill="FFFFFF"/>
        </w:rPr>
        <w:t>პუნქტის</w:t>
      </w:r>
      <w:r w:rsidR="008811D6" w:rsidRPr="001949BD">
        <w:rPr>
          <w:rFonts w:ascii="Sylfaen" w:hAnsi="Sylfaen"/>
          <w:color w:val="000000"/>
          <w:sz w:val="24"/>
          <w:szCs w:val="24"/>
          <w:shd w:val="clear" w:color="auto" w:fill="FFFFFF"/>
        </w:rPr>
        <w:t xml:space="preserve"> „</w:t>
      </w:r>
      <w:r w:rsidR="008811D6" w:rsidRPr="001949BD">
        <w:rPr>
          <w:rFonts w:ascii="Sylfaen" w:hAnsi="Sylfaen" w:cs="Sylfaen"/>
          <w:color w:val="000000"/>
          <w:sz w:val="24"/>
          <w:szCs w:val="24"/>
          <w:shd w:val="clear" w:color="auto" w:fill="FFFFFF"/>
        </w:rPr>
        <w:t>ბ</w:t>
      </w:r>
      <w:r w:rsidR="008811D6" w:rsidRPr="001949BD">
        <w:rPr>
          <w:rFonts w:ascii="Sylfaen" w:hAnsi="Sylfaen"/>
          <w:color w:val="000000"/>
          <w:sz w:val="24"/>
          <w:szCs w:val="24"/>
          <w:shd w:val="clear" w:color="auto" w:fill="FFFFFF"/>
        </w:rPr>
        <w:t xml:space="preserve">“ </w:t>
      </w:r>
      <w:r w:rsidR="008811D6" w:rsidRPr="001949BD">
        <w:rPr>
          <w:rFonts w:ascii="Sylfaen" w:hAnsi="Sylfaen" w:cs="Sylfaen"/>
          <w:color w:val="000000"/>
          <w:sz w:val="24"/>
          <w:szCs w:val="24"/>
          <w:shd w:val="clear" w:color="auto" w:fill="FFFFFF"/>
        </w:rPr>
        <w:t>ქვეპუნქტით</w:t>
      </w:r>
      <w:r w:rsidR="008811D6" w:rsidRPr="001949BD">
        <w:rPr>
          <w:rFonts w:ascii="Sylfaen" w:hAnsi="Sylfaen"/>
          <w:color w:val="000000"/>
          <w:sz w:val="24"/>
          <w:szCs w:val="24"/>
          <w:shd w:val="clear" w:color="auto" w:fill="FFFFFF"/>
        </w:rPr>
        <w:t xml:space="preserve"> </w:t>
      </w:r>
      <w:r w:rsidR="008811D6" w:rsidRPr="001949BD">
        <w:rPr>
          <w:rFonts w:ascii="Sylfaen" w:hAnsi="Sylfaen" w:cs="Sylfaen"/>
          <w:color w:val="000000"/>
          <w:sz w:val="24"/>
          <w:szCs w:val="24"/>
          <w:shd w:val="clear" w:color="auto" w:fill="FFFFFF"/>
        </w:rPr>
        <w:t>გათვალისწინებული</w:t>
      </w:r>
      <w:r w:rsidR="008811D6" w:rsidRPr="001949BD">
        <w:rPr>
          <w:rFonts w:ascii="Sylfaen" w:hAnsi="Sylfaen"/>
          <w:color w:val="000000"/>
          <w:sz w:val="24"/>
          <w:szCs w:val="24"/>
          <w:shd w:val="clear" w:color="auto" w:fill="FFFFFF"/>
        </w:rPr>
        <w:t xml:space="preserve"> </w:t>
      </w:r>
      <w:r w:rsidR="008811D6" w:rsidRPr="001949BD">
        <w:rPr>
          <w:rFonts w:ascii="Sylfaen" w:hAnsi="Sylfaen" w:cs="Sylfaen"/>
          <w:color w:val="000000"/>
          <w:sz w:val="24"/>
          <w:szCs w:val="24"/>
          <w:shd w:val="clear" w:color="auto" w:fill="FFFFFF"/>
        </w:rPr>
        <w:t>საფუძველი</w:t>
      </w:r>
      <w:r w:rsidR="008811D6" w:rsidRPr="001949BD">
        <w:rPr>
          <w:rFonts w:ascii="Sylfaen" w:hAnsi="Sylfaen"/>
          <w:color w:val="000000"/>
          <w:sz w:val="24"/>
          <w:szCs w:val="24"/>
          <w:shd w:val="clear" w:color="auto" w:fill="FFFFFF"/>
        </w:rPr>
        <w:t>.</w:t>
      </w:r>
    </w:p>
    <w:p w14:paraId="1989D767" w14:textId="54C618A5" w:rsidR="00C116DD" w:rsidRPr="001949BD" w:rsidRDefault="00696CCB"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კონსტიტუციურ</w:t>
      </w:r>
      <w:r w:rsidR="00FE6217">
        <w:rPr>
          <w:rFonts w:ascii="Sylfaen" w:hAnsi="Sylfaen" w:cs="Sylfaen"/>
          <w:sz w:val="24"/>
          <w:szCs w:val="24"/>
        </w:rPr>
        <w:t>ი</w:t>
      </w:r>
      <w:r w:rsidRPr="001949BD">
        <w:rPr>
          <w:rFonts w:ascii="Sylfaen" w:hAnsi="Sylfaen"/>
          <w:sz w:val="24"/>
          <w:szCs w:val="24"/>
        </w:rPr>
        <w:t xml:space="preserve"> სარჩელ</w:t>
      </w:r>
      <w:r w:rsidR="00FE6217">
        <w:rPr>
          <w:rFonts w:ascii="Sylfaen" w:hAnsi="Sylfaen"/>
          <w:sz w:val="24"/>
          <w:szCs w:val="24"/>
        </w:rPr>
        <w:t>ით</w:t>
      </w:r>
      <w:r w:rsidRPr="001949BD">
        <w:rPr>
          <w:rFonts w:ascii="Sylfaen" w:hAnsi="Sylfaen"/>
          <w:sz w:val="24"/>
          <w:szCs w:val="24"/>
        </w:rPr>
        <w:t xml:space="preserve">, მათ შორის, </w:t>
      </w:r>
      <w:proofErr w:type="spellStart"/>
      <w:r w:rsidRPr="001949BD">
        <w:rPr>
          <w:rFonts w:ascii="Sylfaen" w:hAnsi="Sylfaen"/>
          <w:sz w:val="24"/>
          <w:szCs w:val="24"/>
        </w:rPr>
        <w:t>სადავოდაა</w:t>
      </w:r>
      <w:proofErr w:type="spellEnd"/>
      <w:r w:rsidRPr="001949BD">
        <w:rPr>
          <w:rFonts w:ascii="Sylfaen" w:hAnsi="Sylfaen"/>
          <w:sz w:val="24"/>
          <w:szCs w:val="24"/>
        </w:rPr>
        <w:t xml:space="preserve"> გამხდარი საქართველოს პარლამენტის თავმჯდომარის 2023 წლის 6 თებერვლის №1/31/23 ბრძანებით დამტკიცებული წესის მე-2 მუხლის მე-5 პუნქტის კონსტიტუციურობა საქართველოს კონსტიტუციის მე-17 მუხლის პირველ და მე-2 პუნქტებთან, მე-3 პუნქტის პირველ წინადადებასთან და მე-5 პუნქტთან მიმართებით. </w:t>
      </w:r>
    </w:p>
    <w:p w14:paraId="5A1B17A1" w14:textId="6AF3F66C" w:rsidR="00C116DD" w:rsidRPr="001949BD" w:rsidRDefault="00696CCB"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გასაჩივრებული</w:t>
      </w:r>
      <w:r w:rsidRPr="001949BD">
        <w:rPr>
          <w:rFonts w:ascii="Sylfaen" w:hAnsi="Sylfaen"/>
          <w:sz w:val="24"/>
          <w:szCs w:val="24"/>
        </w:rPr>
        <w:t xml:space="preserve"> ნორმის თანახმად, იმ მედიასაშუალების ჟურნალისტზე, რომლის საქმიანობაც არ უკავშირდება საქართველოს პარლამენტის საქმიანობის გაშუქებას, საპარლამენტო ჟურნალისტის აკრედიტაცია არ გაიცემა. მოსარჩელეთა მტკიცებით, აღნიშნული ნორმით ჟურნალისტები იზღუდებიან</w:t>
      </w:r>
      <w:r w:rsidR="00922AB6" w:rsidRPr="001949BD">
        <w:rPr>
          <w:rFonts w:ascii="Sylfaen" w:hAnsi="Sylfaen"/>
          <w:sz w:val="24"/>
          <w:szCs w:val="24"/>
        </w:rPr>
        <w:t>, რომ</w:t>
      </w:r>
      <w:r w:rsidRPr="001949BD">
        <w:rPr>
          <w:rFonts w:ascii="Sylfaen" w:hAnsi="Sylfaen"/>
          <w:sz w:val="24"/>
          <w:szCs w:val="24"/>
        </w:rPr>
        <w:t xml:space="preserve"> შეიცვალონ სამუშაო პროფილი, აგრეთვე სადავო რეგულაცია მედიასაშუალებებს ზღუდავს თავად განსაზღვრონ </w:t>
      </w:r>
      <w:r w:rsidR="00BF6F4C" w:rsidRPr="001949BD">
        <w:rPr>
          <w:rFonts w:ascii="Sylfaen" w:hAnsi="Sylfaen"/>
          <w:sz w:val="24"/>
          <w:szCs w:val="24"/>
        </w:rPr>
        <w:t xml:space="preserve">ისეთი </w:t>
      </w:r>
      <w:r w:rsidRPr="001949BD">
        <w:rPr>
          <w:rFonts w:ascii="Sylfaen" w:hAnsi="Sylfaen"/>
          <w:sz w:val="24"/>
          <w:szCs w:val="24"/>
        </w:rPr>
        <w:t xml:space="preserve">შიდა ორგანიზაციული საკითხი, როგორიცაა ამა თუ იმ ჟურნალისტზე კონკრეტული სახის დავალებების გაცემა. </w:t>
      </w:r>
    </w:p>
    <w:p w14:paraId="131AEE33" w14:textId="24C03AA3" w:rsidR="00063666" w:rsidRPr="001949BD" w:rsidRDefault="00696CCB" w:rsidP="00A5771D">
      <w:pPr>
        <w:numPr>
          <w:ilvl w:val="0"/>
          <w:numId w:val="2"/>
        </w:numPr>
        <w:spacing w:after="0"/>
        <w:ind w:left="0" w:firstLine="284"/>
        <w:jc w:val="both"/>
        <w:rPr>
          <w:rFonts w:ascii="Sylfaen" w:hAnsi="Sylfaen"/>
          <w:sz w:val="24"/>
          <w:szCs w:val="24"/>
        </w:rPr>
      </w:pPr>
      <w:r w:rsidRPr="001949BD">
        <w:rPr>
          <w:rFonts w:ascii="Sylfaen" w:hAnsi="Sylfaen"/>
          <w:sz w:val="24"/>
          <w:szCs w:val="24"/>
        </w:rPr>
        <w:t xml:space="preserve">საქართველოს პარლამენტის თავმჯდომარის 2023 წლის 6 თებერვლის №1/31/23 ბრძანებით დამტკიცებული წესის მე-2 მუხლის </w:t>
      </w:r>
      <w:r w:rsidR="00587303" w:rsidRPr="001949BD">
        <w:rPr>
          <w:rFonts w:ascii="Sylfaen" w:hAnsi="Sylfaen"/>
          <w:sz w:val="24"/>
          <w:szCs w:val="24"/>
        </w:rPr>
        <w:t>პირველი პუნქტის შესაბამისად, საქართველოს პარლამენტში გაიცემა ორი სახის აკრედიტაცია – საპარლამენტო ჟურნალისტის აკრედიტაცია და სპეციალური აკრედიტაცია</w:t>
      </w:r>
      <w:r w:rsidR="00156F86" w:rsidRPr="001949BD">
        <w:rPr>
          <w:rFonts w:ascii="Sylfaen" w:hAnsi="Sylfaen"/>
          <w:sz w:val="24"/>
          <w:szCs w:val="24"/>
        </w:rPr>
        <w:t xml:space="preserve">, რაც, ამავე მუხლის მე-6 პუნქტის მიხედვით, საქართველოს პარლამენტის სასახლეში ჟურნალისტური საქმიანობის განხორციელების საფუძველია. </w:t>
      </w:r>
      <w:r w:rsidR="009F4297" w:rsidRPr="001949BD">
        <w:rPr>
          <w:rFonts w:ascii="Sylfaen" w:hAnsi="Sylfaen"/>
          <w:sz w:val="24"/>
          <w:szCs w:val="24"/>
        </w:rPr>
        <w:t>აღსანიშნავია, რომ განსახილველ საქმეზე სადავოდ გამხდარი რეგულაცი</w:t>
      </w:r>
      <w:r w:rsidR="001C25D5" w:rsidRPr="001949BD">
        <w:rPr>
          <w:rFonts w:ascii="Sylfaen" w:hAnsi="Sylfaen"/>
          <w:sz w:val="24"/>
          <w:szCs w:val="24"/>
        </w:rPr>
        <w:t>ის შინაარსი ამოიწურება მარტოოდენ იმ ჟურნალისტზე საპარლამენტო ჟურნალისტის აკრედიტაციის გაცემის შეზღუდვით, რომლის საქმიანობა არ უკავშირდება საქართველოს პარლამენტის სა</w:t>
      </w:r>
      <w:r w:rsidR="007C3CB3" w:rsidRPr="001949BD">
        <w:rPr>
          <w:rFonts w:ascii="Sylfaen" w:hAnsi="Sylfaen"/>
          <w:sz w:val="24"/>
          <w:szCs w:val="24"/>
        </w:rPr>
        <w:t>ქ</w:t>
      </w:r>
      <w:r w:rsidR="001C25D5" w:rsidRPr="001949BD">
        <w:rPr>
          <w:rFonts w:ascii="Sylfaen" w:hAnsi="Sylfaen"/>
          <w:sz w:val="24"/>
          <w:szCs w:val="24"/>
        </w:rPr>
        <w:t>მიანობის გაშუქებას. ამ მხრივ, არც სადავო ნორმა და არც გასაჩივრებული წესის რომელიმე სხვა დებულება არ გამორიცხავს ჟურნალისტის მიერ, სპეციალური აკრედიტაციის მეშვეობით, საქართველოს პარლამენტში ჟურნალისტუ</w:t>
      </w:r>
      <w:r w:rsidR="007C3CB3" w:rsidRPr="001949BD">
        <w:rPr>
          <w:rFonts w:ascii="Sylfaen" w:hAnsi="Sylfaen"/>
          <w:sz w:val="24"/>
          <w:szCs w:val="24"/>
        </w:rPr>
        <w:t>რ</w:t>
      </w:r>
      <w:r w:rsidR="001C25D5" w:rsidRPr="001949BD">
        <w:rPr>
          <w:rFonts w:ascii="Sylfaen" w:hAnsi="Sylfaen"/>
          <w:sz w:val="24"/>
          <w:szCs w:val="24"/>
        </w:rPr>
        <w:t xml:space="preserve">ი საქმიანობის განხორციელებას. </w:t>
      </w:r>
      <w:r w:rsidR="00AC1FAA" w:rsidRPr="001949BD">
        <w:rPr>
          <w:rFonts w:ascii="Sylfaen" w:hAnsi="Sylfaen"/>
          <w:sz w:val="24"/>
          <w:szCs w:val="24"/>
        </w:rPr>
        <w:t xml:space="preserve">იმ პირობებში, როდესაც სადავო წესის ფარგლებში, კვლავაც არსებობს, სხვა ფორმით, საქართველოს პარლამენტის საქმიანობის გაშუქების შესაძლებლობა, მოსარჩელე მხარეს არ დაუსაბუთებია ის გარემოება </w:t>
      </w:r>
      <w:r w:rsidR="008108AA" w:rsidRPr="001949BD">
        <w:rPr>
          <w:rFonts w:ascii="Sylfaen" w:hAnsi="Sylfaen"/>
          <w:i/>
          <w:iCs/>
          <w:sz w:val="24"/>
          <w:szCs w:val="24"/>
        </w:rPr>
        <w:t xml:space="preserve">a </w:t>
      </w:r>
      <w:proofErr w:type="spellStart"/>
      <w:r w:rsidR="008108AA" w:rsidRPr="001949BD">
        <w:rPr>
          <w:rFonts w:ascii="Sylfaen" w:hAnsi="Sylfaen"/>
          <w:i/>
          <w:iCs/>
          <w:sz w:val="24"/>
          <w:szCs w:val="24"/>
        </w:rPr>
        <w:t>priori</w:t>
      </w:r>
      <w:proofErr w:type="spellEnd"/>
      <w:r w:rsidR="00AC1FAA" w:rsidRPr="001949BD">
        <w:rPr>
          <w:rFonts w:ascii="Sylfaen" w:hAnsi="Sylfaen"/>
          <w:sz w:val="24"/>
          <w:szCs w:val="24"/>
        </w:rPr>
        <w:t xml:space="preserve"> რატომ არის აუცილებელი საპარლამენტო აკრედიტაციის ფლობა საქართველოს პარლამენტში საქმიანობის განსახორციელებლად. ი</w:t>
      </w:r>
      <w:r w:rsidR="001C25D5" w:rsidRPr="001949BD">
        <w:rPr>
          <w:rFonts w:ascii="Sylfaen" w:hAnsi="Sylfaen"/>
          <w:sz w:val="24"/>
          <w:szCs w:val="24"/>
        </w:rPr>
        <w:t>მავდროულად, რამდენადაც სადავო ნორმა</w:t>
      </w:r>
      <w:r w:rsidRPr="001949BD">
        <w:rPr>
          <w:rFonts w:ascii="Sylfaen" w:hAnsi="Sylfaen"/>
          <w:sz w:val="24"/>
          <w:szCs w:val="24"/>
        </w:rPr>
        <w:t xml:space="preserve"> </w:t>
      </w:r>
      <w:r w:rsidR="001C25D5" w:rsidRPr="001949BD">
        <w:rPr>
          <w:rFonts w:ascii="Sylfaen" w:hAnsi="Sylfaen"/>
          <w:sz w:val="24"/>
          <w:szCs w:val="24"/>
        </w:rPr>
        <w:t xml:space="preserve">არის </w:t>
      </w:r>
      <w:r w:rsidRPr="001949BD">
        <w:rPr>
          <w:rFonts w:ascii="Sylfaen" w:hAnsi="Sylfaen"/>
          <w:sz w:val="24"/>
          <w:szCs w:val="24"/>
        </w:rPr>
        <w:t>საქართველოს პარლამენტში ჟურნალისტთა აკრედიტაციის გაცემის წეს</w:t>
      </w:r>
      <w:r w:rsidR="001C25D5" w:rsidRPr="001949BD">
        <w:rPr>
          <w:rFonts w:ascii="Sylfaen" w:hAnsi="Sylfaen"/>
          <w:sz w:val="24"/>
          <w:szCs w:val="24"/>
        </w:rPr>
        <w:t>ი</w:t>
      </w:r>
      <w:r w:rsidRPr="001949BD">
        <w:rPr>
          <w:rFonts w:ascii="Sylfaen" w:hAnsi="Sylfaen"/>
          <w:sz w:val="24"/>
          <w:szCs w:val="24"/>
        </w:rPr>
        <w:t>სა და პირობებ</w:t>
      </w:r>
      <w:r w:rsidR="001C25D5" w:rsidRPr="001949BD">
        <w:rPr>
          <w:rFonts w:ascii="Sylfaen" w:hAnsi="Sylfaen"/>
          <w:sz w:val="24"/>
          <w:szCs w:val="24"/>
        </w:rPr>
        <w:t>ი</w:t>
      </w:r>
      <w:r w:rsidRPr="001949BD">
        <w:rPr>
          <w:rFonts w:ascii="Sylfaen" w:hAnsi="Sylfaen"/>
          <w:sz w:val="24"/>
          <w:szCs w:val="24"/>
        </w:rPr>
        <w:t>ს</w:t>
      </w:r>
      <w:r w:rsidR="001C25D5" w:rsidRPr="001949BD">
        <w:rPr>
          <w:rFonts w:ascii="Sylfaen" w:hAnsi="Sylfaen"/>
          <w:sz w:val="24"/>
          <w:szCs w:val="24"/>
        </w:rPr>
        <w:t xml:space="preserve"> ნაწილი, რომლითაც</w:t>
      </w:r>
      <w:r w:rsidR="00FE4ED7" w:rsidRPr="001949BD">
        <w:rPr>
          <w:rFonts w:ascii="Sylfaen" w:hAnsi="Sylfaen"/>
          <w:sz w:val="24"/>
          <w:szCs w:val="24"/>
        </w:rPr>
        <w:t xml:space="preserve"> </w:t>
      </w:r>
      <w:r w:rsidR="00DD4FA1" w:rsidRPr="001949BD">
        <w:rPr>
          <w:rFonts w:ascii="Sylfaen" w:hAnsi="Sylfaen"/>
          <w:sz w:val="24"/>
          <w:szCs w:val="24"/>
        </w:rPr>
        <w:t>განსაზღვრულია საქართველოს პარლამენტში</w:t>
      </w:r>
      <w:r w:rsidR="008873F5" w:rsidRPr="001949BD">
        <w:rPr>
          <w:rFonts w:ascii="Sylfaen" w:hAnsi="Sylfaen"/>
          <w:sz w:val="24"/>
          <w:szCs w:val="24"/>
        </w:rPr>
        <w:t xml:space="preserve">, როგორც </w:t>
      </w:r>
      <w:r w:rsidR="003145E7" w:rsidRPr="001949BD">
        <w:rPr>
          <w:rFonts w:ascii="Sylfaen" w:hAnsi="Sylfaen"/>
          <w:sz w:val="24"/>
          <w:szCs w:val="24"/>
        </w:rPr>
        <w:t>უმაღლეს წარმომადგენლობით ორგანოში</w:t>
      </w:r>
      <w:r w:rsidR="008873F5" w:rsidRPr="001949BD">
        <w:rPr>
          <w:rFonts w:ascii="Sylfaen" w:hAnsi="Sylfaen"/>
          <w:sz w:val="24"/>
          <w:szCs w:val="24"/>
        </w:rPr>
        <w:t>,</w:t>
      </w:r>
      <w:r w:rsidR="00DD4FA1" w:rsidRPr="001949BD">
        <w:rPr>
          <w:rFonts w:ascii="Sylfaen" w:hAnsi="Sylfaen"/>
          <w:sz w:val="24"/>
          <w:szCs w:val="24"/>
        </w:rPr>
        <w:t xml:space="preserve"> ჟურნალისტთა დაშვების საკითხები</w:t>
      </w:r>
      <w:r w:rsidR="001C25D5" w:rsidRPr="001949BD">
        <w:rPr>
          <w:rFonts w:ascii="Sylfaen" w:hAnsi="Sylfaen"/>
          <w:sz w:val="24"/>
          <w:szCs w:val="24"/>
        </w:rPr>
        <w:t xml:space="preserve">, საქართველოს საკონსტიტუციო სასამართლო ვერ ხედავს აღნიშნული რეგულაციის პირდაპირ </w:t>
      </w:r>
      <w:proofErr w:type="spellStart"/>
      <w:r w:rsidR="001C25D5" w:rsidRPr="001949BD">
        <w:rPr>
          <w:rFonts w:ascii="Sylfaen" w:hAnsi="Sylfaen"/>
          <w:sz w:val="24"/>
          <w:szCs w:val="24"/>
        </w:rPr>
        <w:t>შემხებლობას</w:t>
      </w:r>
      <w:proofErr w:type="spellEnd"/>
      <w:r w:rsidRPr="001949BD">
        <w:rPr>
          <w:rFonts w:ascii="Sylfaen" w:hAnsi="Sylfaen"/>
          <w:sz w:val="24"/>
          <w:szCs w:val="24"/>
        </w:rPr>
        <w:t xml:space="preserve"> მედიასაშუალებების ინსტიტუციურ-ორგანიზაციული მოწყობის ფორმასთან</w:t>
      </w:r>
      <w:r w:rsidR="00AC1FAA" w:rsidRPr="001949BD">
        <w:rPr>
          <w:rFonts w:ascii="Sylfaen" w:hAnsi="Sylfaen"/>
          <w:sz w:val="24"/>
          <w:szCs w:val="24"/>
        </w:rPr>
        <w:t xml:space="preserve">, მათ </w:t>
      </w:r>
      <w:r w:rsidR="00AC1FAA" w:rsidRPr="001949BD">
        <w:rPr>
          <w:rFonts w:ascii="Sylfaen" w:hAnsi="Sylfaen"/>
          <w:sz w:val="24"/>
          <w:szCs w:val="24"/>
        </w:rPr>
        <w:lastRenderedPageBreak/>
        <w:t xml:space="preserve">შორის, მოსარჩელე მხარის მიერ მითითებულ ისეთი საკითხების მოწესრიგებასთან, როგორებიცაა </w:t>
      </w:r>
      <w:r w:rsidR="000D63C1" w:rsidRPr="001949BD">
        <w:rPr>
          <w:rFonts w:ascii="Sylfaen" w:hAnsi="Sylfaen"/>
          <w:sz w:val="24"/>
          <w:szCs w:val="24"/>
        </w:rPr>
        <w:t>მედიასაშუალების მიერ ჟურნალისტისათვის დავალების თავისუფლად გაცემა ან ჟურნალისტის მიერ საქმიანობის პროფილის შეცვლა</w:t>
      </w:r>
      <w:r w:rsidR="001C25D5" w:rsidRPr="001949BD">
        <w:rPr>
          <w:rFonts w:ascii="Sylfaen" w:hAnsi="Sylfaen"/>
          <w:sz w:val="24"/>
          <w:szCs w:val="24"/>
        </w:rPr>
        <w:t xml:space="preserve">. საპირისპიროდ, მოსარჩელე მხარეს არ წარმოუდგენია რაიმე სახის არგუმენტი, რომელიც </w:t>
      </w:r>
      <w:r w:rsidR="002246B5" w:rsidRPr="001949BD">
        <w:rPr>
          <w:rFonts w:ascii="Sylfaen" w:hAnsi="Sylfaen"/>
          <w:sz w:val="24"/>
          <w:szCs w:val="24"/>
        </w:rPr>
        <w:t xml:space="preserve">ამგვარი კავშირის არსებობას წარმოაჩენდა. </w:t>
      </w:r>
    </w:p>
    <w:p w14:paraId="61B3A34C" w14:textId="6BF78E4C" w:rsidR="00C116DD" w:rsidRPr="001949BD" w:rsidRDefault="00696CCB"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ყოველივე</w:t>
      </w:r>
      <w:r w:rsidRPr="001949BD">
        <w:rPr>
          <w:rFonts w:ascii="Sylfaen" w:hAnsi="Sylfaen"/>
          <w:sz w:val="24"/>
          <w:szCs w:val="24"/>
        </w:rPr>
        <w:t xml:space="preserve"> ზემოაღნიშნულის გათვალისწინებით, №1841 კონსტიტუციური სარჩელი</w:t>
      </w:r>
      <w:r w:rsidR="00ED6186" w:rsidRPr="001949BD">
        <w:rPr>
          <w:rFonts w:ascii="Sylfaen" w:hAnsi="Sylfaen"/>
          <w:sz w:val="24"/>
          <w:szCs w:val="24"/>
        </w:rPr>
        <w:t>,</w:t>
      </w:r>
      <w:r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იმ ნაწილში, 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მე-2 მუხლის მე-5 პუნქტის კონსტიტუციურობას საქართველოს კონსტიტუციის მე-17 მუხლის პირველ და </w:t>
      </w:r>
      <w:r w:rsidR="003538A3" w:rsidRPr="001949BD">
        <w:rPr>
          <w:rFonts w:ascii="Sylfaen" w:hAnsi="Sylfaen"/>
          <w:sz w:val="24"/>
          <w:szCs w:val="24"/>
        </w:rPr>
        <w:t>მე-2</w:t>
      </w:r>
      <w:r w:rsidRPr="001949BD">
        <w:rPr>
          <w:rFonts w:ascii="Sylfaen" w:hAnsi="Sylfaen"/>
          <w:sz w:val="24"/>
          <w:szCs w:val="24"/>
        </w:rPr>
        <w:t xml:space="preserve"> პუნქტებთან, მე-3 პუნქტის პირველ წინადადებასთან და მე-5 პუნქტთან მიმართებით</w:t>
      </w:r>
      <w:r w:rsidR="00D52A2E" w:rsidRPr="001949BD">
        <w:rPr>
          <w:rFonts w:ascii="Sylfaen" w:hAnsi="Sylfaen"/>
          <w:sz w:val="24"/>
          <w:szCs w:val="24"/>
        </w:rPr>
        <w:t>,</w:t>
      </w:r>
      <w:r w:rsidRPr="001949BD">
        <w:rPr>
          <w:rFonts w:ascii="Sylfaen" w:hAnsi="Sylfaen"/>
          <w:sz w:val="24"/>
          <w:szCs w:val="24"/>
        </w:rPr>
        <w:t xml:space="preserve"> დაუსაბუთებელია და </w:t>
      </w:r>
      <w:r w:rsidR="002246B5" w:rsidRPr="001949BD">
        <w:rPr>
          <w:rFonts w:ascii="Sylfaen" w:hAnsi="Sylfaen"/>
          <w:sz w:val="24"/>
          <w:szCs w:val="24"/>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2246B5" w:rsidRPr="001949BD">
        <w:rPr>
          <w:rFonts w:ascii="Sylfaen" w:hAnsi="Sylfaen"/>
          <w:sz w:val="24"/>
          <w:szCs w:val="24"/>
          <w:vertAlign w:val="superscript"/>
        </w:rPr>
        <w:t>1</w:t>
      </w:r>
      <w:r w:rsidR="002246B5" w:rsidRPr="001949BD">
        <w:rPr>
          <w:rFonts w:ascii="Sylfaen" w:hAnsi="Sylfaen"/>
          <w:sz w:val="24"/>
          <w:szCs w:val="24"/>
        </w:rPr>
        <w:t xml:space="preserve"> მუხლის პირველი პუნქტის „ე“ ქვეპუნქტისა და 31</w:t>
      </w:r>
      <w:r w:rsidR="002246B5" w:rsidRPr="001949BD">
        <w:rPr>
          <w:rFonts w:ascii="Sylfaen" w:hAnsi="Sylfaen"/>
          <w:sz w:val="24"/>
          <w:szCs w:val="24"/>
          <w:vertAlign w:val="superscript"/>
        </w:rPr>
        <w:t>3</w:t>
      </w:r>
      <w:r w:rsidR="002246B5" w:rsidRPr="001949BD">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1B048EFA" w14:textId="41F1B437" w:rsidR="00982A26" w:rsidRPr="001949BD" w:rsidRDefault="002246B5"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განსახილველ საქმეზე, მოსარჩელე მხარე ითხოვს, აგრეთვე</w:t>
      </w:r>
      <w:r w:rsidR="00C116DD" w:rsidRPr="001949BD">
        <w:rPr>
          <w:rFonts w:ascii="Sylfaen" w:hAnsi="Sylfaen"/>
          <w:sz w:val="24"/>
          <w:szCs w:val="24"/>
        </w:rPr>
        <w:t xml:space="preserve">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პუნქტის </w:t>
      </w:r>
      <w:r w:rsidRPr="001949BD">
        <w:rPr>
          <w:rFonts w:ascii="Sylfaen" w:hAnsi="Sylfaen"/>
          <w:sz w:val="24"/>
          <w:szCs w:val="24"/>
        </w:rPr>
        <w:t>არაკონსტიტუციურად ცნობას</w:t>
      </w:r>
      <w:r w:rsidR="00C116DD" w:rsidRPr="001949BD">
        <w:rPr>
          <w:rFonts w:ascii="Sylfaen" w:hAnsi="Sylfaen"/>
          <w:sz w:val="24"/>
          <w:szCs w:val="24"/>
        </w:rPr>
        <w:t xml:space="preserve"> საქართველოს კონსტიტუციის მე-18 მუხლის პირველ პუნქტთან მიმართებით. </w:t>
      </w:r>
      <w:r w:rsidR="003015BB" w:rsidRPr="001949BD">
        <w:rPr>
          <w:rFonts w:ascii="Sylfaen" w:hAnsi="Sylfaen" w:cs="Sylfaen"/>
          <w:sz w:val="24"/>
          <w:szCs w:val="24"/>
        </w:rPr>
        <w:t xml:space="preserve">სადავო ნორმის </w:t>
      </w:r>
      <w:r w:rsidR="00C116DD" w:rsidRPr="001949BD">
        <w:rPr>
          <w:rFonts w:ascii="Sylfaen" w:hAnsi="Sylfaen"/>
          <w:sz w:val="24"/>
          <w:szCs w:val="24"/>
        </w:rPr>
        <w:t xml:space="preserve">თანახმად, თუ საპარლამენტო ჟურნალისტმა დაარღვია </w:t>
      </w:r>
      <w:r w:rsidR="003015BB" w:rsidRPr="001949BD">
        <w:rPr>
          <w:rFonts w:ascii="Sylfaen" w:hAnsi="Sylfaen"/>
          <w:sz w:val="24"/>
          <w:szCs w:val="24"/>
        </w:rPr>
        <w:t>გასაჩივრებული</w:t>
      </w:r>
      <w:r w:rsidR="00C116DD" w:rsidRPr="001949BD">
        <w:rPr>
          <w:rFonts w:ascii="Sylfaen" w:hAnsi="Sylfaen"/>
          <w:sz w:val="24"/>
          <w:szCs w:val="24"/>
        </w:rPr>
        <w:t xml:space="preserve"> წესის მე-14 ან მე-15 მუხლით დადგენილი წესები, მას</w:t>
      </w:r>
      <w:r w:rsidR="003015BB" w:rsidRPr="001949BD">
        <w:rPr>
          <w:rFonts w:ascii="Sylfaen" w:hAnsi="Sylfaen"/>
          <w:sz w:val="24"/>
          <w:szCs w:val="24"/>
        </w:rPr>
        <w:t>,</w:t>
      </w:r>
      <w:r w:rsidR="00C116DD" w:rsidRPr="001949BD">
        <w:rPr>
          <w:rFonts w:ascii="Sylfaen" w:hAnsi="Sylfaen"/>
          <w:sz w:val="24"/>
          <w:szCs w:val="24"/>
        </w:rPr>
        <w:t xml:space="preserve"> აპარატის უფროსის გადაწყვეტილ</w:t>
      </w:r>
      <w:r w:rsidR="00A32269" w:rsidRPr="001949BD">
        <w:rPr>
          <w:rFonts w:ascii="Sylfaen" w:hAnsi="Sylfaen"/>
          <w:sz w:val="24"/>
          <w:szCs w:val="24"/>
        </w:rPr>
        <w:t>ებ</w:t>
      </w:r>
      <w:r w:rsidR="00C116DD" w:rsidRPr="001949BD">
        <w:rPr>
          <w:rFonts w:ascii="Sylfaen" w:hAnsi="Sylfaen"/>
          <w:sz w:val="24"/>
          <w:szCs w:val="24"/>
        </w:rPr>
        <w:t>ით</w:t>
      </w:r>
      <w:r w:rsidR="003015BB" w:rsidRPr="001949BD">
        <w:rPr>
          <w:rFonts w:ascii="Sylfaen" w:hAnsi="Sylfaen"/>
          <w:sz w:val="24"/>
          <w:szCs w:val="24"/>
        </w:rPr>
        <w:t>,</w:t>
      </w:r>
      <w:r w:rsidR="00C116DD" w:rsidRPr="001949BD">
        <w:rPr>
          <w:rFonts w:ascii="Sylfaen" w:hAnsi="Sylfaen"/>
          <w:sz w:val="24"/>
          <w:szCs w:val="24"/>
        </w:rPr>
        <w:t xml:space="preserve"> შეიძლება შეუჩერდეს აკრედიტაცია 1 თვი</w:t>
      </w:r>
      <w:r w:rsidR="003015BB" w:rsidRPr="001949BD">
        <w:rPr>
          <w:rFonts w:ascii="Sylfaen" w:hAnsi="Sylfaen"/>
          <w:sz w:val="24"/>
          <w:szCs w:val="24"/>
        </w:rPr>
        <w:t xml:space="preserve">ს, ხოლო </w:t>
      </w:r>
      <w:r w:rsidR="00C116DD" w:rsidRPr="001949BD">
        <w:rPr>
          <w:rFonts w:ascii="Sylfaen" w:hAnsi="Sylfaen"/>
          <w:sz w:val="24"/>
          <w:szCs w:val="24"/>
        </w:rPr>
        <w:t xml:space="preserve">დარღვევის განმეორების შემთხვევაში </w:t>
      </w:r>
      <w:r w:rsidR="003015BB" w:rsidRPr="001949BD">
        <w:rPr>
          <w:rFonts w:ascii="Sylfaen" w:hAnsi="Sylfaen"/>
          <w:sz w:val="24"/>
          <w:szCs w:val="24"/>
        </w:rPr>
        <w:t xml:space="preserve">– </w:t>
      </w:r>
      <w:r w:rsidR="00C116DD" w:rsidRPr="001949BD">
        <w:rPr>
          <w:rFonts w:ascii="Sylfaen" w:hAnsi="Sylfaen"/>
          <w:sz w:val="24"/>
          <w:szCs w:val="24"/>
        </w:rPr>
        <w:t>6 თვი</w:t>
      </w:r>
      <w:r w:rsidR="003015BB" w:rsidRPr="001949BD">
        <w:rPr>
          <w:rFonts w:ascii="Sylfaen" w:hAnsi="Sylfaen"/>
          <w:sz w:val="24"/>
          <w:szCs w:val="24"/>
        </w:rPr>
        <w:t>ს ვადით</w:t>
      </w:r>
      <w:r w:rsidR="00C116DD" w:rsidRPr="001949BD">
        <w:rPr>
          <w:rFonts w:ascii="Sylfaen" w:hAnsi="Sylfaen"/>
          <w:sz w:val="24"/>
          <w:szCs w:val="24"/>
        </w:rPr>
        <w:t>. მოსარჩელეები მიიჩნევენ, რომ</w:t>
      </w:r>
      <w:r w:rsidR="00BC234B" w:rsidRPr="001949BD">
        <w:rPr>
          <w:rFonts w:ascii="Sylfaen" w:hAnsi="Sylfaen"/>
          <w:sz w:val="24"/>
          <w:szCs w:val="24"/>
        </w:rPr>
        <w:t xml:space="preserve"> სადავო</w:t>
      </w:r>
      <w:r w:rsidR="00B70202" w:rsidRPr="001949BD">
        <w:rPr>
          <w:rFonts w:ascii="Sylfaen" w:hAnsi="Sylfaen"/>
          <w:sz w:val="24"/>
          <w:szCs w:val="24"/>
        </w:rPr>
        <w:t xml:space="preserve"> </w:t>
      </w:r>
      <w:r w:rsidR="001774F0" w:rsidRPr="001949BD">
        <w:rPr>
          <w:rFonts w:ascii="Sylfaen" w:hAnsi="Sylfaen"/>
          <w:sz w:val="24"/>
          <w:szCs w:val="24"/>
        </w:rPr>
        <w:t>ნორმა</w:t>
      </w:r>
      <w:r w:rsidR="000D63C1" w:rsidRPr="001949BD">
        <w:rPr>
          <w:rFonts w:ascii="Sylfaen" w:hAnsi="Sylfaen"/>
          <w:sz w:val="24"/>
          <w:szCs w:val="24"/>
        </w:rPr>
        <w:t xml:space="preserve"> არ ითვალისწინებს</w:t>
      </w:r>
      <w:r w:rsidR="001774F0" w:rsidRPr="001949BD">
        <w:rPr>
          <w:rFonts w:ascii="Sylfaen" w:hAnsi="Sylfaen"/>
          <w:sz w:val="24"/>
          <w:szCs w:val="24"/>
        </w:rPr>
        <w:t xml:space="preserve"> </w:t>
      </w:r>
      <w:r w:rsidR="000D63C1" w:rsidRPr="001949BD">
        <w:rPr>
          <w:rFonts w:ascii="Sylfaen" w:hAnsi="Sylfaen"/>
          <w:sz w:val="24"/>
          <w:szCs w:val="24"/>
        </w:rPr>
        <w:t xml:space="preserve">საქართველოს პარლამენტის </w:t>
      </w:r>
      <w:r w:rsidR="001774F0" w:rsidRPr="001949BD">
        <w:rPr>
          <w:rFonts w:ascii="Sylfaen" w:hAnsi="Sylfaen"/>
          <w:sz w:val="24"/>
          <w:szCs w:val="24"/>
        </w:rPr>
        <w:t>აპარატის უფროს</w:t>
      </w:r>
      <w:r w:rsidR="000D63C1" w:rsidRPr="001949BD">
        <w:rPr>
          <w:rFonts w:ascii="Sylfaen" w:hAnsi="Sylfaen"/>
          <w:sz w:val="24"/>
          <w:szCs w:val="24"/>
        </w:rPr>
        <w:t xml:space="preserve">ის მიერ, </w:t>
      </w:r>
      <w:r w:rsidR="00C116DD" w:rsidRPr="001949BD">
        <w:rPr>
          <w:rFonts w:ascii="Sylfaen" w:hAnsi="Sylfaen"/>
          <w:sz w:val="24"/>
          <w:szCs w:val="24"/>
        </w:rPr>
        <w:t>აკრედიტებულ</w:t>
      </w:r>
      <w:r w:rsidR="00B70202" w:rsidRPr="001949BD">
        <w:rPr>
          <w:rFonts w:ascii="Sylfaen" w:hAnsi="Sylfaen"/>
          <w:sz w:val="24"/>
          <w:szCs w:val="24"/>
        </w:rPr>
        <w:t>ი</w:t>
      </w:r>
      <w:r w:rsidR="00C116DD" w:rsidRPr="001949BD">
        <w:rPr>
          <w:rFonts w:ascii="Sylfaen" w:hAnsi="Sylfaen"/>
          <w:sz w:val="24"/>
          <w:szCs w:val="24"/>
        </w:rPr>
        <w:t xml:space="preserve"> </w:t>
      </w:r>
      <w:r w:rsidR="004576CC" w:rsidRPr="001949BD">
        <w:rPr>
          <w:rFonts w:ascii="Sylfaen" w:hAnsi="Sylfaen"/>
          <w:sz w:val="24"/>
          <w:szCs w:val="24"/>
        </w:rPr>
        <w:t>ჟურნალისტისათვის</w:t>
      </w:r>
      <w:r w:rsidR="00C116DD" w:rsidRPr="001949BD">
        <w:rPr>
          <w:rFonts w:ascii="Sylfaen" w:hAnsi="Sylfaen"/>
          <w:sz w:val="24"/>
          <w:szCs w:val="24"/>
        </w:rPr>
        <w:t xml:space="preserve"> </w:t>
      </w:r>
      <w:r w:rsidR="004576CC" w:rsidRPr="001949BD">
        <w:rPr>
          <w:rFonts w:ascii="Sylfaen" w:hAnsi="Sylfaen"/>
          <w:sz w:val="24"/>
          <w:szCs w:val="24"/>
        </w:rPr>
        <w:t xml:space="preserve">აკრედიტაციის შეჩერების თაობაზე </w:t>
      </w:r>
      <w:r w:rsidR="001774F0" w:rsidRPr="001949BD">
        <w:rPr>
          <w:rFonts w:ascii="Sylfaen" w:hAnsi="Sylfaen"/>
          <w:sz w:val="24"/>
          <w:szCs w:val="24"/>
        </w:rPr>
        <w:t>გადაწყვეტილების მიღების</w:t>
      </w:r>
      <w:r w:rsidR="00F3592E" w:rsidRPr="001949BD">
        <w:rPr>
          <w:rFonts w:ascii="Sylfaen" w:hAnsi="Sylfaen"/>
          <w:sz w:val="24"/>
          <w:szCs w:val="24"/>
        </w:rPr>
        <w:t xml:space="preserve"> პროცესში,</w:t>
      </w:r>
      <w:r w:rsidR="000D63C1" w:rsidRPr="001949BD">
        <w:rPr>
          <w:rFonts w:ascii="Sylfaen" w:hAnsi="Sylfaen"/>
          <w:sz w:val="24"/>
          <w:szCs w:val="24"/>
        </w:rPr>
        <w:t xml:space="preserve"> საქმის</w:t>
      </w:r>
      <w:r w:rsidR="001774F0" w:rsidRPr="001949BD">
        <w:rPr>
          <w:rFonts w:ascii="Sylfaen" w:hAnsi="Sylfaen"/>
          <w:sz w:val="24"/>
          <w:szCs w:val="24"/>
        </w:rPr>
        <w:t xml:space="preserve"> სათანადოდ გამოკვ</w:t>
      </w:r>
      <w:r w:rsidR="000D63C1" w:rsidRPr="001949BD">
        <w:rPr>
          <w:rFonts w:ascii="Sylfaen" w:hAnsi="Sylfaen"/>
          <w:sz w:val="24"/>
          <w:szCs w:val="24"/>
        </w:rPr>
        <w:t>ლევის ვალდებულებას</w:t>
      </w:r>
      <w:r w:rsidR="001774F0" w:rsidRPr="001949BD">
        <w:rPr>
          <w:rFonts w:ascii="Sylfaen" w:hAnsi="Sylfaen"/>
          <w:sz w:val="24"/>
          <w:szCs w:val="24"/>
        </w:rPr>
        <w:t>.</w:t>
      </w:r>
    </w:p>
    <w:p w14:paraId="4C00941A" w14:textId="07AE940B" w:rsidR="00B31465" w:rsidRPr="001949BD" w:rsidRDefault="000D63C1"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 xml:space="preserve">აღსანიშნავია, რომ </w:t>
      </w:r>
      <w:r w:rsidR="00C116DD" w:rsidRPr="001949BD">
        <w:rPr>
          <w:rFonts w:ascii="Sylfaen" w:hAnsi="Sylfaen"/>
          <w:sz w:val="24"/>
          <w:szCs w:val="24"/>
        </w:rPr>
        <w:t xml:space="preserve">სადავო ნორმით განსაზღვრულია ჟურნალისტისათვის აკრედიტაციის შეჩერების საფუძველი და </w:t>
      </w:r>
      <w:r w:rsidR="00F3592E" w:rsidRPr="001949BD">
        <w:rPr>
          <w:rFonts w:ascii="Sylfaen" w:hAnsi="Sylfaen"/>
          <w:sz w:val="24"/>
          <w:szCs w:val="24"/>
        </w:rPr>
        <w:t>ხანგრძლივობა</w:t>
      </w:r>
      <w:r w:rsidR="00C116DD" w:rsidRPr="001949BD">
        <w:rPr>
          <w:rFonts w:ascii="Sylfaen" w:hAnsi="Sylfaen"/>
          <w:sz w:val="24"/>
          <w:szCs w:val="24"/>
        </w:rPr>
        <w:t xml:space="preserve">. </w:t>
      </w:r>
      <w:r w:rsidRPr="001949BD">
        <w:rPr>
          <w:rFonts w:ascii="Sylfaen" w:hAnsi="Sylfaen"/>
          <w:sz w:val="24"/>
          <w:szCs w:val="24"/>
        </w:rPr>
        <w:t>ხსენებულის</w:t>
      </w:r>
      <w:r w:rsidR="00C116DD" w:rsidRPr="001949BD">
        <w:rPr>
          <w:rFonts w:ascii="Sylfaen" w:hAnsi="Sylfaen"/>
          <w:sz w:val="24"/>
          <w:szCs w:val="24"/>
        </w:rPr>
        <w:t xml:space="preserve"> მიღმა, სადავო ნორმას არ გააჩნია რესურსი</w:t>
      </w:r>
      <w:r w:rsidRPr="001949BD">
        <w:rPr>
          <w:rFonts w:ascii="Sylfaen" w:hAnsi="Sylfaen"/>
          <w:sz w:val="24"/>
          <w:szCs w:val="24"/>
        </w:rPr>
        <w:t>,</w:t>
      </w:r>
      <w:r w:rsidR="00C116DD" w:rsidRPr="001949BD">
        <w:rPr>
          <w:rFonts w:ascii="Sylfaen" w:hAnsi="Sylfaen"/>
          <w:sz w:val="24"/>
          <w:szCs w:val="24"/>
        </w:rPr>
        <w:t xml:space="preserve"> მოაწესრიგოს იმგვარი პროცედურული საკითხები, როგორ</w:t>
      </w:r>
      <w:r w:rsidRPr="001949BD">
        <w:rPr>
          <w:rFonts w:ascii="Sylfaen" w:hAnsi="Sylfaen"/>
          <w:sz w:val="24"/>
          <w:szCs w:val="24"/>
        </w:rPr>
        <w:t>ებ</w:t>
      </w:r>
      <w:r w:rsidR="00C116DD" w:rsidRPr="001949BD">
        <w:rPr>
          <w:rFonts w:ascii="Sylfaen" w:hAnsi="Sylfaen"/>
          <w:sz w:val="24"/>
          <w:szCs w:val="24"/>
        </w:rPr>
        <w:t>იცაა ადმინისტრაციული ორგანოს მიერ ადმინისტრაციული წარმოების ჩატარება</w:t>
      </w:r>
      <w:r w:rsidR="0058057A" w:rsidRPr="001949BD">
        <w:rPr>
          <w:rFonts w:ascii="Sylfaen" w:hAnsi="Sylfaen"/>
          <w:sz w:val="24"/>
          <w:szCs w:val="24"/>
        </w:rPr>
        <w:t xml:space="preserve"> და </w:t>
      </w:r>
      <w:r w:rsidR="00F3592E" w:rsidRPr="001949BD">
        <w:rPr>
          <w:rFonts w:ascii="Sylfaen" w:hAnsi="Sylfaen"/>
          <w:sz w:val="24"/>
          <w:szCs w:val="24"/>
        </w:rPr>
        <w:t>ადმინისტრაციული წარმოების</w:t>
      </w:r>
      <w:r w:rsidR="0058057A" w:rsidRPr="001949BD">
        <w:rPr>
          <w:rFonts w:ascii="Sylfaen" w:hAnsi="Sylfaen"/>
          <w:sz w:val="24"/>
          <w:szCs w:val="24"/>
        </w:rPr>
        <w:t xml:space="preserve"> ნიუანსები, მათ შორის, აკრედიტებული ჟურნალისტისათვის აკრედიტაციის შეჩერების თაობაზე გადაწყვეტილების მიღების პროცესში ჟურნალისტების პოზიციების გათვალისწინების, კერძო და საჯარო ინტერესებს შორის დაბალანსების მხედველობაში მიღების საკითხები და სხვ..</w:t>
      </w:r>
      <w:r w:rsidR="00C116DD" w:rsidRPr="001949BD">
        <w:rPr>
          <w:rFonts w:ascii="Sylfaen" w:hAnsi="Sylfaen"/>
          <w:sz w:val="24"/>
          <w:szCs w:val="24"/>
        </w:rPr>
        <w:t xml:space="preserve"> კონსტიტუციური სარჩელის ავტორებს </w:t>
      </w:r>
      <w:r w:rsidR="00C116DD" w:rsidRPr="001949BD">
        <w:rPr>
          <w:rFonts w:ascii="Sylfaen" w:hAnsi="Sylfaen"/>
          <w:sz w:val="24"/>
          <w:szCs w:val="24"/>
        </w:rPr>
        <w:lastRenderedPageBreak/>
        <w:t>კი</w:t>
      </w:r>
      <w:r w:rsidR="00ED6186" w:rsidRPr="001949BD">
        <w:rPr>
          <w:rFonts w:ascii="Sylfaen" w:hAnsi="Sylfaen"/>
          <w:sz w:val="24"/>
          <w:szCs w:val="24"/>
        </w:rPr>
        <w:t>,</w:t>
      </w:r>
      <w:r w:rsidR="00C116DD" w:rsidRPr="001949BD">
        <w:rPr>
          <w:rFonts w:ascii="Sylfaen" w:hAnsi="Sylfaen"/>
          <w:sz w:val="24"/>
          <w:szCs w:val="24"/>
        </w:rPr>
        <w:t xml:space="preserve"> ამის საპირისპიროდ</w:t>
      </w:r>
      <w:r w:rsidR="00ED6186" w:rsidRPr="001949BD">
        <w:rPr>
          <w:rFonts w:ascii="Sylfaen" w:hAnsi="Sylfaen"/>
          <w:sz w:val="24"/>
          <w:szCs w:val="24"/>
        </w:rPr>
        <w:t>,</w:t>
      </w:r>
      <w:r w:rsidR="00C116DD" w:rsidRPr="001949BD">
        <w:rPr>
          <w:rFonts w:ascii="Sylfaen" w:hAnsi="Sylfaen"/>
          <w:sz w:val="24"/>
          <w:szCs w:val="24"/>
        </w:rPr>
        <w:t xml:space="preserve"> არ წარმოუდგენიათ</w:t>
      </w:r>
      <w:r w:rsidR="00E6664D" w:rsidRPr="001949BD">
        <w:rPr>
          <w:rFonts w:ascii="Sylfaen" w:hAnsi="Sylfaen"/>
          <w:sz w:val="24"/>
          <w:szCs w:val="24"/>
        </w:rPr>
        <w:t xml:space="preserve"> რაიმე სახის</w:t>
      </w:r>
      <w:r w:rsidR="00C116DD" w:rsidRPr="001949BD">
        <w:rPr>
          <w:rFonts w:ascii="Sylfaen" w:hAnsi="Sylfaen"/>
          <w:sz w:val="24"/>
          <w:szCs w:val="24"/>
        </w:rPr>
        <w:t xml:space="preserve"> </w:t>
      </w:r>
      <w:r w:rsidR="00ED6186" w:rsidRPr="001949BD">
        <w:rPr>
          <w:rFonts w:ascii="Sylfaen" w:hAnsi="Sylfaen"/>
          <w:sz w:val="24"/>
          <w:szCs w:val="24"/>
        </w:rPr>
        <w:t xml:space="preserve">არგუმენტაცია, რომელიც საქართველოს საკონსტიტუციო </w:t>
      </w:r>
      <w:r w:rsidR="00C116DD" w:rsidRPr="001949BD">
        <w:rPr>
          <w:rFonts w:ascii="Sylfaen" w:hAnsi="Sylfaen"/>
          <w:sz w:val="24"/>
          <w:szCs w:val="24"/>
        </w:rPr>
        <w:t xml:space="preserve">სასამართლოს სადავო </w:t>
      </w:r>
      <w:r w:rsidR="00ED6186" w:rsidRPr="001949BD">
        <w:rPr>
          <w:rFonts w:ascii="Sylfaen" w:hAnsi="Sylfaen"/>
          <w:sz w:val="24"/>
          <w:szCs w:val="24"/>
        </w:rPr>
        <w:t xml:space="preserve">ნორმის მოსარჩელეთა მითითებული </w:t>
      </w:r>
      <w:r w:rsidR="00C116DD" w:rsidRPr="001949BD">
        <w:rPr>
          <w:rFonts w:ascii="Sylfaen" w:hAnsi="Sylfaen"/>
          <w:sz w:val="24"/>
          <w:szCs w:val="24"/>
        </w:rPr>
        <w:t>ნორმატიულ</w:t>
      </w:r>
      <w:r w:rsidR="00CC18CF" w:rsidRPr="001949BD">
        <w:rPr>
          <w:rFonts w:ascii="Sylfaen" w:hAnsi="Sylfaen"/>
          <w:sz w:val="24"/>
          <w:szCs w:val="24"/>
        </w:rPr>
        <w:t>ი</w:t>
      </w:r>
      <w:r w:rsidR="00C116DD" w:rsidRPr="001949BD">
        <w:rPr>
          <w:rFonts w:ascii="Sylfaen" w:hAnsi="Sylfaen"/>
          <w:sz w:val="24"/>
          <w:szCs w:val="24"/>
        </w:rPr>
        <w:t xml:space="preserve"> შინაარს</w:t>
      </w:r>
      <w:r w:rsidR="00B31465" w:rsidRPr="001949BD">
        <w:rPr>
          <w:rFonts w:ascii="Sylfaen" w:hAnsi="Sylfaen"/>
          <w:sz w:val="24"/>
          <w:szCs w:val="24"/>
        </w:rPr>
        <w:t>ი</w:t>
      </w:r>
      <w:r w:rsidR="00ED6186" w:rsidRPr="001949BD">
        <w:rPr>
          <w:rFonts w:ascii="Sylfaen" w:hAnsi="Sylfaen"/>
          <w:sz w:val="24"/>
          <w:szCs w:val="24"/>
        </w:rPr>
        <w:t xml:space="preserve">თ წაკითხვის შესაძლებლობას </w:t>
      </w:r>
      <w:r w:rsidR="00CC18CF" w:rsidRPr="001949BD">
        <w:rPr>
          <w:rFonts w:ascii="Sylfaen" w:hAnsi="Sylfaen"/>
          <w:sz w:val="24"/>
          <w:szCs w:val="24"/>
        </w:rPr>
        <w:t>დაანახებდა.</w:t>
      </w:r>
    </w:p>
    <w:p w14:paraId="11F8F49C" w14:textId="0E6AB4D9" w:rsidR="00ED6186" w:rsidRPr="001949BD" w:rsidRDefault="00C116DD"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ყოველივე</w:t>
      </w:r>
      <w:r w:rsidRPr="001949BD">
        <w:rPr>
          <w:rFonts w:ascii="Sylfaen" w:hAnsi="Sylfaen"/>
          <w:sz w:val="24"/>
          <w:szCs w:val="24"/>
        </w:rPr>
        <w:t xml:space="preserve"> ზემოაღნიშნულის გათვალისწინებით, №1841 კონსტიტუციური სარჩელი</w:t>
      </w:r>
      <w:r w:rsidR="00ED6186" w:rsidRPr="001949BD">
        <w:rPr>
          <w:rFonts w:ascii="Sylfaen" w:hAnsi="Sylfaen"/>
          <w:sz w:val="24"/>
          <w:szCs w:val="24"/>
        </w:rPr>
        <w:t>,</w:t>
      </w:r>
      <w:r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იმ ნაწილში, 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პუნქტის კონსტიტუციურობას საქართველოს კონსტიტუციის მე-18 მუხლის პირველ პუნქტთან მიმართებით</w:t>
      </w:r>
      <w:r w:rsidR="00D52A2E" w:rsidRPr="001949BD">
        <w:rPr>
          <w:rFonts w:ascii="Sylfaen" w:hAnsi="Sylfaen"/>
          <w:sz w:val="24"/>
          <w:szCs w:val="24"/>
        </w:rPr>
        <w:t>,</w:t>
      </w:r>
      <w:r w:rsidRPr="001949BD">
        <w:rPr>
          <w:rFonts w:ascii="Sylfaen" w:hAnsi="Sylfaen"/>
          <w:sz w:val="24"/>
          <w:szCs w:val="24"/>
        </w:rPr>
        <w:t xml:space="preserve"> დაუსაბუთებელია და </w:t>
      </w:r>
      <w:r w:rsidR="00ED6186" w:rsidRPr="001949BD">
        <w:rPr>
          <w:rFonts w:ascii="Sylfaen" w:hAnsi="Sylfaen"/>
          <w:sz w:val="24"/>
          <w:szCs w:val="24"/>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ED6186" w:rsidRPr="001949BD">
        <w:rPr>
          <w:rFonts w:ascii="Sylfaen" w:hAnsi="Sylfaen"/>
          <w:sz w:val="24"/>
          <w:szCs w:val="24"/>
          <w:vertAlign w:val="superscript"/>
        </w:rPr>
        <w:t>1</w:t>
      </w:r>
      <w:r w:rsidR="00ED6186" w:rsidRPr="001949BD">
        <w:rPr>
          <w:rFonts w:ascii="Sylfaen" w:hAnsi="Sylfaen"/>
          <w:sz w:val="24"/>
          <w:szCs w:val="24"/>
        </w:rPr>
        <w:t xml:space="preserve"> მუხლის პირველი პუნქტის „ე“ ქვეპუნქტისა და 31</w:t>
      </w:r>
      <w:r w:rsidR="00ED6186" w:rsidRPr="001949BD">
        <w:rPr>
          <w:rFonts w:ascii="Sylfaen" w:hAnsi="Sylfaen"/>
          <w:sz w:val="24"/>
          <w:szCs w:val="24"/>
          <w:vertAlign w:val="superscript"/>
        </w:rPr>
        <w:t>3</w:t>
      </w:r>
      <w:r w:rsidR="00ED6186" w:rsidRPr="001949BD">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00DD5B81" w14:textId="27F9E616" w:rsidR="004114DD" w:rsidRPr="001949BD" w:rsidRDefault="00B31465" w:rsidP="00A5771D">
      <w:pPr>
        <w:numPr>
          <w:ilvl w:val="0"/>
          <w:numId w:val="2"/>
        </w:numPr>
        <w:spacing w:after="0"/>
        <w:ind w:left="0" w:firstLine="284"/>
        <w:jc w:val="both"/>
        <w:rPr>
          <w:rFonts w:ascii="Sylfaen" w:hAnsi="Sylfaen"/>
          <w:sz w:val="24"/>
          <w:szCs w:val="24"/>
        </w:rPr>
      </w:pPr>
      <w:r w:rsidRPr="001949BD">
        <w:rPr>
          <w:rFonts w:ascii="Sylfaen" w:hAnsi="Sylfaen"/>
          <w:sz w:val="24"/>
          <w:szCs w:val="24"/>
        </w:rPr>
        <w:t xml:space="preserve">კონსტიტუციურ სარჩელში, </w:t>
      </w:r>
      <w:proofErr w:type="spellStart"/>
      <w:r w:rsidRPr="001949BD">
        <w:rPr>
          <w:rFonts w:ascii="Sylfaen" w:hAnsi="Sylfaen"/>
          <w:sz w:val="24"/>
          <w:szCs w:val="24"/>
        </w:rPr>
        <w:t>სადავოდაა</w:t>
      </w:r>
      <w:proofErr w:type="spellEnd"/>
      <w:r w:rsidRPr="001949BD">
        <w:rPr>
          <w:rFonts w:ascii="Sylfaen" w:hAnsi="Sylfaen"/>
          <w:sz w:val="24"/>
          <w:szCs w:val="24"/>
        </w:rPr>
        <w:t xml:space="preserve"> გამხდარი საქართველოს პარლამენტის თავმჯდომარის 2023 წლის 6 თებერვლის №1/31/23 ბრძანებით დამტკიცებული წესის მე-13 მუხლის მე-2 პუნქტის კონსტიტუციურობა საქართველოს კონსტიტუციის მე-9 მუხლთან, მე-12 მუხლთან, მე-15 მუხლის პირველ პუნქტთან და 31-ე მუხლის </w:t>
      </w:r>
      <w:proofErr w:type="spellStart"/>
      <w:r w:rsidRPr="001949BD">
        <w:rPr>
          <w:rFonts w:ascii="Sylfaen" w:hAnsi="Sylfaen"/>
          <w:sz w:val="24"/>
          <w:szCs w:val="24"/>
        </w:rPr>
        <w:t>მუხლის</w:t>
      </w:r>
      <w:proofErr w:type="spellEnd"/>
      <w:r w:rsidRPr="001949BD">
        <w:rPr>
          <w:rFonts w:ascii="Sylfaen" w:hAnsi="Sylfaen"/>
          <w:sz w:val="24"/>
          <w:szCs w:val="24"/>
        </w:rPr>
        <w:t xml:space="preserve"> პირველ პუნქტთან მიმართებით. </w:t>
      </w:r>
    </w:p>
    <w:p w14:paraId="0F402ED3" w14:textId="5B283A9F" w:rsidR="00620315" w:rsidRPr="001949BD" w:rsidRDefault="008873F5" w:rsidP="00A5771D">
      <w:pPr>
        <w:numPr>
          <w:ilvl w:val="0"/>
          <w:numId w:val="2"/>
        </w:numPr>
        <w:spacing w:after="0"/>
        <w:ind w:left="0" w:firstLine="284"/>
        <w:jc w:val="both"/>
        <w:rPr>
          <w:rFonts w:ascii="Sylfaen" w:hAnsi="Sylfaen"/>
          <w:sz w:val="24"/>
          <w:szCs w:val="24"/>
        </w:rPr>
      </w:pPr>
      <w:r w:rsidRPr="001949BD">
        <w:rPr>
          <w:rFonts w:ascii="Sylfaen" w:hAnsi="Sylfaen"/>
          <w:sz w:val="24"/>
          <w:szCs w:val="24"/>
        </w:rPr>
        <w:t>საქართველოს პარლამენტის თავმჯდომარის 2023 წლის 6 თებერვლის №1/31/23 ბრძანებით დამტკიცებული წესის</w:t>
      </w:r>
      <w:r w:rsidR="00620315" w:rsidRPr="001949BD">
        <w:rPr>
          <w:rFonts w:ascii="Sylfaen" w:hAnsi="Sylfaen"/>
          <w:sz w:val="24"/>
          <w:szCs w:val="24"/>
        </w:rPr>
        <w:t xml:space="preserve"> მე-13 მუხლის მე-2 პუნქტის თანახმად, სპეციალური აკრედიტაციის მქონე ჟურნალისტის მიერ ამ წესის მე-14 ან მე-15 მუხლით დადგენილი წესების დარღვევის შემთხვევაში აპარატის უფროსის გადაწყვეტილებით შეიძლება შეიზღუდოს მასზე აკრედიტაციის გაცემა 1 თვი</w:t>
      </w:r>
      <w:r w:rsidR="008A2A4D" w:rsidRPr="001949BD">
        <w:rPr>
          <w:rFonts w:ascii="Sylfaen" w:hAnsi="Sylfaen"/>
          <w:sz w:val="24"/>
          <w:szCs w:val="24"/>
        </w:rPr>
        <w:t>ს</w:t>
      </w:r>
      <w:r w:rsidR="00620315" w:rsidRPr="001949BD">
        <w:rPr>
          <w:rFonts w:ascii="Sylfaen" w:hAnsi="Sylfaen"/>
          <w:sz w:val="24"/>
          <w:szCs w:val="24"/>
        </w:rPr>
        <w:t xml:space="preserve">, </w:t>
      </w:r>
      <w:r w:rsidR="008A2A4D" w:rsidRPr="001949BD">
        <w:rPr>
          <w:rFonts w:ascii="Sylfaen" w:hAnsi="Sylfaen"/>
          <w:sz w:val="24"/>
          <w:szCs w:val="24"/>
        </w:rPr>
        <w:t xml:space="preserve">ხოლო </w:t>
      </w:r>
      <w:r w:rsidR="00620315" w:rsidRPr="001949BD">
        <w:rPr>
          <w:rFonts w:ascii="Sylfaen" w:hAnsi="Sylfaen"/>
          <w:sz w:val="24"/>
          <w:szCs w:val="24"/>
        </w:rPr>
        <w:t xml:space="preserve">დარღვევის განმეორების შემთხვევაში </w:t>
      </w:r>
      <w:r w:rsidR="008A2A4D" w:rsidRPr="001949BD">
        <w:rPr>
          <w:rFonts w:ascii="Sylfaen" w:hAnsi="Sylfaen"/>
          <w:sz w:val="24"/>
          <w:szCs w:val="24"/>
        </w:rPr>
        <w:t>–</w:t>
      </w:r>
      <w:r w:rsidR="00620315" w:rsidRPr="001949BD">
        <w:rPr>
          <w:rFonts w:ascii="Sylfaen" w:hAnsi="Sylfaen"/>
          <w:sz w:val="24"/>
          <w:szCs w:val="24"/>
        </w:rPr>
        <w:t xml:space="preserve"> 6 თვი</w:t>
      </w:r>
      <w:r w:rsidR="008A2A4D" w:rsidRPr="001949BD">
        <w:rPr>
          <w:rFonts w:ascii="Sylfaen" w:hAnsi="Sylfaen"/>
          <w:sz w:val="24"/>
          <w:szCs w:val="24"/>
        </w:rPr>
        <w:t>ს ვადით</w:t>
      </w:r>
      <w:r w:rsidR="00620315" w:rsidRPr="001949BD">
        <w:rPr>
          <w:rFonts w:ascii="Sylfaen" w:hAnsi="Sylfaen"/>
          <w:sz w:val="24"/>
          <w:szCs w:val="24"/>
        </w:rPr>
        <w:t>. მოსარჩელეების განმარტებით, აღნიშნული წესი არ ითვალისწინებს ჟურნალისტისათვის აკრედიტაციის შეჩერების შესახებ გადაწყვეტილების სასამართლოში გასაჩივრებ</w:t>
      </w:r>
      <w:r w:rsidR="000E3C24" w:rsidRPr="001949BD">
        <w:rPr>
          <w:rFonts w:ascii="Sylfaen" w:hAnsi="Sylfaen"/>
          <w:sz w:val="24"/>
          <w:szCs w:val="24"/>
        </w:rPr>
        <w:t>ას.</w:t>
      </w:r>
    </w:p>
    <w:p w14:paraId="492288EF" w14:textId="363C4EB0" w:rsidR="00E74D1A" w:rsidRPr="001949BD" w:rsidRDefault="00AF41B3"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 xml:space="preserve"> </w:t>
      </w:r>
      <w:r w:rsidR="008A2A4D" w:rsidRPr="001949BD">
        <w:rPr>
          <w:rFonts w:ascii="Sylfaen" w:hAnsi="Sylfaen" w:cs="Sylfaen"/>
          <w:sz w:val="24"/>
          <w:szCs w:val="24"/>
        </w:rPr>
        <w:t xml:space="preserve">უპირველეს ყოვლისა, საქართველოს საკონსტიტუციო სასამართლო მიუთითებს, რომ </w:t>
      </w:r>
      <w:r w:rsidR="00F91386" w:rsidRPr="001949BD">
        <w:rPr>
          <w:rFonts w:ascii="Sylfaen" w:hAnsi="Sylfaen"/>
          <w:sz w:val="24"/>
          <w:szCs w:val="24"/>
        </w:rPr>
        <w:t xml:space="preserve">მოსარჩელე მხარე </w:t>
      </w:r>
      <w:r w:rsidRPr="001949BD">
        <w:rPr>
          <w:rFonts w:ascii="Sylfaen" w:hAnsi="Sylfaen"/>
          <w:sz w:val="24"/>
          <w:szCs w:val="24"/>
        </w:rPr>
        <w:t>სადავო ნორმის</w:t>
      </w:r>
      <w:r w:rsidR="00AD24CD" w:rsidRPr="001949BD">
        <w:rPr>
          <w:rFonts w:ascii="Sylfaen" w:hAnsi="Sylfaen"/>
          <w:sz w:val="24"/>
          <w:szCs w:val="24"/>
        </w:rPr>
        <w:t xml:space="preserve"> </w:t>
      </w:r>
      <w:r w:rsidRPr="001949BD">
        <w:rPr>
          <w:rFonts w:ascii="Sylfaen" w:hAnsi="Sylfaen"/>
          <w:sz w:val="24"/>
          <w:szCs w:val="24"/>
        </w:rPr>
        <w:t xml:space="preserve">საქართველოს კონსტიტუციის მე-9 მუხლთან, მე-12 მუხლთან და მე-15 მუხლის პირველ პუნქტთან </w:t>
      </w:r>
      <w:r w:rsidR="008F0C7E" w:rsidRPr="001949BD">
        <w:rPr>
          <w:rFonts w:ascii="Sylfaen" w:hAnsi="Sylfaen"/>
          <w:sz w:val="24"/>
          <w:szCs w:val="24"/>
        </w:rPr>
        <w:t>მიმართებით</w:t>
      </w:r>
      <w:r w:rsidR="00F91386" w:rsidRPr="001949BD">
        <w:rPr>
          <w:rFonts w:ascii="Sylfaen" w:hAnsi="Sylfaen"/>
          <w:sz w:val="24"/>
          <w:szCs w:val="24"/>
        </w:rPr>
        <w:t xml:space="preserve"> </w:t>
      </w:r>
      <w:r w:rsidR="008F0C7E" w:rsidRPr="001949BD">
        <w:rPr>
          <w:rFonts w:ascii="Sylfaen" w:hAnsi="Sylfaen" w:cs="Sylfaen"/>
          <w:color w:val="000000"/>
          <w:sz w:val="24"/>
          <w:szCs w:val="24"/>
          <w:shd w:val="clear" w:color="auto" w:fill="FFFFFF"/>
        </w:rPr>
        <w:t>წინააღმდეგობის</w:t>
      </w:r>
      <w:r w:rsidR="008F0C7E" w:rsidRPr="001949BD">
        <w:rPr>
          <w:rFonts w:ascii="Sylfaen" w:hAnsi="Sylfaen"/>
          <w:color w:val="000000"/>
          <w:sz w:val="24"/>
          <w:szCs w:val="24"/>
          <w:shd w:val="clear" w:color="auto" w:fill="FFFFFF"/>
        </w:rPr>
        <w:t xml:space="preserve"> </w:t>
      </w:r>
      <w:r w:rsidR="008F0C7E" w:rsidRPr="001949BD">
        <w:rPr>
          <w:rFonts w:ascii="Sylfaen" w:hAnsi="Sylfaen" w:cs="Sylfaen"/>
          <w:color w:val="000000"/>
          <w:sz w:val="24"/>
          <w:szCs w:val="24"/>
          <w:shd w:val="clear" w:color="auto" w:fill="FFFFFF"/>
        </w:rPr>
        <w:t>წარმოსაჩენად</w:t>
      </w:r>
      <w:r w:rsidR="008A2A4D" w:rsidRPr="001949BD">
        <w:rPr>
          <w:rFonts w:ascii="Sylfaen" w:hAnsi="Sylfaen" w:cs="Sylfaen"/>
          <w:color w:val="000000"/>
          <w:sz w:val="24"/>
          <w:szCs w:val="24"/>
          <w:shd w:val="clear" w:color="auto" w:fill="FFFFFF"/>
        </w:rPr>
        <w:t>,</w:t>
      </w:r>
      <w:r w:rsidR="00BC013C" w:rsidRPr="001949BD">
        <w:rPr>
          <w:rFonts w:ascii="Sylfaen" w:hAnsi="Sylfaen" w:cs="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საერთოდ</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არ</w:t>
      </w:r>
      <w:r w:rsidR="00E74D1A" w:rsidRPr="001949BD">
        <w:rPr>
          <w:rFonts w:ascii="Sylfaen" w:hAnsi="Sylfaen"/>
          <w:color w:val="000000"/>
          <w:sz w:val="24"/>
          <w:szCs w:val="24"/>
          <w:shd w:val="clear" w:color="auto" w:fill="FFFFFF"/>
        </w:rPr>
        <w:t xml:space="preserve"> </w:t>
      </w:r>
      <w:r w:rsidR="008F0C7E" w:rsidRPr="001949BD">
        <w:rPr>
          <w:rFonts w:ascii="Sylfaen" w:hAnsi="Sylfaen" w:cs="Sylfaen"/>
          <w:color w:val="000000"/>
          <w:sz w:val="24"/>
          <w:szCs w:val="24"/>
          <w:shd w:val="clear" w:color="auto" w:fill="FFFFFF"/>
        </w:rPr>
        <w:t>წარმოადგენს</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რაიმე</w:t>
      </w:r>
      <w:r w:rsidR="00E74D1A" w:rsidRPr="001949BD">
        <w:rPr>
          <w:rFonts w:ascii="Sylfaen" w:hAnsi="Sylfaen"/>
          <w:color w:val="000000"/>
          <w:sz w:val="24"/>
          <w:szCs w:val="24"/>
          <w:shd w:val="clear" w:color="auto" w:fill="FFFFFF"/>
        </w:rPr>
        <w:t xml:space="preserve"> </w:t>
      </w:r>
      <w:r w:rsidR="008F0C7E" w:rsidRPr="001949BD">
        <w:rPr>
          <w:rFonts w:ascii="Sylfaen" w:hAnsi="Sylfaen"/>
          <w:color w:val="000000"/>
          <w:sz w:val="24"/>
          <w:szCs w:val="24"/>
          <w:shd w:val="clear" w:color="auto" w:fill="FFFFFF"/>
        </w:rPr>
        <w:t xml:space="preserve">სახის </w:t>
      </w:r>
      <w:r w:rsidR="00E74D1A" w:rsidRPr="001949BD">
        <w:rPr>
          <w:rFonts w:ascii="Sylfaen" w:hAnsi="Sylfaen" w:cs="Sylfaen"/>
          <w:color w:val="000000"/>
          <w:sz w:val="24"/>
          <w:szCs w:val="24"/>
          <w:shd w:val="clear" w:color="auto" w:fill="FFFFFF"/>
        </w:rPr>
        <w:t>არგუმენტაცია</w:t>
      </w:r>
      <w:r w:rsidR="008F0C7E" w:rsidRPr="001949BD">
        <w:rPr>
          <w:rFonts w:ascii="Sylfaen" w:hAnsi="Sylfaen" w:cs="Sylfaen"/>
          <w:color w:val="000000"/>
          <w:sz w:val="24"/>
          <w:szCs w:val="24"/>
          <w:shd w:val="clear" w:color="auto" w:fill="FFFFFF"/>
        </w:rPr>
        <w:t>ს</w:t>
      </w:r>
      <w:r w:rsidR="00E6664D" w:rsidRPr="001949BD">
        <w:rPr>
          <w:rFonts w:ascii="Sylfaen" w:hAnsi="Sylfaen"/>
          <w:color w:val="000000"/>
          <w:sz w:val="24"/>
          <w:szCs w:val="24"/>
          <w:shd w:val="clear" w:color="auto" w:fill="FFFFFF"/>
        </w:rPr>
        <w:t>/</w:t>
      </w:r>
      <w:r w:rsidR="00E74D1A" w:rsidRPr="001949BD">
        <w:rPr>
          <w:rFonts w:ascii="Sylfaen" w:hAnsi="Sylfaen" w:cs="Sylfaen"/>
          <w:color w:val="000000"/>
          <w:sz w:val="24"/>
          <w:szCs w:val="24"/>
          <w:shd w:val="clear" w:color="auto" w:fill="FFFFFF"/>
        </w:rPr>
        <w:t>დასაბუთება</w:t>
      </w:r>
      <w:r w:rsidR="008F0C7E" w:rsidRPr="001949BD">
        <w:rPr>
          <w:rFonts w:ascii="Sylfaen" w:hAnsi="Sylfaen" w:cs="Sylfaen"/>
          <w:color w:val="000000"/>
          <w:sz w:val="24"/>
          <w:szCs w:val="24"/>
          <w:shd w:val="clear" w:color="auto" w:fill="FFFFFF"/>
        </w:rPr>
        <w:t>ს</w:t>
      </w:r>
      <w:r w:rsidR="00BC013C"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შესაბამისად</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ამ</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თვალსაზრისით</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კონსტიტუციური</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სარჩელი</w:t>
      </w:r>
      <w:r w:rsidR="00F3592E" w:rsidRPr="001949BD">
        <w:rPr>
          <w:rFonts w:ascii="Sylfaen" w:hAnsi="Sylfaen" w:cs="Sylfaen"/>
          <w:color w:val="000000"/>
          <w:sz w:val="24"/>
          <w:szCs w:val="24"/>
          <w:shd w:val="clear" w:color="auto" w:fill="FFFFFF"/>
        </w:rPr>
        <w:t>,</w:t>
      </w:r>
      <w:r w:rsidR="00F3592E" w:rsidRPr="001949BD">
        <w:rPr>
          <w:rFonts w:ascii="Sylfaen" w:hAnsi="Sylfaen" w:cs="Sylfaen"/>
          <w:sz w:val="24"/>
          <w:szCs w:val="24"/>
        </w:rPr>
        <w:t xml:space="preserve"> მოთხოვნის</w:t>
      </w:r>
      <w:r w:rsidR="00BC013C" w:rsidRPr="001949BD">
        <w:rPr>
          <w:rFonts w:ascii="Sylfaen" w:hAnsi="Sylfaen" w:cs="Sylfaen"/>
          <w:color w:val="000000"/>
          <w:sz w:val="24"/>
          <w:szCs w:val="24"/>
          <w:shd w:val="clear" w:color="auto" w:fill="FFFFFF"/>
        </w:rPr>
        <w:t xml:space="preserve"> ამ ნაწილში</w:t>
      </w:r>
      <w:r w:rsidR="00F3592E" w:rsidRPr="001949BD">
        <w:rPr>
          <w:rFonts w:ascii="Sylfaen" w:hAnsi="Sylfaen" w:cs="Sylfaen"/>
          <w:color w:val="000000"/>
          <w:sz w:val="24"/>
          <w:szCs w:val="24"/>
          <w:shd w:val="clear" w:color="auto" w:fill="FFFFFF"/>
        </w:rPr>
        <w:t>,</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დაუსაბუთებლად</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უნდა</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იქნეს</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მიჩნეული</w:t>
      </w:r>
      <w:r w:rsidR="00E74D1A" w:rsidRPr="001949BD">
        <w:rPr>
          <w:rFonts w:ascii="Sylfaen" w:hAnsi="Sylfaen"/>
          <w:color w:val="000000"/>
          <w:sz w:val="24"/>
          <w:szCs w:val="24"/>
          <w:shd w:val="clear" w:color="auto" w:fill="FFFFFF"/>
        </w:rPr>
        <w:t>.</w:t>
      </w:r>
    </w:p>
    <w:p w14:paraId="4309B9DA" w14:textId="29606777" w:rsidR="004114DD" w:rsidRPr="001949BD" w:rsidRDefault="00620315"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 xml:space="preserve"> რაც შეეხება სადავო ნორმის კონსტიტუციურობას</w:t>
      </w:r>
      <w:r w:rsidR="00E74D1A" w:rsidRPr="001949BD">
        <w:rPr>
          <w:rFonts w:ascii="Sylfaen" w:hAnsi="Sylfaen" w:cs="Sylfaen"/>
          <w:sz w:val="24"/>
          <w:szCs w:val="24"/>
        </w:rPr>
        <w:t xml:space="preserve"> </w:t>
      </w:r>
      <w:r w:rsidRPr="001949BD">
        <w:rPr>
          <w:rFonts w:ascii="Sylfaen" w:hAnsi="Sylfaen" w:cs="Sylfaen"/>
          <w:sz w:val="24"/>
          <w:szCs w:val="24"/>
        </w:rPr>
        <w:t xml:space="preserve">საქართველოს კონსტიტუციის 31-ე მუხლის პირველ პუნქტთან მიმართებით, </w:t>
      </w:r>
      <w:r w:rsidR="00E74D1A" w:rsidRPr="001949BD">
        <w:rPr>
          <w:rFonts w:ascii="Sylfaen" w:hAnsi="Sylfaen" w:cs="Sylfaen"/>
          <w:color w:val="000000"/>
          <w:sz w:val="24"/>
          <w:szCs w:val="24"/>
          <w:shd w:val="clear" w:color="auto" w:fill="FFFFFF"/>
        </w:rPr>
        <w:t>კონსტიტუციურ</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სარჩელში</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წარმოდგენილი</w:t>
      </w:r>
      <w:r w:rsidR="00E74D1A" w:rsidRPr="001949BD">
        <w:rPr>
          <w:rFonts w:ascii="Sylfaen" w:hAnsi="Sylfaen"/>
          <w:color w:val="000000"/>
          <w:sz w:val="24"/>
          <w:szCs w:val="24"/>
          <w:shd w:val="clear" w:color="auto" w:fill="FFFFFF"/>
        </w:rPr>
        <w:t xml:space="preserve"> </w:t>
      </w:r>
      <w:r w:rsidR="00E6664D" w:rsidRPr="001949BD">
        <w:rPr>
          <w:rFonts w:ascii="Sylfaen" w:hAnsi="Sylfaen" w:cs="Sylfaen"/>
          <w:color w:val="000000"/>
          <w:sz w:val="24"/>
          <w:szCs w:val="24"/>
          <w:shd w:val="clear" w:color="auto" w:fill="FFFFFF"/>
        </w:rPr>
        <w:t xml:space="preserve">მსჯელობა </w:t>
      </w:r>
      <w:r w:rsidR="00E74D1A" w:rsidRPr="001949BD">
        <w:rPr>
          <w:rFonts w:ascii="Sylfaen" w:hAnsi="Sylfaen" w:cs="Sylfaen"/>
          <w:color w:val="000000"/>
          <w:sz w:val="24"/>
          <w:szCs w:val="24"/>
          <w:shd w:val="clear" w:color="auto" w:fill="FFFFFF"/>
        </w:rPr>
        <w:t>ამოიწურება</w:t>
      </w:r>
      <w:r w:rsidR="00E74D1A" w:rsidRPr="001949BD">
        <w:rPr>
          <w:rFonts w:ascii="Sylfaen" w:hAnsi="Sylfaen"/>
          <w:color w:val="000000"/>
          <w:sz w:val="24"/>
          <w:szCs w:val="24"/>
          <w:shd w:val="clear" w:color="auto" w:fill="FFFFFF"/>
        </w:rPr>
        <w:t xml:space="preserve"> მარტოოდენ </w:t>
      </w:r>
      <w:r w:rsidR="00E74D1A" w:rsidRPr="001949BD">
        <w:rPr>
          <w:rFonts w:ascii="Sylfaen" w:hAnsi="Sylfaen" w:cs="Sylfaen"/>
          <w:color w:val="000000"/>
          <w:sz w:val="24"/>
          <w:szCs w:val="24"/>
          <w:shd w:val="clear" w:color="auto" w:fill="FFFFFF"/>
        </w:rPr>
        <w:t>იმაზე</w:t>
      </w:r>
      <w:r w:rsidR="00E74D1A" w:rsidRPr="001949BD">
        <w:rPr>
          <w:rFonts w:ascii="Sylfaen" w:hAnsi="Sylfaen"/>
          <w:color w:val="000000"/>
          <w:sz w:val="24"/>
          <w:szCs w:val="24"/>
          <w:shd w:val="clear" w:color="auto" w:fill="FFFFFF"/>
        </w:rPr>
        <w:t xml:space="preserve"> </w:t>
      </w:r>
      <w:r w:rsidR="00E74D1A" w:rsidRPr="001949BD">
        <w:rPr>
          <w:rFonts w:ascii="Sylfaen" w:hAnsi="Sylfaen" w:cs="Sylfaen"/>
          <w:color w:val="000000"/>
          <w:sz w:val="24"/>
          <w:szCs w:val="24"/>
          <w:shd w:val="clear" w:color="auto" w:fill="FFFFFF"/>
        </w:rPr>
        <w:t>მითითებით, რომ</w:t>
      </w:r>
      <w:r w:rsidR="00B31465" w:rsidRPr="001949BD">
        <w:rPr>
          <w:rFonts w:ascii="Sylfaen" w:hAnsi="Sylfaen"/>
          <w:sz w:val="24"/>
          <w:szCs w:val="24"/>
        </w:rPr>
        <w:t xml:space="preserve"> </w:t>
      </w:r>
      <w:r w:rsidR="000F0842" w:rsidRPr="001949BD">
        <w:rPr>
          <w:rFonts w:ascii="Sylfaen" w:hAnsi="Sylfaen"/>
          <w:sz w:val="24"/>
          <w:szCs w:val="24"/>
        </w:rPr>
        <w:t xml:space="preserve">სადავო </w:t>
      </w:r>
      <w:r w:rsidR="00B31465" w:rsidRPr="001949BD">
        <w:rPr>
          <w:rFonts w:ascii="Sylfaen" w:hAnsi="Sylfaen"/>
          <w:sz w:val="24"/>
          <w:szCs w:val="24"/>
        </w:rPr>
        <w:t xml:space="preserve">ნორმა ზღუდავს </w:t>
      </w:r>
      <w:r w:rsidR="004114DD" w:rsidRPr="001949BD">
        <w:rPr>
          <w:rFonts w:ascii="Sylfaen" w:hAnsi="Sylfaen"/>
          <w:sz w:val="24"/>
          <w:szCs w:val="24"/>
        </w:rPr>
        <w:t>პირ</w:t>
      </w:r>
      <w:r w:rsidR="00E6664D" w:rsidRPr="001949BD">
        <w:rPr>
          <w:rFonts w:ascii="Sylfaen" w:hAnsi="Sylfaen"/>
          <w:sz w:val="24"/>
          <w:szCs w:val="24"/>
        </w:rPr>
        <w:t>ის უფლებას</w:t>
      </w:r>
      <w:r w:rsidR="000F0842" w:rsidRPr="001949BD">
        <w:rPr>
          <w:rFonts w:ascii="Sylfaen" w:hAnsi="Sylfaen"/>
          <w:sz w:val="24"/>
          <w:szCs w:val="24"/>
        </w:rPr>
        <w:t>,</w:t>
      </w:r>
      <w:r w:rsidR="00E6664D" w:rsidRPr="001949BD">
        <w:rPr>
          <w:rFonts w:ascii="Sylfaen" w:hAnsi="Sylfaen"/>
          <w:sz w:val="24"/>
          <w:szCs w:val="24"/>
        </w:rPr>
        <w:t xml:space="preserve"> გაასაჩივროს</w:t>
      </w:r>
      <w:r w:rsidR="00B31465" w:rsidRPr="001949BD">
        <w:rPr>
          <w:rFonts w:ascii="Sylfaen" w:hAnsi="Sylfaen"/>
          <w:sz w:val="24"/>
          <w:szCs w:val="24"/>
        </w:rPr>
        <w:t xml:space="preserve"> </w:t>
      </w:r>
      <w:r w:rsidR="00E12AEE" w:rsidRPr="001949BD">
        <w:rPr>
          <w:rFonts w:ascii="Sylfaen" w:hAnsi="Sylfaen"/>
          <w:sz w:val="24"/>
          <w:szCs w:val="24"/>
        </w:rPr>
        <w:t>ჟურნალისტ</w:t>
      </w:r>
      <w:r w:rsidR="000F0842" w:rsidRPr="001949BD">
        <w:rPr>
          <w:rFonts w:ascii="Sylfaen" w:hAnsi="Sylfaen"/>
          <w:sz w:val="24"/>
          <w:szCs w:val="24"/>
        </w:rPr>
        <w:t>ისათვის</w:t>
      </w:r>
      <w:r w:rsidR="00E12AEE" w:rsidRPr="001949BD">
        <w:rPr>
          <w:rFonts w:ascii="Sylfaen" w:hAnsi="Sylfaen"/>
          <w:sz w:val="24"/>
          <w:szCs w:val="24"/>
        </w:rPr>
        <w:t xml:space="preserve"> აკრედიტაციის გაცემის შეზღუდვის</w:t>
      </w:r>
      <w:r w:rsidR="00BC013C" w:rsidRPr="001949BD">
        <w:rPr>
          <w:rFonts w:ascii="Sylfaen" w:hAnsi="Sylfaen"/>
          <w:sz w:val="24"/>
          <w:szCs w:val="24"/>
        </w:rPr>
        <w:t xml:space="preserve"> ან აკრედიტაციის შეჩერების შესახებ</w:t>
      </w:r>
      <w:r w:rsidR="00B31465" w:rsidRPr="001949BD">
        <w:rPr>
          <w:rFonts w:ascii="Sylfaen" w:hAnsi="Sylfaen"/>
          <w:sz w:val="24"/>
          <w:szCs w:val="24"/>
        </w:rPr>
        <w:t xml:space="preserve"> </w:t>
      </w:r>
      <w:r w:rsidR="00B31465" w:rsidRPr="001949BD">
        <w:rPr>
          <w:rFonts w:ascii="Sylfaen" w:hAnsi="Sylfaen"/>
          <w:sz w:val="24"/>
          <w:szCs w:val="24"/>
        </w:rPr>
        <w:lastRenderedPageBreak/>
        <w:t>გადაწყვეტილებ</w:t>
      </w:r>
      <w:r w:rsidR="00E6664D" w:rsidRPr="001949BD">
        <w:rPr>
          <w:rFonts w:ascii="Sylfaen" w:hAnsi="Sylfaen"/>
          <w:sz w:val="24"/>
          <w:szCs w:val="24"/>
        </w:rPr>
        <w:t>ა</w:t>
      </w:r>
      <w:r w:rsidR="00B31465" w:rsidRPr="001949BD">
        <w:rPr>
          <w:rFonts w:ascii="Sylfaen" w:hAnsi="Sylfaen"/>
          <w:sz w:val="24"/>
          <w:szCs w:val="24"/>
        </w:rPr>
        <w:t xml:space="preserve"> </w:t>
      </w:r>
      <w:r w:rsidR="00E6664D" w:rsidRPr="001949BD">
        <w:rPr>
          <w:rFonts w:ascii="Sylfaen" w:hAnsi="Sylfaen"/>
          <w:sz w:val="24"/>
          <w:szCs w:val="24"/>
        </w:rPr>
        <w:t>სასამართლოში</w:t>
      </w:r>
      <w:r w:rsidR="00B31465" w:rsidRPr="001949BD">
        <w:rPr>
          <w:rFonts w:ascii="Sylfaen" w:hAnsi="Sylfaen"/>
          <w:sz w:val="24"/>
          <w:szCs w:val="24"/>
        </w:rPr>
        <w:t xml:space="preserve">. </w:t>
      </w:r>
      <w:r w:rsidR="000F0842" w:rsidRPr="001949BD">
        <w:rPr>
          <w:rFonts w:ascii="Sylfaen" w:hAnsi="Sylfaen"/>
          <w:sz w:val="24"/>
          <w:szCs w:val="24"/>
        </w:rPr>
        <w:t xml:space="preserve">როგორც აღინიშნა, გასაჩივრებული ნორმა </w:t>
      </w:r>
      <w:r w:rsidR="00016569" w:rsidRPr="001949BD">
        <w:rPr>
          <w:rFonts w:ascii="Sylfaen" w:hAnsi="Sylfaen"/>
          <w:sz w:val="24"/>
          <w:szCs w:val="24"/>
        </w:rPr>
        <w:t>არეგულირებს</w:t>
      </w:r>
      <w:r w:rsidR="000F0842" w:rsidRPr="001949BD">
        <w:rPr>
          <w:rFonts w:ascii="Sylfaen" w:hAnsi="Sylfaen"/>
          <w:sz w:val="24"/>
          <w:szCs w:val="24"/>
        </w:rPr>
        <w:t xml:space="preserve"> აკრედიტებული ჟურნალისტისათვის გასაჩივრებული წესით დადგენილი ვალდებულებების დარღვევისათვის პასუხისმგებლობის ზომებს.</w:t>
      </w:r>
      <w:r w:rsidR="003E57C9" w:rsidRPr="001949BD">
        <w:rPr>
          <w:rFonts w:ascii="Sylfaen" w:hAnsi="Sylfaen"/>
          <w:sz w:val="24"/>
          <w:szCs w:val="24"/>
        </w:rPr>
        <w:t xml:space="preserve"> ამ მხრივ, საქართველოს</w:t>
      </w:r>
      <w:r w:rsidR="000F0842" w:rsidRPr="001949BD">
        <w:rPr>
          <w:rFonts w:ascii="Sylfaen" w:hAnsi="Sylfaen"/>
          <w:sz w:val="24"/>
          <w:szCs w:val="24"/>
        </w:rPr>
        <w:t xml:space="preserve"> </w:t>
      </w:r>
      <w:r w:rsidR="00B31465" w:rsidRPr="001949BD">
        <w:rPr>
          <w:rFonts w:ascii="Sylfaen" w:hAnsi="Sylfaen"/>
          <w:sz w:val="24"/>
          <w:szCs w:val="24"/>
        </w:rPr>
        <w:t>საკონსტიტუციო სასამართლოსთვის ბუნდოვანია</w:t>
      </w:r>
      <w:r w:rsidR="003E57C9" w:rsidRPr="001949BD">
        <w:rPr>
          <w:rFonts w:ascii="Sylfaen" w:hAnsi="Sylfaen"/>
          <w:sz w:val="24"/>
          <w:szCs w:val="24"/>
        </w:rPr>
        <w:t xml:space="preserve">, </w:t>
      </w:r>
      <w:r w:rsidR="00B31465" w:rsidRPr="001949BD">
        <w:rPr>
          <w:rFonts w:ascii="Sylfaen" w:hAnsi="Sylfaen"/>
          <w:sz w:val="24"/>
          <w:szCs w:val="24"/>
        </w:rPr>
        <w:t>რა სახით აწესრიგებს სადავო ნორმა სასამართლოსადმი მიმართვ</w:t>
      </w:r>
      <w:r w:rsidR="00E74D1A" w:rsidRPr="001949BD">
        <w:rPr>
          <w:rFonts w:ascii="Sylfaen" w:hAnsi="Sylfaen"/>
          <w:sz w:val="24"/>
          <w:szCs w:val="24"/>
        </w:rPr>
        <w:t>ის საკითხებს</w:t>
      </w:r>
      <w:r w:rsidR="00B31465" w:rsidRPr="001949BD">
        <w:rPr>
          <w:rFonts w:ascii="Sylfaen" w:hAnsi="Sylfaen"/>
          <w:sz w:val="24"/>
          <w:szCs w:val="24"/>
        </w:rPr>
        <w:t xml:space="preserve"> და</w:t>
      </w:r>
      <w:r w:rsidR="003E57C9" w:rsidRPr="001949BD">
        <w:rPr>
          <w:rFonts w:ascii="Sylfaen" w:hAnsi="Sylfaen"/>
          <w:sz w:val="24"/>
          <w:szCs w:val="24"/>
        </w:rPr>
        <w:t>,</w:t>
      </w:r>
      <w:r w:rsidR="00B31465" w:rsidRPr="001949BD">
        <w:rPr>
          <w:rFonts w:ascii="Sylfaen" w:hAnsi="Sylfaen"/>
          <w:sz w:val="24"/>
          <w:szCs w:val="24"/>
        </w:rPr>
        <w:t xml:space="preserve"> მით უფრო, რა ფორმით ზღუდავს </w:t>
      </w:r>
      <w:r w:rsidR="003E57C9" w:rsidRPr="001949BD">
        <w:rPr>
          <w:rFonts w:ascii="Sylfaen" w:hAnsi="Sylfaen"/>
          <w:sz w:val="24"/>
          <w:szCs w:val="24"/>
        </w:rPr>
        <w:t xml:space="preserve">საქართველოს კონსტიტუციის 31-ე მუხლით გათვალისწინებულ </w:t>
      </w:r>
      <w:r w:rsidR="00E74D1A" w:rsidRPr="001949BD">
        <w:rPr>
          <w:rFonts w:ascii="Sylfaen" w:hAnsi="Sylfaen"/>
          <w:sz w:val="24"/>
          <w:szCs w:val="24"/>
        </w:rPr>
        <w:t>უფლებას</w:t>
      </w:r>
      <w:r w:rsidR="00B31465" w:rsidRPr="001949BD">
        <w:rPr>
          <w:rFonts w:ascii="Sylfaen" w:hAnsi="Sylfaen"/>
          <w:sz w:val="24"/>
          <w:szCs w:val="24"/>
        </w:rPr>
        <w:t>. იმ</w:t>
      </w:r>
      <w:r w:rsidR="006C0C23" w:rsidRPr="001949BD">
        <w:rPr>
          <w:rFonts w:ascii="Sylfaen" w:hAnsi="Sylfaen"/>
          <w:sz w:val="24"/>
          <w:szCs w:val="24"/>
        </w:rPr>
        <w:t xml:space="preserve"> გარემოებაზე</w:t>
      </w:r>
      <w:r w:rsidR="00B31465" w:rsidRPr="001949BD">
        <w:rPr>
          <w:rFonts w:ascii="Sylfaen" w:hAnsi="Sylfaen"/>
          <w:sz w:val="24"/>
          <w:szCs w:val="24"/>
        </w:rPr>
        <w:t xml:space="preserve"> დაყრდნობით, რომ თავად ნორმის ტექსტიდან ამგვარი წესები და</w:t>
      </w:r>
      <w:r w:rsidR="006C0C23" w:rsidRPr="001949BD">
        <w:rPr>
          <w:rFonts w:ascii="Sylfaen" w:hAnsi="Sylfaen"/>
          <w:sz w:val="24"/>
          <w:szCs w:val="24"/>
        </w:rPr>
        <w:t>,</w:t>
      </w:r>
      <w:r w:rsidR="00B31465" w:rsidRPr="001949BD">
        <w:rPr>
          <w:rFonts w:ascii="Sylfaen" w:hAnsi="Sylfaen"/>
          <w:sz w:val="24"/>
          <w:szCs w:val="24"/>
        </w:rPr>
        <w:t xml:space="preserve"> მით უმეტეს</w:t>
      </w:r>
      <w:r w:rsidR="006C0C23" w:rsidRPr="001949BD">
        <w:rPr>
          <w:rFonts w:ascii="Sylfaen" w:hAnsi="Sylfaen"/>
          <w:sz w:val="24"/>
          <w:szCs w:val="24"/>
        </w:rPr>
        <w:t>,</w:t>
      </w:r>
      <w:r w:rsidR="00B31465" w:rsidRPr="001949BD">
        <w:rPr>
          <w:rFonts w:ascii="Sylfaen" w:hAnsi="Sylfaen"/>
          <w:sz w:val="24"/>
          <w:szCs w:val="24"/>
        </w:rPr>
        <w:t xml:space="preserve"> შეზღუდვა არ გამომდინარეობს, და</w:t>
      </w:r>
      <w:r w:rsidR="0089523E" w:rsidRPr="001949BD">
        <w:rPr>
          <w:rFonts w:ascii="Sylfaen" w:hAnsi="Sylfaen"/>
          <w:sz w:val="24"/>
          <w:szCs w:val="24"/>
        </w:rPr>
        <w:t xml:space="preserve"> </w:t>
      </w:r>
      <w:r w:rsidR="00B31465" w:rsidRPr="001949BD">
        <w:rPr>
          <w:rFonts w:ascii="Sylfaen" w:hAnsi="Sylfaen"/>
          <w:sz w:val="24"/>
          <w:szCs w:val="24"/>
        </w:rPr>
        <w:t>მოსარჩელეებს</w:t>
      </w:r>
      <w:r w:rsidR="00341671" w:rsidRPr="001949BD">
        <w:rPr>
          <w:rFonts w:ascii="Sylfaen" w:hAnsi="Sylfaen"/>
          <w:sz w:val="24"/>
          <w:szCs w:val="24"/>
        </w:rPr>
        <w:t>,</w:t>
      </w:r>
      <w:r w:rsidR="00B31465" w:rsidRPr="001949BD">
        <w:rPr>
          <w:rFonts w:ascii="Sylfaen" w:hAnsi="Sylfaen"/>
          <w:sz w:val="24"/>
          <w:szCs w:val="24"/>
        </w:rPr>
        <w:t xml:space="preserve"> ამის საპირისპიროდ</w:t>
      </w:r>
      <w:r w:rsidR="00341671" w:rsidRPr="001949BD">
        <w:rPr>
          <w:rFonts w:ascii="Sylfaen" w:hAnsi="Sylfaen"/>
          <w:sz w:val="24"/>
          <w:szCs w:val="24"/>
        </w:rPr>
        <w:t>,</w:t>
      </w:r>
      <w:r w:rsidR="00B31465" w:rsidRPr="001949BD">
        <w:rPr>
          <w:rFonts w:ascii="Sylfaen" w:hAnsi="Sylfaen"/>
          <w:sz w:val="24"/>
          <w:szCs w:val="24"/>
        </w:rPr>
        <w:t xml:space="preserve"> არ </w:t>
      </w:r>
      <w:r w:rsidR="004114DD" w:rsidRPr="001949BD">
        <w:rPr>
          <w:rFonts w:ascii="Sylfaen" w:hAnsi="Sylfaen"/>
          <w:sz w:val="24"/>
          <w:szCs w:val="24"/>
        </w:rPr>
        <w:t>წარმოუ</w:t>
      </w:r>
      <w:r w:rsidR="00B31465" w:rsidRPr="001949BD">
        <w:rPr>
          <w:rFonts w:ascii="Sylfaen" w:hAnsi="Sylfaen"/>
          <w:sz w:val="24"/>
          <w:szCs w:val="24"/>
        </w:rPr>
        <w:t xml:space="preserve">დგენიათ რაიმე სახის </w:t>
      </w:r>
      <w:r w:rsidR="00341671" w:rsidRPr="001949BD">
        <w:rPr>
          <w:rFonts w:ascii="Sylfaen" w:hAnsi="Sylfaen"/>
          <w:sz w:val="24"/>
          <w:szCs w:val="24"/>
        </w:rPr>
        <w:t>არგუმენტაცია,</w:t>
      </w:r>
      <w:r w:rsidR="006C0C23" w:rsidRPr="001949BD">
        <w:rPr>
          <w:rFonts w:ascii="Sylfaen" w:hAnsi="Sylfaen"/>
          <w:sz w:val="24"/>
          <w:szCs w:val="24"/>
        </w:rPr>
        <w:t xml:space="preserve"> საქართველოს</w:t>
      </w:r>
      <w:r w:rsidR="00B31465" w:rsidRPr="001949BD">
        <w:rPr>
          <w:rFonts w:ascii="Sylfaen" w:hAnsi="Sylfaen"/>
          <w:sz w:val="24"/>
          <w:szCs w:val="24"/>
        </w:rPr>
        <w:t xml:space="preserve"> საკონსტიტუციო სასამართლო მიიჩნევს, რომ </w:t>
      </w:r>
      <w:proofErr w:type="spellStart"/>
      <w:r w:rsidR="00B31465" w:rsidRPr="001949BD">
        <w:rPr>
          <w:rFonts w:ascii="Sylfaen" w:hAnsi="Sylfaen"/>
          <w:sz w:val="24"/>
          <w:szCs w:val="24"/>
        </w:rPr>
        <w:t>სასარჩელო</w:t>
      </w:r>
      <w:proofErr w:type="spellEnd"/>
      <w:r w:rsidR="00B31465" w:rsidRPr="001949BD">
        <w:rPr>
          <w:rFonts w:ascii="Sylfaen" w:hAnsi="Sylfaen"/>
          <w:sz w:val="24"/>
          <w:szCs w:val="24"/>
        </w:rPr>
        <w:t xml:space="preserve"> მოთხოვნა</w:t>
      </w:r>
      <w:r w:rsidR="00341671" w:rsidRPr="001949BD">
        <w:rPr>
          <w:rFonts w:ascii="Sylfaen" w:hAnsi="Sylfaen"/>
          <w:sz w:val="24"/>
          <w:szCs w:val="24"/>
        </w:rPr>
        <w:t>,</w:t>
      </w:r>
      <w:r w:rsidR="00B31465" w:rsidRPr="001949BD">
        <w:rPr>
          <w:rFonts w:ascii="Sylfaen" w:hAnsi="Sylfaen"/>
          <w:sz w:val="24"/>
          <w:szCs w:val="24"/>
        </w:rPr>
        <w:t xml:space="preserve"> ამ ნაწილში</w:t>
      </w:r>
      <w:r w:rsidR="00E12AEE" w:rsidRPr="001949BD">
        <w:rPr>
          <w:rFonts w:ascii="Sylfaen" w:hAnsi="Sylfaen"/>
          <w:sz w:val="24"/>
          <w:szCs w:val="24"/>
        </w:rPr>
        <w:t>ც</w:t>
      </w:r>
      <w:r w:rsidR="00341671" w:rsidRPr="001949BD">
        <w:rPr>
          <w:rFonts w:ascii="Sylfaen" w:hAnsi="Sylfaen"/>
          <w:sz w:val="24"/>
          <w:szCs w:val="24"/>
        </w:rPr>
        <w:t>,</w:t>
      </w:r>
      <w:r w:rsidR="00B31465" w:rsidRPr="001949BD">
        <w:rPr>
          <w:rFonts w:ascii="Sylfaen" w:hAnsi="Sylfaen"/>
          <w:sz w:val="24"/>
          <w:szCs w:val="24"/>
        </w:rPr>
        <w:t xml:space="preserve"> დაუსაბუთებელია.</w:t>
      </w:r>
    </w:p>
    <w:p w14:paraId="619EAB53" w14:textId="5F7637AE" w:rsidR="00C96672" w:rsidRPr="001949BD" w:rsidRDefault="00B31465"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ყოველივე</w:t>
      </w:r>
      <w:r w:rsidRPr="001949BD">
        <w:rPr>
          <w:rFonts w:ascii="Sylfaen" w:hAnsi="Sylfaen"/>
          <w:sz w:val="24"/>
          <w:szCs w:val="24"/>
        </w:rPr>
        <w:t xml:space="preserve"> ზემოაღნიშნულის გათვალისწინებით, №1841 კონსტიტუციური სარჩელი</w:t>
      </w:r>
      <w:r w:rsidR="00D52A2E" w:rsidRPr="001949BD">
        <w:rPr>
          <w:rFonts w:ascii="Sylfaen" w:hAnsi="Sylfaen"/>
          <w:sz w:val="24"/>
          <w:szCs w:val="24"/>
        </w:rPr>
        <w:t>,</w:t>
      </w:r>
      <w:r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იმ ნაწილში, 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w:t>
      </w:r>
      <w:r w:rsidR="003538A3" w:rsidRPr="001949BD">
        <w:rPr>
          <w:rFonts w:ascii="Sylfaen" w:hAnsi="Sylfaen"/>
          <w:sz w:val="24"/>
          <w:szCs w:val="24"/>
        </w:rPr>
        <w:t>მე-2</w:t>
      </w:r>
      <w:r w:rsidRPr="001949BD">
        <w:rPr>
          <w:rFonts w:ascii="Sylfaen" w:hAnsi="Sylfaen"/>
          <w:sz w:val="24"/>
          <w:szCs w:val="24"/>
        </w:rPr>
        <w:t xml:space="preserve"> პუნქტის კონსტიტუციურობას საქართველოს კონსტიტუციის მე-9 მუხლთან, მე-12 მუხლთან, მე-15 მუხლის პირველ პუნქტთან და 31-ე მუხლის პირველ პუნქტთან მიმართებით</w:t>
      </w:r>
      <w:r w:rsidR="00D52A2E" w:rsidRPr="001949BD">
        <w:rPr>
          <w:rFonts w:ascii="Sylfaen" w:hAnsi="Sylfaen"/>
          <w:sz w:val="24"/>
          <w:szCs w:val="24"/>
        </w:rPr>
        <w:t>,</w:t>
      </w:r>
      <w:r w:rsidRPr="001949BD">
        <w:rPr>
          <w:rFonts w:ascii="Sylfaen" w:hAnsi="Sylfaen"/>
          <w:sz w:val="24"/>
          <w:szCs w:val="24"/>
        </w:rPr>
        <w:t xml:space="preserve"> დაუსაბუთებელია და </w:t>
      </w:r>
      <w:r w:rsidR="006C0C23" w:rsidRPr="001949BD">
        <w:rPr>
          <w:rFonts w:ascii="Sylfaen" w:hAnsi="Sylfaen"/>
          <w:sz w:val="24"/>
          <w:szCs w:val="24"/>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6C0C23" w:rsidRPr="001949BD">
        <w:rPr>
          <w:rFonts w:ascii="Sylfaen" w:hAnsi="Sylfaen"/>
          <w:sz w:val="24"/>
          <w:szCs w:val="24"/>
          <w:vertAlign w:val="superscript"/>
        </w:rPr>
        <w:t>1</w:t>
      </w:r>
      <w:r w:rsidR="006C0C23" w:rsidRPr="001949BD">
        <w:rPr>
          <w:rFonts w:ascii="Sylfaen" w:hAnsi="Sylfaen"/>
          <w:sz w:val="24"/>
          <w:szCs w:val="24"/>
        </w:rPr>
        <w:t xml:space="preserve"> მუხლის პირველი პუნქტის „ე“ ქვეპუნქტისა და 31</w:t>
      </w:r>
      <w:r w:rsidR="006C0C23" w:rsidRPr="001949BD">
        <w:rPr>
          <w:rFonts w:ascii="Sylfaen" w:hAnsi="Sylfaen"/>
          <w:sz w:val="24"/>
          <w:szCs w:val="24"/>
          <w:vertAlign w:val="superscript"/>
        </w:rPr>
        <w:t>3</w:t>
      </w:r>
      <w:r w:rsidR="006C0C23" w:rsidRPr="001949BD">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377AFDC9" w14:textId="7A6A25CB" w:rsidR="00AA2E4C" w:rsidRPr="001949BD" w:rsidRDefault="00EE20E6"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მოსარჩელე მხარე არაკონსტიტუციურად მიიჩნევს,</w:t>
      </w:r>
      <w:r w:rsidR="00C96672" w:rsidRPr="001949BD">
        <w:rPr>
          <w:rFonts w:ascii="Sylfaen" w:hAnsi="Sylfaen"/>
          <w:sz w:val="24"/>
          <w:szCs w:val="24"/>
        </w:rPr>
        <w:t xml:space="preserve"> მათ შორის, საქართველოს პარლამენტის თავმჯდომარის 2023 წლის 6 თებერვლის №1/31/23 ბრძანებით დამტკიცებული წესის </w:t>
      </w:r>
      <w:r w:rsidR="00C96672" w:rsidRPr="001949BD" w:rsidDel="0080073E">
        <w:rPr>
          <w:rFonts w:ascii="Sylfaen" w:hAnsi="Sylfaen" w:cs="Sylfaen"/>
          <w:sz w:val="24"/>
          <w:szCs w:val="24"/>
        </w:rPr>
        <w:t>მე</w:t>
      </w:r>
      <w:r w:rsidR="00C96672" w:rsidRPr="001949BD" w:rsidDel="0080073E">
        <w:rPr>
          <w:rFonts w:ascii="Sylfaen" w:hAnsi="Sylfaen"/>
          <w:sz w:val="24"/>
          <w:szCs w:val="24"/>
        </w:rPr>
        <w:t>-</w:t>
      </w:r>
      <w:r w:rsidR="00C96672" w:rsidRPr="001949BD">
        <w:rPr>
          <w:rFonts w:ascii="Sylfaen" w:hAnsi="Sylfaen"/>
          <w:sz w:val="24"/>
          <w:szCs w:val="24"/>
        </w:rPr>
        <w:t xml:space="preserve">15 მუხლის პირველი პუნქტის „გ“ ქვეპუნქტს საქართველოს კონსტიტუციის </w:t>
      </w:r>
      <w:r w:rsidR="00AA2E4C" w:rsidRPr="001949BD">
        <w:rPr>
          <w:rFonts w:ascii="Sylfaen" w:hAnsi="Sylfaen"/>
          <w:sz w:val="24"/>
          <w:szCs w:val="24"/>
        </w:rPr>
        <w:t>მე-17 მუხლის პირველ</w:t>
      </w:r>
      <w:r w:rsidR="00825943" w:rsidRPr="001949BD">
        <w:rPr>
          <w:rFonts w:ascii="Sylfaen" w:hAnsi="Sylfaen"/>
          <w:sz w:val="24"/>
          <w:szCs w:val="24"/>
        </w:rPr>
        <w:t>ი პუნქტის პირველ წინადადებასთან და</w:t>
      </w:r>
      <w:r w:rsidR="007269E6" w:rsidRPr="001949BD">
        <w:rPr>
          <w:rFonts w:ascii="Sylfaen" w:hAnsi="Sylfaen"/>
          <w:sz w:val="24"/>
          <w:szCs w:val="24"/>
        </w:rPr>
        <w:t xml:space="preserve"> </w:t>
      </w:r>
      <w:r w:rsidR="00AA2E4C" w:rsidRPr="001949BD">
        <w:rPr>
          <w:rFonts w:ascii="Sylfaen" w:hAnsi="Sylfaen"/>
          <w:sz w:val="24"/>
          <w:szCs w:val="24"/>
        </w:rPr>
        <w:t>მე-2</w:t>
      </w:r>
      <w:r w:rsidR="007269E6" w:rsidRPr="001949BD">
        <w:rPr>
          <w:rFonts w:ascii="Sylfaen" w:hAnsi="Sylfaen"/>
          <w:sz w:val="24"/>
          <w:szCs w:val="24"/>
        </w:rPr>
        <w:t xml:space="preserve"> </w:t>
      </w:r>
      <w:r w:rsidR="00AA2E4C" w:rsidRPr="001949BD">
        <w:rPr>
          <w:rFonts w:ascii="Sylfaen" w:hAnsi="Sylfaen"/>
          <w:sz w:val="24"/>
          <w:szCs w:val="24"/>
        </w:rPr>
        <w:t>და მე-5 პუნქტ</w:t>
      </w:r>
      <w:r w:rsidR="007269E6" w:rsidRPr="001949BD">
        <w:rPr>
          <w:rFonts w:ascii="Sylfaen" w:hAnsi="Sylfaen"/>
          <w:sz w:val="24"/>
          <w:szCs w:val="24"/>
        </w:rPr>
        <w:t>ებ</w:t>
      </w:r>
      <w:r w:rsidR="00AA2E4C" w:rsidRPr="001949BD">
        <w:rPr>
          <w:rFonts w:ascii="Sylfaen" w:hAnsi="Sylfaen"/>
          <w:sz w:val="24"/>
          <w:szCs w:val="24"/>
        </w:rPr>
        <w:t>თან მიმართებით.</w:t>
      </w:r>
    </w:p>
    <w:p w14:paraId="19871869" w14:textId="52CE8417" w:rsidR="00C96672" w:rsidRPr="001949BD" w:rsidRDefault="00C96672"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სადავო</w:t>
      </w:r>
      <w:r w:rsidRPr="001949BD">
        <w:rPr>
          <w:rFonts w:ascii="Sylfaen" w:hAnsi="Sylfaen"/>
          <w:sz w:val="24"/>
          <w:szCs w:val="24"/>
        </w:rPr>
        <w:t xml:space="preserve"> ნორმის თანახმად, ჟურნალისტი ვალდებულია</w:t>
      </w:r>
      <w:r w:rsidR="00EE20E6" w:rsidRPr="001949BD">
        <w:rPr>
          <w:rFonts w:ascii="Sylfaen" w:hAnsi="Sylfaen"/>
          <w:sz w:val="24"/>
          <w:szCs w:val="24"/>
        </w:rPr>
        <w:t>,</w:t>
      </w:r>
      <w:r w:rsidRPr="001949BD">
        <w:rPr>
          <w:rFonts w:ascii="Sylfaen" w:hAnsi="Sylfaen"/>
          <w:sz w:val="24"/>
          <w:szCs w:val="24"/>
        </w:rPr>
        <w:t xml:space="preserve"> საქართველოს პარლამენტის თავმჯდომარის 2023 წლის 6 თებერვლის №1/31/23 ბრძანებით დამტკიცებული წესის მე-15 მუხლის მე-2 პუნქტით განსაზღვრულ ფარგლებში აწარმოოს ვიდეო- და ფოტოგადაღება. </w:t>
      </w:r>
      <w:r w:rsidR="00EE20E6" w:rsidRPr="001949BD">
        <w:rPr>
          <w:rFonts w:ascii="Sylfaen" w:hAnsi="Sylfaen"/>
          <w:sz w:val="24"/>
          <w:szCs w:val="24"/>
        </w:rPr>
        <w:t>ამავდროულად,</w:t>
      </w:r>
      <w:r w:rsidRPr="001949BD">
        <w:rPr>
          <w:rFonts w:ascii="Sylfaen" w:hAnsi="Sylfaen"/>
          <w:sz w:val="24"/>
          <w:szCs w:val="24"/>
        </w:rPr>
        <w:t xml:space="preserve"> სადავო ნორმა საქართველოს პარლამენტის რეგლამენტით გათვალისწინებული სხდომის ვიდეო- და ფოტოგადაღების უფლებას იძლევა მხოლოდ სხდომის თავმჯდომარის თანხმობით, მის მიერ მედიასაშუალებათა წარმომადგენლებისათვის გამოყოფილი ადგილიდან. მოსარჩელეთა არგუმენტაციით, ვიდეო და ფოტოს გადაღება არ უნდა იზღუდებოდეს გარკვეული ადგილმდებარეობით, ხოლო ჩანაწერი „გამოყოფილი </w:t>
      </w:r>
      <w:r w:rsidRPr="001949BD">
        <w:rPr>
          <w:rFonts w:ascii="Sylfaen" w:hAnsi="Sylfaen"/>
          <w:sz w:val="24"/>
          <w:szCs w:val="24"/>
        </w:rPr>
        <w:lastRenderedPageBreak/>
        <w:t xml:space="preserve">ადგილიდან“ არის </w:t>
      </w:r>
      <w:r w:rsidR="008B43FD" w:rsidRPr="001949BD">
        <w:rPr>
          <w:rFonts w:ascii="Sylfaen" w:hAnsi="Sylfaen"/>
          <w:sz w:val="24"/>
          <w:szCs w:val="24"/>
        </w:rPr>
        <w:t>მეტისმეტად ბუნდოვანი</w:t>
      </w:r>
      <w:r w:rsidR="00E6664D" w:rsidRPr="001949BD">
        <w:rPr>
          <w:rFonts w:ascii="Sylfaen" w:hAnsi="Sylfaen"/>
          <w:sz w:val="24"/>
          <w:szCs w:val="24"/>
        </w:rPr>
        <w:t>, რაც ჟურნალისტთა პარლამენტში საქმიანობის თვითნებური შეზღუდვის წინაპირობას ქმნის.</w:t>
      </w:r>
    </w:p>
    <w:p w14:paraId="34ABF365" w14:textId="0445C44F" w:rsidR="00E6664D" w:rsidRPr="001949BD" w:rsidRDefault="00E6664D" w:rsidP="00A5771D">
      <w:pPr>
        <w:numPr>
          <w:ilvl w:val="0"/>
          <w:numId w:val="2"/>
        </w:numPr>
        <w:spacing w:after="0"/>
        <w:ind w:left="0" w:firstLine="284"/>
        <w:jc w:val="both"/>
        <w:rPr>
          <w:rFonts w:ascii="Sylfaen" w:hAnsi="Sylfaen"/>
          <w:sz w:val="24"/>
          <w:szCs w:val="24"/>
        </w:rPr>
      </w:pPr>
      <w:r w:rsidRPr="001949BD">
        <w:rPr>
          <w:rFonts w:ascii="Sylfaen" w:hAnsi="Sylfaen"/>
          <w:sz w:val="24"/>
          <w:szCs w:val="24"/>
        </w:rPr>
        <w:t>საქართველოს კონსტიტუციის მე-17 მუხლის პირველი პუნქტი</w:t>
      </w:r>
      <w:r w:rsidR="00825943" w:rsidRPr="001949BD">
        <w:rPr>
          <w:rFonts w:ascii="Sylfaen" w:hAnsi="Sylfaen"/>
          <w:sz w:val="24"/>
          <w:szCs w:val="24"/>
        </w:rPr>
        <w:t>ს პირველი წინადადებით</w:t>
      </w:r>
      <w:r w:rsidRPr="001949BD">
        <w:rPr>
          <w:rFonts w:ascii="Sylfaen" w:hAnsi="Sylfaen"/>
          <w:sz w:val="24"/>
          <w:szCs w:val="24"/>
        </w:rPr>
        <w:t xml:space="preserve"> დაცულია აზრისა და მისი გამოხატვის თავისუფლება. აღნიშნული მუხლის მე-2 პუნქტი კი თითოეულ ადამიანს ანიჭებს ინფორმაციის თავისუფლად მიღებისა და გავრცელების უფლებას. საქართველოს საკონსტიტუციო სასამართლომ არაერთხელ მიუთითა, რომ გამოხატვის თავისუფლება ადამიანის არსებობის თანმდევი, განუყოფელი ელემენტია და წარმოადგენს დემოკრატიული საზოგადოების საყრდენს, თითოეული ინდივიდისა და სრულიად საზოგადოების პროგრესული განვითარების საფუძველს, რომლის სულისკვეთება ისეთი იდეებისა თუ შეხედულებების გავრცელების უზრუნველყოფაში მდგომარეობს, რომელიც, არსებითად, დაკავშირებულია საზოგადოებისათვის მნიშვნელოვან საკითხებზე შეხედულებათა მრავალფეროვნებასთან, აზრთა ჭიდილთან და საჯარო და ინფორმირებული დებატების წახალისებასთან (იხ.,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II-26).</w:t>
      </w:r>
    </w:p>
    <w:p w14:paraId="712EAD1D" w14:textId="07F616F2" w:rsidR="00E6664D" w:rsidRPr="001949BD" w:rsidRDefault="00E6664D" w:rsidP="00A5771D">
      <w:pPr>
        <w:numPr>
          <w:ilvl w:val="0"/>
          <w:numId w:val="2"/>
        </w:numPr>
        <w:spacing w:after="0"/>
        <w:ind w:left="0" w:firstLine="284"/>
        <w:jc w:val="both"/>
        <w:rPr>
          <w:rFonts w:ascii="Sylfaen" w:hAnsi="Sylfaen"/>
          <w:sz w:val="24"/>
          <w:szCs w:val="24"/>
        </w:rPr>
      </w:pPr>
      <w:r w:rsidRPr="001949BD">
        <w:rPr>
          <w:rFonts w:ascii="Sylfaen" w:hAnsi="Sylfaen"/>
          <w:sz w:val="24"/>
          <w:szCs w:val="24"/>
        </w:rPr>
        <w:t>საქართველოს საკონსტიტუციო სასამართლოს განმარტებით, „ინფორმაციის თავისუფლების გარეშე წარმოუდგენელია აზრის თავისუფლებისა და თავისუფალი საზოგადოებისათვის დამახასიათებელი სასიცოცხლო დისკუსიისა და აზრთა ჭიდილის პროცესის უზრუნველყოფა. აზრის ჩამოყალიბებისათვის აუცილებელია, რომ მოპოვებულ იქნეს ინფორმაცია, ინფორმაციის გავრცელების თავისუფლება კი უზრუნველყოფს, რომ აზრი მივიდეს ავტორიდან ადრესატამდე“ (საქართველოს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II-10).</w:t>
      </w:r>
    </w:p>
    <w:p w14:paraId="7735D0BE" w14:textId="5BE4B932" w:rsidR="00C96672" w:rsidRPr="001949BD" w:rsidRDefault="00EE20E6"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 xml:space="preserve">იმავდროულად, </w:t>
      </w:r>
      <w:r w:rsidR="00C96672" w:rsidRPr="001949BD">
        <w:rPr>
          <w:rFonts w:ascii="Sylfaen" w:hAnsi="Sylfaen" w:cs="Sylfaen"/>
          <w:sz w:val="24"/>
          <w:szCs w:val="24"/>
        </w:rPr>
        <w:t>საქართველოს</w:t>
      </w:r>
      <w:r w:rsidR="00C96672" w:rsidRPr="001949BD">
        <w:rPr>
          <w:rFonts w:ascii="Sylfaen" w:hAnsi="Sylfaen"/>
          <w:sz w:val="24"/>
          <w:szCs w:val="24"/>
        </w:rPr>
        <w:t xml:space="preserve"> საკონსტიტუციო სასამართლოს </w:t>
      </w:r>
      <w:r w:rsidRPr="001949BD">
        <w:rPr>
          <w:rFonts w:ascii="Sylfaen" w:hAnsi="Sylfaen"/>
          <w:sz w:val="24"/>
          <w:szCs w:val="24"/>
        </w:rPr>
        <w:t xml:space="preserve">დადგენილი პრაქტიკით, </w:t>
      </w:r>
      <w:r w:rsidR="00C96672" w:rsidRPr="001949BD">
        <w:rPr>
          <w:rFonts w:ascii="Sylfaen" w:hAnsi="Sylfaen"/>
          <w:sz w:val="24"/>
          <w:szCs w:val="24"/>
        </w:rPr>
        <w:t>საქართველოს კონსტიტუციის მე-17 მუხლის პირველი</w:t>
      </w:r>
      <w:r w:rsidR="00825943" w:rsidRPr="001949BD">
        <w:rPr>
          <w:rFonts w:ascii="Sylfaen" w:hAnsi="Sylfaen"/>
          <w:sz w:val="24"/>
          <w:szCs w:val="24"/>
        </w:rPr>
        <w:t xml:space="preserve"> პუნქტის პირველი წინადადებით</w:t>
      </w:r>
      <w:r w:rsidR="00C96672" w:rsidRPr="001949BD">
        <w:rPr>
          <w:rFonts w:ascii="Sylfaen" w:hAnsi="Sylfaen"/>
          <w:sz w:val="24"/>
          <w:szCs w:val="24"/>
        </w:rPr>
        <w:t xml:space="preserve"> და მე-2 პუნქტით გარანტირებული უფლებები, მიუხედავად მათი განსაკუთრებული კონსტიტუციური მნიშვნელობისა, არ არის აბსოლუტური ხასიათის. საქართველოს კონსტიტუციის მე-17 მუხლის მე-5 პუნქტი ითვალისწინებს აღნიშნული კონსტიტუციური უფლებების შეზღუდვას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w:t>
      </w:r>
      <w:r w:rsidR="00C96672" w:rsidRPr="001949BD">
        <w:rPr>
          <w:rFonts w:ascii="Sylfaen" w:hAnsi="Sylfaen"/>
          <w:sz w:val="24"/>
          <w:szCs w:val="24"/>
        </w:rPr>
        <w:lastRenderedPageBreak/>
        <w:t xml:space="preserve">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ამდენად, გარკვეულ შემთხვევებში, აზრის გამოხატვისა და ინფორმაციის თავისუფლად გავრცელების უფლებების შეზღუდვა შესაძლოა, სათანადო </w:t>
      </w:r>
      <w:proofErr w:type="spellStart"/>
      <w:r w:rsidR="00C96672" w:rsidRPr="001949BD">
        <w:rPr>
          <w:rFonts w:ascii="Sylfaen" w:hAnsi="Sylfaen"/>
          <w:sz w:val="24"/>
          <w:szCs w:val="24"/>
        </w:rPr>
        <w:t>კონსტიტუციურსამართლებრივი</w:t>
      </w:r>
      <w:proofErr w:type="spellEnd"/>
      <w:r w:rsidR="00C96672" w:rsidRPr="001949BD">
        <w:rPr>
          <w:rFonts w:ascii="Sylfaen" w:hAnsi="Sylfaen"/>
          <w:sz w:val="24"/>
          <w:szCs w:val="24"/>
        </w:rPr>
        <w:t xml:space="preserve"> გამართლების პირობებში, იყოს აუცილებელი და რაციონალური. შესაბამისად, აღნიშნული კონსტიტუციური უფლებების შეზღუდვა, თავისთავად, არაკონსტიტუციური არ არის. იმ პირობებში, როდესაც სადავო ნორმას გააჩნია ცხადი ლეგიტიმური მიზნები, საქართველოს კონსტიტუციის მე-17 მუხლის პირველი და მე-2 პუნქტებით გარანტირებული უფლების ფარგლებში, კონსტიტუციური სარჩელის დასაბუთებულად მიჩნევისათვის, მოსარჩელე მხარეს, უფლების შეზღუდვის მტკიცებასთან ერთად, გარკვეული დოზით, მოეთხოვება თავად მოპყრობის </w:t>
      </w:r>
      <w:proofErr w:type="spellStart"/>
      <w:r w:rsidR="00C96672" w:rsidRPr="001949BD">
        <w:rPr>
          <w:rFonts w:ascii="Sylfaen" w:hAnsi="Sylfaen"/>
          <w:sz w:val="24"/>
          <w:szCs w:val="24"/>
        </w:rPr>
        <w:t>არაგონივრულობის</w:t>
      </w:r>
      <w:proofErr w:type="spellEnd"/>
      <w:r w:rsidR="00C96672" w:rsidRPr="001949BD">
        <w:rPr>
          <w:rFonts w:ascii="Sylfaen" w:hAnsi="Sylfaen"/>
          <w:sz w:val="24"/>
          <w:szCs w:val="24"/>
        </w:rPr>
        <w:t>, არაკონსტიტუციურობის წარმოჩენა</w:t>
      </w:r>
      <w:r w:rsidR="00E6664D" w:rsidRPr="001949BD">
        <w:rPr>
          <w:rFonts w:ascii="Sylfaen" w:hAnsi="Sylfaen"/>
          <w:sz w:val="24"/>
          <w:szCs w:val="24"/>
        </w:rPr>
        <w:t xml:space="preserve"> (</w:t>
      </w:r>
      <w:r w:rsidRPr="001949BD">
        <w:rPr>
          <w:rFonts w:ascii="Sylfaen" w:hAnsi="Sylfaen"/>
          <w:sz w:val="24"/>
          <w:szCs w:val="24"/>
        </w:rPr>
        <w:t xml:space="preserve">იხ., </w:t>
      </w:r>
      <w:r w:rsidR="00E6664D" w:rsidRPr="001949BD">
        <w:rPr>
          <w:rFonts w:ascii="Sylfaen" w:hAnsi="Sylfaen"/>
          <w:sz w:val="24"/>
          <w:szCs w:val="24"/>
        </w:rPr>
        <w:t>საქართველოს საკონსტიტუციო სასამართლოს 2023 წლის 14 დეკემბრის №1/9/1800 საოქმო ჩანაწერი საქმეზე „ვასილ ჟიჟიაშვილი და მარინე კაპანაძე საქართველოს პარლამენტის თავმჯდომარის წინააღმდეგ“, II-7).</w:t>
      </w:r>
    </w:p>
    <w:p w14:paraId="509DB2C9" w14:textId="7C7DC63B" w:rsidR="00423D54" w:rsidRPr="001949BD" w:rsidRDefault="00C96672"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როგორც</w:t>
      </w:r>
      <w:r w:rsidRPr="001949BD">
        <w:rPr>
          <w:rFonts w:ascii="Sylfaen" w:hAnsi="Sylfaen"/>
          <w:sz w:val="24"/>
          <w:szCs w:val="24"/>
        </w:rPr>
        <w:t xml:space="preserve"> აღინიშნა, სადავო წესის მე-15 მუხლის პირველი ნაწილის „გ“ ქვეპუნქტი პარლამენტის სხდომების გადაღებას უკავშირებს პარლამენტის თავმჯდომარის ნებართვას და გადაღების პროცესში ჟურნალისტისთვის ადგენს გარკვეულ ვალდებულებებს. ამავდროულად, სადავო ნორმ</w:t>
      </w:r>
      <w:r w:rsidR="00E6664D" w:rsidRPr="001949BD">
        <w:rPr>
          <w:rFonts w:ascii="Sylfaen" w:hAnsi="Sylfaen"/>
          <w:sz w:val="24"/>
          <w:szCs w:val="24"/>
        </w:rPr>
        <w:t xml:space="preserve">ით </w:t>
      </w:r>
      <w:r w:rsidR="00B30590" w:rsidRPr="001949BD">
        <w:rPr>
          <w:rFonts w:ascii="Sylfaen" w:hAnsi="Sylfaen"/>
          <w:sz w:val="24"/>
          <w:szCs w:val="24"/>
        </w:rPr>
        <w:t>დადგენილია</w:t>
      </w:r>
      <w:r w:rsidRPr="001949BD">
        <w:rPr>
          <w:rFonts w:ascii="Sylfaen" w:hAnsi="Sylfaen"/>
          <w:sz w:val="24"/>
          <w:szCs w:val="24"/>
        </w:rPr>
        <w:t xml:space="preserve"> </w:t>
      </w:r>
      <w:r w:rsidR="00E6664D" w:rsidRPr="001949BD">
        <w:rPr>
          <w:rFonts w:ascii="Sylfaen" w:hAnsi="Sylfaen"/>
          <w:sz w:val="24"/>
          <w:szCs w:val="24"/>
        </w:rPr>
        <w:t>საქართველოს პარლამენტის რეგლამენტით გათვალისწინებული სხდომის ვიდეო- და ფოტოგადაღების</w:t>
      </w:r>
      <w:r w:rsidR="00C31807" w:rsidRPr="001949BD">
        <w:rPr>
          <w:rFonts w:ascii="Sylfaen" w:hAnsi="Sylfaen"/>
          <w:sz w:val="24"/>
          <w:szCs w:val="24"/>
        </w:rPr>
        <w:t xml:space="preserve"> შესაძლებლობა წინასწარ გამოყოფილი ადგილი</w:t>
      </w:r>
      <w:r w:rsidR="0075095E" w:rsidRPr="001949BD">
        <w:rPr>
          <w:rFonts w:ascii="Sylfaen" w:hAnsi="Sylfaen"/>
          <w:sz w:val="24"/>
          <w:szCs w:val="24"/>
        </w:rPr>
        <w:t>დან</w:t>
      </w:r>
      <w:r w:rsidRPr="001949BD">
        <w:rPr>
          <w:rFonts w:ascii="Sylfaen" w:hAnsi="Sylfaen"/>
          <w:sz w:val="24"/>
          <w:szCs w:val="24"/>
        </w:rPr>
        <w:t>.</w:t>
      </w:r>
      <w:r w:rsidR="00EE20E6" w:rsidRPr="001949BD">
        <w:rPr>
          <w:rFonts w:ascii="Sylfaen" w:hAnsi="Sylfaen"/>
          <w:sz w:val="24"/>
          <w:szCs w:val="24"/>
        </w:rPr>
        <w:t xml:space="preserve"> საქართველოს</w:t>
      </w:r>
      <w:r w:rsidRPr="001949BD">
        <w:rPr>
          <w:rFonts w:ascii="Sylfaen" w:hAnsi="Sylfaen"/>
          <w:sz w:val="24"/>
          <w:szCs w:val="24"/>
        </w:rPr>
        <w:t xml:space="preserve"> საკონსტიტუციო სასამართლოს აზრით, ხსენებული რეგულაცია მიზნად ისახავს საქართველოს პარლამენტის სასახლეში სიმშვიდისა და წესრიგის დაცვას და საქართველოს პარლამენტის ნორმალური ფუნქციონირების უზრუნველყოფას, რაც მნიშვნელოვანია საქართველოს პარლამენტის, როგორც საკანონმდებლო ორგანოს</w:t>
      </w:r>
      <w:r w:rsidR="00EE20E6" w:rsidRPr="001949BD">
        <w:rPr>
          <w:rFonts w:ascii="Sylfaen" w:hAnsi="Sylfaen"/>
          <w:sz w:val="24"/>
          <w:szCs w:val="24"/>
        </w:rPr>
        <w:t>,</w:t>
      </w:r>
      <w:r w:rsidRPr="001949BD">
        <w:rPr>
          <w:rFonts w:ascii="Sylfaen" w:hAnsi="Sylfaen"/>
          <w:sz w:val="24"/>
          <w:szCs w:val="24"/>
        </w:rPr>
        <w:t xml:space="preserve"> ეფექტიანი ფუნქციონირებისათვის</w:t>
      </w:r>
      <w:r w:rsidR="00E6664D" w:rsidRPr="001949BD">
        <w:rPr>
          <w:rFonts w:ascii="Sylfaen" w:hAnsi="Sylfaen"/>
          <w:sz w:val="24"/>
          <w:szCs w:val="24"/>
        </w:rPr>
        <w:t>.</w:t>
      </w:r>
      <w:r w:rsidRPr="001949BD">
        <w:rPr>
          <w:rFonts w:ascii="Sylfaen" w:hAnsi="Sylfaen"/>
          <w:sz w:val="24"/>
          <w:szCs w:val="24"/>
        </w:rPr>
        <w:t xml:space="preserve"> </w:t>
      </w:r>
      <w:r w:rsidR="00E6664D" w:rsidRPr="001949BD">
        <w:rPr>
          <w:rFonts w:ascii="Sylfaen" w:hAnsi="Sylfaen"/>
          <w:sz w:val="24"/>
          <w:szCs w:val="24"/>
        </w:rPr>
        <w:t>კერძოდ,</w:t>
      </w:r>
      <w:r w:rsidRPr="001949BD">
        <w:rPr>
          <w:rFonts w:ascii="Sylfaen" w:hAnsi="Sylfaen"/>
          <w:sz w:val="24"/>
          <w:szCs w:val="24"/>
        </w:rPr>
        <w:t xml:space="preserve"> </w:t>
      </w:r>
      <w:r w:rsidR="00EE20E6" w:rsidRPr="001949BD">
        <w:rPr>
          <w:rFonts w:ascii="Sylfaen" w:hAnsi="Sylfaen"/>
          <w:sz w:val="24"/>
          <w:szCs w:val="24"/>
        </w:rPr>
        <w:t xml:space="preserve">საქართველოს </w:t>
      </w:r>
      <w:r w:rsidR="00E6664D" w:rsidRPr="001949BD">
        <w:rPr>
          <w:rFonts w:ascii="Sylfaen" w:hAnsi="Sylfaen"/>
          <w:sz w:val="24"/>
          <w:szCs w:val="24"/>
        </w:rPr>
        <w:t>პარლამენტ</w:t>
      </w:r>
      <w:r w:rsidR="00EE20E6" w:rsidRPr="001949BD">
        <w:rPr>
          <w:rFonts w:ascii="Sylfaen" w:hAnsi="Sylfaen"/>
          <w:sz w:val="24"/>
          <w:szCs w:val="24"/>
        </w:rPr>
        <w:t>ში</w:t>
      </w:r>
      <w:r w:rsidR="00E6664D" w:rsidRPr="001949BD">
        <w:rPr>
          <w:rFonts w:ascii="Sylfaen" w:hAnsi="Sylfaen"/>
          <w:sz w:val="24"/>
          <w:szCs w:val="24"/>
        </w:rPr>
        <w:t xml:space="preserve"> </w:t>
      </w:r>
      <w:r w:rsidRPr="001949BD">
        <w:rPr>
          <w:rFonts w:ascii="Sylfaen" w:hAnsi="Sylfaen"/>
          <w:sz w:val="24"/>
          <w:szCs w:val="24"/>
        </w:rPr>
        <w:t>სხდომათა მიმდინარეობის პერიოდში</w:t>
      </w:r>
      <w:r w:rsidR="00DE5897" w:rsidRPr="001949BD">
        <w:rPr>
          <w:rFonts w:ascii="Sylfaen" w:hAnsi="Sylfaen"/>
          <w:sz w:val="24"/>
          <w:szCs w:val="24"/>
        </w:rPr>
        <w:t>,</w:t>
      </w:r>
      <w:r w:rsidRPr="001949BD">
        <w:rPr>
          <w:rFonts w:ascii="Sylfaen" w:hAnsi="Sylfaen"/>
          <w:sz w:val="24"/>
          <w:szCs w:val="24"/>
        </w:rPr>
        <w:t xml:space="preserve"> ჟურნალისტების მიერ ნებისმიერი ადგილიდან </w:t>
      </w:r>
      <w:r w:rsidR="00E6664D" w:rsidRPr="001949BD">
        <w:rPr>
          <w:rFonts w:ascii="Sylfaen" w:hAnsi="Sylfaen"/>
          <w:sz w:val="24"/>
          <w:szCs w:val="24"/>
        </w:rPr>
        <w:t>ვიდეო და ფოტოგადაღება</w:t>
      </w:r>
      <w:r w:rsidRPr="001949BD">
        <w:rPr>
          <w:rFonts w:ascii="Sylfaen" w:hAnsi="Sylfaen"/>
          <w:sz w:val="24"/>
          <w:szCs w:val="24"/>
        </w:rPr>
        <w:t xml:space="preserve">, </w:t>
      </w:r>
      <w:r w:rsidR="00E6664D" w:rsidRPr="001949BD">
        <w:rPr>
          <w:rFonts w:ascii="Sylfaen" w:hAnsi="Sylfaen"/>
          <w:sz w:val="24"/>
          <w:szCs w:val="24"/>
        </w:rPr>
        <w:t>რაც</w:t>
      </w:r>
      <w:r w:rsidR="00EE20E6" w:rsidRPr="001949BD">
        <w:rPr>
          <w:rFonts w:ascii="Sylfaen" w:hAnsi="Sylfaen"/>
          <w:sz w:val="24"/>
          <w:szCs w:val="24"/>
        </w:rPr>
        <w:t>,</w:t>
      </w:r>
      <w:r w:rsidR="00E6664D" w:rsidRPr="001949BD">
        <w:rPr>
          <w:rFonts w:ascii="Sylfaen" w:hAnsi="Sylfaen"/>
          <w:sz w:val="24"/>
          <w:szCs w:val="24"/>
        </w:rPr>
        <w:t xml:space="preserve"> თავის</w:t>
      </w:r>
      <w:r w:rsidR="00DE5897" w:rsidRPr="001949BD">
        <w:rPr>
          <w:rFonts w:ascii="Sylfaen" w:hAnsi="Sylfaen"/>
          <w:sz w:val="24"/>
          <w:szCs w:val="24"/>
        </w:rPr>
        <w:t>თავად</w:t>
      </w:r>
      <w:r w:rsidR="00EE20E6" w:rsidRPr="001949BD">
        <w:rPr>
          <w:rFonts w:ascii="Sylfaen" w:hAnsi="Sylfaen"/>
          <w:sz w:val="24"/>
          <w:szCs w:val="24"/>
        </w:rPr>
        <w:t>,</w:t>
      </w:r>
      <w:r w:rsidR="00E6664D" w:rsidRPr="001949BD">
        <w:rPr>
          <w:rFonts w:ascii="Sylfaen" w:hAnsi="Sylfaen"/>
          <w:sz w:val="24"/>
          <w:szCs w:val="24"/>
        </w:rPr>
        <w:t xml:space="preserve"> ასევე მოიცავს</w:t>
      </w:r>
      <w:r w:rsidRPr="001949BD">
        <w:rPr>
          <w:rFonts w:ascii="Sylfaen" w:hAnsi="Sylfaen"/>
          <w:sz w:val="24"/>
          <w:szCs w:val="24"/>
        </w:rPr>
        <w:t xml:space="preserve"> </w:t>
      </w:r>
      <w:r w:rsidR="00DE5897" w:rsidRPr="001949BD">
        <w:rPr>
          <w:rFonts w:ascii="Sylfaen" w:hAnsi="Sylfaen"/>
          <w:sz w:val="24"/>
          <w:szCs w:val="24"/>
        </w:rPr>
        <w:t xml:space="preserve">შესაბამისი </w:t>
      </w:r>
      <w:r w:rsidRPr="001949BD">
        <w:rPr>
          <w:rFonts w:ascii="Sylfaen" w:hAnsi="Sylfaen"/>
          <w:sz w:val="24"/>
          <w:szCs w:val="24"/>
        </w:rPr>
        <w:t>ტექნიკის განთავსება</w:t>
      </w:r>
      <w:r w:rsidR="00E6664D" w:rsidRPr="001949BD">
        <w:rPr>
          <w:rFonts w:ascii="Sylfaen" w:hAnsi="Sylfaen"/>
          <w:sz w:val="24"/>
          <w:szCs w:val="24"/>
        </w:rPr>
        <w:t>ს</w:t>
      </w:r>
      <w:r w:rsidRPr="001949BD">
        <w:rPr>
          <w:rFonts w:ascii="Sylfaen" w:hAnsi="Sylfaen"/>
          <w:sz w:val="24"/>
          <w:szCs w:val="24"/>
        </w:rPr>
        <w:t>, ადგილმდებარეობის შეცვლა</w:t>
      </w:r>
      <w:r w:rsidR="00E6664D" w:rsidRPr="001949BD">
        <w:rPr>
          <w:rFonts w:ascii="Sylfaen" w:hAnsi="Sylfaen"/>
          <w:sz w:val="24"/>
          <w:szCs w:val="24"/>
        </w:rPr>
        <w:t>ს</w:t>
      </w:r>
      <w:r w:rsidRPr="001949BD">
        <w:rPr>
          <w:rFonts w:ascii="Sylfaen" w:hAnsi="Sylfaen"/>
          <w:sz w:val="24"/>
          <w:szCs w:val="24"/>
        </w:rPr>
        <w:t xml:space="preserve"> და </w:t>
      </w:r>
      <w:r w:rsidR="00E6664D" w:rsidRPr="001949BD">
        <w:rPr>
          <w:rFonts w:ascii="Sylfaen" w:hAnsi="Sylfaen"/>
          <w:sz w:val="24"/>
          <w:szCs w:val="24"/>
        </w:rPr>
        <w:t>სხვა პრაქტიკულ დეტალებს</w:t>
      </w:r>
      <w:r w:rsidR="000022DA" w:rsidRPr="001949BD">
        <w:rPr>
          <w:rFonts w:ascii="Sylfaen" w:hAnsi="Sylfaen"/>
          <w:sz w:val="24"/>
          <w:szCs w:val="24"/>
        </w:rPr>
        <w:t xml:space="preserve">, </w:t>
      </w:r>
      <w:r w:rsidR="00DE5897" w:rsidRPr="001949BD">
        <w:rPr>
          <w:rFonts w:ascii="Sylfaen" w:hAnsi="Sylfaen"/>
          <w:sz w:val="24"/>
          <w:szCs w:val="24"/>
        </w:rPr>
        <w:t xml:space="preserve">შესაძლოა, იყოს საფრთხის შემცველი </w:t>
      </w:r>
      <w:r w:rsidRPr="001949BD">
        <w:rPr>
          <w:rFonts w:ascii="Sylfaen" w:hAnsi="Sylfaen"/>
          <w:sz w:val="24"/>
          <w:szCs w:val="24"/>
        </w:rPr>
        <w:t>სხდომ</w:t>
      </w:r>
      <w:r w:rsidR="00E74D1A" w:rsidRPr="001949BD">
        <w:rPr>
          <w:rFonts w:ascii="Sylfaen" w:hAnsi="Sylfaen"/>
          <w:sz w:val="24"/>
          <w:szCs w:val="24"/>
        </w:rPr>
        <w:t>ის</w:t>
      </w:r>
      <w:r w:rsidRPr="001949BD">
        <w:rPr>
          <w:rFonts w:ascii="Sylfaen" w:hAnsi="Sylfaen"/>
          <w:sz w:val="24"/>
          <w:szCs w:val="24"/>
        </w:rPr>
        <w:t xml:space="preserve"> </w:t>
      </w:r>
      <w:r w:rsidR="00423D54" w:rsidRPr="001949BD">
        <w:rPr>
          <w:rFonts w:ascii="Sylfaen" w:hAnsi="Sylfaen"/>
          <w:sz w:val="24"/>
          <w:szCs w:val="24"/>
        </w:rPr>
        <w:t>შეუფერხებლად მიმდინარეობ</w:t>
      </w:r>
      <w:r w:rsidR="00E6664D" w:rsidRPr="001949BD">
        <w:rPr>
          <w:rFonts w:ascii="Sylfaen" w:hAnsi="Sylfaen"/>
          <w:sz w:val="24"/>
          <w:szCs w:val="24"/>
        </w:rPr>
        <w:t>ისათვის</w:t>
      </w:r>
      <w:r w:rsidR="00DE5897" w:rsidRPr="001949BD">
        <w:rPr>
          <w:rFonts w:ascii="Sylfaen" w:hAnsi="Sylfaen"/>
          <w:sz w:val="24"/>
          <w:szCs w:val="24"/>
        </w:rPr>
        <w:t xml:space="preserve">. </w:t>
      </w:r>
    </w:p>
    <w:p w14:paraId="0401E18E" w14:textId="17B1C059" w:rsidR="00423D54" w:rsidRPr="001949BD" w:rsidRDefault="00C96672"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მაშასადამე</w:t>
      </w:r>
      <w:r w:rsidRPr="001949BD">
        <w:rPr>
          <w:rFonts w:ascii="Sylfaen" w:hAnsi="Sylfaen"/>
          <w:sz w:val="24"/>
          <w:szCs w:val="24"/>
        </w:rPr>
        <w:t>, მოცემულ შემთხვევაში</w:t>
      </w:r>
      <w:r w:rsidR="007269E6" w:rsidRPr="001949BD">
        <w:rPr>
          <w:rFonts w:ascii="Sylfaen" w:hAnsi="Sylfaen"/>
          <w:sz w:val="24"/>
          <w:szCs w:val="24"/>
        </w:rPr>
        <w:t>, როდესაც</w:t>
      </w:r>
      <w:r w:rsidRPr="001949BD">
        <w:rPr>
          <w:rFonts w:ascii="Sylfaen" w:hAnsi="Sylfaen"/>
          <w:sz w:val="24"/>
          <w:szCs w:val="24"/>
        </w:rPr>
        <w:t xml:space="preserve"> აშკარაა წინასწარ გამოყოფილი ადგილიდან პარლამენტის სხდომების გადაღების შემოღების წესი</w:t>
      </w:r>
      <w:r w:rsidR="007269E6" w:rsidRPr="001949BD">
        <w:rPr>
          <w:rFonts w:ascii="Sylfaen" w:hAnsi="Sylfaen"/>
          <w:sz w:val="24"/>
          <w:szCs w:val="24"/>
        </w:rPr>
        <w:t>ს ლეგიტიმური მიზანი,</w:t>
      </w:r>
      <w:r w:rsidRPr="001949BD">
        <w:rPr>
          <w:rFonts w:ascii="Sylfaen" w:hAnsi="Sylfaen"/>
          <w:sz w:val="24"/>
          <w:szCs w:val="24"/>
        </w:rPr>
        <w:t xml:space="preserve"> კონსტიტუციური სარჩელის დასაბუთებულად მიჩნევისათვის, მოსარჩელე მხარე ვალდებულია, მოიყვანოს არგუმენტაცია, რატომ მიიჩნევს, რომ სადავო </w:t>
      </w:r>
      <w:r w:rsidR="007269E6" w:rsidRPr="001949BD">
        <w:rPr>
          <w:rFonts w:ascii="Sylfaen" w:hAnsi="Sylfaen"/>
          <w:sz w:val="24"/>
          <w:szCs w:val="24"/>
        </w:rPr>
        <w:t>წესი</w:t>
      </w:r>
      <w:r w:rsidRPr="001949BD">
        <w:rPr>
          <w:rFonts w:ascii="Sylfaen" w:hAnsi="Sylfaen"/>
          <w:sz w:val="24"/>
          <w:szCs w:val="24"/>
        </w:rPr>
        <w:t xml:space="preserve"> მიზნის მიღწევის არაპროპორციულ საშუალებას და, შესაბამისად, არაკონსტიტუციურ რეგულირებას წარმოადგენს. აღნიშნულის საპირისპიროდ, </w:t>
      </w:r>
      <w:r w:rsidRPr="001949BD">
        <w:rPr>
          <w:rFonts w:ascii="Sylfaen" w:hAnsi="Sylfaen"/>
          <w:sz w:val="24"/>
          <w:szCs w:val="24"/>
        </w:rPr>
        <w:lastRenderedPageBreak/>
        <w:t>კონსტიტუციურ სარჩელში მოსარჩელე მხარე მხოლოდ აბსტრაქტულად მიუთითებს სადავო ნორმის აზრისა და მისი გამოხატვის, ინფორმაციის თავისუფლად გავრცელების კონსტიტუციურ უფლებასთან შეუსაბამობაზე. ამგვარი ზოგადი არგუმენტაცია კი ვერ გამოდგება კონსტიტუციური სარჩელის დასაბუთებულად მიჩნევისათვის.</w:t>
      </w:r>
    </w:p>
    <w:p w14:paraId="77B8435F" w14:textId="56CFEBAE" w:rsidR="00423D54" w:rsidRPr="001949BD" w:rsidRDefault="00C96672"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ყოველივე</w:t>
      </w:r>
      <w:r w:rsidRPr="001949BD">
        <w:rPr>
          <w:rFonts w:ascii="Sylfaen" w:hAnsi="Sylfaen"/>
          <w:sz w:val="24"/>
          <w:szCs w:val="24"/>
        </w:rPr>
        <w:t xml:space="preserve"> ზემოაღნიშნულის გათვალისწინებით, საქართველოს საკონსტიტუციო სასამართლო მიიჩნევს, რომ №1841 კონსტიტუციური სარჩელი</w:t>
      </w:r>
      <w:r w:rsidR="00D52A2E" w:rsidRPr="001949BD">
        <w:rPr>
          <w:rFonts w:ascii="Sylfaen" w:hAnsi="Sylfaen"/>
          <w:sz w:val="24"/>
          <w:szCs w:val="24"/>
        </w:rPr>
        <w:t>,</w:t>
      </w:r>
      <w:r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იმ ნაწილში, 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მე-15 მუხლის პირველი პუნქტის „გ“ ქვეპუნქტის კონსტიტუციურობას საქართველოს კონსტიტუციის მე-17 მუხლის პირველ</w:t>
      </w:r>
      <w:r w:rsidR="00825943" w:rsidRPr="001949BD">
        <w:rPr>
          <w:rFonts w:ascii="Sylfaen" w:hAnsi="Sylfaen"/>
          <w:sz w:val="24"/>
          <w:szCs w:val="24"/>
        </w:rPr>
        <w:t>ი პუნქტის პირველ წინადადებასთან და</w:t>
      </w:r>
      <w:r w:rsidRPr="001949BD">
        <w:rPr>
          <w:rFonts w:ascii="Sylfaen" w:hAnsi="Sylfaen"/>
          <w:sz w:val="24"/>
          <w:szCs w:val="24"/>
        </w:rPr>
        <w:t xml:space="preserve"> მე-2 და მე-5 პუნქტ</w:t>
      </w:r>
      <w:r w:rsidR="00825943" w:rsidRPr="001949BD">
        <w:rPr>
          <w:rFonts w:ascii="Sylfaen" w:hAnsi="Sylfaen"/>
          <w:sz w:val="24"/>
          <w:szCs w:val="24"/>
        </w:rPr>
        <w:t>ებ</w:t>
      </w:r>
      <w:r w:rsidRPr="001949BD">
        <w:rPr>
          <w:rFonts w:ascii="Sylfaen" w:hAnsi="Sylfaen"/>
          <w:sz w:val="24"/>
          <w:szCs w:val="24"/>
        </w:rPr>
        <w:t>თან მიმართებით</w:t>
      </w:r>
      <w:r w:rsidR="00D52A2E" w:rsidRPr="001949BD">
        <w:rPr>
          <w:rFonts w:ascii="Sylfaen" w:hAnsi="Sylfaen"/>
          <w:sz w:val="24"/>
          <w:szCs w:val="24"/>
        </w:rPr>
        <w:t>,</w:t>
      </w:r>
      <w:r w:rsidRPr="001949BD">
        <w:rPr>
          <w:rFonts w:ascii="Sylfaen" w:hAnsi="Sylfaen"/>
          <w:sz w:val="24"/>
          <w:szCs w:val="24"/>
        </w:rPr>
        <w:t xml:space="preserve">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1949BD">
        <w:rPr>
          <w:rFonts w:ascii="Sylfaen" w:hAnsi="Sylfaen"/>
          <w:sz w:val="24"/>
          <w:szCs w:val="24"/>
          <w:vertAlign w:val="superscript"/>
        </w:rPr>
        <w:t>1</w:t>
      </w:r>
      <w:r w:rsidRPr="001949BD">
        <w:rPr>
          <w:rFonts w:ascii="Sylfaen" w:hAnsi="Sylfaen"/>
          <w:sz w:val="24"/>
          <w:szCs w:val="24"/>
        </w:rPr>
        <w:t xml:space="preserve"> მუხლის პირველი პუნქტის „ე“ ქვეპუნქტისა და 31</w:t>
      </w:r>
      <w:r w:rsidRPr="001949BD">
        <w:rPr>
          <w:rFonts w:ascii="Sylfaen" w:hAnsi="Sylfaen"/>
          <w:sz w:val="24"/>
          <w:szCs w:val="24"/>
          <w:vertAlign w:val="superscript"/>
        </w:rPr>
        <w:t>3</w:t>
      </w:r>
      <w:r w:rsidRPr="001949BD">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776B4582" w14:textId="4CAC1C21" w:rsidR="00F5679A" w:rsidRPr="001949BD" w:rsidRDefault="00423D54"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კონსტიტუციურ</w:t>
      </w:r>
      <w:r w:rsidRPr="001949BD">
        <w:rPr>
          <w:rFonts w:ascii="Sylfaen" w:hAnsi="Sylfaen"/>
          <w:sz w:val="24"/>
          <w:szCs w:val="24"/>
        </w:rPr>
        <w:t xml:space="preserve"> სარჩელში, მათ შორის, </w:t>
      </w:r>
      <w:proofErr w:type="spellStart"/>
      <w:r w:rsidRPr="001949BD">
        <w:rPr>
          <w:rFonts w:ascii="Sylfaen" w:hAnsi="Sylfaen"/>
          <w:sz w:val="24"/>
          <w:szCs w:val="24"/>
        </w:rPr>
        <w:t>სადავოდაა</w:t>
      </w:r>
      <w:proofErr w:type="spellEnd"/>
      <w:r w:rsidRPr="001949BD">
        <w:rPr>
          <w:rFonts w:ascii="Sylfaen" w:hAnsi="Sylfaen"/>
          <w:sz w:val="24"/>
          <w:szCs w:val="24"/>
        </w:rPr>
        <w:t xml:space="preserve"> გამხდარი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w:t>
      </w:r>
      <w:r w:rsidR="00E6664D" w:rsidRPr="001949BD">
        <w:rPr>
          <w:rFonts w:ascii="Sylfaen" w:hAnsi="Sylfaen"/>
          <w:sz w:val="24"/>
          <w:szCs w:val="24"/>
        </w:rPr>
        <w:t>2</w:t>
      </w:r>
      <w:r w:rsidRPr="001949BD">
        <w:rPr>
          <w:rFonts w:ascii="Sylfaen" w:hAnsi="Sylfaen"/>
          <w:sz w:val="24"/>
          <w:szCs w:val="24"/>
        </w:rPr>
        <w:t xml:space="preserve"> პუნქტების, მე-14 მუხლის მე-3 პუნქტის</w:t>
      </w:r>
      <w:r w:rsidR="00913E0D" w:rsidRPr="001949BD">
        <w:rPr>
          <w:rFonts w:ascii="Sylfaen" w:hAnsi="Sylfaen"/>
          <w:sz w:val="24"/>
          <w:szCs w:val="24"/>
        </w:rPr>
        <w:t xml:space="preserve">, </w:t>
      </w:r>
      <w:r w:rsidRPr="001949BD">
        <w:rPr>
          <w:rFonts w:ascii="Sylfaen" w:hAnsi="Sylfaen"/>
          <w:sz w:val="24"/>
          <w:szCs w:val="24"/>
        </w:rPr>
        <w:t xml:space="preserve">მე-15 მუხლის </w:t>
      </w:r>
      <w:r w:rsidR="00825943" w:rsidRPr="001949BD">
        <w:rPr>
          <w:rFonts w:ascii="Sylfaen" w:hAnsi="Sylfaen"/>
          <w:sz w:val="24"/>
          <w:szCs w:val="24"/>
        </w:rPr>
        <w:t xml:space="preserve">პირველი პუნქტის „გ“ ქვეპუნქტისა და </w:t>
      </w:r>
      <w:r w:rsidRPr="001949BD">
        <w:rPr>
          <w:rFonts w:ascii="Sylfaen" w:hAnsi="Sylfaen"/>
          <w:sz w:val="24"/>
          <w:szCs w:val="24"/>
        </w:rPr>
        <w:t xml:space="preserve">მე-2 პუნქტის „გ“ ქვეპუნქტის კონსტიტუციურობა საქართველოს კონსტიტუციის მე-17 მუხლის პირველი პუნქტის მე-2 წინადადებასთან და მე-3 პუნქტის პირველ წინადადებასთან მიმართებით. </w:t>
      </w:r>
    </w:p>
    <w:p w14:paraId="41CF9C52" w14:textId="77777777" w:rsidR="00F5679A" w:rsidRPr="001949BD" w:rsidRDefault="00423D54"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ს</w:t>
      </w:r>
      <w:r w:rsidRPr="001949BD">
        <w:rPr>
          <w:rFonts w:ascii="Sylfaen" w:hAnsi="Sylfaen"/>
          <w:sz w:val="24"/>
          <w:szCs w:val="24"/>
        </w:rPr>
        <w:t xml:space="preserve">აქართველოს კონსტიტუციის მე-17 მუხლის პირველი პუნქტის მე-2 წინადადების მიხედვით, „დაუშვებელია ადამიანის დევნა აზრისა და მისი გამოხატვის გამო“. მითითებულ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მოთხოვნასთან დაკავშირებით, მოსარჩელე მხარეს არ წარმოუდგენია რაიმე სახის არგუმენტაცია, რომელიც სადავო ნორმებსა და საქართველოს კონსტიტუციის ხსენებულ დებულებას შორის მიმართებას წარმოაჩენდა. შესაბამისად, კონსტიტუციური სარჩელი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აღნიშნულ ნაწილში დაუსაბუთებლად უნდა იქნეს მიჩნეული.</w:t>
      </w:r>
    </w:p>
    <w:p w14:paraId="13225F35" w14:textId="42A37866" w:rsidR="00D52A2E" w:rsidRPr="001949BD" w:rsidRDefault="00F5679A"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მოსარჩელე</w:t>
      </w:r>
      <w:r w:rsidRPr="001949BD">
        <w:rPr>
          <w:rFonts w:ascii="Sylfaen" w:hAnsi="Sylfaen"/>
          <w:sz w:val="24"/>
          <w:szCs w:val="24"/>
        </w:rPr>
        <w:t xml:space="preserve"> მხარე</w:t>
      </w:r>
      <w:r w:rsidR="00D52A2E" w:rsidRPr="001949BD">
        <w:rPr>
          <w:rFonts w:ascii="Sylfaen" w:hAnsi="Sylfaen"/>
          <w:sz w:val="24"/>
          <w:szCs w:val="24"/>
        </w:rPr>
        <w:t>, როგორც აღინიშნა,</w:t>
      </w:r>
      <w:r w:rsidRPr="001949BD">
        <w:rPr>
          <w:rFonts w:ascii="Sylfaen" w:hAnsi="Sylfaen"/>
          <w:sz w:val="24"/>
          <w:szCs w:val="24"/>
        </w:rPr>
        <w:t xml:space="preserve"> ითხოვს </w:t>
      </w:r>
      <w:r w:rsidR="00D52A2E" w:rsidRPr="001949BD">
        <w:rPr>
          <w:rFonts w:ascii="Sylfaen" w:hAnsi="Sylfaen"/>
          <w:sz w:val="24"/>
          <w:szCs w:val="24"/>
        </w:rPr>
        <w:t>სადავო ნორმების</w:t>
      </w:r>
      <w:r w:rsidRPr="001949BD">
        <w:rPr>
          <w:rFonts w:ascii="Sylfaen" w:hAnsi="Sylfaen"/>
          <w:sz w:val="24"/>
          <w:szCs w:val="24"/>
        </w:rPr>
        <w:t xml:space="preserve"> არაკონსტიტუციურად ცნობას საქართველოს კონსტიტუციის მე-17 მუხლის მე-3 პუნქტის პირველ წინადადებასთან მიმართებით. კონსტიტუციური სარჩელის ავტორები არაკონსტიტუციურად მიიჩნევენ საპარლამენტო ჟურნალისტის ან სპეციალური აკრედიტაციის მქონე ჟურნალისტისათვის აკრედიტაციის შეჩერების შესაძლებლობას იმ შემთხვევაში, როდესაც აკრედიტებული ჟურნალისტი </w:t>
      </w:r>
      <w:r w:rsidRPr="001949BD">
        <w:rPr>
          <w:rFonts w:ascii="Sylfaen" w:hAnsi="Sylfaen"/>
          <w:sz w:val="24"/>
          <w:szCs w:val="24"/>
        </w:rPr>
        <w:lastRenderedPageBreak/>
        <w:t>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თქმისას არ შეწყვეტს ინტერვიუს. მათთვის პრობლემურია</w:t>
      </w:r>
      <w:r w:rsidR="00D52A2E" w:rsidRPr="001949BD">
        <w:rPr>
          <w:rFonts w:ascii="Sylfaen" w:hAnsi="Sylfaen"/>
          <w:sz w:val="24"/>
          <w:szCs w:val="24"/>
        </w:rPr>
        <w:t>, აგრეთვე საქართველოს პარლამენტის რეგლამენტით გათვალისწინებული სხდომის ვიდეო- და ფოტოგადაღების შესაძლებლობა სხდომის თავმჯდომარის თანხმობით, მის მიერ მედიასაშუალებათა წარმომადგენლებისათვის გამოყოფილი ადგილიდან, ისევე, როგორც ცალკეულ შემთხვევებში, საქართველოს პარლამენტში გასამართი ღონისძიების სპეციფიკურობიდან გამომდინარე, აპარატის უფროსის გადაწყვეტილებით, აკრედიტებულ ჟურნალისტთა პარლამენტის სასახლეში დაშვების, გადაადგილების ან მათი ტექნიკის გარკვეულ ადგილებში განლაგების აკრძალვის შესაძლებლობა.</w:t>
      </w:r>
    </w:p>
    <w:p w14:paraId="254996FE" w14:textId="77777777" w:rsidR="00F5679A" w:rsidRPr="001949BD" w:rsidRDefault="00F5679A"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საქართველოს</w:t>
      </w:r>
      <w:r w:rsidRPr="001949BD">
        <w:rPr>
          <w:rFonts w:ascii="Sylfaen" w:hAnsi="Sylfaen"/>
          <w:sz w:val="24"/>
          <w:szCs w:val="24"/>
        </w:rPr>
        <w:t xml:space="preserve">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w:t>
      </w:r>
      <w:proofErr w:type="spellStart"/>
      <w:r w:rsidRPr="001949BD">
        <w:rPr>
          <w:rFonts w:ascii="Sylfaen" w:hAnsi="Sylfaen"/>
          <w:sz w:val="24"/>
          <w:szCs w:val="24"/>
        </w:rPr>
        <w:t>ამოკითხული</w:t>
      </w:r>
      <w:proofErr w:type="spellEnd"/>
      <w:r w:rsidRPr="001949BD">
        <w:rPr>
          <w:rFonts w:ascii="Sylfaen" w:hAnsi="Sylfaen"/>
          <w:sz w:val="24"/>
          <w:szCs w:val="24"/>
        </w:rPr>
        <w:t xml:space="preserve">“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აუცილებელია, რომ, საქართველოს კონსტიტუციის განმარტების პროცესში, საქართველოს საკონსტიტუციო სასამართლომ თითოეული კონსტიტუციური უფლების შინაარსის განსაზღვრა მათი მიზანმიმართულებისა და ღირებულებების გათვალისწინებით უზრუნველყოს. ამავდროულად,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w:t>
      </w:r>
      <w:proofErr w:type="spellStart"/>
      <w:r w:rsidRPr="001949BD">
        <w:rPr>
          <w:rFonts w:ascii="Sylfaen" w:hAnsi="Sylfaen"/>
          <w:sz w:val="24"/>
          <w:szCs w:val="24"/>
        </w:rPr>
        <w:t>გავლებული</w:t>
      </w:r>
      <w:proofErr w:type="spellEnd"/>
      <w:r w:rsidRPr="001949BD">
        <w:rPr>
          <w:rFonts w:ascii="Sylfaen" w:hAnsi="Sylfaen"/>
          <w:sz w:val="24"/>
          <w:szCs w:val="24"/>
        </w:rPr>
        <w:t xml:space="preserve">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14:paraId="2E15C7D6" w14:textId="77777777" w:rsidR="00F5679A" w:rsidRPr="001949BD" w:rsidRDefault="00F5679A"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საქართველოს</w:t>
      </w:r>
      <w:r w:rsidRPr="001949BD">
        <w:rPr>
          <w:rFonts w:ascii="Sylfaen" w:hAnsi="Sylfaen"/>
          <w:sz w:val="24"/>
          <w:szCs w:val="24"/>
        </w:rPr>
        <w:t xml:space="preserve"> კონსტიტუციის მე-17 მუხლის მე-3 პუნქტის პირველი წინადადების თანახმად, მასობრივი ინფორმაციის საშუალებები თავისუფალია. საქართველოს საკონსტიტუციო სასამართლოს განმარტებით, საქართველოს კონსტიტუციის აღნიშნული დებულება „ადგენს მასობრივი ინფორმაციის საშუალებათა თავისუფლების </w:t>
      </w:r>
      <w:proofErr w:type="spellStart"/>
      <w:r w:rsidRPr="001949BD">
        <w:rPr>
          <w:rFonts w:ascii="Sylfaen" w:hAnsi="Sylfaen"/>
          <w:sz w:val="24"/>
          <w:szCs w:val="24"/>
        </w:rPr>
        <w:t>კონსტიტუციურსამართლებრივ</w:t>
      </w:r>
      <w:proofErr w:type="spellEnd"/>
      <w:r w:rsidRPr="001949BD">
        <w:rPr>
          <w:rFonts w:ascii="Sylfaen" w:hAnsi="Sylfaen"/>
          <w:sz w:val="24"/>
          <w:szCs w:val="24"/>
        </w:rPr>
        <w:t xml:space="preserve"> გარანტიას. ... მასობრივი ინფორმაციის საშუალებათა თავისუფლებაში მოიაზრება მათი ინსტიტუციური და ორგანიზაციული დამოუკიდებლობა, სახელმწიფოსაგან მათი </w:t>
      </w:r>
      <w:r w:rsidRPr="001949BD">
        <w:rPr>
          <w:rFonts w:ascii="Sylfaen" w:hAnsi="Sylfaen"/>
          <w:sz w:val="24"/>
          <w:szCs w:val="24"/>
        </w:rPr>
        <w:lastRenderedPageBreak/>
        <w:t>თავისუფლება იმ მნიშვნელოვანი როლის განხორციელებისას, რომელიც მედიას ეკისრება ყოველ დემოკრატიულ სახელმწიფოში. საქართველოს კონსტიტუციის მე-17 მუხლის მე-3 პუნქტის პირველი წინადადება იცავს მასობრივი ინფორმაციის საშუალებების ძირითად უფლებასა და შესაძლებლობას, იფუნქციონირონ მთავრობის კონტროლის, შეზღუდვებისა და ცენზურის გარეშე, დროულად მოიძიონ და მიაწოდონ საზოგადოებას ინფორმაცია და იდეები საზოგადოებისათვის მნიშვნელოვან საკითხებზე სახელმწიფო ორგანოებისა თუ თანამდებობის პირების ჩაურევლად და სახელმწიფო საზღვრების მიუხედავად. საქართველოს კონსტიტუციის დასახელებული ნორმა ადგენს წინაპირობებს, რომლებიც აუცილებელია იმისათვის, რათა მასობრივი ინფორმაციის საშუალებებმა კონსტიტუციური საჯარო წესრიგით მინიჭებული უფლებამოსილების ფარგლებში შეასრულონ თავიანთი ფუნქცია საჯარო კომუნიკაციის პროცესში – განახორციელონ „საზოგადოებრივი დარაჯის როლი“, ხელი შეუწყონ განსხვავებული იდეების ცირკულაციას, საზოგადოებრივი პრობლემების სააშკარაოზე გამოტანას და მათზე საჯარო დისკუსიებს. მასობრივი ინფორმაციის საშუალებათა თავისუფლება, უწინარესად, გულისხმობს სწორედ მათ ინსტიტუციურ-ორგანიზაციულ თავისუფლებას, მათ შესაძლებლობას, გარე ჩარევისაგან დამოუკიდებლად მიიღონ გადაწყვეტილებები ყველა შესაბამის საკითხზე, რაც კი მათ საქმიანობას შეეხება, დაწყებული მასმედიის საშუალების დაფუძნებიდან და მისი შიდა ორგანიზაციული საკითხებიდან, თვითრეგულაციის ჩათვლით, დამთავრებული ინფორმაციის მოპოვებითა და გავრცელებით“ (საქართველოს საკონსტიტუციო სასამართლოს 2022 წლის 4 ნოემბრის №3/7/1483 საოქმო ჩანაწერი საქმეზე „„შპს საინფორმაციო ქსელების ცენტრი“ საქართველოს პარლამენტის წინააღმდეგ“, II-18).</w:t>
      </w:r>
    </w:p>
    <w:p w14:paraId="0BB3B049" w14:textId="775459CB" w:rsidR="003E6331" w:rsidRPr="001949BD" w:rsidRDefault="00F5679A"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საქართველოს</w:t>
      </w:r>
      <w:r w:rsidRPr="001949BD">
        <w:rPr>
          <w:rFonts w:ascii="Sylfaen" w:hAnsi="Sylfaen"/>
          <w:sz w:val="24"/>
          <w:szCs w:val="24"/>
        </w:rPr>
        <w:t xml:space="preserve"> საკონსტიტუციო სასამართლოს პრაქტიკის მიხედვით, </w:t>
      </w:r>
      <w:r w:rsidR="00A73B68" w:rsidRPr="001949BD">
        <w:rPr>
          <w:rFonts w:ascii="Sylfaen" w:hAnsi="Sylfaen"/>
          <w:sz w:val="24"/>
          <w:szCs w:val="24"/>
        </w:rPr>
        <w:t>საკუთრივ</w:t>
      </w:r>
      <w:r w:rsidRPr="001949BD">
        <w:rPr>
          <w:rFonts w:ascii="Sylfaen" w:hAnsi="Sylfaen"/>
          <w:sz w:val="24"/>
          <w:szCs w:val="24"/>
        </w:rPr>
        <w:t xml:space="preserve"> შინაარსის გამო, კონკრეტული ხასიათის ინფორმაციის თავისუფლად მიღებისა და გავრცელების შეზღუდვის კონსტიტუციურობის შეფასება სცდება საქართველოს კონსტიტუციის მე-17 მუხლის მე-3 პუნქტის პირველი წინადადების მიზანმიმართულებას და აღნიშნული დებულებით დაცული უფლებრივი სფეროს ფარგლებს. შესაბამისად, იმ შემთხვევაში, როდესაც საკითხი შეეხება კონკრეტული შინაარსის ინფორმაციის და არა ინფორმაციის გავრცელების საშუალების შეზღუდვას, სადავო ნორმით დადგენილი ღონისძიების კონსტიტუციურობა არ არის </w:t>
      </w:r>
      <w:proofErr w:type="spellStart"/>
      <w:r w:rsidRPr="001949BD">
        <w:rPr>
          <w:rFonts w:ascii="Sylfaen" w:hAnsi="Sylfaen"/>
          <w:sz w:val="24"/>
          <w:szCs w:val="24"/>
        </w:rPr>
        <w:t>შეფასებადი</w:t>
      </w:r>
      <w:proofErr w:type="spellEnd"/>
      <w:r w:rsidRPr="001949BD">
        <w:rPr>
          <w:rFonts w:ascii="Sylfaen" w:hAnsi="Sylfaen"/>
          <w:sz w:val="24"/>
          <w:szCs w:val="24"/>
        </w:rPr>
        <w:t xml:space="preserve"> საქართველოს კონსტიტუციის მე-17 მუხლის მე-3 პუნქტის პირველ წინადადებასთან მიმართებით. იმავდროულად, საქართველოს კონსტიტუციის მე-17 მუხლის სისტემაში, გამოხატვის/ინფორმაციის თავისუფლება, შესაბამისი აზრებისა და ინფორმაციის შინაარსის, ისევე, როგორც მათი გავრცელების საშუალებისა თუ სხვა ფაქტორების მიუხედავად, დაცულია აღნიშნული მუხლის პირველი და მე-2 პუნქტებით. შესაბამისი შეზღუდვების </w:t>
      </w:r>
      <w:proofErr w:type="spellStart"/>
      <w:r w:rsidRPr="001949BD">
        <w:rPr>
          <w:rFonts w:ascii="Sylfaen" w:hAnsi="Sylfaen"/>
          <w:sz w:val="24"/>
          <w:szCs w:val="24"/>
        </w:rPr>
        <w:lastRenderedPageBreak/>
        <w:t>გამართლებულობა</w:t>
      </w:r>
      <w:proofErr w:type="spellEnd"/>
      <w:r w:rsidRPr="001949BD">
        <w:rPr>
          <w:rFonts w:ascii="Sylfaen" w:hAnsi="Sylfaen"/>
          <w:sz w:val="24"/>
          <w:szCs w:val="24"/>
        </w:rPr>
        <w:t xml:space="preserve"> კი </w:t>
      </w:r>
      <w:proofErr w:type="spellStart"/>
      <w:r w:rsidRPr="001949BD">
        <w:rPr>
          <w:rFonts w:ascii="Sylfaen" w:hAnsi="Sylfaen"/>
          <w:sz w:val="24"/>
          <w:szCs w:val="24"/>
        </w:rPr>
        <w:t>შეფასებადია</w:t>
      </w:r>
      <w:proofErr w:type="spellEnd"/>
      <w:r w:rsidRPr="001949BD">
        <w:rPr>
          <w:rFonts w:ascii="Sylfaen" w:hAnsi="Sylfaen"/>
          <w:sz w:val="24"/>
          <w:szCs w:val="24"/>
        </w:rPr>
        <w:t xml:space="preserve"> საქართველოს მუხლის მე-5 პუნქტის საფუძველზე, რომელიც, ერთი მხრივ, ითვალისწინებს გამოხატვის თავისუფლების უფლების შეზღუდვის შესაძლებლობას ხოლო, მეორე მხრივ, განსაზღვრავს აღნიშნული უფლებისა თუ მისი ცალკეული უფლებრივი კომპონენტების შეზღუდვის საფუძვლებსა და წესს (იხ., საქართველოს საკონსტიტუციო სასამართლოს 2022 წლის 4 ნოემბრის №3/7/1483 საოქმო ჩანაწერი საქმეზე „„შპს საინფორმაციო ქსელების ცენტრი“ საქართველოს პარლამენტის წინააღმდეგ“, II-20).</w:t>
      </w:r>
    </w:p>
    <w:p w14:paraId="59914E39" w14:textId="5EFA133B" w:rsidR="003E6331" w:rsidRPr="001949BD" w:rsidRDefault="00F5679A"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საქართველოს</w:t>
      </w:r>
      <w:r w:rsidRPr="001949BD">
        <w:rPr>
          <w:rFonts w:ascii="Sylfaen" w:hAnsi="Sylfaen"/>
          <w:sz w:val="24"/>
          <w:szCs w:val="24"/>
        </w:rPr>
        <w:t xml:space="preserve"> საკონსტიტუციო სასამართლო მიუთითებს, რომ განსახილველი სადავო ნორმები</w:t>
      </w:r>
      <w:r w:rsidR="00CF21A0" w:rsidRPr="001949BD">
        <w:rPr>
          <w:rFonts w:ascii="Sylfaen" w:hAnsi="Sylfaen"/>
          <w:sz w:val="24"/>
          <w:szCs w:val="24"/>
        </w:rPr>
        <w:t xml:space="preserve"> </w:t>
      </w:r>
      <w:r w:rsidRPr="001949BD">
        <w:rPr>
          <w:rFonts w:ascii="Sylfaen" w:hAnsi="Sylfaen"/>
          <w:sz w:val="24"/>
          <w:szCs w:val="24"/>
        </w:rPr>
        <w:t>ადგენს საქართველოს პარლამენტში აკრედიტაციის მქონე ჟურნალისტის მიერ ინტერვიუს შეწყვეტის ვალდებულებას საქართველოს პარლამენტის წევრის, აპარატის თანამშრომლის ან საქართველოს პარლამენტში სტუმრად მყოფი პირის მიერ ინტერვიუს ჩაწერაზე უარის თქმის შემთხვევაში,</w:t>
      </w:r>
      <w:r w:rsidR="00B7122F" w:rsidRPr="001949BD">
        <w:rPr>
          <w:rFonts w:ascii="Sylfaen" w:hAnsi="Sylfaen"/>
          <w:sz w:val="24"/>
          <w:szCs w:val="24"/>
        </w:rPr>
        <w:t xml:space="preserve"> ხოლო აღნიშნული ვალდებულების დარღვევისათვის ითვალისწინებს</w:t>
      </w:r>
      <w:r w:rsidR="00E6664D" w:rsidRPr="001949BD">
        <w:rPr>
          <w:rFonts w:ascii="Sylfaen" w:hAnsi="Sylfaen"/>
          <w:sz w:val="24"/>
          <w:szCs w:val="24"/>
        </w:rPr>
        <w:t xml:space="preserve"> </w:t>
      </w:r>
      <w:r w:rsidR="00B7122F" w:rsidRPr="001949BD">
        <w:rPr>
          <w:rFonts w:ascii="Sylfaen" w:hAnsi="Sylfaen"/>
          <w:sz w:val="24"/>
          <w:szCs w:val="24"/>
        </w:rPr>
        <w:t>პასუხისმგებლობის ზომებს, საპარლამენტო/სპეციალური აკრედიტაციის მქონე ჟურნალისტის აკრედიტაციის შეჩერებას/აკრედიტაციის გაცემის შეზღუდვას 1 თვის, ხოლო დარღვევის განმეორების შემთხვევაში – 6 თვის ვადით.</w:t>
      </w:r>
      <w:r w:rsidR="00CF21A0" w:rsidRPr="001949BD">
        <w:rPr>
          <w:rFonts w:ascii="Sylfaen" w:hAnsi="Sylfaen"/>
          <w:sz w:val="24"/>
          <w:szCs w:val="24"/>
        </w:rPr>
        <w:t xml:space="preserve"> </w:t>
      </w:r>
      <w:r w:rsidR="00D52A2E" w:rsidRPr="001949BD">
        <w:rPr>
          <w:rFonts w:ascii="Sylfaen" w:hAnsi="Sylfaen"/>
          <w:sz w:val="24"/>
          <w:szCs w:val="24"/>
        </w:rPr>
        <w:t>სადავო ნორმები, აგრეთვე</w:t>
      </w:r>
      <w:r w:rsidR="00CF21A0" w:rsidRPr="001949BD">
        <w:rPr>
          <w:rFonts w:ascii="Sylfaen" w:hAnsi="Sylfaen"/>
          <w:sz w:val="24"/>
          <w:szCs w:val="24"/>
        </w:rPr>
        <w:t xml:space="preserve"> განსაზღვრავს</w:t>
      </w:r>
      <w:r w:rsidR="00D52A2E" w:rsidRPr="001949BD">
        <w:rPr>
          <w:rFonts w:ascii="Sylfaen" w:hAnsi="Sylfaen"/>
          <w:sz w:val="24"/>
          <w:szCs w:val="24"/>
        </w:rPr>
        <w:t>,</w:t>
      </w:r>
      <w:r w:rsidR="00CF21A0" w:rsidRPr="001949BD">
        <w:rPr>
          <w:rFonts w:ascii="Sylfaen" w:hAnsi="Sylfaen"/>
          <w:sz w:val="24"/>
          <w:szCs w:val="24"/>
        </w:rPr>
        <w:t xml:space="preserve"> </w:t>
      </w:r>
      <w:r w:rsidR="00CF21A0" w:rsidRPr="001949BD">
        <w:rPr>
          <w:rFonts w:ascii="Sylfaen" w:hAnsi="Sylfaen"/>
          <w:sz w:val="24"/>
          <w:szCs w:val="24"/>
          <w:lang w:eastAsia="en-GB"/>
        </w:rPr>
        <w:t>ცალკეულ შემთხვევებში, საქართველოს პარლამენტში გასამართი ღონისძიების სპეციფიკურობიდან ან უსაფრთხოების რეჟიმიდან გამომდინარე აპარატის უფროსის</w:t>
      </w:r>
      <w:r w:rsidR="00B7122F" w:rsidRPr="001949BD">
        <w:rPr>
          <w:rFonts w:ascii="Sylfaen" w:hAnsi="Sylfaen"/>
          <w:sz w:val="24"/>
          <w:szCs w:val="24"/>
          <w:lang w:eastAsia="en-GB"/>
        </w:rPr>
        <w:t xml:space="preserve"> მიერ აკრედიტებულ ჟურნალისტთა პარლამენტის სასახლეში </w:t>
      </w:r>
      <w:r w:rsidR="00DE3D63" w:rsidRPr="001949BD">
        <w:rPr>
          <w:rFonts w:ascii="Sylfaen" w:hAnsi="Sylfaen"/>
          <w:sz w:val="24"/>
          <w:szCs w:val="24"/>
          <w:lang w:eastAsia="en-GB"/>
        </w:rPr>
        <w:t>დაშვების</w:t>
      </w:r>
      <w:r w:rsidR="00B7122F" w:rsidRPr="001949BD">
        <w:rPr>
          <w:rFonts w:ascii="Sylfaen" w:hAnsi="Sylfaen"/>
          <w:sz w:val="24"/>
          <w:szCs w:val="24"/>
          <w:lang w:eastAsia="en-GB"/>
        </w:rPr>
        <w:t xml:space="preserve">, </w:t>
      </w:r>
      <w:r w:rsidR="00DE3D63" w:rsidRPr="001949BD">
        <w:rPr>
          <w:rFonts w:ascii="Sylfaen" w:hAnsi="Sylfaen"/>
          <w:sz w:val="24"/>
          <w:szCs w:val="24"/>
          <w:lang w:eastAsia="en-GB"/>
        </w:rPr>
        <w:t>გადაადგილების</w:t>
      </w:r>
      <w:r w:rsidR="00B7122F" w:rsidRPr="001949BD">
        <w:rPr>
          <w:rFonts w:ascii="Sylfaen" w:hAnsi="Sylfaen"/>
          <w:sz w:val="24"/>
          <w:szCs w:val="24"/>
          <w:lang w:eastAsia="en-GB"/>
        </w:rPr>
        <w:t xml:space="preserve"> ან მათი ტექნიკის გარკვეულ ადგილებში განლაგებ</w:t>
      </w:r>
      <w:r w:rsidR="00DE3D63" w:rsidRPr="001949BD">
        <w:rPr>
          <w:rFonts w:ascii="Sylfaen" w:hAnsi="Sylfaen"/>
          <w:sz w:val="24"/>
          <w:szCs w:val="24"/>
          <w:lang w:eastAsia="en-GB"/>
        </w:rPr>
        <w:t>ის შეზღუდვას</w:t>
      </w:r>
      <w:r w:rsidR="00D52A2E" w:rsidRPr="001949BD">
        <w:rPr>
          <w:rFonts w:ascii="Sylfaen" w:hAnsi="Sylfaen"/>
          <w:sz w:val="24"/>
          <w:szCs w:val="24"/>
          <w:lang w:eastAsia="en-GB"/>
        </w:rPr>
        <w:t xml:space="preserve">, ისევე, როგორც </w:t>
      </w:r>
      <w:r w:rsidR="00D52A2E" w:rsidRPr="001949BD">
        <w:rPr>
          <w:rFonts w:ascii="Sylfaen" w:hAnsi="Sylfaen"/>
          <w:sz w:val="24"/>
          <w:szCs w:val="24"/>
        </w:rPr>
        <w:t>აწესრიგებს საქართველოს პარლამენტის რეგლამენტით გათვალისწინებული სხდომის ვიდეო- და ფოტოგადაღების შესაძლებლობას სხდომის თავმჯდომარის თანხმობით, მის მიერ მედიასაშუალებათა წარმომადგენლებისათვის გამოყოფილი ადგილიდან.</w:t>
      </w:r>
      <w:r w:rsidR="0089523E" w:rsidRPr="001949BD">
        <w:rPr>
          <w:rFonts w:ascii="Sylfaen" w:hAnsi="Sylfaen"/>
          <w:sz w:val="24"/>
          <w:szCs w:val="24"/>
        </w:rPr>
        <w:t xml:space="preserve"> </w:t>
      </w:r>
      <w:r w:rsidRPr="001949BD">
        <w:rPr>
          <w:rFonts w:ascii="Sylfaen" w:hAnsi="Sylfaen"/>
          <w:sz w:val="24"/>
          <w:szCs w:val="24"/>
        </w:rPr>
        <w:t>საქართველოს პარლამენტის თავმჯდომარის 2023 წლის 6 თებერვლის №1/31/23 ბრძანების მე-2 მუხლის მე-6 პუნქტის მიხედვით, საქართველოს პარლამენტის სასახლეში ჟურნალისტური საქმიანობა შეიძლება განახორციელოს მხოლოდ ამ წესის საფუძველზე აკრედიტებულმა ჟურნალისტმა. ამდენად, აკრედიტაცია წარმოადგენს საქართველოს პარლამენტში მასობრივი ინფორმაციის საშუალებათა წარმომადგენლების საქმიანობის წინაპირობას, რომლის გარეშეც ჟურნალისტები მოკლებული იქნებიან შესაძლებლობას, გააშუქონ საქართველოს პარლამენტის საქმიანობა</w:t>
      </w:r>
      <w:r w:rsidR="00A73B68" w:rsidRPr="001949BD">
        <w:rPr>
          <w:rFonts w:ascii="Sylfaen" w:hAnsi="Sylfaen"/>
          <w:sz w:val="24"/>
          <w:szCs w:val="24"/>
        </w:rPr>
        <w:t xml:space="preserve"> საქართველოს პარლამენტის შენობიდან</w:t>
      </w:r>
      <w:r w:rsidRPr="001949BD">
        <w:rPr>
          <w:rFonts w:ascii="Sylfaen" w:hAnsi="Sylfaen"/>
          <w:sz w:val="24"/>
          <w:szCs w:val="24"/>
        </w:rPr>
        <w:t xml:space="preserve">, საქართველოს პარლამენტის წევრისგან, აპარატის თანამშრომლისგან ან პარლამენტში სტუმრად მყოფი სხვა პირისაგან მიიღონ და გაავრცელონ შესაბამისი ინფორმაცია, საზოგადოების ოპერატიულად ინფორმირების მიზნით. ამ მხრივ, აღსანიშნავია, რომ გასაჩივრებული ნორმები არ გულისხმობს უშუალოდ ინფორმაციის გავრცელების საშუალებებისათვის, საქართველოს პარლამენტში აკრედიტებული </w:t>
      </w:r>
      <w:r w:rsidRPr="001949BD">
        <w:rPr>
          <w:rFonts w:ascii="Sylfaen" w:hAnsi="Sylfaen"/>
          <w:sz w:val="24"/>
          <w:szCs w:val="24"/>
        </w:rPr>
        <w:lastRenderedPageBreak/>
        <w:t>ჟურნალისტებისათვის იმგვარი ვალდებულების დაკისრებას, რომელიც გამოიწვევდა მასობრივი ინფორმაციის საშუალებების ინსტიტუციურ-ორგანიზაციულ თავისუფლებაში ჩარევას და წარმოშობდა სადავო ღონისძიებების კონსტიტუციურობის საქართველოს კონსტიტუციის მე-17 მუხლის მე-3 პუნქტის პირველ წინადადებასთან შეფასების საჭიროებას. ამრიგად, საქართველოს საკონსტიტუციო სასამართლო ასკვნის, რომ, ამ თვალსაზრისით, არ არსებობს შინაარსობრივი მიმართება სადავო ნორმებსა და საქართველოს კონსტიტუციის მე-17 მუხლის მე-3 პუნქტის პირველ წინადადებას შორის.</w:t>
      </w:r>
    </w:p>
    <w:p w14:paraId="6BE0586A" w14:textId="726CF8CA" w:rsidR="00F5679A" w:rsidRPr="001949BD" w:rsidRDefault="00F5679A" w:rsidP="00A5771D">
      <w:pPr>
        <w:numPr>
          <w:ilvl w:val="0"/>
          <w:numId w:val="2"/>
        </w:numPr>
        <w:spacing w:after="0"/>
        <w:ind w:left="0" w:firstLine="284"/>
        <w:jc w:val="both"/>
        <w:rPr>
          <w:rFonts w:ascii="Sylfaen" w:hAnsi="Sylfaen"/>
          <w:sz w:val="24"/>
          <w:szCs w:val="24"/>
        </w:rPr>
      </w:pPr>
      <w:r w:rsidRPr="001949BD">
        <w:rPr>
          <w:rFonts w:ascii="Sylfaen" w:hAnsi="Sylfaen" w:cs="Sylfaen"/>
          <w:sz w:val="24"/>
          <w:szCs w:val="24"/>
        </w:rPr>
        <w:t>ყოველივე</w:t>
      </w:r>
      <w:r w:rsidRPr="001949BD">
        <w:rPr>
          <w:rFonts w:ascii="Sylfaen" w:hAnsi="Sylfaen"/>
          <w:sz w:val="24"/>
          <w:szCs w:val="24"/>
        </w:rPr>
        <w:t xml:space="preserve"> ზემოაღნიშნულის გათვალისწინებით, №1841 კონსტიტუციური სარჩელი</w:t>
      </w:r>
      <w:r w:rsidR="00D52A2E" w:rsidRPr="001949BD">
        <w:rPr>
          <w:rFonts w:ascii="Sylfaen" w:hAnsi="Sylfaen"/>
          <w:sz w:val="24"/>
          <w:szCs w:val="24"/>
        </w:rPr>
        <w:t>,</w:t>
      </w:r>
      <w:r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იმ ნაწილში, 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 მე-14 მუხლის მე-3 პუნქტისა და მე-15 მუხლის</w:t>
      </w:r>
      <w:r w:rsidR="0057168C" w:rsidRPr="001949BD">
        <w:rPr>
          <w:rFonts w:ascii="Sylfaen" w:hAnsi="Sylfaen"/>
          <w:sz w:val="24"/>
          <w:szCs w:val="24"/>
        </w:rPr>
        <w:t xml:space="preserve"> პირველი პუნქტის „გ“ ქვეპუნქტისა და</w:t>
      </w:r>
      <w:r w:rsidRPr="001949BD">
        <w:rPr>
          <w:rFonts w:ascii="Sylfaen" w:hAnsi="Sylfaen"/>
          <w:sz w:val="24"/>
          <w:szCs w:val="24"/>
        </w:rPr>
        <w:t xml:space="preserve"> მე-2 პუნქტის „გ“ ქვეპუნქტის კონსტიტუციურობას საქართველოს კონსტიტუციის მე-17 მუხლის </w:t>
      </w:r>
      <w:r w:rsidR="00456017" w:rsidRPr="001949BD">
        <w:rPr>
          <w:rFonts w:ascii="Sylfaen" w:hAnsi="Sylfaen"/>
          <w:sz w:val="24"/>
          <w:szCs w:val="24"/>
        </w:rPr>
        <w:t xml:space="preserve">პირველი პუნქტის მე-2 წინადადებასთან და </w:t>
      </w:r>
      <w:r w:rsidRPr="001949BD">
        <w:rPr>
          <w:rFonts w:ascii="Sylfaen" w:hAnsi="Sylfaen"/>
          <w:sz w:val="24"/>
          <w:szCs w:val="24"/>
        </w:rPr>
        <w:t>მე-3 პუნქტის პირველ წინადადებასთან მიმართებით,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1949BD">
        <w:rPr>
          <w:rFonts w:ascii="Sylfaen" w:hAnsi="Sylfaen"/>
          <w:sz w:val="24"/>
          <w:szCs w:val="24"/>
          <w:vertAlign w:val="superscript"/>
        </w:rPr>
        <w:t>1</w:t>
      </w:r>
      <w:r w:rsidRPr="001949BD">
        <w:rPr>
          <w:rFonts w:ascii="Sylfaen" w:hAnsi="Sylfaen"/>
          <w:sz w:val="24"/>
          <w:szCs w:val="24"/>
        </w:rPr>
        <w:t xml:space="preserve"> მუხლის პირველი პუნქტის „ე“ ქვეპუნქტითა და 31</w:t>
      </w:r>
      <w:r w:rsidRPr="001949BD">
        <w:rPr>
          <w:rFonts w:ascii="Sylfaen" w:hAnsi="Sylfaen"/>
          <w:sz w:val="24"/>
          <w:szCs w:val="24"/>
          <w:vertAlign w:val="superscript"/>
        </w:rPr>
        <w:t>3</w:t>
      </w:r>
      <w:r w:rsidRPr="001949BD">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3181AA7F" w14:textId="2345E1CB" w:rsidR="009A5E7E" w:rsidRPr="001949BD" w:rsidRDefault="00F5679A" w:rsidP="00A5771D">
      <w:pPr>
        <w:numPr>
          <w:ilvl w:val="0"/>
          <w:numId w:val="2"/>
        </w:numPr>
        <w:spacing w:after="100" w:afterAutospacing="1"/>
        <w:ind w:left="0" w:firstLine="284"/>
        <w:jc w:val="both"/>
        <w:rPr>
          <w:rFonts w:ascii="Sylfaen" w:hAnsi="Sylfaen"/>
          <w:sz w:val="24"/>
          <w:szCs w:val="24"/>
        </w:rPr>
      </w:pPr>
      <w:r w:rsidRPr="001949BD">
        <w:rPr>
          <w:rFonts w:ascii="Sylfaen" w:hAnsi="Sylfaen" w:cs="Sylfaen"/>
          <w:sz w:val="24"/>
          <w:szCs w:val="24"/>
        </w:rPr>
        <w:t>საქართველოს</w:t>
      </w:r>
      <w:r w:rsidRPr="001949BD">
        <w:rPr>
          <w:rFonts w:ascii="Sylfaen" w:hAnsi="Sylfaen"/>
          <w:sz w:val="24"/>
          <w:szCs w:val="24"/>
        </w:rPr>
        <w:t xml:space="preserve"> საკონსტიტუციო სასამართლოს პირველი კოლეგია მიიჩნევს, რომ №1841 კონსტიტუციური სარჩელი, სხვა მხრივ, სრულად აკმაყოფილებს „საქართველოს საკონსტიტუციო სასამართლოს შესახებ“ საქართველოს ორგანული კანონის 31</w:t>
      </w:r>
      <w:r w:rsidRPr="001949BD">
        <w:rPr>
          <w:rFonts w:ascii="Sylfaen" w:hAnsi="Sylfaen"/>
          <w:sz w:val="24"/>
          <w:szCs w:val="24"/>
          <w:vertAlign w:val="superscript"/>
        </w:rPr>
        <w:t xml:space="preserve">1 </w:t>
      </w:r>
      <w:r w:rsidRPr="001949BD">
        <w:rPr>
          <w:rFonts w:ascii="Sylfaen" w:hAnsi="Sylfaen"/>
          <w:sz w:val="24"/>
          <w:szCs w:val="24"/>
        </w:rPr>
        <w:t>მუხლის პირველი და მე-2 პუნქტების მოთხოვნებს და არ არსებობს ამ კანონის 31</w:t>
      </w:r>
      <w:r w:rsidRPr="001949BD">
        <w:rPr>
          <w:rFonts w:ascii="Sylfaen" w:hAnsi="Sylfaen"/>
          <w:sz w:val="24"/>
          <w:szCs w:val="24"/>
          <w:vertAlign w:val="superscript"/>
        </w:rPr>
        <w:t xml:space="preserve">3 </w:t>
      </w:r>
      <w:r w:rsidRPr="001949BD">
        <w:rPr>
          <w:rFonts w:ascii="Sylfaen" w:hAnsi="Sylfaen"/>
          <w:sz w:val="24"/>
          <w:szCs w:val="24"/>
        </w:rPr>
        <w:t>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2C2C8F45" w14:textId="77777777" w:rsidR="00B31BA1" w:rsidRPr="001949BD" w:rsidRDefault="00B31BA1" w:rsidP="00B31BA1">
      <w:pPr>
        <w:spacing w:after="100" w:afterAutospacing="1"/>
        <w:ind w:left="357"/>
        <w:jc w:val="both"/>
        <w:rPr>
          <w:rFonts w:ascii="Sylfaen" w:hAnsi="Sylfaen"/>
          <w:sz w:val="24"/>
          <w:szCs w:val="24"/>
        </w:rPr>
      </w:pPr>
    </w:p>
    <w:p w14:paraId="624DAC12" w14:textId="77777777" w:rsidR="005C251D" w:rsidRPr="001949BD" w:rsidRDefault="005C251D" w:rsidP="00341671">
      <w:pPr>
        <w:pStyle w:val="Heading1"/>
        <w:spacing w:after="100" w:afterAutospacing="1"/>
        <w:rPr>
          <w:rFonts w:eastAsia="Calibri"/>
        </w:rPr>
      </w:pPr>
      <w:r w:rsidRPr="001949BD">
        <w:rPr>
          <w:rFonts w:eastAsia="Calibri"/>
        </w:rPr>
        <w:t>III</w:t>
      </w:r>
      <w:r w:rsidRPr="001949BD">
        <w:rPr>
          <w:rFonts w:eastAsia="Calibri"/>
        </w:rPr>
        <w:br/>
        <w:t>სარეზოლუციო ნაწილი</w:t>
      </w:r>
    </w:p>
    <w:p w14:paraId="27701B6A" w14:textId="47E6A5C1" w:rsidR="007B4B57" w:rsidRPr="001949BD" w:rsidRDefault="005C251D" w:rsidP="00B31BA1">
      <w:pPr>
        <w:spacing w:after="100" w:afterAutospacing="1"/>
        <w:ind w:firstLine="284"/>
        <w:jc w:val="both"/>
        <w:rPr>
          <w:rFonts w:ascii="Sylfaen" w:hAnsi="Sylfaen"/>
          <w:sz w:val="24"/>
          <w:szCs w:val="24"/>
          <w:lang w:eastAsia="x-none"/>
        </w:rPr>
      </w:pPr>
      <w:r w:rsidRPr="001949BD">
        <w:rPr>
          <w:rFonts w:ascii="Sylfaen" w:hAnsi="Sylfaen"/>
          <w:sz w:val="24"/>
          <w:szCs w:val="24"/>
          <w:lang w:eastAsia="x-non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1949BD">
        <w:rPr>
          <w:rFonts w:ascii="Sylfaen" w:hAnsi="Sylfaen"/>
          <w:sz w:val="24"/>
          <w:szCs w:val="24"/>
          <w:vertAlign w:val="superscript"/>
          <w:lang w:eastAsia="x-none"/>
        </w:rPr>
        <w:t>1</w:t>
      </w:r>
      <w:r w:rsidRPr="001949BD">
        <w:rPr>
          <w:rFonts w:ascii="Sylfaen" w:hAnsi="Sylfaen"/>
          <w:sz w:val="24"/>
          <w:szCs w:val="24"/>
          <w:lang w:eastAsia="x-none"/>
        </w:rPr>
        <w:t xml:space="preserve"> მუხლის მე-2 და მე-3 პუნქტების, 31-ე მუხლის პირველი და მე-2 </w:t>
      </w:r>
      <w:r w:rsidRPr="001949BD">
        <w:rPr>
          <w:rFonts w:ascii="Sylfaen" w:hAnsi="Sylfaen"/>
          <w:sz w:val="24"/>
          <w:szCs w:val="24"/>
          <w:lang w:eastAsia="x-none"/>
        </w:rPr>
        <w:lastRenderedPageBreak/>
        <w:t>პუნქტების, 31</w:t>
      </w:r>
      <w:r w:rsidRPr="001949BD">
        <w:rPr>
          <w:rFonts w:ascii="Sylfaen" w:hAnsi="Sylfaen"/>
          <w:sz w:val="24"/>
          <w:szCs w:val="24"/>
          <w:vertAlign w:val="superscript"/>
          <w:lang w:eastAsia="x-none"/>
        </w:rPr>
        <w:t>1</w:t>
      </w:r>
      <w:r w:rsidRPr="001949BD">
        <w:rPr>
          <w:rFonts w:ascii="Sylfaen" w:hAnsi="Sylfaen"/>
          <w:sz w:val="24"/>
          <w:szCs w:val="24"/>
          <w:lang w:eastAsia="x-none"/>
        </w:rPr>
        <w:t xml:space="preserve"> მუხლის პირველი და მე-2 პუნქტების, 31</w:t>
      </w:r>
      <w:r w:rsidRPr="001949BD">
        <w:rPr>
          <w:rFonts w:ascii="Sylfaen" w:hAnsi="Sylfaen"/>
          <w:sz w:val="24"/>
          <w:szCs w:val="24"/>
          <w:vertAlign w:val="superscript"/>
          <w:lang w:eastAsia="x-none"/>
        </w:rPr>
        <w:t>2</w:t>
      </w:r>
      <w:r w:rsidRPr="001949BD">
        <w:rPr>
          <w:rFonts w:ascii="Sylfaen" w:hAnsi="Sylfaen"/>
          <w:sz w:val="24"/>
          <w:szCs w:val="24"/>
          <w:lang w:eastAsia="x-none"/>
        </w:rPr>
        <w:t xml:space="preserve"> მუხლის მე-8 პუნქტის, 31</w:t>
      </w:r>
      <w:r w:rsidRPr="001949BD">
        <w:rPr>
          <w:rFonts w:ascii="Sylfaen" w:hAnsi="Sylfaen"/>
          <w:sz w:val="24"/>
          <w:szCs w:val="24"/>
          <w:vertAlign w:val="superscript"/>
          <w:lang w:eastAsia="x-none"/>
        </w:rPr>
        <w:t>3</w:t>
      </w:r>
      <w:r w:rsidRPr="001949BD">
        <w:rPr>
          <w:rFonts w:ascii="Sylfaen" w:hAnsi="Sylfaen"/>
          <w:sz w:val="24"/>
          <w:szCs w:val="24"/>
          <w:lang w:eastAsia="x-none"/>
        </w:rPr>
        <w:t xml:space="preserve"> მუხლის პირველი </w:t>
      </w:r>
      <w:r w:rsidR="00AE41A3" w:rsidRPr="001949BD">
        <w:rPr>
          <w:rFonts w:ascii="Sylfaen" w:hAnsi="Sylfaen"/>
          <w:sz w:val="24"/>
          <w:szCs w:val="24"/>
          <w:lang w:eastAsia="x-none"/>
        </w:rPr>
        <w:t>პუნქტი</w:t>
      </w:r>
      <w:r w:rsidR="00487605" w:rsidRPr="001949BD">
        <w:rPr>
          <w:rFonts w:ascii="Sylfaen" w:hAnsi="Sylfaen"/>
          <w:sz w:val="24"/>
          <w:szCs w:val="24"/>
          <w:lang w:eastAsia="x-none"/>
        </w:rPr>
        <w:t>ს</w:t>
      </w:r>
      <w:r w:rsidR="00AE41A3" w:rsidRPr="001949BD">
        <w:rPr>
          <w:rFonts w:ascii="Sylfaen" w:hAnsi="Sylfaen"/>
          <w:sz w:val="24"/>
          <w:szCs w:val="24"/>
          <w:lang w:eastAsia="x-none"/>
        </w:rPr>
        <w:t xml:space="preserve"> „ა“</w:t>
      </w:r>
      <w:r w:rsidR="00E6664D" w:rsidRPr="001949BD">
        <w:rPr>
          <w:rFonts w:ascii="Sylfaen" w:hAnsi="Sylfaen"/>
          <w:sz w:val="24"/>
          <w:szCs w:val="24"/>
          <w:lang w:eastAsia="x-none"/>
        </w:rPr>
        <w:t xml:space="preserve"> და „ბ“</w:t>
      </w:r>
      <w:r w:rsidR="00AE41A3" w:rsidRPr="001949BD">
        <w:rPr>
          <w:rFonts w:ascii="Sylfaen" w:hAnsi="Sylfaen"/>
          <w:sz w:val="24"/>
          <w:szCs w:val="24"/>
          <w:lang w:eastAsia="x-none"/>
        </w:rPr>
        <w:t xml:space="preserve"> </w:t>
      </w:r>
      <w:r w:rsidR="00180554" w:rsidRPr="001949BD">
        <w:rPr>
          <w:rFonts w:ascii="Sylfaen" w:hAnsi="Sylfaen"/>
          <w:sz w:val="24"/>
          <w:szCs w:val="24"/>
          <w:lang w:eastAsia="x-none"/>
        </w:rPr>
        <w:t>ქვეპუნქტები</w:t>
      </w:r>
      <w:r w:rsidR="00AE41A3" w:rsidRPr="001949BD">
        <w:rPr>
          <w:rFonts w:ascii="Sylfaen" w:hAnsi="Sylfaen"/>
          <w:sz w:val="24"/>
          <w:szCs w:val="24"/>
          <w:lang w:eastAsia="x-none"/>
        </w:rPr>
        <w:t>ს</w:t>
      </w:r>
      <w:r w:rsidRPr="001949BD">
        <w:rPr>
          <w:rFonts w:ascii="Sylfaen" w:hAnsi="Sylfaen"/>
          <w:sz w:val="24"/>
          <w:szCs w:val="24"/>
          <w:lang w:eastAsia="x-none"/>
        </w:rPr>
        <w:t>, 31</w:t>
      </w:r>
      <w:r w:rsidRPr="001949BD">
        <w:rPr>
          <w:rFonts w:ascii="Sylfaen" w:hAnsi="Sylfaen"/>
          <w:sz w:val="24"/>
          <w:szCs w:val="24"/>
          <w:vertAlign w:val="superscript"/>
          <w:lang w:eastAsia="x-none"/>
        </w:rPr>
        <w:t>5</w:t>
      </w:r>
      <w:r w:rsidRPr="001949BD">
        <w:rPr>
          <w:rFonts w:ascii="Sylfaen" w:hAnsi="Sylfaen"/>
          <w:sz w:val="24"/>
          <w:szCs w:val="24"/>
          <w:lang w:eastAsia="x-none"/>
        </w:rPr>
        <w:t xml:space="preserve"> მუხლის პირველი, მე-2, მე-3, მე-4 და მე-7 პუნქტების, 31</w:t>
      </w:r>
      <w:r w:rsidRPr="001949BD">
        <w:rPr>
          <w:rFonts w:ascii="Sylfaen" w:hAnsi="Sylfaen"/>
          <w:sz w:val="24"/>
          <w:szCs w:val="24"/>
          <w:vertAlign w:val="superscript"/>
          <w:lang w:eastAsia="x-none"/>
        </w:rPr>
        <w:t>6</w:t>
      </w:r>
      <w:r w:rsidRPr="001949BD">
        <w:rPr>
          <w:rFonts w:ascii="Sylfaen" w:hAnsi="Sylfaen"/>
          <w:sz w:val="24"/>
          <w:szCs w:val="24"/>
          <w:lang w:eastAsia="x-none"/>
        </w:rPr>
        <w:t xml:space="preserve"> მუხლის პირველი პუნქტის, 39-ე მუხლის პირველი პუნქტის „ა“ ქვეპუნქტის</w:t>
      </w:r>
      <w:r w:rsidR="00EF7A34" w:rsidRPr="001949BD">
        <w:rPr>
          <w:rFonts w:ascii="Sylfaen" w:hAnsi="Sylfaen"/>
          <w:sz w:val="24"/>
          <w:szCs w:val="24"/>
          <w:lang w:eastAsia="x-none"/>
        </w:rPr>
        <w:t xml:space="preserve">, </w:t>
      </w:r>
      <w:r w:rsidRPr="001949BD">
        <w:rPr>
          <w:rFonts w:ascii="Sylfaen" w:hAnsi="Sylfaen"/>
          <w:sz w:val="24"/>
          <w:szCs w:val="24"/>
          <w:lang w:eastAsia="x-none"/>
        </w:rPr>
        <w:t>43-ე მუხლის პირველი, მე-2, მე-5, მე-8, მე-10 და მე-13 პუნქტების საფუძველზე,</w:t>
      </w:r>
    </w:p>
    <w:p w14:paraId="788E2CAD" w14:textId="77777777" w:rsidR="0027785C" w:rsidRPr="001949BD" w:rsidRDefault="005C251D" w:rsidP="003E6331">
      <w:pPr>
        <w:spacing w:after="0"/>
        <w:ind w:right="26"/>
        <w:jc w:val="center"/>
        <w:rPr>
          <w:rFonts w:ascii="Sylfaen" w:eastAsia="Times New Roman" w:hAnsi="Sylfaen"/>
          <w:b/>
          <w:bCs/>
          <w:sz w:val="24"/>
          <w:szCs w:val="24"/>
        </w:rPr>
      </w:pPr>
      <w:r w:rsidRPr="001949BD">
        <w:rPr>
          <w:rFonts w:ascii="Sylfaen" w:eastAsia="Times New Roman" w:hAnsi="Sylfaen"/>
          <w:b/>
          <w:bCs/>
          <w:sz w:val="24"/>
          <w:szCs w:val="24"/>
        </w:rPr>
        <w:t>საქარ</w:t>
      </w:r>
      <w:r w:rsidR="0027785C" w:rsidRPr="001949BD">
        <w:rPr>
          <w:rFonts w:ascii="Sylfaen" w:eastAsia="Times New Roman" w:hAnsi="Sylfaen"/>
          <w:b/>
          <w:bCs/>
          <w:sz w:val="24"/>
          <w:szCs w:val="24"/>
        </w:rPr>
        <w:t>თველოს საკონსტიტუციო სასამართლო</w:t>
      </w:r>
    </w:p>
    <w:p w14:paraId="66D5FDF0" w14:textId="0154DD97" w:rsidR="005C251D" w:rsidRPr="001949BD" w:rsidRDefault="005C251D" w:rsidP="001057EF">
      <w:pPr>
        <w:spacing w:after="100" w:afterAutospacing="1"/>
        <w:ind w:right="26"/>
        <w:jc w:val="center"/>
        <w:rPr>
          <w:rFonts w:ascii="Sylfaen" w:eastAsia="Times New Roman" w:hAnsi="Sylfaen"/>
          <w:b/>
          <w:bCs/>
          <w:spacing w:val="20"/>
          <w:sz w:val="24"/>
          <w:szCs w:val="24"/>
        </w:rPr>
      </w:pPr>
      <w:r w:rsidRPr="001949BD">
        <w:rPr>
          <w:rFonts w:ascii="Sylfaen" w:eastAsia="Times New Roman" w:hAnsi="Sylfaen"/>
          <w:b/>
          <w:bCs/>
          <w:spacing w:val="140"/>
          <w:sz w:val="24"/>
          <w:szCs w:val="24"/>
        </w:rPr>
        <w:t>ადგენ</w:t>
      </w:r>
      <w:r w:rsidRPr="001949BD">
        <w:rPr>
          <w:rFonts w:ascii="Sylfaen" w:eastAsia="Times New Roman" w:hAnsi="Sylfaen"/>
          <w:b/>
          <w:bCs/>
          <w:spacing w:val="20"/>
          <w:sz w:val="24"/>
          <w:szCs w:val="24"/>
        </w:rPr>
        <w:t>ს:</w:t>
      </w:r>
    </w:p>
    <w:p w14:paraId="0E047288" w14:textId="78551B3D" w:rsidR="00B27FDA" w:rsidRPr="001949BD" w:rsidRDefault="00B27FDA" w:rsidP="00B31BA1">
      <w:pPr>
        <w:pStyle w:val="ListParagraph"/>
        <w:numPr>
          <w:ilvl w:val="3"/>
          <w:numId w:val="3"/>
        </w:numPr>
        <w:spacing w:after="0"/>
        <w:ind w:left="0" w:firstLine="284"/>
        <w:jc w:val="both"/>
        <w:rPr>
          <w:rFonts w:ascii="Sylfaen" w:hAnsi="Sylfaen" w:cs="AcadNusx"/>
          <w:bCs/>
          <w:sz w:val="24"/>
          <w:szCs w:val="24"/>
        </w:rPr>
      </w:pPr>
      <w:r w:rsidRPr="001949BD">
        <w:rPr>
          <w:rFonts w:ascii="Sylfaen" w:hAnsi="Sylfaen" w:cs="Sylfaen"/>
          <w:sz w:val="24"/>
          <w:szCs w:val="24"/>
        </w:rPr>
        <w:t>მიღებულ</w:t>
      </w:r>
      <w:r w:rsidRPr="001949BD">
        <w:rPr>
          <w:rFonts w:ascii="Sylfaen" w:hAnsi="Sylfaen"/>
          <w:sz w:val="24"/>
          <w:szCs w:val="24"/>
        </w:rPr>
        <w:t xml:space="preserve"> იქნეს არსებითად განსახილველად №1841 კონსტიტუციური სარჩელი </w:t>
      </w:r>
      <w:r w:rsidR="00E74D1A" w:rsidRPr="001949BD">
        <w:rPr>
          <w:rFonts w:ascii="Sylfaen" w:hAnsi="Sylfaen"/>
          <w:sz w:val="24"/>
          <w:szCs w:val="24"/>
        </w:rPr>
        <w:t>(„</w:t>
      </w:r>
      <w:r w:rsidR="008C3DA1" w:rsidRPr="001949BD">
        <w:rPr>
          <w:rFonts w:ascii="Sylfaen" w:hAnsi="Sylfaen"/>
          <w:sz w:val="24"/>
          <w:szCs w:val="24"/>
        </w:rPr>
        <w:t>ნათია ამირანაშვილი, რუსუდან დუმბაძე, თათია წოწონავა</w:t>
      </w:r>
      <w:r w:rsidR="00C8182D" w:rsidRPr="001949BD">
        <w:rPr>
          <w:rFonts w:ascii="Sylfaen" w:hAnsi="Sylfaen"/>
          <w:sz w:val="24"/>
          <w:szCs w:val="24"/>
        </w:rPr>
        <w:t xml:space="preserve">, </w:t>
      </w:r>
      <w:r w:rsidR="00C8182D" w:rsidRPr="001949BD">
        <w:rPr>
          <w:rFonts w:ascii="Sylfaen" w:hAnsi="Sylfaen"/>
          <w:bCs/>
          <w:sz w:val="24"/>
          <w:szCs w:val="24"/>
        </w:rPr>
        <w:t>ა(ა)იპ „სტუდია მონიტორი“</w:t>
      </w:r>
      <w:r w:rsidR="001949BD">
        <w:rPr>
          <w:rFonts w:ascii="Sylfaen" w:hAnsi="Sylfaen"/>
          <w:bCs/>
          <w:sz w:val="24"/>
          <w:szCs w:val="24"/>
        </w:rPr>
        <w:t xml:space="preserve"> </w:t>
      </w:r>
      <w:r w:rsidR="008C3DA1" w:rsidRPr="001949BD">
        <w:rPr>
          <w:rFonts w:ascii="Sylfaen" w:hAnsi="Sylfaen"/>
          <w:sz w:val="24"/>
          <w:szCs w:val="24"/>
        </w:rPr>
        <w:t>და სხვები (სულ</w:t>
      </w:r>
      <w:r w:rsidR="00B31BA1" w:rsidRPr="001949BD">
        <w:rPr>
          <w:rFonts w:ascii="Sylfaen" w:hAnsi="Sylfaen"/>
          <w:sz w:val="24"/>
          <w:szCs w:val="24"/>
        </w:rPr>
        <w:t>,</w:t>
      </w:r>
      <w:r w:rsidR="008C3DA1" w:rsidRPr="001949BD">
        <w:rPr>
          <w:rFonts w:ascii="Sylfaen" w:hAnsi="Sylfaen"/>
          <w:sz w:val="24"/>
          <w:szCs w:val="24"/>
        </w:rPr>
        <w:t xml:space="preserve"> 9 მოსარჩელე) საქართველოს პარლამენტისა და საქართველოს პარლამენტის თავმჯდომარის წინააღმდეგ</w:t>
      </w:r>
      <w:r w:rsidR="00E74D1A" w:rsidRPr="001949BD">
        <w:rPr>
          <w:rFonts w:ascii="Sylfaen" w:hAnsi="Sylfaen"/>
          <w:bCs/>
          <w:sz w:val="24"/>
          <w:szCs w:val="24"/>
        </w:rPr>
        <w:t>“)</w:t>
      </w:r>
      <w:r w:rsidR="00E6664D"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w:t>
      </w:r>
      <w:r w:rsidR="0089523E" w:rsidRPr="001949BD">
        <w:rPr>
          <w:rFonts w:ascii="Sylfaen" w:hAnsi="Sylfaen"/>
          <w:sz w:val="24"/>
          <w:szCs w:val="24"/>
        </w:rPr>
        <w:t xml:space="preserve"> </w:t>
      </w:r>
      <w:r w:rsidRPr="001949BD">
        <w:rPr>
          <w:rFonts w:ascii="Sylfaen" w:hAnsi="Sylfaen"/>
          <w:sz w:val="24"/>
          <w:szCs w:val="24"/>
        </w:rPr>
        <w:t>იმ ნაწილში, 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 მე-14 მუხლის მე-3 პუნქტის</w:t>
      </w:r>
      <w:r w:rsidR="001D420E" w:rsidRPr="001949BD">
        <w:rPr>
          <w:rFonts w:ascii="Sylfaen" w:hAnsi="Sylfaen"/>
          <w:sz w:val="24"/>
          <w:szCs w:val="24"/>
        </w:rPr>
        <w:t>ა</w:t>
      </w:r>
      <w:r w:rsidRPr="001949BD">
        <w:rPr>
          <w:rFonts w:ascii="Sylfaen" w:hAnsi="Sylfaen"/>
          <w:sz w:val="24"/>
          <w:szCs w:val="24"/>
        </w:rPr>
        <w:t xml:space="preserve"> და მე-15 მუხლის მე-2 პუნქტის „გ“ ქვეპუნქტის კონსტიტუციურობას საქართველოს კონსტიტუციის მე-17 მუხლის პირველი პუნქტის პირველ წინადადებასთან და მე-2 და მე-5 პუნქტებთან მიმართებით.</w:t>
      </w:r>
    </w:p>
    <w:p w14:paraId="3118CE76" w14:textId="2EC95958" w:rsidR="00EE22E1" w:rsidRPr="001949BD" w:rsidRDefault="0016780F" w:rsidP="00B31BA1">
      <w:pPr>
        <w:pStyle w:val="ListParagraph"/>
        <w:numPr>
          <w:ilvl w:val="3"/>
          <w:numId w:val="3"/>
        </w:numPr>
        <w:spacing w:after="0"/>
        <w:ind w:left="0" w:firstLine="284"/>
        <w:jc w:val="both"/>
        <w:rPr>
          <w:rFonts w:ascii="Sylfaen" w:hAnsi="Sylfaen" w:cs="AcadNusx"/>
          <w:bCs/>
          <w:sz w:val="24"/>
          <w:szCs w:val="24"/>
        </w:rPr>
      </w:pPr>
      <w:r w:rsidRPr="001949BD">
        <w:rPr>
          <w:rFonts w:ascii="Sylfaen" w:hAnsi="Sylfaen" w:cs="Sylfaen"/>
          <w:sz w:val="24"/>
          <w:szCs w:val="24"/>
        </w:rPr>
        <w:t>არ</w:t>
      </w:r>
      <w:r w:rsidRPr="001949BD">
        <w:rPr>
          <w:rFonts w:ascii="Sylfaen" w:hAnsi="Sylfaen"/>
          <w:sz w:val="24"/>
          <w:szCs w:val="24"/>
        </w:rPr>
        <w:t xml:space="preserve"> იქნეს მიღებული არსებითად განსახილველად №1841 კონსტიტუციური სარჩელი</w:t>
      </w:r>
      <w:r w:rsidR="00E6664D" w:rsidRPr="001949BD">
        <w:rPr>
          <w:rFonts w:ascii="Sylfaen" w:hAnsi="Sylfaen"/>
          <w:sz w:val="24"/>
          <w:szCs w:val="24"/>
        </w:rPr>
        <w:t xml:space="preserve"> </w:t>
      </w:r>
      <w:r w:rsidR="004D161B" w:rsidRPr="001949BD">
        <w:rPr>
          <w:rFonts w:ascii="Sylfaen" w:hAnsi="Sylfaen"/>
          <w:sz w:val="24"/>
          <w:szCs w:val="24"/>
        </w:rPr>
        <w:t xml:space="preserve">(„ნათია ამირანაშვილი, რუსუდან დუმბაძე, თათია წოწონავა, </w:t>
      </w:r>
      <w:r w:rsidR="004D161B" w:rsidRPr="001949BD">
        <w:rPr>
          <w:rFonts w:ascii="Sylfaen" w:hAnsi="Sylfaen"/>
          <w:bCs/>
          <w:sz w:val="24"/>
          <w:szCs w:val="24"/>
        </w:rPr>
        <w:t>ა(ა)იპ „სტუდია მონიტორი“</w:t>
      </w:r>
      <w:r w:rsidR="001949BD">
        <w:rPr>
          <w:rFonts w:ascii="Sylfaen" w:hAnsi="Sylfaen"/>
          <w:bCs/>
          <w:sz w:val="24"/>
          <w:szCs w:val="24"/>
        </w:rPr>
        <w:t xml:space="preserve"> </w:t>
      </w:r>
      <w:r w:rsidR="004D161B" w:rsidRPr="001949BD">
        <w:rPr>
          <w:rFonts w:ascii="Sylfaen" w:hAnsi="Sylfaen"/>
          <w:sz w:val="24"/>
          <w:szCs w:val="24"/>
        </w:rPr>
        <w:t>და სხვები (სულ, 9 მოსარჩელე) საქართველოს პარლამენტისა და საქართველოს პარლამენტის თავმჯდომარის წინააღმდეგ</w:t>
      </w:r>
      <w:r w:rsidR="004D161B" w:rsidRPr="001949BD">
        <w:rPr>
          <w:rFonts w:ascii="Sylfaen" w:hAnsi="Sylfaen"/>
          <w:bCs/>
          <w:sz w:val="24"/>
          <w:szCs w:val="24"/>
        </w:rPr>
        <w:t>“)</w:t>
      </w:r>
      <w:r w:rsidR="004D161B" w:rsidRPr="001949BD">
        <w:rPr>
          <w:rFonts w:ascii="Sylfaen" w:hAnsi="Sylfaen"/>
          <w:sz w:val="24"/>
          <w:szCs w:val="24"/>
        </w:rPr>
        <w:t xml:space="preserve"> </w:t>
      </w:r>
      <w:proofErr w:type="spellStart"/>
      <w:r w:rsidRPr="001949BD">
        <w:rPr>
          <w:rFonts w:ascii="Sylfaen" w:hAnsi="Sylfaen"/>
          <w:sz w:val="24"/>
          <w:szCs w:val="24"/>
        </w:rPr>
        <w:t>სასარჩელო</w:t>
      </w:r>
      <w:proofErr w:type="spellEnd"/>
      <w:r w:rsidRPr="001949BD">
        <w:rPr>
          <w:rFonts w:ascii="Sylfaen" w:hAnsi="Sylfaen"/>
          <w:sz w:val="24"/>
          <w:szCs w:val="24"/>
        </w:rPr>
        <w:t xml:space="preserve"> მოთხოვნის იმ ნაწილში, რომელიც შეეხება: </w:t>
      </w:r>
    </w:p>
    <w:p w14:paraId="44ECA54D" w14:textId="157985D7" w:rsidR="00EE22E1" w:rsidRPr="001949BD" w:rsidRDefault="0016780F" w:rsidP="00B31BA1">
      <w:pPr>
        <w:pStyle w:val="ListParagraph"/>
        <w:spacing w:after="0"/>
        <w:ind w:left="0" w:firstLine="284"/>
        <w:jc w:val="both"/>
        <w:rPr>
          <w:rFonts w:ascii="Sylfaen" w:hAnsi="Sylfaen"/>
          <w:sz w:val="24"/>
          <w:szCs w:val="24"/>
        </w:rPr>
      </w:pPr>
      <w:r w:rsidRPr="001949BD">
        <w:rPr>
          <w:rFonts w:ascii="Sylfaen" w:hAnsi="Sylfaen"/>
          <w:sz w:val="24"/>
          <w:szCs w:val="24"/>
        </w:rPr>
        <w:t xml:space="preserve">(ა) საქართველოს პარლამენტის რეგლამენტის მე-18 მუხლის მე-2 პუნქტის „ფ“ ქვეპუნქტისა და </w:t>
      </w:r>
      <w:r w:rsidRPr="001949BD">
        <w:rPr>
          <w:rFonts w:ascii="Sylfaen" w:hAnsi="Sylfaen"/>
          <w:sz w:val="24"/>
          <w:szCs w:val="24"/>
          <w:lang w:eastAsia="en-GB"/>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მე-2 მუხლის მე-5 პუნქტის, მე-13 მუხლის მე-4 პუნქტის</w:t>
      </w:r>
      <w:r w:rsidR="0032428B" w:rsidRPr="001949BD">
        <w:rPr>
          <w:rFonts w:ascii="Sylfaen" w:hAnsi="Sylfaen"/>
          <w:sz w:val="24"/>
          <w:szCs w:val="24"/>
          <w:lang w:eastAsia="en-GB"/>
        </w:rPr>
        <w:t xml:space="preserve">, </w:t>
      </w:r>
      <w:r w:rsidRPr="001949BD">
        <w:rPr>
          <w:rFonts w:ascii="Sylfaen" w:hAnsi="Sylfaen"/>
          <w:sz w:val="24"/>
          <w:szCs w:val="24"/>
          <w:lang w:eastAsia="en-GB"/>
        </w:rPr>
        <w:t>მე-15 მუხლის პირველი პუნქტის „გ</w:t>
      </w:r>
      <w:r w:rsidR="0032428B" w:rsidRPr="001949BD">
        <w:rPr>
          <w:rFonts w:ascii="Sylfaen" w:hAnsi="Sylfaen"/>
          <w:sz w:val="24"/>
          <w:szCs w:val="24"/>
          <w:lang w:eastAsia="en-GB"/>
        </w:rPr>
        <w:t xml:space="preserve">“ და </w:t>
      </w:r>
      <w:r w:rsidRPr="001949BD">
        <w:rPr>
          <w:rFonts w:ascii="Sylfaen" w:hAnsi="Sylfaen"/>
          <w:sz w:val="24"/>
          <w:szCs w:val="24"/>
          <w:lang w:eastAsia="en-GB"/>
        </w:rPr>
        <w:t xml:space="preserve">მე-2 პუნქტის „თ“ ქვეპუნქტების კონსტიტუციურობას საქართველოს კონსტიტუციის </w:t>
      </w:r>
      <w:r w:rsidRPr="001949BD">
        <w:rPr>
          <w:rFonts w:ascii="Sylfaen" w:hAnsi="Sylfaen"/>
          <w:sz w:val="24"/>
          <w:szCs w:val="24"/>
        </w:rPr>
        <w:t xml:space="preserve">მე-17 მუხლის პირველ და მე-2 პუნქტებთან, მე-3 პუნქტის პირველ წინადადებასთან და მე-5 პუნქტთან მიმართებით; </w:t>
      </w:r>
    </w:p>
    <w:p w14:paraId="3FD7E23B" w14:textId="7884E1A4" w:rsidR="00EE22E1" w:rsidRPr="001949BD" w:rsidRDefault="0016780F" w:rsidP="00B31BA1">
      <w:pPr>
        <w:pStyle w:val="ListParagraph"/>
        <w:spacing w:after="0"/>
        <w:ind w:left="0" w:firstLine="284"/>
        <w:jc w:val="both"/>
        <w:rPr>
          <w:rFonts w:ascii="Sylfaen" w:hAnsi="Sylfaen"/>
          <w:sz w:val="24"/>
          <w:szCs w:val="24"/>
        </w:rPr>
      </w:pPr>
      <w:r w:rsidRPr="001949BD">
        <w:rPr>
          <w:rFonts w:ascii="Sylfaen" w:hAnsi="Sylfaen"/>
          <w:sz w:val="24"/>
          <w:szCs w:val="24"/>
        </w:rPr>
        <w:t>(ბ)</w:t>
      </w:r>
      <w:r w:rsidR="00B27FDA" w:rsidRPr="001949BD">
        <w:rPr>
          <w:rFonts w:ascii="Sylfaen" w:hAnsi="Sylfaen"/>
          <w:sz w:val="24"/>
          <w:szCs w:val="24"/>
        </w:rPr>
        <w:t xml:space="preserve"> </w:t>
      </w:r>
      <w:r w:rsidRPr="001949BD">
        <w:rPr>
          <w:rFonts w:ascii="Sylfaen" w:hAnsi="Sylfaen"/>
          <w:sz w:val="24"/>
          <w:szCs w:val="24"/>
          <w:lang w:eastAsia="en-GB"/>
        </w:rPr>
        <w:t xml:space="preserve">„საქართველოს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w:t>
      </w:r>
      <w:r w:rsidRPr="001949BD">
        <w:rPr>
          <w:rFonts w:ascii="Sylfaen" w:hAnsi="Sylfaen"/>
          <w:sz w:val="24"/>
          <w:szCs w:val="24"/>
          <w:lang w:eastAsia="en-GB"/>
        </w:rPr>
        <w:lastRenderedPageBreak/>
        <w:t>დამტკიცებული წესის მე-3 მუხლის მე-2 პუნქტის კონსტიტუციურობა</w:t>
      </w:r>
      <w:r w:rsidR="001D420E" w:rsidRPr="001949BD">
        <w:rPr>
          <w:rFonts w:ascii="Sylfaen" w:hAnsi="Sylfaen"/>
          <w:sz w:val="24"/>
          <w:szCs w:val="24"/>
          <w:lang w:eastAsia="en-GB"/>
        </w:rPr>
        <w:t>ს საქართველოს კონსტიტუციის</w:t>
      </w:r>
      <w:r w:rsidRPr="001949BD">
        <w:rPr>
          <w:rFonts w:ascii="Sylfaen" w:hAnsi="Sylfaen"/>
          <w:sz w:val="24"/>
          <w:szCs w:val="24"/>
          <w:lang w:eastAsia="en-GB"/>
        </w:rPr>
        <w:t xml:space="preserve"> მე-11 მუხლის პირველ პუნქტთან და </w:t>
      </w:r>
      <w:r w:rsidRPr="001949BD">
        <w:rPr>
          <w:rFonts w:ascii="Sylfaen" w:hAnsi="Sylfaen"/>
          <w:sz w:val="24"/>
          <w:szCs w:val="24"/>
        </w:rPr>
        <w:t>მე-17 მუხლის პირველ და მე-2 პუნქტებთან, მე-3 პუნქტის პირველ წინადადებასთან და მე-5 პუნქტთან მიმართებით;</w:t>
      </w:r>
    </w:p>
    <w:p w14:paraId="34EC5424" w14:textId="52AE9C40" w:rsidR="00EE22E1" w:rsidRPr="001949BD" w:rsidRDefault="0016780F" w:rsidP="00B31BA1">
      <w:pPr>
        <w:pStyle w:val="ListParagraph"/>
        <w:spacing w:after="0"/>
        <w:ind w:left="0" w:firstLine="284"/>
        <w:jc w:val="both"/>
        <w:rPr>
          <w:rFonts w:ascii="Sylfaen" w:hAnsi="Sylfaen"/>
          <w:sz w:val="24"/>
          <w:szCs w:val="24"/>
        </w:rPr>
      </w:pPr>
      <w:r w:rsidRPr="001949BD">
        <w:rPr>
          <w:rFonts w:ascii="Sylfaen" w:hAnsi="Sylfaen"/>
          <w:sz w:val="24"/>
          <w:szCs w:val="24"/>
        </w:rPr>
        <w:t xml:space="preserve">(გ) </w:t>
      </w:r>
      <w:r w:rsidRPr="001949BD">
        <w:rPr>
          <w:rFonts w:ascii="Sylfaen" w:hAnsi="Sylfaen"/>
          <w:sz w:val="24"/>
          <w:szCs w:val="24"/>
          <w:lang w:eastAsia="en-GB"/>
        </w:rPr>
        <w:t xml:space="preserve">„საქართველოს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w:t>
      </w:r>
      <w:r w:rsidRPr="001949BD">
        <w:rPr>
          <w:rFonts w:ascii="Sylfaen" w:hAnsi="Sylfaen"/>
          <w:sz w:val="24"/>
          <w:szCs w:val="24"/>
        </w:rPr>
        <w:t>მე-13 მუხლის პირველი პუნქტის კონსტიტუციურობას საქართველოს კონსტიტუციის მე-17 მუხლის პირველი პუნქტის მე-2</w:t>
      </w:r>
      <w:r w:rsidR="00B4364C" w:rsidRPr="001949BD">
        <w:rPr>
          <w:rFonts w:ascii="Sylfaen" w:hAnsi="Sylfaen"/>
          <w:sz w:val="24"/>
          <w:szCs w:val="24"/>
        </w:rPr>
        <w:t xml:space="preserve"> წინადადებასთან,</w:t>
      </w:r>
      <w:r w:rsidRPr="001949BD">
        <w:rPr>
          <w:rFonts w:ascii="Sylfaen" w:hAnsi="Sylfaen"/>
          <w:sz w:val="24"/>
          <w:szCs w:val="24"/>
        </w:rPr>
        <w:t xml:space="preserve"> მე-3 პუნქტის პირველ </w:t>
      </w:r>
      <w:r w:rsidR="00B4364C" w:rsidRPr="001949BD">
        <w:rPr>
          <w:rFonts w:ascii="Sylfaen" w:hAnsi="Sylfaen"/>
          <w:sz w:val="24"/>
          <w:szCs w:val="24"/>
        </w:rPr>
        <w:t>წინადადებასთან</w:t>
      </w:r>
      <w:r w:rsidRPr="001949BD">
        <w:rPr>
          <w:rFonts w:ascii="Sylfaen" w:hAnsi="Sylfaen"/>
          <w:sz w:val="24"/>
          <w:szCs w:val="24"/>
        </w:rPr>
        <w:t xml:space="preserve"> და მე-18 მუხლის პირველ პუნქტთან მიმართებით; </w:t>
      </w:r>
    </w:p>
    <w:p w14:paraId="2BCEF71B" w14:textId="6E0162B8" w:rsidR="00EE22E1" w:rsidRPr="001949BD" w:rsidRDefault="0016780F" w:rsidP="00B31BA1">
      <w:pPr>
        <w:pStyle w:val="ListParagraph"/>
        <w:spacing w:after="0"/>
        <w:ind w:left="0" w:firstLine="284"/>
        <w:jc w:val="both"/>
        <w:rPr>
          <w:rFonts w:ascii="Sylfaen" w:hAnsi="Sylfaen"/>
          <w:sz w:val="24"/>
          <w:szCs w:val="24"/>
        </w:rPr>
      </w:pPr>
      <w:r w:rsidRPr="001949BD">
        <w:rPr>
          <w:rFonts w:ascii="Sylfaen" w:hAnsi="Sylfaen"/>
          <w:sz w:val="24"/>
          <w:szCs w:val="24"/>
        </w:rPr>
        <w:t xml:space="preserve">(დ) </w:t>
      </w:r>
      <w:r w:rsidR="00FE5925" w:rsidRPr="001949BD">
        <w:rPr>
          <w:rFonts w:ascii="Sylfaen" w:hAnsi="Sylfaen"/>
          <w:sz w:val="24"/>
          <w:szCs w:val="24"/>
        </w:rPr>
        <w:t xml:space="preserve">„საქართველოს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w:t>
      </w:r>
      <w:r w:rsidRPr="001949BD">
        <w:rPr>
          <w:rFonts w:ascii="Sylfaen" w:hAnsi="Sylfaen"/>
          <w:sz w:val="24"/>
          <w:szCs w:val="24"/>
        </w:rPr>
        <w:t>მე-13 მუხლის მე-2 პუნქტის კონსტიტუციურობას საქართველოს კონსტიტუციის მე-9 მუხლთან, მე-12 მუხლთან, მე-15 მუხლის პირველ პუნქტთან, მე-17 მუხლის პირველი პუნქტის მე-2 წინადადებასთან, მე-3 პუნქტის პირველ წინადადებასთან და 31-ე მუხლის პირველ პუნქტთან მიმართებით</w:t>
      </w:r>
      <w:r w:rsidR="00FE5925" w:rsidRPr="001949BD">
        <w:rPr>
          <w:rFonts w:ascii="Sylfaen" w:hAnsi="Sylfaen"/>
          <w:sz w:val="24"/>
          <w:szCs w:val="24"/>
        </w:rPr>
        <w:t>;</w:t>
      </w:r>
      <w:r w:rsidRPr="001949BD">
        <w:rPr>
          <w:rFonts w:ascii="Sylfaen" w:hAnsi="Sylfaen"/>
          <w:sz w:val="24"/>
          <w:szCs w:val="24"/>
        </w:rPr>
        <w:t xml:space="preserve"> </w:t>
      </w:r>
    </w:p>
    <w:p w14:paraId="14E01C83" w14:textId="3CA84F09" w:rsidR="00EE22E1" w:rsidRPr="001949BD" w:rsidRDefault="0016780F" w:rsidP="00B31BA1">
      <w:pPr>
        <w:pStyle w:val="ListParagraph"/>
        <w:spacing w:after="0"/>
        <w:ind w:left="0" w:firstLine="284"/>
        <w:jc w:val="both"/>
        <w:rPr>
          <w:rFonts w:ascii="Sylfaen" w:hAnsi="Sylfaen"/>
          <w:sz w:val="24"/>
          <w:szCs w:val="24"/>
        </w:rPr>
      </w:pPr>
      <w:r w:rsidRPr="001949BD">
        <w:rPr>
          <w:rFonts w:ascii="Sylfaen" w:hAnsi="Sylfaen"/>
          <w:sz w:val="24"/>
          <w:szCs w:val="24"/>
        </w:rPr>
        <w:t>(ე)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მე-14 მუხლის მე-3 პუნქტისა და მე-15 მუხლის მე-2 პუნქტის „გ“ ქვეპუნქტის კონსტიტუციურობას საქართველოს კონსტიტუციის მე-17 მუხლის პირველი პუნქტის მე-2 წინადადებასთან და მე-3 პუნქტის პირველ წინადადებასთან მიმართებით.</w:t>
      </w:r>
    </w:p>
    <w:p w14:paraId="5C5B4D11" w14:textId="026EE853" w:rsidR="002817E5" w:rsidRPr="001949BD" w:rsidRDefault="002817E5" w:rsidP="00B31BA1">
      <w:pPr>
        <w:pStyle w:val="ListParagraph"/>
        <w:numPr>
          <w:ilvl w:val="3"/>
          <w:numId w:val="3"/>
        </w:numPr>
        <w:spacing w:after="0"/>
        <w:ind w:left="0" w:firstLine="284"/>
        <w:jc w:val="both"/>
        <w:rPr>
          <w:rFonts w:ascii="Sylfaen" w:hAnsi="Sylfaen" w:cs="AcadNusx"/>
          <w:bCs/>
          <w:sz w:val="24"/>
          <w:szCs w:val="24"/>
        </w:rPr>
      </w:pPr>
      <w:r w:rsidRPr="001949BD">
        <w:rPr>
          <w:rFonts w:ascii="Sylfaen" w:hAnsi="Sylfaen" w:cs="AcadNusx"/>
          <w:bCs/>
          <w:sz w:val="24"/>
          <w:szCs w:val="24"/>
        </w:rPr>
        <w:t>№1786</w:t>
      </w:r>
      <w:r w:rsidR="002F6BA1" w:rsidRPr="001949BD">
        <w:rPr>
          <w:rFonts w:ascii="Sylfaen" w:hAnsi="Sylfaen" w:cs="AcadNusx"/>
          <w:bCs/>
          <w:sz w:val="24"/>
          <w:szCs w:val="24"/>
        </w:rPr>
        <w:t xml:space="preserve"> </w:t>
      </w:r>
      <w:r w:rsidRPr="001949BD">
        <w:rPr>
          <w:rFonts w:ascii="Sylfaen" w:hAnsi="Sylfaen" w:cs="AcadNusx"/>
          <w:bCs/>
          <w:sz w:val="24"/>
          <w:szCs w:val="24"/>
        </w:rPr>
        <w:t>და №1841 კონსტიტუციური სარჩელები გაერთიანდეს ერთ საქმედ და ერთობლივად იქნეს არსებითად განხილული.</w:t>
      </w:r>
    </w:p>
    <w:p w14:paraId="3A3D11F4" w14:textId="544E568D" w:rsidR="005C251D" w:rsidRPr="001949BD" w:rsidRDefault="005C251D" w:rsidP="00B31BA1">
      <w:pPr>
        <w:pStyle w:val="ListParagraph"/>
        <w:numPr>
          <w:ilvl w:val="3"/>
          <w:numId w:val="3"/>
        </w:numPr>
        <w:spacing w:after="0"/>
        <w:ind w:left="0" w:firstLine="284"/>
        <w:jc w:val="both"/>
        <w:rPr>
          <w:rFonts w:ascii="Sylfaen" w:hAnsi="Sylfaen" w:cs="AcadNusx"/>
          <w:bCs/>
          <w:sz w:val="24"/>
          <w:szCs w:val="24"/>
        </w:rPr>
      </w:pPr>
      <w:r w:rsidRPr="001949BD">
        <w:rPr>
          <w:rFonts w:ascii="Sylfaen" w:hAnsi="Sylfaen" w:cs="AcadNusx"/>
          <w:bCs/>
          <w:sz w:val="24"/>
          <w:szCs w:val="24"/>
        </w:rPr>
        <w:t>საქმეს არსებითად განიხილავს საქართველოს საკონსტიტუციო სასამართლოს პირველი კოლეგია.</w:t>
      </w:r>
    </w:p>
    <w:p w14:paraId="53E691C9" w14:textId="65E18B63" w:rsidR="005C251D" w:rsidRPr="001949BD" w:rsidRDefault="005C251D" w:rsidP="00B31BA1">
      <w:pPr>
        <w:pStyle w:val="ListParagraph"/>
        <w:numPr>
          <w:ilvl w:val="3"/>
          <w:numId w:val="3"/>
        </w:numPr>
        <w:spacing w:after="0"/>
        <w:ind w:left="0" w:firstLine="284"/>
        <w:jc w:val="both"/>
        <w:rPr>
          <w:rFonts w:ascii="Sylfaen" w:hAnsi="Sylfaen" w:cs="AcadNusx"/>
          <w:bCs/>
          <w:sz w:val="24"/>
          <w:szCs w:val="24"/>
        </w:rPr>
      </w:pPr>
      <w:r w:rsidRPr="001949BD">
        <w:rPr>
          <w:rFonts w:ascii="Sylfaen" w:hAnsi="Sylfaen" w:cs="AcadNusx"/>
          <w:bCs/>
          <w:sz w:val="24"/>
          <w:szCs w:val="24"/>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r w:rsidR="0089523E" w:rsidRPr="001949BD">
        <w:rPr>
          <w:rFonts w:ascii="Sylfaen" w:hAnsi="Sylfaen" w:cs="AcadNusx"/>
          <w:bCs/>
          <w:sz w:val="24"/>
          <w:szCs w:val="24"/>
        </w:rPr>
        <w:t xml:space="preserve"> </w:t>
      </w:r>
    </w:p>
    <w:p w14:paraId="4F73A52F" w14:textId="77777777" w:rsidR="005C251D" w:rsidRPr="001949BD" w:rsidRDefault="005C251D" w:rsidP="00B31BA1">
      <w:pPr>
        <w:pStyle w:val="ListParagraph"/>
        <w:numPr>
          <w:ilvl w:val="3"/>
          <w:numId w:val="3"/>
        </w:numPr>
        <w:spacing w:after="0"/>
        <w:ind w:left="0" w:firstLine="284"/>
        <w:jc w:val="both"/>
        <w:rPr>
          <w:rFonts w:ascii="Sylfaen" w:hAnsi="Sylfaen" w:cs="AcadNusx"/>
          <w:bCs/>
          <w:sz w:val="24"/>
          <w:szCs w:val="24"/>
        </w:rPr>
      </w:pPr>
      <w:r w:rsidRPr="001949BD">
        <w:rPr>
          <w:rFonts w:ascii="Sylfaen" w:hAnsi="Sylfaen" w:cs="AcadNusx"/>
          <w:bCs/>
          <w:sz w:val="24"/>
          <w:szCs w:val="24"/>
        </w:rPr>
        <w:t>საოქმო ჩანაწერი საბოლოოა და გასაჩივრებას ან გადასინჯვას არ ექვემდებარება.</w:t>
      </w:r>
    </w:p>
    <w:p w14:paraId="43C88269" w14:textId="77777777" w:rsidR="00880496" w:rsidRPr="001949BD" w:rsidRDefault="005C251D" w:rsidP="00880496">
      <w:pPr>
        <w:pStyle w:val="ListParagraph"/>
        <w:numPr>
          <w:ilvl w:val="3"/>
          <w:numId w:val="3"/>
        </w:numPr>
        <w:spacing w:after="100" w:afterAutospacing="1"/>
        <w:ind w:left="0" w:firstLine="284"/>
        <w:jc w:val="both"/>
        <w:rPr>
          <w:rFonts w:ascii="Sylfaen" w:hAnsi="Sylfaen" w:cs="AcadNusx"/>
          <w:bCs/>
          <w:sz w:val="24"/>
          <w:szCs w:val="24"/>
        </w:rPr>
      </w:pPr>
      <w:r w:rsidRPr="001949BD">
        <w:rPr>
          <w:rFonts w:ascii="Sylfaen" w:hAnsi="Sylfaen" w:cs="AcadNusx"/>
          <w:bCs/>
          <w:sz w:val="24"/>
          <w:szCs w:val="24"/>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3CB51720" w14:textId="5DB73775" w:rsidR="00056585" w:rsidRPr="001949BD" w:rsidRDefault="005C251D" w:rsidP="00880496">
      <w:pPr>
        <w:spacing w:after="100" w:afterAutospacing="1"/>
        <w:ind w:firstLine="284"/>
        <w:jc w:val="both"/>
        <w:rPr>
          <w:rFonts w:ascii="Sylfaen" w:hAnsi="Sylfaen" w:cs="AcadNusx"/>
          <w:bCs/>
          <w:sz w:val="24"/>
          <w:szCs w:val="24"/>
        </w:rPr>
      </w:pPr>
      <w:r w:rsidRPr="001949BD">
        <w:rPr>
          <w:rFonts w:ascii="Sylfaen" w:hAnsi="Sylfaen"/>
          <w:b/>
          <w:sz w:val="24"/>
          <w:szCs w:val="24"/>
        </w:rPr>
        <w:lastRenderedPageBreak/>
        <w:t>კოლეგიის შემადგენლობა:</w:t>
      </w:r>
    </w:p>
    <w:p w14:paraId="0C723958" w14:textId="4DC94050" w:rsidR="005C251D" w:rsidRPr="001949BD" w:rsidRDefault="005C251D" w:rsidP="00880496">
      <w:pPr>
        <w:spacing w:after="0"/>
        <w:ind w:firstLine="288"/>
        <w:contextualSpacing/>
        <w:jc w:val="both"/>
        <w:rPr>
          <w:rFonts w:ascii="Sylfaen" w:hAnsi="Sylfaen" w:cs="Calibri"/>
          <w:sz w:val="24"/>
          <w:szCs w:val="24"/>
        </w:rPr>
      </w:pPr>
      <w:r w:rsidRPr="001949BD">
        <w:rPr>
          <w:rFonts w:ascii="Sylfaen" w:hAnsi="Sylfaen" w:cs="Calibri"/>
          <w:sz w:val="24"/>
          <w:szCs w:val="24"/>
        </w:rPr>
        <w:t xml:space="preserve">ვასილ როინიშვილი </w:t>
      </w:r>
    </w:p>
    <w:p w14:paraId="7B097A97" w14:textId="77777777" w:rsidR="00B57E62" w:rsidRPr="001949BD" w:rsidRDefault="00B57E62" w:rsidP="00880496">
      <w:pPr>
        <w:spacing w:after="0"/>
        <w:contextualSpacing/>
        <w:jc w:val="both"/>
        <w:rPr>
          <w:rFonts w:ascii="Sylfaen" w:hAnsi="Sylfaen" w:cs="Calibri"/>
          <w:sz w:val="24"/>
          <w:szCs w:val="24"/>
        </w:rPr>
      </w:pPr>
    </w:p>
    <w:p w14:paraId="35B0DB3B" w14:textId="77777777" w:rsidR="00B57E62" w:rsidRPr="001949BD" w:rsidRDefault="00B57E62" w:rsidP="00880496">
      <w:pPr>
        <w:spacing w:after="0"/>
        <w:ind w:firstLine="288"/>
        <w:contextualSpacing/>
        <w:jc w:val="both"/>
        <w:rPr>
          <w:rFonts w:ascii="Sylfaen" w:hAnsi="Sylfaen" w:cs="Calibri"/>
          <w:sz w:val="24"/>
          <w:szCs w:val="24"/>
        </w:rPr>
      </w:pPr>
    </w:p>
    <w:p w14:paraId="150E9826" w14:textId="77777777" w:rsidR="005C251D" w:rsidRPr="001949BD" w:rsidRDefault="005C251D" w:rsidP="00880496">
      <w:pPr>
        <w:spacing w:after="0"/>
        <w:ind w:firstLine="284"/>
        <w:contextualSpacing/>
        <w:jc w:val="both"/>
        <w:rPr>
          <w:rFonts w:ascii="Sylfaen" w:hAnsi="Sylfaen" w:cs="Calibri"/>
          <w:sz w:val="24"/>
          <w:szCs w:val="24"/>
        </w:rPr>
      </w:pPr>
      <w:r w:rsidRPr="001949BD">
        <w:rPr>
          <w:rFonts w:ascii="Sylfaen" w:hAnsi="Sylfaen" w:cs="Calibri"/>
          <w:sz w:val="24"/>
          <w:szCs w:val="24"/>
        </w:rPr>
        <w:t xml:space="preserve">ევა გოცირიძე </w:t>
      </w:r>
    </w:p>
    <w:p w14:paraId="6BEF9F9A" w14:textId="77777777" w:rsidR="005C251D" w:rsidRPr="001949BD" w:rsidRDefault="005C251D" w:rsidP="00880496">
      <w:pPr>
        <w:spacing w:after="0"/>
        <w:ind w:firstLine="284"/>
        <w:contextualSpacing/>
        <w:jc w:val="both"/>
        <w:rPr>
          <w:rFonts w:ascii="Sylfaen" w:hAnsi="Sylfaen" w:cs="Calibri"/>
          <w:sz w:val="24"/>
          <w:szCs w:val="24"/>
        </w:rPr>
      </w:pPr>
    </w:p>
    <w:p w14:paraId="17540518" w14:textId="77777777" w:rsidR="005C251D" w:rsidRPr="001949BD" w:rsidRDefault="005C251D" w:rsidP="00880496">
      <w:pPr>
        <w:spacing w:after="0"/>
        <w:contextualSpacing/>
        <w:jc w:val="both"/>
        <w:rPr>
          <w:rFonts w:ascii="Sylfaen" w:hAnsi="Sylfaen" w:cs="Calibri"/>
          <w:sz w:val="24"/>
          <w:szCs w:val="24"/>
        </w:rPr>
      </w:pPr>
    </w:p>
    <w:p w14:paraId="0D54242B" w14:textId="77777777" w:rsidR="005C251D" w:rsidRPr="001949BD" w:rsidRDefault="005C251D" w:rsidP="00880496">
      <w:pPr>
        <w:spacing w:after="0"/>
        <w:ind w:firstLine="284"/>
        <w:contextualSpacing/>
        <w:jc w:val="both"/>
        <w:rPr>
          <w:rFonts w:ascii="Sylfaen" w:hAnsi="Sylfaen" w:cs="Calibri"/>
          <w:sz w:val="24"/>
          <w:szCs w:val="24"/>
        </w:rPr>
      </w:pPr>
      <w:r w:rsidRPr="001949BD">
        <w:rPr>
          <w:rFonts w:ascii="Sylfaen" w:hAnsi="Sylfaen" w:cs="Calibri"/>
          <w:sz w:val="24"/>
          <w:szCs w:val="24"/>
        </w:rPr>
        <w:t xml:space="preserve">გიორგი თევდორაშვილი </w:t>
      </w:r>
    </w:p>
    <w:p w14:paraId="384FDAF7" w14:textId="77777777" w:rsidR="005C251D" w:rsidRPr="001949BD" w:rsidRDefault="005C251D" w:rsidP="00880496">
      <w:pPr>
        <w:spacing w:after="0"/>
        <w:contextualSpacing/>
        <w:jc w:val="both"/>
        <w:rPr>
          <w:rFonts w:ascii="Sylfaen" w:hAnsi="Sylfaen" w:cs="Calibri"/>
          <w:sz w:val="24"/>
          <w:szCs w:val="24"/>
        </w:rPr>
      </w:pPr>
    </w:p>
    <w:p w14:paraId="6A900095" w14:textId="77777777" w:rsidR="005C251D" w:rsidRPr="001949BD" w:rsidRDefault="005C251D" w:rsidP="00880496">
      <w:pPr>
        <w:spacing w:after="0"/>
        <w:ind w:firstLine="284"/>
        <w:contextualSpacing/>
        <w:jc w:val="both"/>
        <w:rPr>
          <w:rFonts w:ascii="Sylfaen" w:hAnsi="Sylfaen" w:cs="Calibri"/>
          <w:sz w:val="24"/>
          <w:szCs w:val="24"/>
        </w:rPr>
      </w:pPr>
    </w:p>
    <w:p w14:paraId="6E9A10DB" w14:textId="1056D922" w:rsidR="00F12C76" w:rsidRPr="001949BD" w:rsidRDefault="005C251D" w:rsidP="00880496">
      <w:pPr>
        <w:spacing w:after="0"/>
        <w:ind w:firstLine="284"/>
        <w:contextualSpacing/>
        <w:jc w:val="both"/>
        <w:rPr>
          <w:rFonts w:ascii="Sylfaen" w:hAnsi="Sylfaen"/>
          <w:sz w:val="24"/>
          <w:szCs w:val="24"/>
        </w:rPr>
      </w:pPr>
      <w:r w:rsidRPr="001949BD">
        <w:rPr>
          <w:rFonts w:ascii="Sylfaen" w:hAnsi="Sylfaen" w:cs="Calibri"/>
          <w:sz w:val="24"/>
          <w:szCs w:val="24"/>
        </w:rPr>
        <w:t>გიორგი კვერენჩხილაძე</w:t>
      </w:r>
      <w:bookmarkEnd w:id="0"/>
    </w:p>
    <w:sectPr w:rsidR="00F12C76" w:rsidRPr="001949BD" w:rsidSect="009931DB">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8B9D4" w14:textId="77777777" w:rsidR="0042333C" w:rsidRDefault="0042333C" w:rsidP="00326CA4">
      <w:pPr>
        <w:spacing w:after="0" w:line="240" w:lineRule="auto"/>
      </w:pPr>
      <w:r>
        <w:separator/>
      </w:r>
    </w:p>
  </w:endnote>
  <w:endnote w:type="continuationSeparator" w:id="0">
    <w:p w14:paraId="6268A054" w14:textId="77777777" w:rsidR="0042333C" w:rsidRDefault="0042333C" w:rsidP="003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844864"/>
      <w:docPartObj>
        <w:docPartGallery w:val="Page Numbers (Bottom of Page)"/>
        <w:docPartUnique/>
      </w:docPartObj>
    </w:sdtPr>
    <w:sdtEndPr>
      <w:rPr>
        <w:rFonts w:ascii="Sylfaen" w:hAnsi="Sylfaen"/>
        <w:noProof/>
        <w:sz w:val="20"/>
      </w:rPr>
    </w:sdtEndPr>
    <w:sdtContent>
      <w:p w14:paraId="56B5E15E" w14:textId="6A361B96" w:rsidR="00B1139C" w:rsidRPr="00B1139C" w:rsidRDefault="00B1139C">
        <w:pPr>
          <w:pStyle w:val="Footer"/>
          <w:jc w:val="right"/>
          <w:rPr>
            <w:rFonts w:ascii="Sylfaen" w:hAnsi="Sylfaen"/>
            <w:sz w:val="20"/>
          </w:rPr>
        </w:pPr>
        <w:r w:rsidRPr="00B1139C">
          <w:rPr>
            <w:rFonts w:ascii="Sylfaen" w:hAnsi="Sylfaen"/>
            <w:sz w:val="20"/>
          </w:rPr>
          <w:fldChar w:fldCharType="begin"/>
        </w:r>
        <w:r w:rsidRPr="00B1139C">
          <w:rPr>
            <w:rFonts w:ascii="Sylfaen" w:hAnsi="Sylfaen"/>
            <w:sz w:val="20"/>
          </w:rPr>
          <w:instrText xml:space="preserve"> PAGE   \* MERGEFORMAT </w:instrText>
        </w:r>
        <w:r w:rsidRPr="00B1139C">
          <w:rPr>
            <w:rFonts w:ascii="Sylfaen" w:hAnsi="Sylfaen"/>
            <w:sz w:val="20"/>
          </w:rPr>
          <w:fldChar w:fldCharType="separate"/>
        </w:r>
        <w:r w:rsidR="007779BC">
          <w:rPr>
            <w:rFonts w:ascii="Sylfaen" w:hAnsi="Sylfaen"/>
            <w:noProof/>
            <w:sz w:val="20"/>
          </w:rPr>
          <w:t>10</w:t>
        </w:r>
        <w:r w:rsidRPr="00B1139C">
          <w:rPr>
            <w:rFonts w:ascii="Sylfaen" w:hAnsi="Sylfaen"/>
            <w:noProof/>
            <w:sz w:val="20"/>
          </w:rPr>
          <w:fldChar w:fldCharType="end"/>
        </w:r>
      </w:p>
    </w:sdtContent>
  </w:sdt>
  <w:p w14:paraId="4C9193CD" w14:textId="77777777" w:rsidR="00326CA4" w:rsidRDefault="0032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2BE88" w14:textId="77777777" w:rsidR="0042333C" w:rsidRDefault="0042333C" w:rsidP="00326CA4">
      <w:pPr>
        <w:spacing w:after="0" w:line="240" w:lineRule="auto"/>
      </w:pPr>
      <w:r>
        <w:separator/>
      </w:r>
    </w:p>
  </w:footnote>
  <w:footnote w:type="continuationSeparator" w:id="0">
    <w:p w14:paraId="69A7DF8E" w14:textId="77777777" w:rsidR="0042333C" w:rsidRDefault="0042333C" w:rsidP="0032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B082B"/>
    <w:multiLevelType w:val="hybridMultilevel"/>
    <w:tmpl w:val="6A7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868A2"/>
    <w:multiLevelType w:val="hybridMultilevel"/>
    <w:tmpl w:val="D78A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25E1C"/>
    <w:multiLevelType w:val="hybridMultilevel"/>
    <w:tmpl w:val="52E8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D5018"/>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98C5629"/>
    <w:multiLevelType w:val="hybridMultilevel"/>
    <w:tmpl w:val="30F6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A714F"/>
    <w:multiLevelType w:val="hybridMultilevel"/>
    <w:tmpl w:val="1D50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6EB1247"/>
    <w:multiLevelType w:val="hybridMultilevel"/>
    <w:tmpl w:val="E83C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8B533E"/>
    <w:multiLevelType w:val="multilevel"/>
    <w:tmpl w:val="7D8CF0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3375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937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9663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467888">
    <w:abstractNumId w:val="6"/>
  </w:num>
  <w:num w:numId="5" w16cid:durableId="844367362">
    <w:abstractNumId w:val="3"/>
  </w:num>
  <w:num w:numId="6" w16cid:durableId="1714764953">
    <w:abstractNumId w:val="0"/>
  </w:num>
  <w:num w:numId="7" w16cid:durableId="1011226026">
    <w:abstractNumId w:val="4"/>
  </w:num>
  <w:num w:numId="8" w16cid:durableId="2003045155">
    <w:abstractNumId w:val="2"/>
  </w:num>
  <w:num w:numId="9" w16cid:durableId="1281229552">
    <w:abstractNumId w:val="5"/>
  </w:num>
  <w:num w:numId="10" w16cid:durableId="88810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defaultTabStop w:val="708"/>
  <w:hyphenationZone w:val="141"/>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53"/>
    <w:rsid w:val="000001BC"/>
    <w:rsid w:val="000022DA"/>
    <w:rsid w:val="000057D8"/>
    <w:rsid w:val="000148FC"/>
    <w:rsid w:val="00016569"/>
    <w:rsid w:val="00017268"/>
    <w:rsid w:val="00027E50"/>
    <w:rsid w:val="0003069B"/>
    <w:rsid w:val="00035859"/>
    <w:rsid w:val="00040DF7"/>
    <w:rsid w:val="00041835"/>
    <w:rsid w:val="00046F58"/>
    <w:rsid w:val="00051EAA"/>
    <w:rsid w:val="00056585"/>
    <w:rsid w:val="00063666"/>
    <w:rsid w:val="00073961"/>
    <w:rsid w:val="00075B2C"/>
    <w:rsid w:val="00080B08"/>
    <w:rsid w:val="00081521"/>
    <w:rsid w:val="000826CA"/>
    <w:rsid w:val="00086728"/>
    <w:rsid w:val="00087CBD"/>
    <w:rsid w:val="00087D5C"/>
    <w:rsid w:val="00091F48"/>
    <w:rsid w:val="00092BA1"/>
    <w:rsid w:val="0009693E"/>
    <w:rsid w:val="000A045C"/>
    <w:rsid w:val="000A18DB"/>
    <w:rsid w:val="000A29F8"/>
    <w:rsid w:val="000A3FF9"/>
    <w:rsid w:val="000A51B3"/>
    <w:rsid w:val="000B2A1E"/>
    <w:rsid w:val="000C1A3C"/>
    <w:rsid w:val="000C7983"/>
    <w:rsid w:val="000D4838"/>
    <w:rsid w:val="000D63C1"/>
    <w:rsid w:val="000E36AA"/>
    <w:rsid w:val="000E3C24"/>
    <w:rsid w:val="000E5192"/>
    <w:rsid w:val="000F0842"/>
    <w:rsid w:val="00101D4F"/>
    <w:rsid w:val="00103AD5"/>
    <w:rsid w:val="00103B31"/>
    <w:rsid w:val="001057EF"/>
    <w:rsid w:val="00116D57"/>
    <w:rsid w:val="00122EAD"/>
    <w:rsid w:val="00122FF9"/>
    <w:rsid w:val="00124382"/>
    <w:rsid w:val="00130744"/>
    <w:rsid w:val="00131F3C"/>
    <w:rsid w:val="00141309"/>
    <w:rsid w:val="00142CC4"/>
    <w:rsid w:val="00145141"/>
    <w:rsid w:val="00146FD5"/>
    <w:rsid w:val="00147C24"/>
    <w:rsid w:val="00152DE3"/>
    <w:rsid w:val="001542E4"/>
    <w:rsid w:val="00156F86"/>
    <w:rsid w:val="00160433"/>
    <w:rsid w:val="00161C6B"/>
    <w:rsid w:val="001628A0"/>
    <w:rsid w:val="001659CB"/>
    <w:rsid w:val="0016728A"/>
    <w:rsid w:val="0016780F"/>
    <w:rsid w:val="00167B4F"/>
    <w:rsid w:val="0017005E"/>
    <w:rsid w:val="001744A7"/>
    <w:rsid w:val="0017608E"/>
    <w:rsid w:val="00176EE9"/>
    <w:rsid w:val="001774F0"/>
    <w:rsid w:val="00180389"/>
    <w:rsid w:val="00180554"/>
    <w:rsid w:val="001811CC"/>
    <w:rsid w:val="00183AEE"/>
    <w:rsid w:val="001859A7"/>
    <w:rsid w:val="00191403"/>
    <w:rsid w:val="001949BD"/>
    <w:rsid w:val="001A4328"/>
    <w:rsid w:val="001A50AA"/>
    <w:rsid w:val="001A7645"/>
    <w:rsid w:val="001A7D82"/>
    <w:rsid w:val="001C0D97"/>
    <w:rsid w:val="001C25D5"/>
    <w:rsid w:val="001C3312"/>
    <w:rsid w:val="001C3A76"/>
    <w:rsid w:val="001C3E60"/>
    <w:rsid w:val="001C7236"/>
    <w:rsid w:val="001D2E18"/>
    <w:rsid w:val="001D420E"/>
    <w:rsid w:val="001D5965"/>
    <w:rsid w:val="001D5C6F"/>
    <w:rsid w:val="001D6555"/>
    <w:rsid w:val="001E1F28"/>
    <w:rsid w:val="001F4A78"/>
    <w:rsid w:val="00200DB0"/>
    <w:rsid w:val="00203B37"/>
    <w:rsid w:val="00211C4A"/>
    <w:rsid w:val="00215413"/>
    <w:rsid w:val="002246B5"/>
    <w:rsid w:val="00227EC1"/>
    <w:rsid w:val="002303CD"/>
    <w:rsid w:val="002306BF"/>
    <w:rsid w:val="00230779"/>
    <w:rsid w:val="002324AE"/>
    <w:rsid w:val="00233D64"/>
    <w:rsid w:val="00235298"/>
    <w:rsid w:val="00243CBE"/>
    <w:rsid w:val="00253175"/>
    <w:rsid w:val="002534CA"/>
    <w:rsid w:val="00254352"/>
    <w:rsid w:val="002677C9"/>
    <w:rsid w:val="00272C0F"/>
    <w:rsid w:val="0027785C"/>
    <w:rsid w:val="002817E5"/>
    <w:rsid w:val="00281B7B"/>
    <w:rsid w:val="00281FD3"/>
    <w:rsid w:val="002821AA"/>
    <w:rsid w:val="00285003"/>
    <w:rsid w:val="00290C04"/>
    <w:rsid w:val="002972DB"/>
    <w:rsid w:val="002A73BE"/>
    <w:rsid w:val="002A7419"/>
    <w:rsid w:val="002B0712"/>
    <w:rsid w:val="002B2381"/>
    <w:rsid w:val="002B2604"/>
    <w:rsid w:val="002B2657"/>
    <w:rsid w:val="002C0F73"/>
    <w:rsid w:val="002C46FD"/>
    <w:rsid w:val="002C6EF3"/>
    <w:rsid w:val="002D0DCA"/>
    <w:rsid w:val="002D4025"/>
    <w:rsid w:val="002E1C05"/>
    <w:rsid w:val="002E31EC"/>
    <w:rsid w:val="002E45EC"/>
    <w:rsid w:val="002E59A8"/>
    <w:rsid w:val="002E5CD2"/>
    <w:rsid w:val="002F6BA1"/>
    <w:rsid w:val="002F793F"/>
    <w:rsid w:val="003015BB"/>
    <w:rsid w:val="0030163B"/>
    <w:rsid w:val="003128D7"/>
    <w:rsid w:val="00313AD6"/>
    <w:rsid w:val="00314495"/>
    <w:rsid w:val="003145E7"/>
    <w:rsid w:val="00315864"/>
    <w:rsid w:val="003174B2"/>
    <w:rsid w:val="003176E7"/>
    <w:rsid w:val="0032428B"/>
    <w:rsid w:val="003242D2"/>
    <w:rsid w:val="003263C5"/>
    <w:rsid w:val="00326CA4"/>
    <w:rsid w:val="00327A94"/>
    <w:rsid w:val="0033104A"/>
    <w:rsid w:val="00331F44"/>
    <w:rsid w:val="00334A12"/>
    <w:rsid w:val="003361F5"/>
    <w:rsid w:val="00336C93"/>
    <w:rsid w:val="00341671"/>
    <w:rsid w:val="003473CD"/>
    <w:rsid w:val="00347C22"/>
    <w:rsid w:val="00350A6F"/>
    <w:rsid w:val="00350E52"/>
    <w:rsid w:val="00351E83"/>
    <w:rsid w:val="003538A3"/>
    <w:rsid w:val="003627A7"/>
    <w:rsid w:val="00364B51"/>
    <w:rsid w:val="00371D59"/>
    <w:rsid w:val="00375A55"/>
    <w:rsid w:val="003763B6"/>
    <w:rsid w:val="00386125"/>
    <w:rsid w:val="0039058E"/>
    <w:rsid w:val="00395A13"/>
    <w:rsid w:val="003A1C2A"/>
    <w:rsid w:val="003A44F8"/>
    <w:rsid w:val="003B38AD"/>
    <w:rsid w:val="003C0CEB"/>
    <w:rsid w:val="003C3899"/>
    <w:rsid w:val="003C38D6"/>
    <w:rsid w:val="003C3FF7"/>
    <w:rsid w:val="003C672D"/>
    <w:rsid w:val="003D0F1E"/>
    <w:rsid w:val="003E38C7"/>
    <w:rsid w:val="003E57C9"/>
    <w:rsid w:val="003E6331"/>
    <w:rsid w:val="003E6AAE"/>
    <w:rsid w:val="003F4D7D"/>
    <w:rsid w:val="004005DB"/>
    <w:rsid w:val="004009B4"/>
    <w:rsid w:val="00401D85"/>
    <w:rsid w:val="00401DA5"/>
    <w:rsid w:val="0040541E"/>
    <w:rsid w:val="004114DD"/>
    <w:rsid w:val="0041151C"/>
    <w:rsid w:val="0041274D"/>
    <w:rsid w:val="0042333C"/>
    <w:rsid w:val="00423D54"/>
    <w:rsid w:val="00432ADC"/>
    <w:rsid w:val="004351AD"/>
    <w:rsid w:val="00436BD2"/>
    <w:rsid w:val="00440C1B"/>
    <w:rsid w:val="004431EB"/>
    <w:rsid w:val="004442F0"/>
    <w:rsid w:val="00446141"/>
    <w:rsid w:val="00446ACE"/>
    <w:rsid w:val="00455700"/>
    <w:rsid w:val="00456017"/>
    <w:rsid w:val="004576CC"/>
    <w:rsid w:val="00461D6F"/>
    <w:rsid w:val="004649C6"/>
    <w:rsid w:val="00466657"/>
    <w:rsid w:val="00467F16"/>
    <w:rsid w:val="004716B5"/>
    <w:rsid w:val="00472157"/>
    <w:rsid w:val="00473169"/>
    <w:rsid w:val="004764AC"/>
    <w:rsid w:val="0048136B"/>
    <w:rsid w:val="00482CBB"/>
    <w:rsid w:val="004870A0"/>
    <w:rsid w:val="00487605"/>
    <w:rsid w:val="004A1C06"/>
    <w:rsid w:val="004A439C"/>
    <w:rsid w:val="004A5886"/>
    <w:rsid w:val="004B6C3D"/>
    <w:rsid w:val="004C3F45"/>
    <w:rsid w:val="004C72B4"/>
    <w:rsid w:val="004D130E"/>
    <w:rsid w:val="004D161B"/>
    <w:rsid w:val="004D2EA1"/>
    <w:rsid w:val="004D3C2C"/>
    <w:rsid w:val="004D3F97"/>
    <w:rsid w:val="004D4B5E"/>
    <w:rsid w:val="004D6D64"/>
    <w:rsid w:val="004E3690"/>
    <w:rsid w:val="004E79CD"/>
    <w:rsid w:val="004F092A"/>
    <w:rsid w:val="004F1244"/>
    <w:rsid w:val="004F5504"/>
    <w:rsid w:val="004F7993"/>
    <w:rsid w:val="00500026"/>
    <w:rsid w:val="00515614"/>
    <w:rsid w:val="0052317D"/>
    <w:rsid w:val="005249E7"/>
    <w:rsid w:val="005262DA"/>
    <w:rsid w:val="00526496"/>
    <w:rsid w:val="00527253"/>
    <w:rsid w:val="00533CEA"/>
    <w:rsid w:val="00533EBB"/>
    <w:rsid w:val="00535355"/>
    <w:rsid w:val="00535BE7"/>
    <w:rsid w:val="00540A36"/>
    <w:rsid w:val="005425C4"/>
    <w:rsid w:val="00547054"/>
    <w:rsid w:val="00553F54"/>
    <w:rsid w:val="0056190D"/>
    <w:rsid w:val="005712E4"/>
    <w:rsid w:val="0057168C"/>
    <w:rsid w:val="0058057A"/>
    <w:rsid w:val="0058414B"/>
    <w:rsid w:val="005867DA"/>
    <w:rsid w:val="00587303"/>
    <w:rsid w:val="00590DBD"/>
    <w:rsid w:val="005932F0"/>
    <w:rsid w:val="005951B8"/>
    <w:rsid w:val="00596E1E"/>
    <w:rsid w:val="005A4474"/>
    <w:rsid w:val="005A44FD"/>
    <w:rsid w:val="005A7561"/>
    <w:rsid w:val="005C251D"/>
    <w:rsid w:val="005C4730"/>
    <w:rsid w:val="005D38A8"/>
    <w:rsid w:val="005E75F4"/>
    <w:rsid w:val="00600BFB"/>
    <w:rsid w:val="006014F8"/>
    <w:rsid w:val="006032A5"/>
    <w:rsid w:val="006052A4"/>
    <w:rsid w:val="006065F0"/>
    <w:rsid w:val="00607763"/>
    <w:rsid w:val="00610B72"/>
    <w:rsid w:val="00613574"/>
    <w:rsid w:val="00615D59"/>
    <w:rsid w:val="00616680"/>
    <w:rsid w:val="00616A9B"/>
    <w:rsid w:val="00617583"/>
    <w:rsid w:val="00620315"/>
    <w:rsid w:val="00622CBE"/>
    <w:rsid w:val="00625680"/>
    <w:rsid w:val="00633C0C"/>
    <w:rsid w:val="006372E4"/>
    <w:rsid w:val="00643CC2"/>
    <w:rsid w:val="006449F3"/>
    <w:rsid w:val="00644F66"/>
    <w:rsid w:val="00647211"/>
    <w:rsid w:val="00650DEF"/>
    <w:rsid w:val="00651778"/>
    <w:rsid w:val="00652AFD"/>
    <w:rsid w:val="00653C9B"/>
    <w:rsid w:val="00654D1C"/>
    <w:rsid w:val="00657F37"/>
    <w:rsid w:val="006610A3"/>
    <w:rsid w:val="0066522A"/>
    <w:rsid w:val="00672C50"/>
    <w:rsid w:val="00673175"/>
    <w:rsid w:val="00677AF5"/>
    <w:rsid w:val="00683F93"/>
    <w:rsid w:val="00686BC0"/>
    <w:rsid w:val="006903BD"/>
    <w:rsid w:val="0069521E"/>
    <w:rsid w:val="00696CCB"/>
    <w:rsid w:val="00697B4D"/>
    <w:rsid w:val="006A36E0"/>
    <w:rsid w:val="006A7BE9"/>
    <w:rsid w:val="006B391F"/>
    <w:rsid w:val="006B6B3A"/>
    <w:rsid w:val="006C0B77"/>
    <w:rsid w:val="006C0C23"/>
    <w:rsid w:val="006C4625"/>
    <w:rsid w:val="006C5CDF"/>
    <w:rsid w:val="006D227F"/>
    <w:rsid w:val="006E47FD"/>
    <w:rsid w:val="006F3A8E"/>
    <w:rsid w:val="00700647"/>
    <w:rsid w:val="0070230D"/>
    <w:rsid w:val="007100CE"/>
    <w:rsid w:val="00720A01"/>
    <w:rsid w:val="0072230D"/>
    <w:rsid w:val="007240F4"/>
    <w:rsid w:val="007262C9"/>
    <w:rsid w:val="007269E6"/>
    <w:rsid w:val="00733989"/>
    <w:rsid w:val="00741DA5"/>
    <w:rsid w:val="007434C5"/>
    <w:rsid w:val="00746413"/>
    <w:rsid w:val="00746AE3"/>
    <w:rsid w:val="0075095E"/>
    <w:rsid w:val="007509CC"/>
    <w:rsid w:val="00752AAE"/>
    <w:rsid w:val="00757921"/>
    <w:rsid w:val="007623F0"/>
    <w:rsid w:val="007623FE"/>
    <w:rsid w:val="0076552D"/>
    <w:rsid w:val="00770EE7"/>
    <w:rsid w:val="00771335"/>
    <w:rsid w:val="00772C07"/>
    <w:rsid w:val="00773928"/>
    <w:rsid w:val="00774F06"/>
    <w:rsid w:val="00777035"/>
    <w:rsid w:val="007779BC"/>
    <w:rsid w:val="00781738"/>
    <w:rsid w:val="00783FF8"/>
    <w:rsid w:val="00786AA9"/>
    <w:rsid w:val="007873B4"/>
    <w:rsid w:val="0079310C"/>
    <w:rsid w:val="007A470F"/>
    <w:rsid w:val="007B4B57"/>
    <w:rsid w:val="007C1E1A"/>
    <w:rsid w:val="007C27E6"/>
    <w:rsid w:val="007C3CB3"/>
    <w:rsid w:val="007C54C3"/>
    <w:rsid w:val="007D6A25"/>
    <w:rsid w:val="007E2334"/>
    <w:rsid w:val="007E4074"/>
    <w:rsid w:val="007F4FD0"/>
    <w:rsid w:val="007F594D"/>
    <w:rsid w:val="00802A28"/>
    <w:rsid w:val="0080443F"/>
    <w:rsid w:val="008108AA"/>
    <w:rsid w:val="00815124"/>
    <w:rsid w:val="00815C32"/>
    <w:rsid w:val="008169C3"/>
    <w:rsid w:val="0081702A"/>
    <w:rsid w:val="00822791"/>
    <w:rsid w:val="00822A64"/>
    <w:rsid w:val="00824265"/>
    <w:rsid w:val="008242C5"/>
    <w:rsid w:val="008242FF"/>
    <w:rsid w:val="00825943"/>
    <w:rsid w:val="00832A97"/>
    <w:rsid w:val="00842529"/>
    <w:rsid w:val="00844814"/>
    <w:rsid w:val="008500EE"/>
    <w:rsid w:val="00854953"/>
    <w:rsid w:val="00854F5D"/>
    <w:rsid w:val="00860F26"/>
    <w:rsid w:val="00870751"/>
    <w:rsid w:val="00871F40"/>
    <w:rsid w:val="00875ABE"/>
    <w:rsid w:val="00880496"/>
    <w:rsid w:val="00880CCF"/>
    <w:rsid w:val="008811D6"/>
    <w:rsid w:val="0088304F"/>
    <w:rsid w:val="008873F5"/>
    <w:rsid w:val="008905D0"/>
    <w:rsid w:val="0089523E"/>
    <w:rsid w:val="008A2A4D"/>
    <w:rsid w:val="008A2D32"/>
    <w:rsid w:val="008A4A70"/>
    <w:rsid w:val="008A5C4A"/>
    <w:rsid w:val="008A6565"/>
    <w:rsid w:val="008B3579"/>
    <w:rsid w:val="008B43FD"/>
    <w:rsid w:val="008B506B"/>
    <w:rsid w:val="008B7DD0"/>
    <w:rsid w:val="008C2AB5"/>
    <w:rsid w:val="008C3DA1"/>
    <w:rsid w:val="008C45D6"/>
    <w:rsid w:val="008D036D"/>
    <w:rsid w:val="008D0A88"/>
    <w:rsid w:val="008D25A4"/>
    <w:rsid w:val="008D4A7A"/>
    <w:rsid w:val="008D5CEB"/>
    <w:rsid w:val="008D5FA6"/>
    <w:rsid w:val="008D75EE"/>
    <w:rsid w:val="008E023D"/>
    <w:rsid w:val="008E278D"/>
    <w:rsid w:val="008E39B4"/>
    <w:rsid w:val="008E792E"/>
    <w:rsid w:val="008F0C7E"/>
    <w:rsid w:val="008F4D5E"/>
    <w:rsid w:val="00901FEF"/>
    <w:rsid w:val="00904344"/>
    <w:rsid w:val="00904FA9"/>
    <w:rsid w:val="009050B3"/>
    <w:rsid w:val="0090632B"/>
    <w:rsid w:val="0090700B"/>
    <w:rsid w:val="00910460"/>
    <w:rsid w:val="00911712"/>
    <w:rsid w:val="00911B3D"/>
    <w:rsid w:val="00913E0D"/>
    <w:rsid w:val="00913FAB"/>
    <w:rsid w:val="00914601"/>
    <w:rsid w:val="00915DD0"/>
    <w:rsid w:val="00921117"/>
    <w:rsid w:val="00922AB6"/>
    <w:rsid w:val="00922C48"/>
    <w:rsid w:val="00924FF4"/>
    <w:rsid w:val="00933F65"/>
    <w:rsid w:val="00936BD6"/>
    <w:rsid w:val="00943C68"/>
    <w:rsid w:val="00943CC3"/>
    <w:rsid w:val="00946E74"/>
    <w:rsid w:val="009563F8"/>
    <w:rsid w:val="009612A8"/>
    <w:rsid w:val="00964776"/>
    <w:rsid w:val="00964DCB"/>
    <w:rsid w:val="009652E6"/>
    <w:rsid w:val="00967AB2"/>
    <w:rsid w:val="00971D0C"/>
    <w:rsid w:val="00977078"/>
    <w:rsid w:val="009803AB"/>
    <w:rsid w:val="00980C69"/>
    <w:rsid w:val="00982A26"/>
    <w:rsid w:val="00991F1B"/>
    <w:rsid w:val="00992D0B"/>
    <w:rsid w:val="009931DB"/>
    <w:rsid w:val="0099460A"/>
    <w:rsid w:val="009A1825"/>
    <w:rsid w:val="009A40C8"/>
    <w:rsid w:val="009A5E7E"/>
    <w:rsid w:val="009B1CB6"/>
    <w:rsid w:val="009B3C53"/>
    <w:rsid w:val="009B7227"/>
    <w:rsid w:val="009B7255"/>
    <w:rsid w:val="009C1964"/>
    <w:rsid w:val="009C3D30"/>
    <w:rsid w:val="009C4B7A"/>
    <w:rsid w:val="009C77A6"/>
    <w:rsid w:val="009D1119"/>
    <w:rsid w:val="009D6DBD"/>
    <w:rsid w:val="009F2801"/>
    <w:rsid w:val="009F3778"/>
    <w:rsid w:val="009F4297"/>
    <w:rsid w:val="009F4BA8"/>
    <w:rsid w:val="009F647D"/>
    <w:rsid w:val="00A02736"/>
    <w:rsid w:val="00A02EBD"/>
    <w:rsid w:val="00A05B0B"/>
    <w:rsid w:val="00A1317C"/>
    <w:rsid w:val="00A24120"/>
    <w:rsid w:val="00A251B7"/>
    <w:rsid w:val="00A32269"/>
    <w:rsid w:val="00A325A5"/>
    <w:rsid w:val="00A40C87"/>
    <w:rsid w:val="00A43AD5"/>
    <w:rsid w:val="00A469AF"/>
    <w:rsid w:val="00A46BE9"/>
    <w:rsid w:val="00A46FCA"/>
    <w:rsid w:val="00A534D9"/>
    <w:rsid w:val="00A54838"/>
    <w:rsid w:val="00A5771D"/>
    <w:rsid w:val="00A6086A"/>
    <w:rsid w:val="00A627AE"/>
    <w:rsid w:val="00A6417E"/>
    <w:rsid w:val="00A643F7"/>
    <w:rsid w:val="00A666F7"/>
    <w:rsid w:val="00A6796E"/>
    <w:rsid w:val="00A72387"/>
    <w:rsid w:val="00A72DA2"/>
    <w:rsid w:val="00A73B68"/>
    <w:rsid w:val="00A94D11"/>
    <w:rsid w:val="00A95314"/>
    <w:rsid w:val="00AA18A7"/>
    <w:rsid w:val="00AA2E4C"/>
    <w:rsid w:val="00AB425F"/>
    <w:rsid w:val="00AB7040"/>
    <w:rsid w:val="00AC1FAA"/>
    <w:rsid w:val="00AC764A"/>
    <w:rsid w:val="00AD1E9D"/>
    <w:rsid w:val="00AD24CD"/>
    <w:rsid w:val="00AD298F"/>
    <w:rsid w:val="00AD29DA"/>
    <w:rsid w:val="00AD3964"/>
    <w:rsid w:val="00AD39DA"/>
    <w:rsid w:val="00AD6124"/>
    <w:rsid w:val="00AE41A3"/>
    <w:rsid w:val="00AF4156"/>
    <w:rsid w:val="00AF41B3"/>
    <w:rsid w:val="00AF66D4"/>
    <w:rsid w:val="00B0617B"/>
    <w:rsid w:val="00B07F5D"/>
    <w:rsid w:val="00B1139C"/>
    <w:rsid w:val="00B11C05"/>
    <w:rsid w:val="00B126E9"/>
    <w:rsid w:val="00B21A56"/>
    <w:rsid w:val="00B25975"/>
    <w:rsid w:val="00B26F22"/>
    <w:rsid w:val="00B27FDA"/>
    <w:rsid w:val="00B301CD"/>
    <w:rsid w:val="00B30590"/>
    <w:rsid w:val="00B3130A"/>
    <w:rsid w:val="00B31465"/>
    <w:rsid w:val="00B31BA1"/>
    <w:rsid w:val="00B32837"/>
    <w:rsid w:val="00B34182"/>
    <w:rsid w:val="00B35E7E"/>
    <w:rsid w:val="00B4364C"/>
    <w:rsid w:val="00B44B9D"/>
    <w:rsid w:val="00B45879"/>
    <w:rsid w:val="00B4616E"/>
    <w:rsid w:val="00B4731D"/>
    <w:rsid w:val="00B52D09"/>
    <w:rsid w:val="00B5375C"/>
    <w:rsid w:val="00B53AD5"/>
    <w:rsid w:val="00B55D6B"/>
    <w:rsid w:val="00B56100"/>
    <w:rsid w:val="00B57E62"/>
    <w:rsid w:val="00B65974"/>
    <w:rsid w:val="00B667E0"/>
    <w:rsid w:val="00B70202"/>
    <w:rsid w:val="00B70C72"/>
    <w:rsid w:val="00B7122F"/>
    <w:rsid w:val="00B73349"/>
    <w:rsid w:val="00B80EE6"/>
    <w:rsid w:val="00B86560"/>
    <w:rsid w:val="00B870C3"/>
    <w:rsid w:val="00B915B7"/>
    <w:rsid w:val="00BA1E9A"/>
    <w:rsid w:val="00BA2403"/>
    <w:rsid w:val="00BC013C"/>
    <w:rsid w:val="00BC154D"/>
    <w:rsid w:val="00BC234B"/>
    <w:rsid w:val="00BC2BB5"/>
    <w:rsid w:val="00BC469F"/>
    <w:rsid w:val="00BC6CEF"/>
    <w:rsid w:val="00BD36FD"/>
    <w:rsid w:val="00BD43E3"/>
    <w:rsid w:val="00BD777B"/>
    <w:rsid w:val="00BE1A3F"/>
    <w:rsid w:val="00BE6184"/>
    <w:rsid w:val="00BE75E3"/>
    <w:rsid w:val="00BF6F4C"/>
    <w:rsid w:val="00C03362"/>
    <w:rsid w:val="00C03603"/>
    <w:rsid w:val="00C07B50"/>
    <w:rsid w:val="00C116DD"/>
    <w:rsid w:val="00C120C9"/>
    <w:rsid w:val="00C13FD5"/>
    <w:rsid w:val="00C21A88"/>
    <w:rsid w:val="00C242D7"/>
    <w:rsid w:val="00C270A5"/>
    <w:rsid w:val="00C272F1"/>
    <w:rsid w:val="00C31807"/>
    <w:rsid w:val="00C3228F"/>
    <w:rsid w:val="00C37532"/>
    <w:rsid w:val="00C4181A"/>
    <w:rsid w:val="00C45634"/>
    <w:rsid w:val="00C45E22"/>
    <w:rsid w:val="00C45F62"/>
    <w:rsid w:val="00C52134"/>
    <w:rsid w:val="00C57215"/>
    <w:rsid w:val="00C605A2"/>
    <w:rsid w:val="00C65E01"/>
    <w:rsid w:val="00C749BB"/>
    <w:rsid w:val="00C74B9E"/>
    <w:rsid w:val="00C751C0"/>
    <w:rsid w:val="00C76DBB"/>
    <w:rsid w:val="00C8182D"/>
    <w:rsid w:val="00C827C0"/>
    <w:rsid w:val="00C95DAA"/>
    <w:rsid w:val="00C95DE4"/>
    <w:rsid w:val="00C96672"/>
    <w:rsid w:val="00CA0115"/>
    <w:rsid w:val="00CA2909"/>
    <w:rsid w:val="00CA7ECE"/>
    <w:rsid w:val="00CB11ED"/>
    <w:rsid w:val="00CC18CF"/>
    <w:rsid w:val="00CD0B73"/>
    <w:rsid w:val="00CD1B55"/>
    <w:rsid w:val="00CD269F"/>
    <w:rsid w:val="00CD6899"/>
    <w:rsid w:val="00CE33D3"/>
    <w:rsid w:val="00CF18E2"/>
    <w:rsid w:val="00CF21A0"/>
    <w:rsid w:val="00D0276C"/>
    <w:rsid w:val="00D03378"/>
    <w:rsid w:val="00D03DA6"/>
    <w:rsid w:val="00D15A32"/>
    <w:rsid w:val="00D17AF2"/>
    <w:rsid w:val="00D200E5"/>
    <w:rsid w:val="00D21652"/>
    <w:rsid w:val="00D34097"/>
    <w:rsid w:val="00D51F40"/>
    <w:rsid w:val="00D52A2E"/>
    <w:rsid w:val="00D52ED6"/>
    <w:rsid w:val="00D538CE"/>
    <w:rsid w:val="00D56B6B"/>
    <w:rsid w:val="00D732E2"/>
    <w:rsid w:val="00D75C46"/>
    <w:rsid w:val="00D83CF1"/>
    <w:rsid w:val="00D87F15"/>
    <w:rsid w:val="00D91BBF"/>
    <w:rsid w:val="00D91FF2"/>
    <w:rsid w:val="00D92C2C"/>
    <w:rsid w:val="00DA01FD"/>
    <w:rsid w:val="00DA5711"/>
    <w:rsid w:val="00DB0488"/>
    <w:rsid w:val="00DB0E0C"/>
    <w:rsid w:val="00DB3794"/>
    <w:rsid w:val="00DB4EBC"/>
    <w:rsid w:val="00DC3EE6"/>
    <w:rsid w:val="00DD3506"/>
    <w:rsid w:val="00DD4FA1"/>
    <w:rsid w:val="00DD5BD1"/>
    <w:rsid w:val="00DD72CA"/>
    <w:rsid w:val="00DE3D63"/>
    <w:rsid w:val="00DE5897"/>
    <w:rsid w:val="00DF19BB"/>
    <w:rsid w:val="00DF368D"/>
    <w:rsid w:val="00DF4CF5"/>
    <w:rsid w:val="00DF628C"/>
    <w:rsid w:val="00E0319A"/>
    <w:rsid w:val="00E11BAE"/>
    <w:rsid w:val="00E12AEE"/>
    <w:rsid w:val="00E1555D"/>
    <w:rsid w:val="00E16BEF"/>
    <w:rsid w:val="00E21438"/>
    <w:rsid w:val="00E2755E"/>
    <w:rsid w:val="00E27DB6"/>
    <w:rsid w:val="00E34535"/>
    <w:rsid w:val="00E34882"/>
    <w:rsid w:val="00E34CE5"/>
    <w:rsid w:val="00E4375E"/>
    <w:rsid w:val="00E47E32"/>
    <w:rsid w:val="00E51B72"/>
    <w:rsid w:val="00E52A70"/>
    <w:rsid w:val="00E5409A"/>
    <w:rsid w:val="00E54494"/>
    <w:rsid w:val="00E56571"/>
    <w:rsid w:val="00E577FA"/>
    <w:rsid w:val="00E60B5B"/>
    <w:rsid w:val="00E61DDB"/>
    <w:rsid w:val="00E636EA"/>
    <w:rsid w:val="00E6664D"/>
    <w:rsid w:val="00E66D38"/>
    <w:rsid w:val="00E67274"/>
    <w:rsid w:val="00E736E7"/>
    <w:rsid w:val="00E7395E"/>
    <w:rsid w:val="00E74D1A"/>
    <w:rsid w:val="00E75EB1"/>
    <w:rsid w:val="00E80861"/>
    <w:rsid w:val="00E810CC"/>
    <w:rsid w:val="00E905DB"/>
    <w:rsid w:val="00E91744"/>
    <w:rsid w:val="00E93C59"/>
    <w:rsid w:val="00E94F06"/>
    <w:rsid w:val="00E97B9F"/>
    <w:rsid w:val="00EA03F5"/>
    <w:rsid w:val="00EA29DA"/>
    <w:rsid w:val="00EA59DF"/>
    <w:rsid w:val="00EA5C62"/>
    <w:rsid w:val="00EB19A8"/>
    <w:rsid w:val="00EB7D80"/>
    <w:rsid w:val="00EC255A"/>
    <w:rsid w:val="00EC51C8"/>
    <w:rsid w:val="00EC7EED"/>
    <w:rsid w:val="00ED4604"/>
    <w:rsid w:val="00ED4CAD"/>
    <w:rsid w:val="00ED583D"/>
    <w:rsid w:val="00ED6186"/>
    <w:rsid w:val="00ED6435"/>
    <w:rsid w:val="00EE20E6"/>
    <w:rsid w:val="00EE2159"/>
    <w:rsid w:val="00EE22E1"/>
    <w:rsid w:val="00EE4070"/>
    <w:rsid w:val="00EE5EAD"/>
    <w:rsid w:val="00EF02B7"/>
    <w:rsid w:val="00EF0A57"/>
    <w:rsid w:val="00EF1363"/>
    <w:rsid w:val="00EF7A34"/>
    <w:rsid w:val="00F11052"/>
    <w:rsid w:val="00F12C76"/>
    <w:rsid w:val="00F1532A"/>
    <w:rsid w:val="00F1762D"/>
    <w:rsid w:val="00F24D92"/>
    <w:rsid w:val="00F27D24"/>
    <w:rsid w:val="00F33337"/>
    <w:rsid w:val="00F3592E"/>
    <w:rsid w:val="00F35A6C"/>
    <w:rsid w:val="00F479F6"/>
    <w:rsid w:val="00F539FF"/>
    <w:rsid w:val="00F5679A"/>
    <w:rsid w:val="00F63A33"/>
    <w:rsid w:val="00F64FCB"/>
    <w:rsid w:val="00F66A45"/>
    <w:rsid w:val="00F730B9"/>
    <w:rsid w:val="00F83C81"/>
    <w:rsid w:val="00F854C3"/>
    <w:rsid w:val="00F91386"/>
    <w:rsid w:val="00F9336E"/>
    <w:rsid w:val="00F934DC"/>
    <w:rsid w:val="00FA2C69"/>
    <w:rsid w:val="00FA5CE8"/>
    <w:rsid w:val="00FA6097"/>
    <w:rsid w:val="00FA6970"/>
    <w:rsid w:val="00FA70EC"/>
    <w:rsid w:val="00FB0F87"/>
    <w:rsid w:val="00FC7209"/>
    <w:rsid w:val="00FD31CB"/>
    <w:rsid w:val="00FD52D3"/>
    <w:rsid w:val="00FD7E54"/>
    <w:rsid w:val="00FE326D"/>
    <w:rsid w:val="00FE4C46"/>
    <w:rsid w:val="00FE4ED7"/>
    <w:rsid w:val="00FE58A1"/>
    <w:rsid w:val="00FE5925"/>
    <w:rsid w:val="00FE6217"/>
    <w:rsid w:val="00FF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EA848"/>
  <w15:chartTrackingRefBased/>
  <w15:docId w15:val="{79D90F8D-DCF7-41E6-9B44-5826C88A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1D"/>
    <w:pPr>
      <w:spacing w:after="200" w:line="276" w:lineRule="auto"/>
    </w:pPr>
    <w:rPr>
      <w:rFonts w:ascii="Calibri" w:eastAsia="Calibri" w:hAnsi="Calibri" w:cs="Times New Roman"/>
      <w:lang w:val="ka-GE"/>
    </w:rPr>
  </w:style>
  <w:style w:type="paragraph" w:styleId="Heading1">
    <w:name w:val="heading 1"/>
    <w:basedOn w:val="Normal"/>
    <w:next w:val="Normal"/>
    <w:link w:val="Heading1Char"/>
    <w:uiPriority w:val="9"/>
    <w:qFormat/>
    <w:rsid w:val="005C251D"/>
    <w:pPr>
      <w:spacing w:after="0"/>
      <w:ind w:right="26"/>
      <w:contextualSpacing/>
      <w:jc w:val="center"/>
      <w:outlineLvl w:val="0"/>
    </w:pPr>
    <w:rPr>
      <w:rFonts w:ascii="Sylfaen" w:eastAsia="Times New Roman" w:hAnsi="Sylfaen"/>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1D"/>
    <w:rPr>
      <w:rFonts w:ascii="Sylfaen" w:eastAsia="Times New Roman" w:hAnsi="Sylfaen" w:cs="Times New Roman"/>
      <w:b/>
      <w:bCs/>
      <w:sz w:val="24"/>
      <w:szCs w:val="24"/>
      <w:lang w:val="ka-GE" w:eastAsia="x-none"/>
    </w:rPr>
  </w:style>
  <w:style w:type="paragraph" w:styleId="ListParagraph">
    <w:name w:val="List Paragraph"/>
    <w:basedOn w:val="Normal"/>
    <w:uiPriority w:val="34"/>
    <w:qFormat/>
    <w:rsid w:val="005C251D"/>
    <w:pPr>
      <w:ind w:left="720"/>
      <w:contextualSpacing/>
    </w:pPr>
  </w:style>
  <w:style w:type="paragraph" w:styleId="Header">
    <w:name w:val="header"/>
    <w:basedOn w:val="Normal"/>
    <w:link w:val="HeaderChar"/>
    <w:uiPriority w:val="99"/>
    <w:unhideWhenUsed/>
    <w:rsid w:val="00326C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326CA4"/>
    <w:rPr>
      <w:rFonts w:ascii="Calibri" w:eastAsia="Calibri" w:hAnsi="Calibri" w:cs="Times New Roman"/>
      <w:lang w:val="ka-GE"/>
    </w:rPr>
  </w:style>
  <w:style w:type="paragraph" w:styleId="Footer">
    <w:name w:val="footer"/>
    <w:basedOn w:val="Normal"/>
    <w:link w:val="FooterChar"/>
    <w:uiPriority w:val="99"/>
    <w:unhideWhenUsed/>
    <w:rsid w:val="00326C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326CA4"/>
    <w:rPr>
      <w:rFonts w:ascii="Calibri" w:eastAsia="Calibri" w:hAnsi="Calibri" w:cs="Times New Roman"/>
      <w:lang w:val="ka-GE"/>
    </w:rPr>
  </w:style>
  <w:style w:type="paragraph" w:styleId="NoSpacing">
    <w:name w:val="No Spacing"/>
    <w:uiPriority w:val="1"/>
    <w:qFormat/>
    <w:rsid w:val="00152DE3"/>
    <w:pPr>
      <w:spacing w:after="0" w:line="240" w:lineRule="auto"/>
    </w:pPr>
    <w:rPr>
      <w:rFonts w:ascii="Calibri" w:eastAsia="Calibri" w:hAnsi="Calibri" w:cs="Times New Roman"/>
      <w:lang w:val="ka-GE"/>
    </w:rPr>
  </w:style>
  <w:style w:type="character" w:styleId="CommentReference">
    <w:name w:val="annotation reference"/>
    <w:basedOn w:val="DefaultParagraphFont"/>
    <w:uiPriority w:val="99"/>
    <w:semiHidden/>
    <w:unhideWhenUsed/>
    <w:rsid w:val="00FA6970"/>
    <w:rPr>
      <w:sz w:val="16"/>
      <w:szCs w:val="16"/>
    </w:rPr>
  </w:style>
  <w:style w:type="paragraph" w:styleId="CommentText">
    <w:name w:val="annotation text"/>
    <w:basedOn w:val="Normal"/>
    <w:link w:val="CommentTextChar"/>
    <w:uiPriority w:val="99"/>
    <w:semiHidden/>
    <w:unhideWhenUsed/>
    <w:rsid w:val="00FA6970"/>
    <w:pPr>
      <w:spacing w:after="16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FA6970"/>
    <w:rPr>
      <w:sz w:val="20"/>
      <w:szCs w:val="20"/>
      <w:lang w:val="en-US"/>
    </w:rPr>
  </w:style>
  <w:style w:type="paragraph" w:styleId="BalloonText">
    <w:name w:val="Balloon Text"/>
    <w:basedOn w:val="Normal"/>
    <w:link w:val="BalloonTextChar"/>
    <w:uiPriority w:val="99"/>
    <w:semiHidden/>
    <w:unhideWhenUsed/>
    <w:rsid w:val="00FA6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970"/>
    <w:rPr>
      <w:rFonts w:ascii="Segoe UI" w:eastAsia="Calibri" w:hAnsi="Segoe UI" w:cs="Segoe UI"/>
      <w:sz w:val="18"/>
      <w:szCs w:val="18"/>
      <w:lang w:val="ka-GE"/>
    </w:rPr>
  </w:style>
  <w:style w:type="paragraph" w:styleId="Revision">
    <w:name w:val="Revision"/>
    <w:hidden/>
    <w:uiPriority w:val="99"/>
    <w:semiHidden/>
    <w:rsid w:val="008C3DA1"/>
    <w:pPr>
      <w:spacing w:after="0" w:line="240" w:lineRule="auto"/>
    </w:pPr>
    <w:rPr>
      <w:rFonts w:ascii="Calibri" w:eastAsia="Calibri" w:hAnsi="Calibri" w:cs="Times New Roman"/>
      <w:lang w:val="ka-GE"/>
    </w:rPr>
  </w:style>
  <w:style w:type="paragraph" w:styleId="CommentSubject">
    <w:name w:val="annotation subject"/>
    <w:basedOn w:val="CommentText"/>
    <w:next w:val="CommentText"/>
    <w:link w:val="CommentSubjectChar"/>
    <w:uiPriority w:val="99"/>
    <w:semiHidden/>
    <w:unhideWhenUsed/>
    <w:rsid w:val="008C3DA1"/>
    <w:pPr>
      <w:spacing w:after="200"/>
    </w:pPr>
    <w:rPr>
      <w:rFonts w:ascii="Calibri" w:eastAsia="Calibri" w:hAnsi="Calibri" w:cs="Times New Roman"/>
      <w:b/>
      <w:bCs/>
      <w:lang w:val="ka-GE"/>
    </w:rPr>
  </w:style>
  <w:style w:type="character" w:customStyle="1" w:styleId="CommentSubjectChar">
    <w:name w:val="Comment Subject Char"/>
    <w:basedOn w:val="CommentTextChar"/>
    <w:link w:val="CommentSubject"/>
    <w:uiPriority w:val="99"/>
    <w:semiHidden/>
    <w:rsid w:val="008C3DA1"/>
    <w:rPr>
      <w:rFonts w:ascii="Calibri" w:eastAsia="Calibri" w:hAnsi="Calibri" w:cs="Times New Roman"/>
      <w:b/>
      <w:bCs/>
      <w:sz w:val="20"/>
      <w:szCs w:val="20"/>
      <w:lang w:val="ka-GE"/>
    </w:rPr>
  </w:style>
  <w:style w:type="character" w:styleId="Hyperlink">
    <w:name w:val="Hyperlink"/>
    <w:basedOn w:val="DefaultParagraphFont"/>
    <w:uiPriority w:val="99"/>
    <w:unhideWhenUsed/>
    <w:rsid w:val="00E51B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2065">
      <w:bodyDiv w:val="1"/>
      <w:marLeft w:val="0"/>
      <w:marRight w:val="0"/>
      <w:marTop w:val="0"/>
      <w:marBottom w:val="0"/>
      <w:divBdr>
        <w:top w:val="none" w:sz="0" w:space="0" w:color="auto"/>
        <w:left w:val="none" w:sz="0" w:space="0" w:color="auto"/>
        <w:bottom w:val="none" w:sz="0" w:space="0" w:color="auto"/>
        <w:right w:val="none" w:sz="0" w:space="0" w:color="auto"/>
      </w:divBdr>
    </w:div>
    <w:div w:id="1124234711">
      <w:bodyDiv w:val="1"/>
      <w:marLeft w:val="0"/>
      <w:marRight w:val="0"/>
      <w:marTop w:val="0"/>
      <w:marBottom w:val="0"/>
      <w:divBdr>
        <w:top w:val="none" w:sz="0" w:space="0" w:color="auto"/>
        <w:left w:val="none" w:sz="0" w:space="0" w:color="auto"/>
        <w:bottom w:val="none" w:sz="0" w:space="0" w:color="auto"/>
        <w:right w:val="none" w:sz="0" w:space="0" w:color="auto"/>
      </w:divBdr>
    </w:div>
    <w:div w:id="16273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8C8C-C9F9-4011-869A-502E5904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3129</TotalTime>
  <Pages>25</Pages>
  <Words>8380</Words>
  <Characters>47766</Characters>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2023-02-11T17:23:00Z</dcterms:created>
  <dcterms:modified xsi:type="dcterms:W3CDTF">2024-11-25T14:52:00Z</dcterms:modified>
</cp:coreProperties>
</file>