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ADEDD" w14:textId="77777777" w:rsidR="003C3FF7" w:rsidRPr="00225FC9" w:rsidRDefault="003C3FF7" w:rsidP="004126EE">
      <w:pPr>
        <w:spacing w:after="100" w:afterAutospacing="1"/>
        <w:ind w:right="26" w:firstLine="284"/>
        <w:jc w:val="both"/>
        <w:rPr>
          <w:rFonts w:ascii="Sylfaen" w:hAnsi="Sylfaen"/>
          <w:b/>
          <w:bCs/>
          <w:sz w:val="24"/>
          <w:szCs w:val="24"/>
        </w:rPr>
      </w:pPr>
    </w:p>
    <w:p w14:paraId="77E4920F" w14:textId="77777777" w:rsidR="003C3FF7" w:rsidRPr="004126EE" w:rsidRDefault="003C3FF7" w:rsidP="004126EE">
      <w:pPr>
        <w:spacing w:after="100" w:afterAutospacing="1"/>
        <w:ind w:right="26" w:firstLine="284"/>
        <w:jc w:val="both"/>
        <w:rPr>
          <w:rFonts w:ascii="Sylfaen" w:hAnsi="Sylfaen"/>
          <w:b/>
          <w:bCs/>
          <w:sz w:val="24"/>
          <w:szCs w:val="24"/>
        </w:rPr>
      </w:pPr>
    </w:p>
    <w:p w14:paraId="16C4381F" w14:textId="77777777" w:rsidR="003C3FF7" w:rsidRPr="004126EE" w:rsidRDefault="003C3FF7" w:rsidP="004126EE">
      <w:pPr>
        <w:spacing w:after="100" w:afterAutospacing="1"/>
        <w:ind w:right="26" w:firstLine="284"/>
        <w:jc w:val="both"/>
        <w:rPr>
          <w:rFonts w:ascii="Sylfaen" w:hAnsi="Sylfaen"/>
          <w:b/>
          <w:bCs/>
          <w:sz w:val="24"/>
          <w:szCs w:val="24"/>
        </w:rPr>
      </w:pPr>
    </w:p>
    <w:p w14:paraId="00A9BBAE" w14:textId="77777777" w:rsidR="003C3FF7" w:rsidRPr="004126EE" w:rsidRDefault="003C3FF7" w:rsidP="004126EE">
      <w:pPr>
        <w:spacing w:after="100" w:afterAutospacing="1"/>
        <w:ind w:right="26" w:firstLine="284"/>
        <w:jc w:val="both"/>
        <w:rPr>
          <w:rFonts w:ascii="Sylfaen" w:hAnsi="Sylfaen"/>
          <w:b/>
          <w:bCs/>
          <w:sz w:val="24"/>
          <w:szCs w:val="24"/>
        </w:rPr>
      </w:pPr>
    </w:p>
    <w:p w14:paraId="0A91C174" w14:textId="77777777" w:rsidR="003C3FF7" w:rsidRPr="004126EE" w:rsidRDefault="003C3FF7" w:rsidP="004126EE">
      <w:pPr>
        <w:spacing w:after="100" w:afterAutospacing="1"/>
        <w:ind w:right="26" w:firstLine="284"/>
        <w:jc w:val="both"/>
        <w:rPr>
          <w:rFonts w:ascii="Sylfaen" w:hAnsi="Sylfaen"/>
          <w:b/>
          <w:bCs/>
          <w:sz w:val="24"/>
          <w:szCs w:val="24"/>
        </w:rPr>
      </w:pPr>
    </w:p>
    <w:p w14:paraId="14B73E4F" w14:textId="77777777" w:rsidR="003C3FF7" w:rsidRPr="004126EE" w:rsidRDefault="003C3FF7" w:rsidP="004126EE">
      <w:pPr>
        <w:spacing w:after="100" w:afterAutospacing="1"/>
        <w:ind w:right="26" w:firstLine="284"/>
        <w:jc w:val="both"/>
        <w:rPr>
          <w:rFonts w:ascii="Sylfaen" w:hAnsi="Sylfaen"/>
          <w:b/>
          <w:bCs/>
          <w:sz w:val="24"/>
          <w:szCs w:val="24"/>
        </w:rPr>
      </w:pPr>
    </w:p>
    <w:p w14:paraId="54DE2065" w14:textId="77777777" w:rsidR="003C3FF7" w:rsidRPr="004126EE" w:rsidRDefault="003C3FF7" w:rsidP="004126EE">
      <w:pPr>
        <w:spacing w:after="100" w:afterAutospacing="1"/>
        <w:ind w:right="26" w:firstLine="284"/>
        <w:jc w:val="both"/>
        <w:rPr>
          <w:rFonts w:ascii="Sylfaen" w:hAnsi="Sylfaen"/>
          <w:b/>
          <w:bCs/>
          <w:sz w:val="24"/>
          <w:szCs w:val="24"/>
        </w:rPr>
      </w:pPr>
    </w:p>
    <w:p w14:paraId="688DB405" w14:textId="77777777" w:rsidR="003C3FF7" w:rsidRPr="004126EE" w:rsidRDefault="003C3FF7" w:rsidP="004126EE">
      <w:pPr>
        <w:spacing w:after="100" w:afterAutospacing="1"/>
        <w:ind w:right="26" w:firstLine="284"/>
        <w:jc w:val="both"/>
        <w:rPr>
          <w:rFonts w:ascii="Sylfaen" w:hAnsi="Sylfaen"/>
          <w:b/>
          <w:bCs/>
          <w:sz w:val="24"/>
          <w:szCs w:val="24"/>
        </w:rPr>
      </w:pPr>
    </w:p>
    <w:p w14:paraId="1F400693" w14:textId="77777777" w:rsidR="003C3FF7" w:rsidRPr="004126EE" w:rsidRDefault="003C3FF7" w:rsidP="004126EE">
      <w:pPr>
        <w:spacing w:after="100" w:afterAutospacing="1"/>
        <w:ind w:right="26"/>
        <w:jc w:val="both"/>
        <w:rPr>
          <w:rFonts w:ascii="Sylfaen" w:hAnsi="Sylfaen"/>
          <w:b/>
          <w:bCs/>
          <w:sz w:val="24"/>
          <w:szCs w:val="24"/>
        </w:rPr>
      </w:pPr>
    </w:p>
    <w:p w14:paraId="7648F84F" w14:textId="77777777" w:rsidR="003D751A" w:rsidRPr="00630F27" w:rsidRDefault="003D751A" w:rsidP="004126EE">
      <w:pPr>
        <w:spacing w:after="100" w:afterAutospacing="1"/>
        <w:ind w:right="26"/>
        <w:jc w:val="both"/>
        <w:rPr>
          <w:rFonts w:ascii="Sylfaen" w:hAnsi="Sylfaen"/>
          <w:b/>
          <w:bCs/>
          <w:sz w:val="24"/>
          <w:szCs w:val="24"/>
        </w:rPr>
      </w:pPr>
    </w:p>
    <w:p w14:paraId="686AF6C4" w14:textId="77777777" w:rsidR="003C3FF7" w:rsidRPr="004126EE" w:rsidRDefault="003C3FF7" w:rsidP="004126EE">
      <w:pPr>
        <w:spacing w:after="100" w:afterAutospacing="1"/>
        <w:ind w:right="26"/>
        <w:jc w:val="both"/>
        <w:rPr>
          <w:rFonts w:ascii="Sylfaen" w:hAnsi="Sylfaen"/>
          <w:b/>
          <w:bCs/>
          <w:sz w:val="24"/>
          <w:szCs w:val="24"/>
          <w:lang w:val="en-US"/>
        </w:rPr>
      </w:pPr>
    </w:p>
    <w:p w14:paraId="6A89B802" w14:textId="74C241C1" w:rsidR="005C251D" w:rsidRPr="004126EE" w:rsidRDefault="005C251D" w:rsidP="004126EE">
      <w:pPr>
        <w:spacing w:after="100" w:afterAutospacing="1"/>
        <w:ind w:right="26" w:firstLine="284"/>
        <w:jc w:val="both"/>
        <w:rPr>
          <w:rFonts w:ascii="Sylfaen" w:hAnsi="Sylfaen"/>
          <w:b/>
          <w:bCs/>
          <w:sz w:val="24"/>
          <w:szCs w:val="24"/>
        </w:rPr>
      </w:pPr>
      <w:r w:rsidRPr="004126EE">
        <w:rPr>
          <w:rFonts w:ascii="Sylfaen" w:hAnsi="Sylfaen"/>
          <w:b/>
          <w:bCs/>
          <w:sz w:val="24"/>
          <w:szCs w:val="24"/>
        </w:rPr>
        <w:t>№1/</w:t>
      </w:r>
      <w:r w:rsidR="005A2FE6">
        <w:rPr>
          <w:rFonts w:ascii="Sylfaen" w:hAnsi="Sylfaen"/>
          <w:b/>
          <w:bCs/>
          <w:sz w:val="24"/>
          <w:szCs w:val="24"/>
        </w:rPr>
        <w:t>2</w:t>
      </w:r>
      <w:r w:rsidR="00315864" w:rsidRPr="004126EE">
        <w:rPr>
          <w:rFonts w:ascii="Sylfaen" w:hAnsi="Sylfaen"/>
          <w:b/>
          <w:bCs/>
          <w:sz w:val="24"/>
          <w:szCs w:val="24"/>
        </w:rPr>
        <w:t>/1731</w:t>
      </w:r>
      <w:r w:rsidR="00D47489" w:rsidRPr="004126EE">
        <w:rPr>
          <w:rFonts w:ascii="Sylfaen" w:hAnsi="Sylfaen"/>
          <w:b/>
          <w:bCs/>
          <w:sz w:val="24"/>
          <w:szCs w:val="24"/>
        </w:rPr>
        <w:tab/>
      </w:r>
      <w:r w:rsidR="00D47489" w:rsidRPr="004126EE">
        <w:rPr>
          <w:rFonts w:ascii="Sylfaen" w:hAnsi="Sylfaen"/>
          <w:b/>
          <w:bCs/>
          <w:sz w:val="24"/>
          <w:szCs w:val="24"/>
        </w:rPr>
        <w:tab/>
      </w:r>
      <w:r w:rsidR="00D47489" w:rsidRPr="004126EE">
        <w:rPr>
          <w:rFonts w:ascii="Sylfaen" w:hAnsi="Sylfaen"/>
          <w:b/>
          <w:bCs/>
          <w:sz w:val="24"/>
          <w:szCs w:val="24"/>
        </w:rPr>
        <w:tab/>
      </w:r>
      <w:r w:rsidR="00D47489" w:rsidRPr="004126EE">
        <w:rPr>
          <w:rFonts w:ascii="Sylfaen" w:hAnsi="Sylfaen"/>
          <w:b/>
          <w:bCs/>
          <w:sz w:val="24"/>
          <w:szCs w:val="24"/>
        </w:rPr>
        <w:tab/>
      </w:r>
      <w:r w:rsidR="00D47489" w:rsidRPr="004126EE">
        <w:rPr>
          <w:rFonts w:ascii="Sylfaen" w:hAnsi="Sylfaen"/>
          <w:b/>
          <w:bCs/>
          <w:sz w:val="24"/>
          <w:szCs w:val="24"/>
        </w:rPr>
        <w:tab/>
      </w:r>
      <w:r w:rsidR="005934C8">
        <w:rPr>
          <w:rFonts w:ascii="Sylfaen" w:hAnsi="Sylfaen"/>
          <w:b/>
          <w:bCs/>
          <w:sz w:val="24"/>
          <w:szCs w:val="24"/>
        </w:rPr>
        <w:tab/>
      </w:r>
      <w:r w:rsidR="005934C8">
        <w:rPr>
          <w:rFonts w:ascii="Sylfaen" w:hAnsi="Sylfaen"/>
          <w:b/>
          <w:bCs/>
          <w:sz w:val="24"/>
          <w:szCs w:val="24"/>
        </w:rPr>
        <w:tab/>
      </w:r>
      <w:r w:rsidR="003469F3">
        <w:rPr>
          <w:rFonts w:ascii="Sylfaen" w:hAnsi="Sylfaen"/>
          <w:b/>
          <w:bCs/>
          <w:sz w:val="24"/>
          <w:szCs w:val="24"/>
        </w:rPr>
        <w:t xml:space="preserve">    </w:t>
      </w:r>
      <w:r w:rsidRPr="004126EE">
        <w:rPr>
          <w:rFonts w:ascii="Sylfaen" w:hAnsi="Sylfaen"/>
          <w:b/>
          <w:bCs/>
          <w:sz w:val="24"/>
          <w:szCs w:val="24"/>
        </w:rPr>
        <w:t>ბათუმი, 202</w:t>
      </w:r>
      <w:r w:rsidR="007A232D" w:rsidRPr="004126EE">
        <w:rPr>
          <w:rFonts w:ascii="Sylfaen" w:hAnsi="Sylfaen"/>
          <w:b/>
          <w:bCs/>
          <w:sz w:val="24"/>
          <w:szCs w:val="24"/>
        </w:rPr>
        <w:t>5</w:t>
      </w:r>
      <w:r w:rsidRPr="004126EE">
        <w:rPr>
          <w:rFonts w:ascii="Sylfaen" w:hAnsi="Sylfaen"/>
          <w:b/>
          <w:bCs/>
          <w:sz w:val="24"/>
          <w:szCs w:val="24"/>
        </w:rPr>
        <w:t xml:space="preserve"> წლის </w:t>
      </w:r>
      <w:r w:rsidR="005D3CF0">
        <w:rPr>
          <w:rFonts w:ascii="Sylfaen" w:hAnsi="Sylfaen"/>
          <w:b/>
          <w:bCs/>
          <w:sz w:val="24"/>
          <w:szCs w:val="24"/>
        </w:rPr>
        <w:t>7</w:t>
      </w:r>
      <w:r w:rsidR="00630F27">
        <w:rPr>
          <w:rFonts w:ascii="Sylfaen" w:hAnsi="Sylfaen"/>
          <w:b/>
          <w:bCs/>
          <w:sz w:val="24"/>
          <w:szCs w:val="24"/>
        </w:rPr>
        <w:t xml:space="preserve"> </w:t>
      </w:r>
      <w:r w:rsidR="00B27730" w:rsidRPr="004126EE">
        <w:rPr>
          <w:rFonts w:ascii="Sylfaen" w:hAnsi="Sylfaen"/>
          <w:b/>
          <w:bCs/>
          <w:sz w:val="24"/>
          <w:szCs w:val="24"/>
        </w:rPr>
        <w:t>მარტი</w:t>
      </w:r>
    </w:p>
    <w:p w14:paraId="406519C4" w14:textId="77777777" w:rsidR="005C251D" w:rsidRPr="004126EE" w:rsidRDefault="005C251D" w:rsidP="004126EE">
      <w:pPr>
        <w:spacing w:after="0"/>
        <w:ind w:right="26" w:firstLine="284"/>
        <w:jc w:val="both"/>
        <w:rPr>
          <w:rFonts w:ascii="Sylfaen" w:hAnsi="Sylfaen"/>
          <w:sz w:val="24"/>
          <w:szCs w:val="24"/>
        </w:rPr>
      </w:pPr>
      <w:r w:rsidRPr="004126EE">
        <w:rPr>
          <w:rFonts w:ascii="Sylfaen" w:hAnsi="Sylfaen"/>
          <w:b/>
          <w:bCs/>
          <w:sz w:val="24"/>
          <w:szCs w:val="24"/>
        </w:rPr>
        <w:t>კოლეგიის შემადგენლობა:</w:t>
      </w:r>
    </w:p>
    <w:p w14:paraId="019A4368" w14:textId="77777777" w:rsidR="005C251D" w:rsidRPr="004126EE" w:rsidRDefault="005C251D" w:rsidP="004126EE">
      <w:pPr>
        <w:spacing w:after="0"/>
        <w:ind w:firstLine="284"/>
        <w:jc w:val="both"/>
        <w:rPr>
          <w:rFonts w:ascii="Sylfaen" w:hAnsi="Sylfaen"/>
          <w:sz w:val="24"/>
          <w:szCs w:val="24"/>
        </w:rPr>
      </w:pPr>
      <w:bookmarkStart w:id="0" w:name="_Hlk83213181"/>
      <w:r w:rsidRPr="004126EE">
        <w:rPr>
          <w:rFonts w:ascii="Sylfaen" w:hAnsi="Sylfaen"/>
          <w:sz w:val="24"/>
          <w:szCs w:val="24"/>
        </w:rPr>
        <w:t>ვასილ როინიშვილი – სხდომის თავმჯდომარე;</w:t>
      </w:r>
    </w:p>
    <w:p w14:paraId="1618A009" w14:textId="77777777" w:rsidR="005C251D" w:rsidRPr="004126EE" w:rsidRDefault="005C251D" w:rsidP="004126EE">
      <w:pPr>
        <w:spacing w:after="0"/>
        <w:ind w:firstLine="284"/>
        <w:jc w:val="both"/>
        <w:rPr>
          <w:rFonts w:ascii="Sylfaen" w:hAnsi="Sylfaen"/>
          <w:sz w:val="24"/>
          <w:szCs w:val="24"/>
        </w:rPr>
      </w:pPr>
      <w:r w:rsidRPr="004126EE">
        <w:rPr>
          <w:rFonts w:ascii="Sylfaen" w:hAnsi="Sylfaen"/>
          <w:sz w:val="24"/>
          <w:szCs w:val="24"/>
        </w:rPr>
        <w:t>ევა გოცირიძე – წევრი;</w:t>
      </w:r>
    </w:p>
    <w:p w14:paraId="49C0360A" w14:textId="77777777" w:rsidR="005C251D" w:rsidRPr="004126EE" w:rsidRDefault="005C251D" w:rsidP="004126EE">
      <w:pPr>
        <w:spacing w:after="0"/>
        <w:ind w:firstLine="284"/>
        <w:jc w:val="both"/>
        <w:rPr>
          <w:rFonts w:ascii="Sylfaen" w:hAnsi="Sylfaen"/>
          <w:sz w:val="24"/>
          <w:szCs w:val="24"/>
        </w:rPr>
      </w:pPr>
      <w:r w:rsidRPr="004126EE">
        <w:rPr>
          <w:rFonts w:ascii="Sylfaen" w:hAnsi="Sylfaen"/>
          <w:sz w:val="24"/>
          <w:szCs w:val="24"/>
        </w:rPr>
        <w:t>გიორგი თევდორაშვილი – წევრი;</w:t>
      </w:r>
    </w:p>
    <w:p w14:paraId="6DE5E885" w14:textId="77777777" w:rsidR="005C251D" w:rsidRPr="004126EE" w:rsidRDefault="005C251D" w:rsidP="004126EE">
      <w:pPr>
        <w:spacing w:after="100" w:afterAutospacing="1"/>
        <w:ind w:firstLine="284"/>
        <w:jc w:val="both"/>
        <w:rPr>
          <w:rFonts w:ascii="Sylfaen" w:hAnsi="Sylfaen"/>
          <w:sz w:val="24"/>
          <w:szCs w:val="24"/>
        </w:rPr>
      </w:pPr>
      <w:r w:rsidRPr="004126EE">
        <w:rPr>
          <w:rFonts w:ascii="Sylfaen" w:hAnsi="Sylfaen"/>
          <w:sz w:val="24"/>
          <w:szCs w:val="24"/>
        </w:rPr>
        <w:t xml:space="preserve">გიორგი კვერენჩხილაძე </w:t>
      </w:r>
      <w:bookmarkEnd w:id="0"/>
      <w:r w:rsidRPr="004126EE">
        <w:rPr>
          <w:rFonts w:ascii="Sylfaen" w:hAnsi="Sylfaen"/>
          <w:sz w:val="24"/>
          <w:szCs w:val="24"/>
        </w:rPr>
        <w:t>– წევრი, მომხსენებელი მოსამართლე.</w:t>
      </w:r>
    </w:p>
    <w:p w14:paraId="28163865" w14:textId="77777777" w:rsidR="005C251D" w:rsidRPr="004126EE" w:rsidRDefault="005C251D" w:rsidP="004126EE">
      <w:pPr>
        <w:spacing w:after="100" w:afterAutospacing="1"/>
        <w:ind w:right="26" w:firstLine="284"/>
        <w:jc w:val="both"/>
        <w:rPr>
          <w:rFonts w:ascii="Sylfaen" w:hAnsi="Sylfaen"/>
          <w:sz w:val="24"/>
          <w:szCs w:val="24"/>
        </w:rPr>
      </w:pPr>
      <w:r w:rsidRPr="004126EE">
        <w:rPr>
          <w:rFonts w:ascii="Sylfaen" w:hAnsi="Sylfaen"/>
          <w:b/>
          <w:bCs/>
          <w:sz w:val="24"/>
          <w:szCs w:val="24"/>
        </w:rPr>
        <w:t xml:space="preserve">სხდომის მდივანი: </w:t>
      </w:r>
      <w:r w:rsidRPr="004126EE">
        <w:rPr>
          <w:rFonts w:ascii="Sylfaen" w:hAnsi="Sylfaen"/>
          <w:sz w:val="24"/>
          <w:szCs w:val="24"/>
        </w:rPr>
        <w:t>მანანა ლომთათიძე.</w:t>
      </w:r>
    </w:p>
    <w:p w14:paraId="777E3AC1" w14:textId="77777777" w:rsidR="005C251D" w:rsidRPr="004126EE" w:rsidRDefault="005C251D" w:rsidP="004126EE">
      <w:pPr>
        <w:spacing w:after="100" w:afterAutospacing="1"/>
        <w:ind w:firstLine="284"/>
        <w:jc w:val="both"/>
        <w:rPr>
          <w:rFonts w:ascii="Sylfaen" w:hAnsi="Sylfaen"/>
          <w:b/>
          <w:bCs/>
          <w:sz w:val="24"/>
          <w:szCs w:val="24"/>
        </w:rPr>
      </w:pPr>
      <w:r w:rsidRPr="004126EE">
        <w:rPr>
          <w:rFonts w:ascii="Sylfaen" w:hAnsi="Sylfaen"/>
          <w:b/>
          <w:bCs/>
          <w:sz w:val="24"/>
          <w:szCs w:val="24"/>
        </w:rPr>
        <w:t xml:space="preserve">საქმის დასახელება: </w:t>
      </w:r>
      <w:r w:rsidRPr="004126EE">
        <w:rPr>
          <w:rFonts w:ascii="Sylfaen" w:hAnsi="Sylfaen"/>
          <w:bCs/>
          <w:sz w:val="24"/>
          <w:szCs w:val="24"/>
        </w:rPr>
        <w:t xml:space="preserve">ქეთი </w:t>
      </w:r>
      <w:proofErr w:type="spellStart"/>
      <w:r w:rsidRPr="004126EE">
        <w:rPr>
          <w:rFonts w:ascii="Sylfaen" w:hAnsi="Sylfaen"/>
          <w:bCs/>
          <w:sz w:val="24"/>
          <w:szCs w:val="24"/>
        </w:rPr>
        <w:t>ანდროსენკო</w:t>
      </w:r>
      <w:proofErr w:type="spellEnd"/>
      <w:r w:rsidRPr="004126EE">
        <w:rPr>
          <w:rFonts w:ascii="Sylfaen" w:hAnsi="Sylfaen"/>
          <w:bCs/>
          <w:sz w:val="24"/>
          <w:szCs w:val="24"/>
        </w:rPr>
        <w:t xml:space="preserve"> და ალექსანდრე </w:t>
      </w:r>
      <w:proofErr w:type="spellStart"/>
      <w:r w:rsidRPr="004126EE">
        <w:rPr>
          <w:rFonts w:ascii="Sylfaen" w:hAnsi="Sylfaen"/>
          <w:bCs/>
          <w:sz w:val="24"/>
          <w:szCs w:val="24"/>
        </w:rPr>
        <w:t>ანდროსენკო</w:t>
      </w:r>
      <w:proofErr w:type="spellEnd"/>
      <w:r w:rsidRPr="004126EE">
        <w:rPr>
          <w:rFonts w:ascii="Sylfaen" w:hAnsi="Sylfaen"/>
          <w:bCs/>
          <w:sz w:val="24"/>
          <w:szCs w:val="24"/>
        </w:rPr>
        <w:t xml:space="preserve"> საქართველოს პარლამენტის წინააღმდეგ.</w:t>
      </w:r>
    </w:p>
    <w:p w14:paraId="40A0E391" w14:textId="77777777" w:rsidR="005C251D" w:rsidRPr="004126EE" w:rsidRDefault="005C251D" w:rsidP="004126EE">
      <w:pPr>
        <w:spacing w:after="100" w:afterAutospacing="1"/>
        <w:ind w:right="26" w:firstLine="284"/>
        <w:jc w:val="both"/>
        <w:rPr>
          <w:rFonts w:ascii="Sylfaen" w:hAnsi="Sylfaen"/>
          <w:sz w:val="24"/>
          <w:szCs w:val="24"/>
        </w:rPr>
      </w:pPr>
      <w:r w:rsidRPr="004126EE">
        <w:rPr>
          <w:rFonts w:ascii="Sylfaen" w:hAnsi="Sylfaen"/>
          <w:b/>
          <w:sz w:val="24"/>
          <w:szCs w:val="24"/>
        </w:rPr>
        <w:t>დავის საგანი:</w:t>
      </w:r>
      <w:r w:rsidRPr="004126EE">
        <w:rPr>
          <w:rFonts w:ascii="Sylfaen" w:hAnsi="Sylfaen"/>
          <w:sz w:val="24"/>
          <w:szCs w:val="24"/>
        </w:rPr>
        <w:t xml:space="preserve"> საქართველოს სამოქალაქო საპროცესო კოდექსის 414</w:t>
      </w:r>
      <w:r w:rsidR="006014F8" w:rsidRPr="004126EE">
        <w:rPr>
          <w:rFonts w:ascii="Sylfaen" w:hAnsi="Sylfaen"/>
          <w:sz w:val="24"/>
          <w:szCs w:val="24"/>
        </w:rPr>
        <w:t xml:space="preserve">-ე </w:t>
      </w:r>
      <w:r w:rsidRPr="004126EE">
        <w:rPr>
          <w:rFonts w:ascii="Sylfaen" w:hAnsi="Sylfaen"/>
          <w:sz w:val="24"/>
          <w:szCs w:val="24"/>
        </w:rPr>
        <w:t xml:space="preserve">მუხლის პირველი ნაწილის კონსტიტუციურობა საქართველოს კონსტიტუციის 31-ე მუხლის პირველ პუნქტთან მიმართებით. </w:t>
      </w:r>
    </w:p>
    <w:p w14:paraId="7747096A" w14:textId="77777777" w:rsidR="001003A5" w:rsidRPr="004126EE" w:rsidRDefault="001003A5" w:rsidP="004126EE">
      <w:pPr>
        <w:spacing w:after="100" w:afterAutospacing="1"/>
        <w:ind w:right="26" w:firstLine="284"/>
        <w:jc w:val="both"/>
        <w:rPr>
          <w:rFonts w:ascii="Sylfaen" w:hAnsi="Sylfaen"/>
          <w:sz w:val="24"/>
          <w:szCs w:val="24"/>
        </w:rPr>
      </w:pPr>
      <w:r w:rsidRPr="004126EE">
        <w:rPr>
          <w:rFonts w:ascii="Sylfaen" w:hAnsi="Sylfaen"/>
          <w:b/>
          <w:bCs/>
          <w:sz w:val="24"/>
          <w:szCs w:val="24"/>
        </w:rPr>
        <w:t>საქმის განხილვის მონაწილეები:</w:t>
      </w:r>
      <w:r w:rsidRPr="004126EE">
        <w:rPr>
          <w:rFonts w:ascii="Sylfaen" w:hAnsi="Sylfaen"/>
          <w:sz w:val="24"/>
          <w:szCs w:val="24"/>
        </w:rPr>
        <w:t xml:space="preserve"> მოსარჩელე მხარის წარმომადგენელი − ნინო </w:t>
      </w:r>
      <w:proofErr w:type="spellStart"/>
      <w:r w:rsidRPr="004126EE">
        <w:rPr>
          <w:rFonts w:ascii="Sylfaen" w:hAnsi="Sylfaen"/>
          <w:sz w:val="24"/>
          <w:szCs w:val="24"/>
        </w:rPr>
        <w:t>კერძაია</w:t>
      </w:r>
      <w:proofErr w:type="spellEnd"/>
      <w:r w:rsidRPr="004126EE">
        <w:rPr>
          <w:rFonts w:ascii="Sylfaen" w:hAnsi="Sylfaen"/>
          <w:sz w:val="24"/>
          <w:szCs w:val="24"/>
        </w:rPr>
        <w:t>; მოპასუხე მხარის</w:t>
      </w:r>
      <w:r w:rsidR="00901BCF" w:rsidRPr="004126EE">
        <w:rPr>
          <w:rFonts w:ascii="Sylfaen" w:hAnsi="Sylfaen"/>
          <w:sz w:val="24"/>
          <w:szCs w:val="24"/>
        </w:rPr>
        <w:t xml:space="preserve">, </w:t>
      </w:r>
      <w:r w:rsidRPr="004126EE">
        <w:rPr>
          <w:rFonts w:ascii="Sylfaen" w:hAnsi="Sylfaen"/>
          <w:sz w:val="24"/>
          <w:szCs w:val="24"/>
        </w:rPr>
        <w:t xml:space="preserve">საქართველოს პარლამენტის წარმომადგენლები </w:t>
      </w:r>
      <w:r w:rsidR="00901BCF" w:rsidRPr="004126EE">
        <w:rPr>
          <w:rFonts w:ascii="Sylfaen" w:hAnsi="Sylfaen"/>
          <w:sz w:val="24"/>
          <w:szCs w:val="24"/>
        </w:rPr>
        <w:t xml:space="preserve">− </w:t>
      </w:r>
      <w:r w:rsidRPr="004126EE">
        <w:rPr>
          <w:rFonts w:ascii="Sylfaen" w:hAnsi="Sylfaen"/>
          <w:sz w:val="24"/>
          <w:szCs w:val="24"/>
        </w:rPr>
        <w:t>ქრისტინე კუპრავა და ლევან</w:t>
      </w:r>
      <w:r w:rsidR="00630F27">
        <w:rPr>
          <w:rFonts w:ascii="Sylfaen" w:hAnsi="Sylfaen"/>
          <w:sz w:val="24"/>
          <w:szCs w:val="24"/>
        </w:rPr>
        <w:t xml:space="preserve"> </w:t>
      </w:r>
      <w:proofErr w:type="spellStart"/>
      <w:r w:rsidRPr="004126EE">
        <w:rPr>
          <w:rFonts w:ascii="Sylfaen" w:hAnsi="Sylfaen"/>
          <w:sz w:val="24"/>
          <w:szCs w:val="24"/>
        </w:rPr>
        <w:t>ღავთაძე</w:t>
      </w:r>
      <w:proofErr w:type="spellEnd"/>
      <w:r w:rsidRPr="004126EE">
        <w:rPr>
          <w:rFonts w:ascii="Sylfaen" w:hAnsi="Sylfaen"/>
          <w:sz w:val="24"/>
          <w:szCs w:val="24"/>
        </w:rPr>
        <w:t>.</w:t>
      </w:r>
    </w:p>
    <w:p w14:paraId="7B411C3E" w14:textId="77777777" w:rsidR="005C251D" w:rsidRPr="004126EE" w:rsidRDefault="005C251D" w:rsidP="004126EE">
      <w:pPr>
        <w:pStyle w:val="Heading1"/>
        <w:spacing w:after="100" w:afterAutospacing="1"/>
        <w:rPr>
          <w:rFonts w:eastAsia="Calibri"/>
        </w:rPr>
      </w:pPr>
      <w:r w:rsidRPr="004126EE">
        <w:rPr>
          <w:rFonts w:eastAsia="Calibri"/>
        </w:rPr>
        <w:lastRenderedPageBreak/>
        <w:t>I</w:t>
      </w:r>
      <w:r w:rsidRPr="004126EE">
        <w:rPr>
          <w:rFonts w:eastAsia="Calibri"/>
        </w:rPr>
        <w:br/>
        <w:t>აღწერილობითი ნაწილი</w:t>
      </w:r>
    </w:p>
    <w:p w14:paraId="0BE576BB" w14:textId="77777777" w:rsidR="005C251D" w:rsidRPr="004126EE" w:rsidRDefault="005C251D" w:rsidP="004126EE">
      <w:pPr>
        <w:pStyle w:val="ListParagraph"/>
        <w:numPr>
          <w:ilvl w:val="0"/>
          <w:numId w:val="1"/>
        </w:numPr>
        <w:spacing w:after="0"/>
        <w:ind w:left="0" w:right="26" w:firstLine="284"/>
        <w:jc w:val="both"/>
        <w:rPr>
          <w:rFonts w:ascii="Sylfaen" w:hAnsi="Sylfaen" w:cs="Sylfaen"/>
          <w:bCs/>
          <w:sz w:val="24"/>
          <w:szCs w:val="24"/>
        </w:rPr>
      </w:pPr>
      <w:r w:rsidRPr="004126EE">
        <w:rPr>
          <w:rFonts w:ascii="Sylfaen" w:hAnsi="Sylfaen" w:cs="Sylfaen"/>
          <w:bCs/>
          <w:sz w:val="24"/>
          <w:szCs w:val="24"/>
        </w:rPr>
        <w:t>საქართველოს</w:t>
      </w:r>
      <w:r w:rsidR="00630F27">
        <w:rPr>
          <w:rFonts w:ascii="Sylfaen" w:hAnsi="Sylfaen" w:cs="Sylfaen"/>
          <w:bCs/>
          <w:sz w:val="24"/>
          <w:szCs w:val="24"/>
        </w:rPr>
        <w:t xml:space="preserve"> </w:t>
      </w:r>
      <w:r w:rsidRPr="004126EE">
        <w:rPr>
          <w:rFonts w:ascii="Sylfaen" w:hAnsi="Sylfaen" w:cs="Sylfaen"/>
          <w:bCs/>
          <w:sz w:val="24"/>
          <w:szCs w:val="24"/>
        </w:rPr>
        <w:t>საკონსტიტუციო</w:t>
      </w:r>
      <w:r w:rsidR="00630F27">
        <w:rPr>
          <w:rFonts w:ascii="Sylfaen" w:hAnsi="Sylfaen" w:cs="Sylfaen"/>
          <w:bCs/>
          <w:sz w:val="24"/>
          <w:szCs w:val="24"/>
        </w:rPr>
        <w:t xml:space="preserve"> </w:t>
      </w:r>
      <w:r w:rsidRPr="004126EE">
        <w:rPr>
          <w:rFonts w:ascii="Sylfaen" w:hAnsi="Sylfaen" w:cs="Sylfaen"/>
          <w:bCs/>
          <w:sz w:val="24"/>
          <w:szCs w:val="24"/>
        </w:rPr>
        <w:t>სასამართლოს 2022 წლის 22 სექტემბერს კონსტიტუციური</w:t>
      </w:r>
      <w:r w:rsidR="00630F27">
        <w:rPr>
          <w:rFonts w:ascii="Sylfaen" w:hAnsi="Sylfaen" w:cs="Sylfaen"/>
          <w:bCs/>
          <w:sz w:val="24"/>
          <w:szCs w:val="24"/>
        </w:rPr>
        <w:t xml:space="preserve"> </w:t>
      </w:r>
      <w:r w:rsidRPr="004126EE">
        <w:rPr>
          <w:rFonts w:ascii="Sylfaen" w:hAnsi="Sylfaen" w:cs="Sylfaen"/>
          <w:bCs/>
          <w:sz w:val="24"/>
          <w:szCs w:val="24"/>
        </w:rPr>
        <w:t>სარჩელით (რეგისტრაციის</w:t>
      </w:r>
      <w:r w:rsidRPr="004126EE">
        <w:rPr>
          <w:rFonts w:ascii="Sylfaen" w:hAnsi="Sylfaen" w:cs="AcadNusx"/>
          <w:bCs/>
          <w:sz w:val="24"/>
          <w:szCs w:val="24"/>
        </w:rPr>
        <w:t xml:space="preserve"> №1731) მომართეს </w:t>
      </w:r>
      <w:r w:rsidRPr="004126EE">
        <w:rPr>
          <w:rFonts w:ascii="Sylfaen" w:hAnsi="Sylfaen"/>
          <w:bCs/>
          <w:sz w:val="24"/>
          <w:szCs w:val="24"/>
        </w:rPr>
        <w:t xml:space="preserve">ქეთი </w:t>
      </w:r>
      <w:proofErr w:type="spellStart"/>
      <w:r w:rsidRPr="004126EE">
        <w:rPr>
          <w:rFonts w:ascii="Sylfaen" w:hAnsi="Sylfaen"/>
          <w:bCs/>
          <w:sz w:val="24"/>
          <w:szCs w:val="24"/>
        </w:rPr>
        <w:t>ანდროსენკომ</w:t>
      </w:r>
      <w:proofErr w:type="spellEnd"/>
      <w:r w:rsidRPr="004126EE">
        <w:rPr>
          <w:rFonts w:ascii="Sylfaen" w:hAnsi="Sylfaen"/>
          <w:bCs/>
          <w:sz w:val="24"/>
          <w:szCs w:val="24"/>
        </w:rPr>
        <w:t xml:space="preserve"> და ალექსანდრე </w:t>
      </w:r>
      <w:proofErr w:type="spellStart"/>
      <w:r w:rsidRPr="004126EE">
        <w:rPr>
          <w:rFonts w:ascii="Sylfaen" w:hAnsi="Sylfaen"/>
          <w:bCs/>
          <w:sz w:val="24"/>
          <w:szCs w:val="24"/>
        </w:rPr>
        <w:t>ანდროსენკომ</w:t>
      </w:r>
      <w:proofErr w:type="spellEnd"/>
      <w:r w:rsidR="006014F8" w:rsidRPr="004126EE">
        <w:rPr>
          <w:rFonts w:ascii="Sylfaen" w:hAnsi="Sylfaen"/>
          <w:bCs/>
          <w:sz w:val="24"/>
          <w:szCs w:val="24"/>
        </w:rPr>
        <w:t>.</w:t>
      </w:r>
      <w:r w:rsidR="00630F27">
        <w:rPr>
          <w:rFonts w:ascii="Sylfaen" w:hAnsi="Sylfaen"/>
          <w:bCs/>
          <w:sz w:val="24"/>
          <w:szCs w:val="24"/>
        </w:rPr>
        <w:t xml:space="preserve"> </w:t>
      </w:r>
      <w:r w:rsidR="007A232D" w:rsidRPr="004126EE">
        <w:rPr>
          <w:rFonts w:ascii="Sylfaen" w:hAnsi="Sylfaen" w:cs="AcadNusx"/>
          <w:bCs/>
          <w:sz w:val="24"/>
          <w:szCs w:val="24"/>
        </w:rPr>
        <w:t xml:space="preserve">საქართველოს საკონსტიტუციო სასამართლოს 2023 წლის 22 თებერვლის №1/2/1731 საოქმო ჩანაწერით, №1731 კონსტიტუციური სარჩელი არსებითად განსახილველად იქნა მიღებული. </w:t>
      </w:r>
      <w:r w:rsidR="001003A5" w:rsidRPr="004126EE">
        <w:rPr>
          <w:rFonts w:ascii="Sylfaen" w:hAnsi="Sylfaen" w:cs="AcadNusx"/>
          <w:bCs/>
          <w:sz w:val="24"/>
          <w:szCs w:val="24"/>
        </w:rPr>
        <w:t xml:space="preserve">№1731 კონსტიტუციური სარჩელის არსებითი განხილვის სხდომა, ზეპირი მოსმენით, გაიმართა 2023 წლის 24 მარტს. </w:t>
      </w:r>
    </w:p>
    <w:p w14:paraId="7D088F50" w14:textId="77777777" w:rsidR="005C251D" w:rsidRPr="004126EE" w:rsidRDefault="005C251D" w:rsidP="004126EE">
      <w:pPr>
        <w:numPr>
          <w:ilvl w:val="0"/>
          <w:numId w:val="1"/>
        </w:numPr>
        <w:spacing w:after="0"/>
        <w:ind w:left="0" w:right="26" w:firstLine="284"/>
        <w:contextualSpacing/>
        <w:jc w:val="both"/>
        <w:rPr>
          <w:rFonts w:ascii="Sylfaen" w:hAnsi="Sylfaen" w:cs="Calibri"/>
          <w:sz w:val="24"/>
          <w:szCs w:val="24"/>
        </w:rPr>
      </w:pPr>
      <w:r w:rsidRPr="004126EE">
        <w:rPr>
          <w:rFonts w:ascii="Sylfaen" w:hAnsi="Sylfaen" w:cs="AcadNusx"/>
          <w:bCs/>
          <w:sz w:val="24"/>
          <w:szCs w:val="24"/>
        </w:rPr>
        <w:t xml:space="preserve">№1731 </w:t>
      </w:r>
      <w:r w:rsidR="00786AA9" w:rsidRPr="004126EE">
        <w:rPr>
          <w:rFonts w:ascii="Sylfaen" w:hAnsi="Sylfaen"/>
          <w:sz w:val="24"/>
          <w:szCs w:val="24"/>
        </w:rPr>
        <w:t>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w:t>
      </w:r>
      <w:r w:rsidR="00BE7937">
        <w:rPr>
          <w:rFonts w:ascii="Sylfaen" w:hAnsi="Sylfaen"/>
          <w:sz w:val="24"/>
          <w:szCs w:val="24"/>
        </w:rPr>
        <w:t xml:space="preserve"> </w:t>
      </w:r>
      <w:r w:rsidRPr="004126EE">
        <w:rPr>
          <w:rFonts w:ascii="Sylfaen" w:hAnsi="Sylfaen" w:cs="AcadNusx"/>
          <w:bCs/>
          <w:sz w:val="24"/>
          <w:szCs w:val="24"/>
        </w:rPr>
        <w:t xml:space="preserve">საქართველოს კონსტიტუციის 31-ე მუხლის პირველი პუნქტი, მე-60 მუხლის </w:t>
      </w:r>
      <w:r w:rsidR="006449F3" w:rsidRPr="004126EE">
        <w:rPr>
          <w:rFonts w:ascii="Sylfaen" w:hAnsi="Sylfaen" w:cs="AcadNusx"/>
          <w:bCs/>
          <w:sz w:val="24"/>
          <w:szCs w:val="24"/>
        </w:rPr>
        <w:t>მე-4</w:t>
      </w:r>
      <w:r w:rsidRPr="004126EE">
        <w:rPr>
          <w:rFonts w:ascii="Sylfaen" w:hAnsi="Sylfaen" w:cs="AcadNusx"/>
          <w:bCs/>
          <w:sz w:val="24"/>
          <w:szCs w:val="24"/>
        </w:rPr>
        <w:t xml:space="preserve"> პუნქტის </w:t>
      </w:r>
      <w:r w:rsidR="006449F3" w:rsidRPr="004126EE">
        <w:rPr>
          <w:rFonts w:ascii="Sylfaen" w:hAnsi="Sylfaen" w:cs="AcadNusx"/>
          <w:bCs/>
          <w:sz w:val="24"/>
          <w:szCs w:val="24"/>
        </w:rPr>
        <w:t>„</w:t>
      </w:r>
      <w:r w:rsidRPr="004126EE">
        <w:rPr>
          <w:rFonts w:ascii="Sylfaen" w:hAnsi="Sylfaen" w:cs="AcadNusx"/>
          <w:bCs/>
          <w:sz w:val="24"/>
          <w:szCs w:val="24"/>
        </w:rPr>
        <w:t>ა</w:t>
      </w:r>
      <w:r w:rsidR="006449F3" w:rsidRPr="004126EE">
        <w:rPr>
          <w:rFonts w:ascii="Sylfaen" w:hAnsi="Sylfaen" w:cs="AcadNusx"/>
          <w:bCs/>
          <w:sz w:val="24"/>
          <w:szCs w:val="24"/>
        </w:rPr>
        <w:t>“</w:t>
      </w:r>
      <w:r w:rsidRPr="004126EE">
        <w:rPr>
          <w:rFonts w:ascii="Sylfaen" w:hAnsi="Sylfaen" w:cs="AcadNusx"/>
          <w:bCs/>
          <w:sz w:val="24"/>
          <w:szCs w:val="24"/>
        </w:rPr>
        <w:t xml:space="preserve"> ქვეპუნქტი; </w:t>
      </w:r>
      <w:r w:rsidR="006449F3" w:rsidRPr="004126EE">
        <w:rPr>
          <w:rFonts w:ascii="Sylfaen" w:hAnsi="Sylfaen" w:cs="AcadNusx"/>
          <w:bCs/>
          <w:sz w:val="24"/>
          <w:szCs w:val="24"/>
        </w:rPr>
        <w:t>„</w:t>
      </w:r>
      <w:r w:rsidRPr="004126EE">
        <w:rPr>
          <w:rFonts w:ascii="Sylfaen" w:hAnsi="Sylfaen" w:cs="AcadNusx"/>
          <w:bCs/>
          <w:sz w:val="24"/>
          <w:szCs w:val="24"/>
        </w:rPr>
        <w:t>საქართველოს საკონსტიტუციო სასამართლოს შესახებ</w:t>
      </w:r>
      <w:r w:rsidR="006449F3" w:rsidRPr="004126EE">
        <w:rPr>
          <w:rFonts w:ascii="Sylfaen" w:hAnsi="Sylfaen" w:cs="AcadNusx"/>
          <w:bCs/>
          <w:sz w:val="24"/>
          <w:szCs w:val="24"/>
        </w:rPr>
        <w:t>“</w:t>
      </w:r>
      <w:r w:rsidRPr="004126EE">
        <w:rPr>
          <w:rFonts w:ascii="Sylfaen" w:hAnsi="Sylfaen" w:cs="AcadNusx"/>
          <w:bCs/>
          <w:sz w:val="24"/>
          <w:szCs w:val="24"/>
        </w:rPr>
        <w:t xml:space="preserve"> საქართველოს ორგანული კანონის მე-19 მუხლის პირველი პუნქტის </w:t>
      </w:r>
      <w:r w:rsidR="006449F3" w:rsidRPr="004126EE">
        <w:rPr>
          <w:rFonts w:ascii="Sylfaen" w:hAnsi="Sylfaen" w:cs="AcadNusx"/>
          <w:bCs/>
          <w:sz w:val="24"/>
          <w:szCs w:val="24"/>
        </w:rPr>
        <w:t>„</w:t>
      </w:r>
      <w:r w:rsidRPr="004126EE">
        <w:rPr>
          <w:rFonts w:ascii="Sylfaen" w:hAnsi="Sylfaen" w:cs="AcadNusx"/>
          <w:bCs/>
          <w:sz w:val="24"/>
          <w:szCs w:val="24"/>
        </w:rPr>
        <w:t>ე</w:t>
      </w:r>
      <w:r w:rsidR="006449F3" w:rsidRPr="004126EE">
        <w:rPr>
          <w:rFonts w:ascii="Sylfaen" w:hAnsi="Sylfaen" w:cs="AcadNusx"/>
          <w:bCs/>
          <w:sz w:val="24"/>
          <w:szCs w:val="24"/>
        </w:rPr>
        <w:t>“</w:t>
      </w:r>
      <w:r w:rsidRPr="004126EE">
        <w:rPr>
          <w:rFonts w:ascii="Sylfaen" w:hAnsi="Sylfaen" w:cs="AcadNusx"/>
          <w:bCs/>
          <w:sz w:val="24"/>
          <w:szCs w:val="24"/>
        </w:rPr>
        <w:t xml:space="preserve"> ქვეპუნქტი, 31-ე და 31</w:t>
      </w:r>
      <w:r w:rsidRPr="004126EE">
        <w:rPr>
          <w:rFonts w:ascii="Sylfaen" w:hAnsi="Sylfaen" w:cs="AcadNusx"/>
          <w:bCs/>
          <w:sz w:val="24"/>
          <w:szCs w:val="24"/>
          <w:vertAlign w:val="superscript"/>
        </w:rPr>
        <w:t>1</w:t>
      </w:r>
      <w:r w:rsidRPr="004126EE">
        <w:rPr>
          <w:rFonts w:ascii="Sylfaen" w:hAnsi="Sylfaen" w:cs="AcadNusx"/>
          <w:bCs/>
          <w:sz w:val="24"/>
          <w:szCs w:val="24"/>
        </w:rPr>
        <w:t xml:space="preserve"> მუხლები</w:t>
      </w:r>
      <w:r w:rsidR="00633C0C" w:rsidRPr="004126EE">
        <w:rPr>
          <w:rFonts w:ascii="Sylfaen" w:hAnsi="Sylfaen" w:cs="AcadNusx"/>
          <w:bCs/>
          <w:sz w:val="24"/>
          <w:szCs w:val="24"/>
        </w:rPr>
        <w:t xml:space="preserve"> და</w:t>
      </w:r>
      <w:r w:rsidRPr="004126EE">
        <w:rPr>
          <w:rFonts w:ascii="Sylfaen" w:hAnsi="Sylfaen" w:cs="AcadNusx"/>
          <w:bCs/>
          <w:sz w:val="24"/>
          <w:szCs w:val="24"/>
        </w:rPr>
        <w:t xml:space="preserve"> 39-ე მუხლის პირველი პუნქტის </w:t>
      </w:r>
      <w:r w:rsidR="006449F3" w:rsidRPr="004126EE">
        <w:rPr>
          <w:rFonts w:ascii="Sylfaen" w:hAnsi="Sylfaen" w:cs="AcadNusx"/>
          <w:bCs/>
          <w:sz w:val="24"/>
          <w:szCs w:val="24"/>
        </w:rPr>
        <w:t>„</w:t>
      </w:r>
      <w:r w:rsidRPr="004126EE">
        <w:rPr>
          <w:rFonts w:ascii="Sylfaen" w:hAnsi="Sylfaen" w:cs="AcadNusx"/>
          <w:bCs/>
          <w:sz w:val="24"/>
          <w:szCs w:val="24"/>
        </w:rPr>
        <w:t>ა</w:t>
      </w:r>
      <w:r w:rsidR="006449F3" w:rsidRPr="004126EE">
        <w:rPr>
          <w:rFonts w:ascii="Sylfaen" w:hAnsi="Sylfaen" w:cs="AcadNusx"/>
          <w:bCs/>
          <w:sz w:val="24"/>
          <w:szCs w:val="24"/>
        </w:rPr>
        <w:t>“</w:t>
      </w:r>
      <w:r w:rsidRPr="004126EE">
        <w:rPr>
          <w:rFonts w:ascii="Sylfaen" w:hAnsi="Sylfaen" w:cs="AcadNusx"/>
          <w:bCs/>
          <w:sz w:val="24"/>
          <w:szCs w:val="24"/>
        </w:rPr>
        <w:t xml:space="preserve"> ქვეპუნქტი.</w:t>
      </w:r>
    </w:p>
    <w:p w14:paraId="4C6EF6C8" w14:textId="77777777" w:rsidR="006449F3" w:rsidRPr="004126EE" w:rsidRDefault="005C251D" w:rsidP="004126EE">
      <w:pPr>
        <w:numPr>
          <w:ilvl w:val="0"/>
          <w:numId w:val="1"/>
        </w:numPr>
        <w:spacing w:after="0"/>
        <w:ind w:left="0" w:right="26" w:firstLine="284"/>
        <w:contextualSpacing/>
        <w:jc w:val="both"/>
        <w:rPr>
          <w:rFonts w:ascii="Sylfaen" w:hAnsi="Sylfaen" w:cs="Calibri"/>
          <w:sz w:val="24"/>
          <w:szCs w:val="24"/>
        </w:rPr>
      </w:pPr>
      <w:r w:rsidRPr="004126EE">
        <w:rPr>
          <w:rFonts w:ascii="Sylfaen" w:hAnsi="Sylfaen"/>
          <w:sz w:val="24"/>
          <w:szCs w:val="24"/>
        </w:rPr>
        <w:t>საქართველოს სამოქალაქო საპროცესო კოდექსის 414-ე მუხლი</w:t>
      </w:r>
      <w:r w:rsidR="006449F3" w:rsidRPr="004126EE">
        <w:rPr>
          <w:rFonts w:ascii="Sylfaen" w:hAnsi="Sylfaen"/>
          <w:sz w:val="24"/>
          <w:szCs w:val="24"/>
        </w:rPr>
        <w:t>ს პირველი ნაწილის შესაბამისად,</w:t>
      </w:r>
      <w:r w:rsidR="006449F3" w:rsidRPr="004126EE">
        <w:rPr>
          <w:rFonts w:ascii="Sylfaen" w:hAnsi="Sylfaen" w:cs="Calibri"/>
          <w:sz w:val="24"/>
          <w:szCs w:val="24"/>
        </w:rPr>
        <w:t xml:space="preserve"> კერძო საჩივრის შეტანა შეიძლება სასამართლოს მიერ გამოტანილ განჩინებებზე</w:t>
      </w:r>
      <w:r w:rsidR="006449F3" w:rsidRPr="004126EE">
        <w:rPr>
          <w:rFonts w:ascii="Sylfaen" w:hAnsi="Sylfaen" w:cs="Calibri"/>
          <w:sz w:val="24"/>
          <w:szCs w:val="24"/>
        </w:rPr>
        <w:t>,</w:t>
      </w:r>
      <w:r w:rsidR="006449F3" w:rsidRPr="004126EE">
        <w:rPr>
          <w:rFonts w:ascii="Sylfaen" w:hAnsi="Sylfaen" w:cs="Calibri"/>
          <w:sz w:val="24"/>
          <w:szCs w:val="24"/>
        </w:rPr>
        <w:t xml:space="preserve"> მხოლოდ ამ კოდექსით გათვალისწინებულ შემთხვევებში.</w:t>
      </w:r>
    </w:p>
    <w:p w14:paraId="57FE4746" w14:textId="77777777" w:rsidR="005C251D" w:rsidRPr="004126EE" w:rsidRDefault="005C251D" w:rsidP="004126EE">
      <w:pPr>
        <w:numPr>
          <w:ilvl w:val="0"/>
          <w:numId w:val="1"/>
        </w:numPr>
        <w:spacing w:after="0"/>
        <w:ind w:left="0" w:right="26" w:firstLine="284"/>
        <w:contextualSpacing/>
        <w:jc w:val="both"/>
        <w:rPr>
          <w:rFonts w:ascii="Sylfaen" w:hAnsi="Sylfaen" w:cs="Calibri"/>
          <w:sz w:val="24"/>
          <w:szCs w:val="24"/>
        </w:rPr>
      </w:pPr>
      <w:r w:rsidRPr="004126EE">
        <w:rPr>
          <w:rFonts w:ascii="Sylfaen" w:hAnsi="Sylfaen" w:cs="Calibri"/>
          <w:sz w:val="24"/>
          <w:szCs w:val="24"/>
        </w:rPr>
        <w:t>საქართველოს კონსტიტუციის 31-ე მუხლის პირველი პუნქტით განმტკიცებულია</w:t>
      </w:r>
      <w:r w:rsidR="00720EA8" w:rsidRPr="004126EE">
        <w:rPr>
          <w:rFonts w:ascii="Sylfaen" w:hAnsi="Sylfaen" w:cs="Calibri"/>
          <w:sz w:val="24"/>
          <w:szCs w:val="24"/>
        </w:rPr>
        <w:t xml:space="preserve">, მათ შორის, საქმის ზემდგომი ინსტანციის სასამართლოში გასაჩივრების უფლება. </w:t>
      </w:r>
    </w:p>
    <w:p w14:paraId="5101227E" w14:textId="0CD0EB27" w:rsidR="005C251D" w:rsidRPr="004126EE" w:rsidRDefault="003D751A" w:rsidP="004126EE">
      <w:pPr>
        <w:numPr>
          <w:ilvl w:val="0"/>
          <w:numId w:val="1"/>
        </w:numPr>
        <w:spacing w:after="0"/>
        <w:ind w:left="0" w:right="26" w:firstLine="284"/>
        <w:contextualSpacing/>
        <w:jc w:val="both"/>
        <w:rPr>
          <w:rFonts w:ascii="Sylfaen" w:hAnsi="Sylfaen" w:cs="Calibri"/>
          <w:sz w:val="24"/>
          <w:szCs w:val="24"/>
        </w:rPr>
      </w:pPr>
      <w:r w:rsidRPr="004126EE">
        <w:rPr>
          <w:rFonts w:ascii="Sylfaen" w:hAnsi="Sylfaen" w:cs="Calibri"/>
          <w:sz w:val="24"/>
          <w:szCs w:val="24"/>
        </w:rPr>
        <w:t>№</w:t>
      </w:r>
      <w:r w:rsidRPr="004126EE">
        <w:rPr>
          <w:rFonts w:ascii="Sylfaen" w:hAnsi="Sylfaen" w:cs="Calibri"/>
          <w:sz w:val="24"/>
          <w:szCs w:val="24"/>
          <w:lang w:val="en-US"/>
        </w:rPr>
        <w:t xml:space="preserve">1731 </w:t>
      </w:r>
      <w:r w:rsidRPr="004126EE">
        <w:rPr>
          <w:rFonts w:ascii="Sylfaen" w:hAnsi="Sylfaen" w:cs="Calibri"/>
          <w:sz w:val="24"/>
          <w:szCs w:val="24"/>
        </w:rPr>
        <w:t xml:space="preserve">კონსტიტუციურ სარჩელში აღნიშნულია, რომ </w:t>
      </w:r>
      <w:r w:rsidR="005C251D" w:rsidRPr="004126EE">
        <w:rPr>
          <w:rFonts w:ascii="Sylfaen" w:hAnsi="Sylfaen" w:cs="Calibri"/>
          <w:sz w:val="24"/>
          <w:szCs w:val="24"/>
        </w:rPr>
        <w:t xml:space="preserve">მოსარჩელე ალექსანდრე </w:t>
      </w:r>
      <w:proofErr w:type="spellStart"/>
      <w:r w:rsidR="005C251D" w:rsidRPr="004126EE">
        <w:rPr>
          <w:rFonts w:ascii="Sylfaen" w:hAnsi="Sylfaen" w:cs="Calibri"/>
          <w:sz w:val="24"/>
          <w:szCs w:val="24"/>
        </w:rPr>
        <w:t>ანდროსენკომ</w:t>
      </w:r>
      <w:proofErr w:type="spellEnd"/>
      <w:r w:rsidR="005C251D" w:rsidRPr="004126EE">
        <w:rPr>
          <w:rFonts w:ascii="Sylfaen" w:hAnsi="Sylfaen" w:cs="Calibri"/>
          <w:sz w:val="24"/>
          <w:szCs w:val="24"/>
        </w:rPr>
        <w:t xml:space="preserve"> 2022 წლის 22 ივლისს სარჩელით მიმართა თბილისის საქალაქო სასამართლოს სამოქალაქო საქმეთა კოლეგიას და მოითხოვა </w:t>
      </w:r>
      <w:r w:rsidRPr="004126EE">
        <w:rPr>
          <w:rFonts w:ascii="Sylfaen" w:hAnsi="Sylfaen" w:cs="Calibri"/>
          <w:sz w:val="24"/>
          <w:szCs w:val="24"/>
        </w:rPr>
        <w:t>თავისი</w:t>
      </w:r>
      <w:r w:rsidR="005C251D" w:rsidRPr="004126EE">
        <w:rPr>
          <w:rFonts w:ascii="Sylfaen" w:hAnsi="Sylfaen" w:cs="Calibri"/>
          <w:sz w:val="24"/>
          <w:szCs w:val="24"/>
        </w:rPr>
        <w:t xml:space="preserve"> არასრულწლოვანი შვილის დედისათვის მშობლის უფლების შეზღუდვა, ბავშვის საზღვარგარეთ გაყვანისა და ბავშვისათვის პასპორტის დამზადების შესახებ გადაწყვეტილების მიღების ნაწილში. თბილისის საქალაქო სასამართლოს სამოქალაქო საქმეთა კოლეგიამ მიიღო განჩინება დროებითი განკარგულების გამოცემის შესახებ, რომლის მიხედვითაც</w:t>
      </w:r>
      <w:r w:rsidR="00254352" w:rsidRPr="004126EE">
        <w:rPr>
          <w:rFonts w:ascii="Sylfaen" w:hAnsi="Sylfaen" w:cs="Calibri"/>
          <w:sz w:val="24"/>
          <w:szCs w:val="24"/>
        </w:rPr>
        <w:t>,</w:t>
      </w:r>
      <w:r w:rsidR="005C251D" w:rsidRPr="004126EE">
        <w:rPr>
          <w:rFonts w:ascii="Sylfaen" w:hAnsi="Sylfaen" w:cs="Calibri"/>
          <w:sz w:val="24"/>
          <w:szCs w:val="24"/>
        </w:rPr>
        <w:t xml:space="preserve"> მოსარჩელ</w:t>
      </w:r>
      <w:r w:rsidR="00334A12" w:rsidRPr="004126EE">
        <w:rPr>
          <w:rFonts w:ascii="Sylfaen" w:hAnsi="Sylfaen" w:cs="Calibri"/>
          <w:sz w:val="24"/>
          <w:szCs w:val="24"/>
        </w:rPr>
        <w:t xml:space="preserve">ის მოთხოვნა ნაწილობრივ დაკმაყოფილდა ბავშვისათვის პასპორტის დედის თანხმობის გარეშე დამზადების შესაძლებლობის მინიჭების ნაწილში, ხოლო </w:t>
      </w:r>
      <w:r w:rsidR="005C251D" w:rsidRPr="004126EE">
        <w:rPr>
          <w:rFonts w:ascii="Sylfaen" w:hAnsi="Sylfaen" w:cs="Calibri"/>
          <w:sz w:val="24"/>
          <w:szCs w:val="24"/>
        </w:rPr>
        <w:t>უარი ეთქვა ბავშვის საზღვარგარეთ გაყვანაზე</w:t>
      </w:r>
      <w:r w:rsidR="00334A12" w:rsidRPr="004126EE">
        <w:rPr>
          <w:rFonts w:ascii="Sylfaen" w:hAnsi="Sylfaen" w:cs="Calibri"/>
          <w:sz w:val="24"/>
          <w:szCs w:val="24"/>
        </w:rPr>
        <w:t>.</w:t>
      </w:r>
      <w:r w:rsidR="002E1C05" w:rsidRPr="004126EE">
        <w:rPr>
          <w:rFonts w:ascii="Sylfaen" w:hAnsi="Sylfaen" w:cs="Calibri"/>
          <w:sz w:val="24"/>
          <w:szCs w:val="24"/>
        </w:rPr>
        <w:t xml:space="preserve"> მოსარჩელე ალექსანდრე </w:t>
      </w:r>
      <w:proofErr w:type="spellStart"/>
      <w:r w:rsidR="002E1C05" w:rsidRPr="004126EE">
        <w:rPr>
          <w:rFonts w:ascii="Sylfaen" w:hAnsi="Sylfaen" w:cs="Calibri"/>
          <w:sz w:val="24"/>
          <w:szCs w:val="24"/>
        </w:rPr>
        <w:t>ანდროსენკომ</w:t>
      </w:r>
      <w:proofErr w:type="spellEnd"/>
      <w:r w:rsidR="002E1C05" w:rsidRPr="004126EE">
        <w:rPr>
          <w:rFonts w:ascii="Sylfaen" w:hAnsi="Sylfaen" w:cs="Calibri"/>
          <w:sz w:val="24"/>
          <w:szCs w:val="24"/>
        </w:rPr>
        <w:t xml:space="preserve"> თბილისის საქალაქო სასამართლოს სამოქალაქო საქმეთა კოლეგიის განჩინება გაასაჩივრა თბილისის სააპელაციო სასამართლოს სამოქალაქო საქმეთა კოლეგიაში, </w:t>
      </w:r>
      <w:r w:rsidR="00BE7937">
        <w:rPr>
          <w:rFonts w:ascii="Sylfaen" w:hAnsi="Sylfaen" w:cs="Calibri"/>
          <w:sz w:val="24"/>
          <w:szCs w:val="24"/>
        </w:rPr>
        <w:t>რაც</w:t>
      </w:r>
      <w:r w:rsidR="00BE7937" w:rsidRPr="004126EE">
        <w:rPr>
          <w:rFonts w:ascii="Sylfaen" w:hAnsi="Sylfaen" w:cs="Calibri"/>
          <w:sz w:val="24"/>
          <w:szCs w:val="24"/>
        </w:rPr>
        <w:t xml:space="preserve"> </w:t>
      </w:r>
      <w:r w:rsidR="002E1C05" w:rsidRPr="004126EE">
        <w:rPr>
          <w:rFonts w:ascii="Sylfaen" w:hAnsi="Sylfaen" w:cs="Calibri"/>
          <w:sz w:val="24"/>
          <w:szCs w:val="24"/>
        </w:rPr>
        <w:t>დაუშვებლად იქნა მიჩნეული.</w:t>
      </w:r>
    </w:p>
    <w:p w14:paraId="3395225A" w14:textId="0E45345F" w:rsidR="006052A4" w:rsidRPr="004126EE" w:rsidRDefault="005C251D" w:rsidP="004126EE">
      <w:pPr>
        <w:numPr>
          <w:ilvl w:val="0"/>
          <w:numId w:val="1"/>
        </w:numPr>
        <w:spacing w:after="0"/>
        <w:ind w:left="0" w:right="26" w:firstLine="284"/>
        <w:contextualSpacing/>
        <w:jc w:val="both"/>
        <w:rPr>
          <w:rFonts w:ascii="Sylfaen" w:hAnsi="Sylfaen" w:cs="Calibri"/>
          <w:sz w:val="24"/>
          <w:szCs w:val="24"/>
        </w:rPr>
      </w:pPr>
      <w:r w:rsidRPr="004126EE">
        <w:rPr>
          <w:rFonts w:ascii="Sylfaen" w:hAnsi="Sylfaen" w:cs="Calibri"/>
          <w:sz w:val="24"/>
          <w:szCs w:val="24"/>
        </w:rPr>
        <w:lastRenderedPageBreak/>
        <w:t xml:space="preserve">მოსარჩელე მხარე განმარტავს, რომ საქართველოს სამოქალაქო საპროცესო კოდექსის 355-ე მუხლით დადგენილია სასამართლოს შესაძლებლობა, </w:t>
      </w:r>
      <w:r w:rsidR="00176641" w:rsidRPr="004126EE">
        <w:rPr>
          <w:rFonts w:ascii="Sylfaen" w:hAnsi="Sylfaen" w:cs="Calibri"/>
          <w:sz w:val="24"/>
          <w:szCs w:val="24"/>
        </w:rPr>
        <w:t xml:space="preserve">განჩინების სახით მიღებული </w:t>
      </w:r>
      <w:r w:rsidRPr="004126EE">
        <w:rPr>
          <w:rFonts w:ascii="Sylfaen" w:hAnsi="Sylfaen" w:cs="Calibri"/>
          <w:sz w:val="24"/>
          <w:szCs w:val="24"/>
        </w:rPr>
        <w:t>განკარგულების საფუძველზე,</w:t>
      </w:r>
      <w:r w:rsidR="00BE7937">
        <w:rPr>
          <w:rFonts w:ascii="Sylfaen" w:hAnsi="Sylfaen" w:cs="Calibri"/>
          <w:sz w:val="24"/>
          <w:szCs w:val="24"/>
        </w:rPr>
        <w:t xml:space="preserve"> </w:t>
      </w:r>
      <w:r w:rsidR="0060572F" w:rsidRPr="004126EE">
        <w:rPr>
          <w:rFonts w:ascii="Sylfaen" w:hAnsi="Sylfaen" w:cs="Calibri"/>
          <w:sz w:val="24"/>
          <w:szCs w:val="24"/>
        </w:rPr>
        <w:t xml:space="preserve">დროებით </w:t>
      </w:r>
      <w:r w:rsidRPr="004126EE">
        <w:rPr>
          <w:rFonts w:ascii="Sylfaen" w:hAnsi="Sylfaen" w:cs="Calibri"/>
          <w:sz w:val="24"/>
          <w:szCs w:val="24"/>
        </w:rPr>
        <w:t xml:space="preserve">მოაწესრიგოს </w:t>
      </w:r>
      <w:proofErr w:type="spellStart"/>
      <w:r w:rsidRPr="004126EE">
        <w:rPr>
          <w:rFonts w:ascii="Sylfaen" w:hAnsi="Sylfaen" w:cs="Calibri"/>
          <w:sz w:val="24"/>
          <w:szCs w:val="24"/>
        </w:rPr>
        <w:t>საოჯახოსამართლებრივ</w:t>
      </w:r>
      <w:proofErr w:type="spellEnd"/>
      <w:r w:rsidRPr="004126EE">
        <w:rPr>
          <w:rFonts w:ascii="Sylfaen" w:hAnsi="Sylfaen" w:cs="Calibri"/>
          <w:sz w:val="24"/>
          <w:szCs w:val="24"/>
        </w:rPr>
        <w:t xml:space="preserve"> დავებთან დაკავშირებული მთელი რიგი</w:t>
      </w:r>
      <w:r w:rsidR="006052A4" w:rsidRPr="004126EE">
        <w:rPr>
          <w:rFonts w:ascii="Sylfaen" w:hAnsi="Sylfaen" w:cs="Calibri"/>
          <w:sz w:val="24"/>
          <w:szCs w:val="24"/>
        </w:rPr>
        <w:t xml:space="preserve">, მათ შორის, არასრულწლოვანთან ურთიერთობის, არასრულწლოვნის რჩენისა და მასზე ზრუნვის, </w:t>
      </w:r>
      <w:r w:rsidR="00953AAA" w:rsidRPr="004126EE">
        <w:rPr>
          <w:rFonts w:ascii="Sylfaen" w:hAnsi="Sylfaen" w:cs="Calibri"/>
          <w:sz w:val="24"/>
          <w:szCs w:val="24"/>
        </w:rPr>
        <w:t>არასრულწლოვნის</w:t>
      </w:r>
      <w:r w:rsidR="006052A4" w:rsidRPr="004126EE">
        <w:rPr>
          <w:rFonts w:ascii="Sylfaen" w:hAnsi="Sylfaen" w:cs="Calibri"/>
          <w:sz w:val="24"/>
          <w:szCs w:val="24"/>
        </w:rPr>
        <w:t xml:space="preserve"> აღსაზრდელად გადაცემის საკითხები და სხვ</w:t>
      </w:r>
      <w:r w:rsidR="005934C8">
        <w:rPr>
          <w:rFonts w:ascii="Sylfaen" w:hAnsi="Sylfaen" w:cs="Calibri"/>
          <w:sz w:val="24"/>
          <w:szCs w:val="24"/>
        </w:rPr>
        <w:t>ა.</w:t>
      </w:r>
      <w:r w:rsidR="006052A4" w:rsidRPr="004126EE">
        <w:rPr>
          <w:rFonts w:ascii="Sylfaen" w:hAnsi="Sylfaen" w:cs="Calibri"/>
          <w:sz w:val="24"/>
          <w:szCs w:val="24"/>
        </w:rPr>
        <w:t xml:space="preserve"> </w:t>
      </w:r>
      <w:r w:rsidR="00A2388B" w:rsidRPr="004126EE">
        <w:rPr>
          <w:rFonts w:ascii="Sylfaen" w:hAnsi="Sylfaen" w:cs="Calibri"/>
          <w:sz w:val="24"/>
          <w:szCs w:val="24"/>
        </w:rPr>
        <w:t>ამასთან</w:t>
      </w:r>
      <w:r w:rsidR="006723BC" w:rsidRPr="004126EE">
        <w:rPr>
          <w:rFonts w:ascii="Sylfaen" w:hAnsi="Sylfaen" w:cs="Calibri"/>
          <w:sz w:val="24"/>
          <w:szCs w:val="24"/>
        </w:rPr>
        <w:t>ავე</w:t>
      </w:r>
      <w:r w:rsidR="007843F2" w:rsidRPr="004126EE">
        <w:rPr>
          <w:rFonts w:ascii="Sylfaen" w:hAnsi="Sylfaen" w:cs="Calibri"/>
          <w:sz w:val="24"/>
          <w:szCs w:val="24"/>
        </w:rPr>
        <w:t>,</w:t>
      </w:r>
      <w:r w:rsidR="00A2388B" w:rsidRPr="004126EE">
        <w:rPr>
          <w:rFonts w:ascii="Sylfaen" w:hAnsi="Sylfaen" w:cs="Calibri"/>
          <w:sz w:val="24"/>
          <w:szCs w:val="24"/>
        </w:rPr>
        <w:t xml:space="preserve"> მიუხედავად</w:t>
      </w:r>
      <w:r w:rsidR="00B96050" w:rsidRPr="004126EE">
        <w:rPr>
          <w:rFonts w:ascii="Sylfaen" w:hAnsi="Sylfaen" w:cs="Calibri"/>
          <w:sz w:val="24"/>
          <w:szCs w:val="24"/>
        </w:rPr>
        <w:t xml:space="preserve"> იმისა</w:t>
      </w:r>
      <w:r w:rsidR="00A2388B" w:rsidRPr="004126EE">
        <w:rPr>
          <w:rFonts w:ascii="Sylfaen" w:hAnsi="Sylfaen" w:cs="Calibri"/>
          <w:sz w:val="24"/>
          <w:szCs w:val="24"/>
        </w:rPr>
        <w:t>,</w:t>
      </w:r>
      <w:r w:rsidR="007843F2" w:rsidRPr="004126EE">
        <w:rPr>
          <w:rFonts w:ascii="Sylfaen" w:hAnsi="Sylfaen" w:cs="Calibri"/>
          <w:sz w:val="24"/>
          <w:szCs w:val="24"/>
        </w:rPr>
        <w:t xml:space="preserve"> რომ </w:t>
      </w:r>
      <w:r w:rsidR="00091F48" w:rsidRPr="004126EE">
        <w:rPr>
          <w:rFonts w:ascii="Sylfaen" w:hAnsi="Sylfaen" w:cs="Calibri"/>
          <w:sz w:val="24"/>
          <w:szCs w:val="24"/>
        </w:rPr>
        <w:t>სასამართლოს განჩინები</w:t>
      </w:r>
      <w:r w:rsidR="00331F44" w:rsidRPr="004126EE">
        <w:rPr>
          <w:rFonts w:ascii="Sylfaen" w:hAnsi="Sylfaen" w:cs="Calibri"/>
          <w:sz w:val="24"/>
          <w:szCs w:val="24"/>
        </w:rPr>
        <w:t>თ</w:t>
      </w:r>
      <w:r w:rsidR="00091F48" w:rsidRPr="004126EE">
        <w:rPr>
          <w:rFonts w:ascii="Sylfaen" w:hAnsi="Sylfaen" w:cs="Calibri"/>
          <w:sz w:val="24"/>
          <w:szCs w:val="24"/>
        </w:rPr>
        <w:t xml:space="preserve"> დროებითი რეგულირება </w:t>
      </w:r>
      <w:r w:rsidR="00B96050" w:rsidRPr="004126EE">
        <w:rPr>
          <w:rFonts w:ascii="Sylfaen" w:hAnsi="Sylfaen" w:cs="Calibri"/>
          <w:sz w:val="24"/>
          <w:szCs w:val="24"/>
        </w:rPr>
        <w:t>შეიძლება</w:t>
      </w:r>
      <w:r w:rsidR="00091F48" w:rsidRPr="004126EE">
        <w:rPr>
          <w:rFonts w:ascii="Sylfaen" w:hAnsi="Sylfaen" w:cs="Calibri"/>
          <w:sz w:val="24"/>
          <w:szCs w:val="24"/>
        </w:rPr>
        <w:t xml:space="preserve"> გაგრძელდეს წლების განმავლობაში</w:t>
      </w:r>
      <w:r w:rsidR="002E1C05" w:rsidRPr="004126EE">
        <w:rPr>
          <w:rFonts w:ascii="Sylfaen" w:hAnsi="Sylfaen" w:cs="Calibri"/>
          <w:sz w:val="24"/>
          <w:szCs w:val="24"/>
        </w:rPr>
        <w:t>, საქართველოს სამოქალაქო საპროცესო კოდექსის 355-ე მუხლი არ ითვალისწინებს მითითებას სასამართლო</w:t>
      </w:r>
      <w:r w:rsidR="00180389" w:rsidRPr="004126EE">
        <w:rPr>
          <w:rFonts w:ascii="Sylfaen" w:hAnsi="Sylfaen" w:cs="Calibri"/>
          <w:sz w:val="24"/>
          <w:szCs w:val="24"/>
        </w:rPr>
        <w:t>ს</w:t>
      </w:r>
      <w:r w:rsidR="002E1C05" w:rsidRPr="004126EE">
        <w:rPr>
          <w:rFonts w:ascii="Sylfaen" w:hAnsi="Sylfaen" w:cs="Calibri"/>
          <w:sz w:val="24"/>
          <w:szCs w:val="24"/>
        </w:rPr>
        <w:t xml:space="preserve"> დროებითი განკარგულების გასაჩივრების შესაძლებლობის შესახებ. მოსარჩელე </w:t>
      </w:r>
      <w:r w:rsidR="0043577D" w:rsidRPr="004126EE">
        <w:rPr>
          <w:rFonts w:ascii="Sylfaen" w:hAnsi="Sylfaen" w:cs="Calibri"/>
          <w:sz w:val="24"/>
          <w:szCs w:val="24"/>
        </w:rPr>
        <w:t xml:space="preserve">მხარის პოზიციით, </w:t>
      </w:r>
      <w:r w:rsidR="002E1C05" w:rsidRPr="004126EE">
        <w:rPr>
          <w:rFonts w:ascii="Sylfaen" w:hAnsi="Sylfaen" w:cs="Calibri"/>
          <w:sz w:val="24"/>
          <w:szCs w:val="24"/>
        </w:rPr>
        <w:t>აღნიშნული საფრთხეს უქმნის ბავშვის საუკეთესო ინტერესებს.</w:t>
      </w:r>
      <w:r w:rsidR="007C5363">
        <w:rPr>
          <w:rFonts w:ascii="Sylfaen" w:hAnsi="Sylfaen" w:cs="Calibri"/>
          <w:sz w:val="24"/>
          <w:szCs w:val="24"/>
        </w:rPr>
        <w:t xml:space="preserve"> </w:t>
      </w:r>
      <w:r w:rsidR="006052A4" w:rsidRPr="004126EE">
        <w:rPr>
          <w:rFonts w:ascii="Sylfaen" w:hAnsi="Sylfaen" w:cs="Calibri"/>
          <w:sz w:val="24"/>
          <w:szCs w:val="24"/>
        </w:rPr>
        <w:t>სწორედ ამიტომ, მოსარჩელე მხარე მიიჩნევს</w:t>
      </w:r>
      <w:r w:rsidR="004A3D27" w:rsidRPr="004126EE">
        <w:rPr>
          <w:rFonts w:ascii="Sylfaen" w:hAnsi="Sylfaen" w:cs="Calibri"/>
          <w:sz w:val="24"/>
          <w:szCs w:val="24"/>
        </w:rPr>
        <w:t>, რომ</w:t>
      </w:r>
      <w:r w:rsidR="007C5363">
        <w:rPr>
          <w:rFonts w:ascii="Sylfaen" w:hAnsi="Sylfaen" w:cs="Calibri"/>
          <w:sz w:val="24"/>
          <w:szCs w:val="24"/>
        </w:rPr>
        <w:t xml:space="preserve"> </w:t>
      </w:r>
      <w:r w:rsidR="006052A4" w:rsidRPr="004126EE">
        <w:rPr>
          <w:rFonts w:ascii="Sylfaen" w:hAnsi="Sylfaen"/>
          <w:sz w:val="24"/>
          <w:szCs w:val="24"/>
        </w:rPr>
        <w:t>საქართველოს სამოქალაქო საპროცესო კოდექსის 414-ე მუხლის პირველი ნაწილის ი</w:t>
      </w:r>
      <w:r w:rsidR="004A3D27" w:rsidRPr="004126EE">
        <w:rPr>
          <w:rFonts w:ascii="Sylfaen" w:hAnsi="Sylfaen"/>
          <w:sz w:val="24"/>
          <w:szCs w:val="24"/>
        </w:rPr>
        <w:t>ს</w:t>
      </w:r>
      <w:r w:rsidR="006052A4" w:rsidRPr="004126EE">
        <w:rPr>
          <w:rFonts w:ascii="Sylfaen" w:hAnsi="Sylfaen"/>
          <w:sz w:val="24"/>
          <w:szCs w:val="24"/>
        </w:rPr>
        <w:t xml:space="preserve"> ნორმატიულ</w:t>
      </w:r>
      <w:r w:rsidR="00B96050" w:rsidRPr="004126EE">
        <w:rPr>
          <w:rFonts w:ascii="Sylfaen" w:hAnsi="Sylfaen"/>
          <w:sz w:val="24"/>
          <w:szCs w:val="24"/>
        </w:rPr>
        <w:t>ი</w:t>
      </w:r>
      <w:r w:rsidR="006052A4" w:rsidRPr="004126EE">
        <w:rPr>
          <w:rFonts w:ascii="Sylfaen" w:hAnsi="Sylfaen"/>
          <w:sz w:val="24"/>
          <w:szCs w:val="24"/>
        </w:rPr>
        <w:t xml:space="preserve"> შინაარს</w:t>
      </w:r>
      <w:r w:rsidR="004A3D27" w:rsidRPr="004126EE">
        <w:rPr>
          <w:rFonts w:ascii="Sylfaen" w:hAnsi="Sylfaen"/>
          <w:sz w:val="24"/>
          <w:szCs w:val="24"/>
        </w:rPr>
        <w:t>ი</w:t>
      </w:r>
      <w:r w:rsidR="006052A4" w:rsidRPr="004126EE">
        <w:rPr>
          <w:rFonts w:ascii="Sylfaen" w:hAnsi="Sylfaen"/>
          <w:sz w:val="24"/>
          <w:szCs w:val="24"/>
        </w:rPr>
        <w:t>, რომელიც, ამავე კოდექსის 355-ე მუხლით გათვალისწინებულ შემთხვევებთან მიმართებით, ზღუდავს დროებითი განკარგულების კერძო საჩივრით ზემდგომი ინსტანციის სასამართლოში გასაჩივრების შესაძლებლობას</w:t>
      </w:r>
      <w:r w:rsidR="00A72DA2" w:rsidRPr="004126EE">
        <w:rPr>
          <w:rFonts w:ascii="Sylfaen" w:hAnsi="Sylfaen"/>
          <w:sz w:val="24"/>
          <w:szCs w:val="24"/>
        </w:rPr>
        <w:t>, ეწინააღმდეგება საქართველოს კონსტიტუციის 31-ე მუხლის პირველი პუნქტით გარანტირებულ საქმის</w:t>
      </w:r>
      <w:r w:rsidR="00DB236F" w:rsidRPr="004126EE">
        <w:rPr>
          <w:rFonts w:ascii="Sylfaen" w:hAnsi="Sylfaen"/>
          <w:sz w:val="24"/>
          <w:szCs w:val="24"/>
        </w:rPr>
        <w:t xml:space="preserve"> ზემდგომი ინსტანციის სასამართლოში</w:t>
      </w:r>
      <w:r w:rsidR="00A72DA2" w:rsidRPr="004126EE">
        <w:rPr>
          <w:rFonts w:ascii="Sylfaen" w:hAnsi="Sylfaen"/>
          <w:sz w:val="24"/>
          <w:szCs w:val="24"/>
        </w:rPr>
        <w:t xml:space="preserve"> გასაჩივრების უფლებას.</w:t>
      </w:r>
    </w:p>
    <w:p w14:paraId="7B53A3B8" w14:textId="0FF6CEBF" w:rsidR="003061DC" w:rsidRPr="004126EE" w:rsidRDefault="003D1C48" w:rsidP="004126EE">
      <w:pPr>
        <w:numPr>
          <w:ilvl w:val="0"/>
          <w:numId w:val="1"/>
        </w:numPr>
        <w:spacing w:after="0"/>
        <w:ind w:left="0" w:right="26" w:firstLine="284"/>
        <w:contextualSpacing/>
        <w:jc w:val="both"/>
        <w:rPr>
          <w:rFonts w:ascii="Sylfaen" w:hAnsi="Sylfaen" w:cs="Calibri"/>
          <w:sz w:val="24"/>
          <w:szCs w:val="24"/>
        </w:rPr>
      </w:pPr>
      <w:r w:rsidRPr="004126EE">
        <w:rPr>
          <w:rFonts w:ascii="Sylfaen" w:hAnsi="Sylfaen"/>
          <w:sz w:val="24"/>
          <w:szCs w:val="24"/>
        </w:rPr>
        <w:t xml:space="preserve">№1731 კონსტიტუციური სარჩელის არსებითი განხილვის სხდომაზე მოსარჩელე მხარის წარმომადგენელმა </w:t>
      </w:r>
      <w:r w:rsidR="00445CBD" w:rsidRPr="004126EE">
        <w:rPr>
          <w:rFonts w:ascii="Sylfaen" w:hAnsi="Sylfaen"/>
          <w:sz w:val="24"/>
          <w:szCs w:val="24"/>
        </w:rPr>
        <w:t>აღნიშნა,</w:t>
      </w:r>
      <w:r w:rsidRPr="004126EE">
        <w:rPr>
          <w:rFonts w:ascii="Sylfaen" w:hAnsi="Sylfaen"/>
          <w:sz w:val="24"/>
          <w:szCs w:val="24"/>
        </w:rPr>
        <w:t xml:space="preserve"> რომ</w:t>
      </w:r>
      <w:r w:rsidR="003061DC" w:rsidRPr="004126EE">
        <w:rPr>
          <w:rFonts w:ascii="Sylfaen" w:hAnsi="Sylfaen"/>
          <w:sz w:val="24"/>
          <w:szCs w:val="24"/>
        </w:rPr>
        <w:t xml:space="preserve"> სასამართლოს დროებითი განკარგულება განჩინების ისეთი ფორმაა, რომელიც</w:t>
      </w:r>
      <w:r w:rsidR="00445CBD" w:rsidRPr="004126EE">
        <w:rPr>
          <w:rFonts w:ascii="Sylfaen" w:hAnsi="Sylfaen"/>
          <w:sz w:val="24"/>
          <w:szCs w:val="24"/>
        </w:rPr>
        <w:t xml:space="preserve"> სამართლებრივ შედეგებს წარმოშობს არა მხოლოდ საქმეში მონაწილე მხარეების, არამედ არასრულწლოვნის მიმართაც. შესაბამისად, დროებითი განჩინების ზემდგომი ინსტანციის სასამართლოში გასაჩივრების შესაძლებლობის არსებობა ამცირებს არასწორი, არასრულწლოვნის საუკეთესო ინტერესებთან შეუსაბამო გადაწყვეტილების მიღების რისკს. </w:t>
      </w:r>
      <w:r w:rsidR="004F39AE" w:rsidRPr="004126EE">
        <w:rPr>
          <w:rFonts w:ascii="Sylfaen" w:hAnsi="Sylfaen"/>
          <w:sz w:val="24"/>
          <w:szCs w:val="24"/>
        </w:rPr>
        <w:t xml:space="preserve">მოსარჩელე მხარის პოზიციით, არ არსებობს სასამართლოს ისეთი სამართლებრივი </w:t>
      </w:r>
      <w:r w:rsidR="00A2794C" w:rsidRPr="004126EE">
        <w:rPr>
          <w:rFonts w:ascii="Sylfaen" w:hAnsi="Sylfaen"/>
          <w:sz w:val="24"/>
          <w:szCs w:val="24"/>
        </w:rPr>
        <w:t>აქტი</w:t>
      </w:r>
      <w:r w:rsidR="004F39AE" w:rsidRPr="004126EE">
        <w:rPr>
          <w:rFonts w:ascii="Sylfaen" w:hAnsi="Sylfaen"/>
          <w:sz w:val="24"/>
          <w:szCs w:val="24"/>
        </w:rPr>
        <w:t xml:space="preserve">, </w:t>
      </w:r>
      <w:r w:rsidR="00A2794C" w:rsidRPr="004126EE">
        <w:rPr>
          <w:rFonts w:ascii="Sylfaen" w:hAnsi="Sylfaen"/>
          <w:sz w:val="24"/>
          <w:szCs w:val="24"/>
        </w:rPr>
        <w:t>განჩინება</w:t>
      </w:r>
      <w:r w:rsidR="004F39AE" w:rsidRPr="004126EE">
        <w:rPr>
          <w:rFonts w:ascii="Sylfaen" w:hAnsi="Sylfaen"/>
          <w:sz w:val="24"/>
          <w:szCs w:val="24"/>
        </w:rPr>
        <w:t xml:space="preserve"> თუ </w:t>
      </w:r>
      <w:r w:rsidR="00A2794C" w:rsidRPr="004126EE">
        <w:rPr>
          <w:rFonts w:ascii="Sylfaen" w:hAnsi="Sylfaen"/>
          <w:sz w:val="24"/>
          <w:szCs w:val="24"/>
        </w:rPr>
        <w:t>გადაწყვეტილება</w:t>
      </w:r>
      <w:r w:rsidR="004F39AE" w:rsidRPr="004126EE">
        <w:rPr>
          <w:rFonts w:ascii="Sylfaen" w:hAnsi="Sylfaen"/>
          <w:sz w:val="24"/>
          <w:szCs w:val="24"/>
        </w:rPr>
        <w:t xml:space="preserve">, მათ შორის, სამოქალაქო </w:t>
      </w:r>
      <w:r w:rsidR="00085708" w:rsidRPr="004126EE">
        <w:rPr>
          <w:rFonts w:ascii="Sylfaen" w:hAnsi="Sylfaen"/>
          <w:sz w:val="24"/>
          <w:szCs w:val="24"/>
        </w:rPr>
        <w:t xml:space="preserve">სამართალწარმოების </w:t>
      </w:r>
      <w:r w:rsidR="004F39AE" w:rsidRPr="004126EE">
        <w:rPr>
          <w:rFonts w:ascii="Sylfaen" w:hAnsi="Sylfaen"/>
          <w:sz w:val="24"/>
          <w:szCs w:val="24"/>
        </w:rPr>
        <w:t xml:space="preserve">პროცესში, </w:t>
      </w:r>
      <w:r w:rsidR="00A2794C" w:rsidRPr="004126EE">
        <w:rPr>
          <w:rFonts w:ascii="Sylfaen" w:hAnsi="Sylfaen"/>
          <w:sz w:val="24"/>
          <w:szCs w:val="24"/>
        </w:rPr>
        <w:t>რომ</w:t>
      </w:r>
      <w:r w:rsidR="00D560DF" w:rsidRPr="004126EE">
        <w:rPr>
          <w:rFonts w:ascii="Sylfaen" w:hAnsi="Sylfaen"/>
          <w:sz w:val="24"/>
          <w:szCs w:val="24"/>
        </w:rPr>
        <w:t>ე</w:t>
      </w:r>
      <w:r w:rsidR="00A2794C" w:rsidRPr="004126EE">
        <w:rPr>
          <w:rFonts w:ascii="Sylfaen" w:hAnsi="Sylfaen"/>
          <w:sz w:val="24"/>
          <w:szCs w:val="24"/>
        </w:rPr>
        <w:t>ლ</w:t>
      </w:r>
      <w:r w:rsidR="004F39AE" w:rsidRPr="004126EE">
        <w:rPr>
          <w:rFonts w:ascii="Sylfaen" w:hAnsi="Sylfaen"/>
          <w:sz w:val="24"/>
          <w:szCs w:val="24"/>
        </w:rPr>
        <w:t>იც პირის უფლებრივ მდგომარეობას</w:t>
      </w:r>
      <w:r w:rsidR="00A2794C" w:rsidRPr="004126EE">
        <w:rPr>
          <w:rFonts w:ascii="Sylfaen" w:hAnsi="Sylfaen"/>
          <w:sz w:val="24"/>
          <w:szCs w:val="24"/>
        </w:rPr>
        <w:t xml:space="preserve"> შეეხება</w:t>
      </w:r>
      <w:r w:rsidR="004F39AE" w:rsidRPr="004126EE">
        <w:rPr>
          <w:rFonts w:ascii="Sylfaen" w:hAnsi="Sylfaen"/>
          <w:sz w:val="24"/>
          <w:szCs w:val="24"/>
        </w:rPr>
        <w:t>, წარმოშობს სამართლებრივ შედეგებს</w:t>
      </w:r>
      <w:r w:rsidR="00056C37" w:rsidRPr="004126EE">
        <w:rPr>
          <w:rFonts w:ascii="Sylfaen" w:hAnsi="Sylfaen"/>
          <w:sz w:val="24"/>
          <w:szCs w:val="24"/>
        </w:rPr>
        <w:t xml:space="preserve"> და </w:t>
      </w:r>
      <w:r w:rsidR="00A2794C" w:rsidRPr="004126EE">
        <w:rPr>
          <w:rFonts w:ascii="Sylfaen" w:hAnsi="Sylfaen"/>
          <w:sz w:val="24"/>
          <w:szCs w:val="24"/>
        </w:rPr>
        <w:t>რომელთან</w:t>
      </w:r>
      <w:r w:rsidR="00BD028F" w:rsidRPr="004126EE">
        <w:rPr>
          <w:rFonts w:ascii="Sylfaen" w:hAnsi="Sylfaen"/>
          <w:sz w:val="24"/>
          <w:szCs w:val="24"/>
        </w:rPr>
        <w:t xml:space="preserve"> მიმართებითაც პირს დროული და გონივრული გასაჩივრების ინტერესი არ გააჩნია</w:t>
      </w:r>
      <w:r w:rsidR="00A2794C" w:rsidRPr="004126EE">
        <w:rPr>
          <w:rFonts w:ascii="Sylfaen" w:hAnsi="Sylfaen"/>
          <w:sz w:val="24"/>
          <w:szCs w:val="24"/>
        </w:rPr>
        <w:t>.</w:t>
      </w:r>
    </w:p>
    <w:p w14:paraId="52BCBF8E" w14:textId="38935E61" w:rsidR="00AE02B6" w:rsidRPr="004126EE" w:rsidRDefault="00A2794C" w:rsidP="004126EE">
      <w:pPr>
        <w:numPr>
          <w:ilvl w:val="0"/>
          <w:numId w:val="1"/>
        </w:numPr>
        <w:spacing w:after="0"/>
        <w:ind w:left="0" w:right="26" w:firstLine="284"/>
        <w:contextualSpacing/>
        <w:jc w:val="both"/>
        <w:rPr>
          <w:rFonts w:ascii="Sylfaen" w:hAnsi="Sylfaen" w:cs="Calibri"/>
          <w:sz w:val="24"/>
          <w:szCs w:val="24"/>
        </w:rPr>
      </w:pPr>
      <w:r w:rsidRPr="004126EE">
        <w:rPr>
          <w:rFonts w:ascii="Sylfaen" w:hAnsi="Sylfaen"/>
          <w:sz w:val="24"/>
          <w:szCs w:val="24"/>
        </w:rPr>
        <w:t xml:space="preserve">მოსარჩელე მხარის </w:t>
      </w:r>
      <w:r w:rsidR="003061DC" w:rsidRPr="004126EE">
        <w:rPr>
          <w:rFonts w:ascii="Sylfaen" w:hAnsi="Sylfaen"/>
          <w:sz w:val="24"/>
          <w:szCs w:val="24"/>
        </w:rPr>
        <w:t xml:space="preserve">განმარტებით, </w:t>
      </w:r>
      <w:r w:rsidR="00505C13" w:rsidRPr="004126EE">
        <w:rPr>
          <w:rFonts w:ascii="Sylfaen" w:hAnsi="Sylfaen"/>
          <w:sz w:val="24"/>
          <w:szCs w:val="24"/>
        </w:rPr>
        <w:t>საქართველოს სამოქალაქო საპროცესო კოდექსის 355-ე მუხლით გათვალისწინებულ შემთხვევებთან დაკავშირებით</w:t>
      </w:r>
      <w:r w:rsidR="00E61457" w:rsidRPr="004126EE">
        <w:rPr>
          <w:rFonts w:ascii="Sylfaen" w:hAnsi="Sylfaen"/>
          <w:sz w:val="24"/>
          <w:szCs w:val="24"/>
        </w:rPr>
        <w:t>,</w:t>
      </w:r>
      <w:r w:rsidR="00505C13" w:rsidRPr="004126EE">
        <w:rPr>
          <w:rFonts w:ascii="Sylfaen" w:hAnsi="Sylfaen"/>
          <w:sz w:val="24"/>
          <w:szCs w:val="24"/>
        </w:rPr>
        <w:t xml:space="preserve"> სასამართლოს დროებითი განჩინების საბოლოო გადაწყვეტილებასთან</w:t>
      </w:r>
      <w:r w:rsidR="00225FC9">
        <w:rPr>
          <w:rFonts w:ascii="Sylfaen" w:hAnsi="Sylfaen"/>
          <w:sz w:val="24"/>
          <w:szCs w:val="24"/>
        </w:rPr>
        <w:t xml:space="preserve"> </w:t>
      </w:r>
      <w:r w:rsidR="008B3797" w:rsidRPr="004126EE">
        <w:rPr>
          <w:rFonts w:ascii="Sylfaen" w:hAnsi="Sylfaen"/>
          <w:color w:val="000000" w:themeColor="text1"/>
          <w:sz w:val="24"/>
          <w:szCs w:val="24"/>
        </w:rPr>
        <w:t>ერთად</w:t>
      </w:r>
      <w:r w:rsidR="00225FC9">
        <w:rPr>
          <w:rFonts w:ascii="Sylfaen" w:hAnsi="Sylfaen"/>
          <w:color w:val="000000" w:themeColor="text1"/>
          <w:sz w:val="24"/>
          <w:szCs w:val="24"/>
        </w:rPr>
        <w:t xml:space="preserve"> </w:t>
      </w:r>
      <w:r w:rsidR="00E61457" w:rsidRPr="004126EE">
        <w:rPr>
          <w:rFonts w:ascii="Sylfaen" w:hAnsi="Sylfaen"/>
          <w:sz w:val="24"/>
          <w:szCs w:val="24"/>
        </w:rPr>
        <w:t>გასაჩივრები</w:t>
      </w:r>
      <w:r w:rsidR="00505C13" w:rsidRPr="004126EE">
        <w:rPr>
          <w:rFonts w:ascii="Sylfaen" w:hAnsi="Sylfaen"/>
          <w:sz w:val="24"/>
          <w:szCs w:val="24"/>
        </w:rPr>
        <w:t>ს</w:t>
      </w:r>
      <w:r w:rsidR="00E61457" w:rsidRPr="004126EE">
        <w:rPr>
          <w:rFonts w:ascii="Sylfaen" w:hAnsi="Sylfaen"/>
          <w:sz w:val="24"/>
          <w:szCs w:val="24"/>
        </w:rPr>
        <w:t xml:space="preserve"> შესაძლებლობას საქართველოს</w:t>
      </w:r>
      <w:r w:rsidR="00505C13" w:rsidRPr="004126EE">
        <w:rPr>
          <w:rFonts w:ascii="Sylfaen" w:hAnsi="Sylfaen"/>
          <w:sz w:val="24"/>
          <w:szCs w:val="24"/>
        </w:rPr>
        <w:t xml:space="preserve"> სამოქალაქო საპროცესო </w:t>
      </w:r>
      <w:r w:rsidR="00AA529F" w:rsidRPr="004126EE">
        <w:rPr>
          <w:rFonts w:ascii="Sylfaen" w:hAnsi="Sylfaen"/>
          <w:sz w:val="24"/>
          <w:szCs w:val="24"/>
        </w:rPr>
        <w:t>კოდექსი</w:t>
      </w:r>
      <w:r w:rsidR="00505C13" w:rsidRPr="004126EE">
        <w:rPr>
          <w:rFonts w:ascii="Sylfaen" w:hAnsi="Sylfaen"/>
          <w:sz w:val="24"/>
          <w:szCs w:val="24"/>
        </w:rPr>
        <w:t xml:space="preserve"> არ ითვალისწინებს. </w:t>
      </w:r>
      <w:r w:rsidR="00FA599E" w:rsidRPr="004126EE">
        <w:rPr>
          <w:rFonts w:ascii="Sylfaen" w:hAnsi="Sylfaen"/>
          <w:sz w:val="24"/>
          <w:szCs w:val="24"/>
        </w:rPr>
        <w:t xml:space="preserve">კერძოდ, საქართველოს სამოქალაქო საპროცესო კოდექსის 36-ე, 90-ე და 240-ე მუხლების შესაბამისად, საბოლოო გადაწყვეტილებასთან ერთად </w:t>
      </w:r>
      <w:r w:rsidR="00FA599E" w:rsidRPr="004126EE">
        <w:rPr>
          <w:rFonts w:ascii="Sylfaen" w:hAnsi="Sylfaen"/>
          <w:sz w:val="24"/>
          <w:szCs w:val="24"/>
        </w:rPr>
        <w:lastRenderedPageBreak/>
        <w:t xml:space="preserve">საჩივრდება მხოლოდ სამი განჩინება, სხვა განჩინებები კი, აღნიშნული კოდექსის 377-ე მუხლის მიხედვით, შეიძლება გახდეს სააპელაციო სასამართლოში მხოლოდ განხილვის საგანი. </w:t>
      </w:r>
      <w:r w:rsidR="003C716D" w:rsidRPr="004126EE">
        <w:rPr>
          <w:rFonts w:ascii="Sylfaen" w:hAnsi="Sylfaen"/>
          <w:sz w:val="24"/>
          <w:szCs w:val="24"/>
        </w:rPr>
        <w:t>ამგვარი ჩანაწერი კი, მოსარჩელე მხარის პოზიციით,</w:t>
      </w:r>
      <w:r w:rsidR="007E08A6" w:rsidRPr="004126EE">
        <w:rPr>
          <w:rFonts w:ascii="Sylfaen" w:hAnsi="Sylfaen"/>
          <w:sz w:val="24"/>
          <w:szCs w:val="24"/>
        </w:rPr>
        <w:t xml:space="preserve"> ვერ დაიცავს პირის კონსტიტუციურ უფლებებსა და თავისუფლებებს. </w:t>
      </w:r>
      <w:r w:rsidR="003E5AF3" w:rsidRPr="004126EE">
        <w:rPr>
          <w:rFonts w:ascii="Sylfaen" w:hAnsi="Sylfaen"/>
          <w:sz w:val="24"/>
          <w:szCs w:val="24"/>
        </w:rPr>
        <w:t>შესაბამისად,</w:t>
      </w:r>
      <w:r w:rsidR="007E08A6" w:rsidRPr="004126EE">
        <w:rPr>
          <w:rFonts w:ascii="Sylfaen" w:hAnsi="Sylfaen"/>
          <w:sz w:val="24"/>
          <w:szCs w:val="24"/>
        </w:rPr>
        <w:t xml:space="preserve"> მოსარჩელე მხარე მიიჩნევს, რომ</w:t>
      </w:r>
      <w:r w:rsidR="00AE02B6" w:rsidRPr="004126EE">
        <w:rPr>
          <w:rFonts w:ascii="Sylfaen" w:hAnsi="Sylfaen"/>
          <w:sz w:val="24"/>
          <w:szCs w:val="24"/>
        </w:rPr>
        <w:t xml:space="preserve"> დროებითი განჩინების საბოლოო გადაწყვეტილებასთან </w:t>
      </w:r>
      <w:r w:rsidR="008B3797" w:rsidRPr="004126EE">
        <w:rPr>
          <w:rFonts w:ascii="Sylfaen" w:hAnsi="Sylfaen"/>
          <w:sz w:val="24"/>
          <w:szCs w:val="24"/>
        </w:rPr>
        <w:t xml:space="preserve">ერთად </w:t>
      </w:r>
      <w:r w:rsidR="00AE02B6" w:rsidRPr="004126EE">
        <w:rPr>
          <w:rFonts w:ascii="Sylfaen" w:hAnsi="Sylfaen"/>
          <w:sz w:val="24"/>
          <w:szCs w:val="24"/>
        </w:rPr>
        <w:t>გასაჩივრება ვერ იქნება განხილული</w:t>
      </w:r>
      <w:r w:rsidR="00225FC9">
        <w:rPr>
          <w:rFonts w:ascii="Sylfaen" w:hAnsi="Sylfaen"/>
          <w:sz w:val="24"/>
          <w:szCs w:val="24"/>
        </w:rPr>
        <w:t xml:space="preserve"> </w:t>
      </w:r>
      <w:r w:rsidR="00AE02B6" w:rsidRPr="004126EE">
        <w:rPr>
          <w:rFonts w:ascii="Sylfaen" w:hAnsi="Sylfaen"/>
          <w:sz w:val="24"/>
          <w:szCs w:val="24"/>
        </w:rPr>
        <w:t xml:space="preserve">გასაჩივრების მექანიზმის ალტერნატივად და ვერ ჩაითვლება სასამართლოზე </w:t>
      </w:r>
      <w:r w:rsidR="00AE02B6" w:rsidRPr="004126EE">
        <w:rPr>
          <w:rFonts w:ascii="Sylfaen" w:hAnsi="Sylfaen"/>
          <w:sz w:val="24"/>
          <w:szCs w:val="24"/>
        </w:rPr>
        <w:t xml:space="preserve">ეფექტიანი </w:t>
      </w:r>
      <w:r w:rsidR="00AE02B6" w:rsidRPr="004126EE">
        <w:rPr>
          <w:rFonts w:ascii="Sylfaen" w:hAnsi="Sylfaen"/>
          <w:sz w:val="24"/>
          <w:szCs w:val="24"/>
        </w:rPr>
        <w:t xml:space="preserve">და ქმედითი ხელმისაწვდომობის უფლების დაცვად. </w:t>
      </w:r>
      <w:r w:rsidR="00862823" w:rsidRPr="004126EE">
        <w:rPr>
          <w:rFonts w:ascii="Sylfaen" w:hAnsi="Sylfaen"/>
          <w:sz w:val="24"/>
          <w:szCs w:val="24"/>
        </w:rPr>
        <w:t>მოსარჩელე მხარე სამოქალაქო სამართალწარმოების პროცესში დაუსწრებელი გადაწყვეტილების მიღების შესაძლებლობაზეც მიუთითებს და განმარტავს, რომ ამგვარი ფორმით მიღებული გადაწყვეტილება საქართველოს სამოქალაქო საპროცესო კოდექსის 377-ე მუხლით გათვალისწინებული მექანიზმის გამოყენებას</w:t>
      </w:r>
      <w:r w:rsidR="00DB236F" w:rsidRPr="004126EE">
        <w:rPr>
          <w:rFonts w:ascii="Sylfaen" w:hAnsi="Sylfaen"/>
          <w:sz w:val="24"/>
          <w:szCs w:val="24"/>
        </w:rPr>
        <w:t>აც</w:t>
      </w:r>
      <w:r w:rsidR="00862823" w:rsidRPr="004126EE">
        <w:rPr>
          <w:rFonts w:ascii="Sylfaen" w:hAnsi="Sylfaen"/>
          <w:sz w:val="24"/>
          <w:szCs w:val="24"/>
        </w:rPr>
        <w:t xml:space="preserve"> კი გამორიცხავს, რამდენადაც დაუსწრებელი გადაწყვეტილების გასაჩივრების საფუძვლები შეზღუდულია და </w:t>
      </w:r>
      <w:r w:rsidR="001E1EC5" w:rsidRPr="004126EE">
        <w:rPr>
          <w:rFonts w:ascii="Sylfaen" w:hAnsi="Sylfaen"/>
          <w:sz w:val="24"/>
          <w:szCs w:val="24"/>
        </w:rPr>
        <w:t xml:space="preserve">დღის წესრიგში ვერ დადგება დროებითი განკარგულების სააპელაციო სასამართლოს მხრიდან განხილვის საკითხიც კი. </w:t>
      </w:r>
    </w:p>
    <w:p w14:paraId="2E0D9237" w14:textId="77777777" w:rsidR="00B64199" w:rsidRPr="004126EE" w:rsidRDefault="001E1EC5" w:rsidP="004126EE">
      <w:pPr>
        <w:numPr>
          <w:ilvl w:val="0"/>
          <w:numId w:val="1"/>
        </w:numPr>
        <w:spacing w:after="0"/>
        <w:ind w:left="0" w:right="26" w:firstLine="284"/>
        <w:contextualSpacing/>
        <w:jc w:val="both"/>
        <w:rPr>
          <w:rFonts w:ascii="Sylfaen" w:hAnsi="Sylfaen" w:cs="Calibri"/>
          <w:sz w:val="24"/>
          <w:szCs w:val="24"/>
        </w:rPr>
      </w:pPr>
      <w:r w:rsidRPr="004126EE">
        <w:rPr>
          <w:rFonts w:ascii="Sylfaen" w:hAnsi="Sylfaen"/>
          <w:sz w:val="24"/>
          <w:szCs w:val="24"/>
        </w:rPr>
        <w:t>მოსარჩელე მხარის არგუმენტაციით,</w:t>
      </w:r>
      <w:r w:rsidR="00225FC9">
        <w:rPr>
          <w:rFonts w:ascii="Sylfaen" w:hAnsi="Sylfaen"/>
          <w:sz w:val="24"/>
          <w:szCs w:val="24"/>
        </w:rPr>
        <w:t xml:space="preserve"> </w:t>
      </w:r>
      <w:r w:rsidR="00505C13" w:rsidRPr="004126EE">
        <w:rPr>
          <w:rFonts w:ascii="Sylfaen" w:hAnsi="Sylfaen" w:cs="Calibri"/>
          <w:sz w:val="24"/>
          <w:szCs w:val="24"/>
        </w:rPr>
        <w:t>ს</w:t>
      </w:r>
      <w:r w:rsidR="003D1C48" w:rsidRPr="004126EE">
        <w:rPr>
          <w:rFonts w:ascii="Sylfaen" w:hAnsi="Sylfaen" w:cs="Calibri"/>
          <w:sz w:val="24"/>
          <w:szCs w:val="24"/>
        </w:rPr>
        <w:t xml:space="preserve">ადავო ნორმით </w:t>
      </w:r>
      <w:r w:rsidR="00CE7866" w:rsidRPr="004126EE">
        <w:rPr>
          <w:rFonts w:ascii="Sylfaen" w:hAnsi="Sylfaen" w:cs="Calibri"/>
          <w:sz w:val="24"/>
          <w:szCs w:val="24"/>
        </w:rPr>
        <w:t>დადგენილი</w:t>
      </w:r>
      <w:r w:rsidR="003D1C48" w:rsidRPr="004126EE">
        <w:rPr>
          <w:rFonts w:ascii="Sylfaen" w:hAnsi="Sylfaen" w:cs="Calibri"/>
          <w:sz w:val="24"/>
          <w:szCs w:val="24"/>
        </w:rPr>
        <w:t xml:space="preserve"> შეზღუდვა</w:t>
      </w:r>
      <w:r w:rsidR="009D2521" w:rsidRPr="004126EE">
        <w:rPr>
          <w:rFonts w:ascii="Sylfaen" w:hAnsi="Sylfaen" w:cs="Calibri"/>
          <w:sz w:val="24"/>
          <w:szCs w:val="24"/>
          <w:lang w:val="en-US"/>
        </w:rPr>
        <w:t>,</w:t>
      </w:r>
      <w:r w:rsidR="003D1C48" w:rsidRPr="004126EE">
        <w:rPr>
          <w:rFonts w:ascii="Sylfaen" w:hAnsi="Sylfaen" w:cs="Calibri"/>
          <w:sz w:val="24"/>
          <w:szCs w:val="24"/>
        </w:rPr>
        <w:t xml:space="preserve"> საქართველოს სამოქალაქო საპროცესო </w:t>
      </w:r>
      <w:r w:rsidR="003D1C48" w:rsidRPr="004126EE">
        <w:rPr>
          <w:rFonts w:ascii="Sylfaen" w:hAnsi="Sylfaen"/>
          <w:sz w:val="24"/>
          <w:szCs w:val="24"/>
        </w:rPr>
        <w:t xml:space="preserve">კოდექსის 355-ე მუხლით </w:t>
      </w:r>
      <w:r w:rsidR="00B14F62" w:rsidRPr="004126EE">
        <w:rPr>
          <w:rFonts w:ascii="Sylfaen" w:hAnsi="Sylfaen"/>
          <w:sz w:val="24"/>
          <w:szCs w:val="24"/>
        </w:rPr>
        <w:t>განსაზღვრულ</w:t>
      </w:r>
      <w:r w:rsidR="003D1C48" w:rsidRPr="004126EE">
        <w:rPr>
          <w:rFonts w:ascii="Sylfaen" w:hAnsi="Sylfaen"/>
          <w:sz w:val="24"/>
          <w:szCs w:val="24"/>
        </w:rPr>
        <w:t xml:space="preserve"> შემთხვევებთან მიმართებით</w:t>
      </w:r>
      <w:r w:rsidR="009D2521" w:rsidRPr="004126EE">
        <w:rPr>
          <w:rFonts w:ascii="Sylfaen" w:hAnsi="Sylfaen"/>
          <w:sz w:val="24"/>
          <w:szCs w:val="24"/>
          <w:lang w:val="en-US"/>
        </w:rPr>
        <w:t>,</w:t>
      </w:r>
      <w:r w:rsidR="003D1C48" w:rsidRPr="004126EE">
        <w:rPr>
          <w:rFonts w:ascii="Sylfaen" w:hAnsi="Sylfaen"/>
          <w:sz w:val="24"/>
          <w:szCs w:val="24"/>
        </w:rPr>
        <w:t xml:space="preserve"> ვერ იქნება დაბალანსებული ამავე მუხლის მე-3 ნაწილი</w:t>
      </w:r>
      <w:r w:rsidR="00A65CCA" w:rsidRPr="004126EE">
        <w:rPr>
          <w:rFonts w:ascii="Sylfaen" w:hAnsi="Sylfaen"/>
          <w:sz w:val="24"/>
          <w:szCs w:val="24"/>
        </w:rPr>
        <w:t xml:space="preserve">თ </w:t>
      </w:r>
      <w:r w:rsidR="009D2521" w:rsidRPr="004126EE">
        <w:rPr>
          <w:rFonts w:ascii="Sylfaen" w:hAnsi="Sylfaen"/>
          <w:sz w:val="24"/>
          <w:szCs w:val="24"/>
        </w:rPr>
        <w:t>განსაზღვრული</w:t>
      </w:r>
      <w:r w:rsidR="00A65CCA" w:rsidRPr="004126EE">
        <w:rPr>
          <w:rFonts w:ascii="Sylfaen" w:hAnsi="Sylfaen"/>
          <w:sz w:val="24"/>
          <w:szCs w:val="24"/>
        </w:rPr>
        <w:t xml:space="preserve"> მექანიზმი</w:t>
      </w:r>
      <w:r w:rsidR="00B14F62" w:rsidRPr="004126EE">
        <w:rPr>
          <w:rFonts w:ascii="Sylfaen" w:hAnsi="Sylfaen"/>
          <w:sz w:val="24"/>
          <w:szCs w:val="24"/>
        </w:rPr>
        <w:t>თ</w:t>
      </w:r>
      <w:r w:rsidR="00A65CCA" w:rsidRPr="004126EE">
        <w:rPr>
          <w:rFonts w:ascii="Sylfaen" w:hAnsi="Sylfaen"/>
          <w:sz w:val="24"/>
          <w:szCs w:val="24"/>
        </w:rPr>
        <w:t>, რამდენადაც</w:t>
      </w:r>
      <w:r w:rsidR="00225FC9">
        <w:rPr>
          <w:rFonts w:ascii="Sylfaen" w:hAnsi="Sylfaen"/>
          <w:sz w:val="24"/>
          <w:szCs w:val="24"/>
        </w:rPr>
        <w:t xml:space="preserve"> </w:t>
      </w:r>
      <w:r w:rsidR="00A65CCA" w:rsidRPr="004126EE">
        <w:rPr>
          <w:rFonts w:ascii="Sylfaen" w:hAnsi="Sylfaen"/>
          <w:sz w:val="24"/>
          <w:szCs w:val="24"/>
        </w:rPr>
        <w:t xml:space="preserve">აღნიშნული </w:t>
      </w:r>
      <w:r w:rsidR="00F30EC4" w:rsidRPr="004126EE">
        <w:rPr>
          <w:rFonts w:ascii="Sylfaen" w:hAnsi="Sylfaen"/>
          <w:sz w:val="24"/>
          <w:szCs w:val="24"/>
        </w:rPr>
        <w:t>წესის გამოყენებ</w:t>
      </w:r>
      <w:r w:rsidR="00B14F62" w:rsidRPr="004126EE">
        <w:rPr>
          <w:rFonts w:ascii="Sylfaen" w:hAnsi="Sylfaen"/>
          <w:sz w:val="24"/>
          <w:szCs w:val="24"/>
        </w:rPr>
        <w:t>ა</w:t>
      </w:r>
      <w:r w:rsidR="00F30EC4" w:rsidRPr="004126EE">
        <w:rPr>
          <w:rFonts w:ascii="Sylfaen" w:hAnsi="Sylfaen"/>
          <w:sz w:val="24"/>
          <w:szCs w:val="24"/>
        </w:rPr>
        <w:t xml:space="preserve">ს შედეგი შეიძლება მხოლოდ </w:t>
      </w:r>
      <w:r w:rsidR="00A65CCA" w:rsidRPr="004126EE">
        <w:rPr>
          <w:rFonts w:ascii="Sylfaen" w:hAnsi="Sylfaen"/>
          <w:sz w:val="24"/>
          <w:szCs w:val="24"/>
        </w:rPr>
        <w:t>იმ შემთხვევაში</w:t>
      </w:r>
      <w:r w:rsidR="00F30EC4" w:rsidRPr="004126EE">
        <w:rPr>
          <w:rFonts w:ascii="Sylfaen" w:hAnsi="Sylfaen"/>
          <w:sz w:val="24"/>
          <w:szCs w:val="24"/>
        </w:rPr>
        <w:t xml:space="preserve"> გააჩნდეს</w:t>
      </w:r>
      <w:r w:rsidR="00A65CCA" w:rsidRPr="004126EE">
        <w:rPr>
          <w:rFonts w:ascii="Sylfaen" w:hAnsi="Sylfaen"/>
          <w:sz w:val="24"/>
          <w:szCs w:val="24"/>
        </w:rPr>
        <w:t xml:space="preserve">, როდესაც შეიცვალა ის გარემოებები, რომლებსაც სასამართლომ </w:t>
      </w:r>
      <w:r w:rsidR="00B14F62" w:rsidRPr="004126EE">
        <w:rPr>
          <w:rFonts w:ascii="Sylfaen" w:hAnsi="Sylfaen"/>
          <w:sz w:val="24"/>
          <w:szCs w:val="24"/>
        </w:rPr>
        <w:t xml:space="preserve">თავდაპირველად დააფუძნა </w:t>
      </w:r>
      <w:r w:rsidR="00A65CCA" w:rsidRPr="004126EE">
        <w:rPr>
          <w:rFonts w:ascii="Sylfaen" w:hAnsi="Sylfaen"/>
          <w:sz w:val="24"/>
          <w:szCs w:val="24"/>
        </w:rPr>
        <w:t xml:space="preserve">საკუთარი დროებითი განკარგულება. </w:t>
      </w:r>
      <w:r w:rsidR="00854260" w:rsidRPr="004126EE">
        <w:rPr>
          <w:rFonts w:ascii="Sylfaen" w:hAnsi="Sylfaen"/>
          <w:sz w:val="24"/>
          <w:szCs w:val="24"/>
        </w:rPr>
        <w:t xml:space="preserve">შესაბამისად, მოსარჩელე მიიჩნევს, რომ სასამართლოს მხრიდან, მხარეთა განცხადების საფუძველზე, საკუთარი განჩინების გადასინჯვის/გაუქმების </w:t>
      </w:r>
      <w:r w:rsidR="00EE362D" w:rsidRPr="004126EE">
        <w:rPr>
          <w:rFonts w:ascii="Sylfaen" w:hAnsi="Sylfaen"/>
          <w:sz w:val="24"/>
          <w:szCs w:val="24"/>
        </w:rPr>
        <w:t>შესაძლებლობა</w:t>
      </w:r>
      <w:r w:rsidR="00854260" w:rsidRPr="004126EE">
        <w:rPr>
          <w:rFonts w:ascii="Sylfaen" w:hAnsi="Sylfaen"/>
          <w:sz w:val="24"/>
          <w:szCs w:val="24"/>
        </w:rPr>
        <w:t xml:space="preserve"> ვერ იქნება განხილული </w:t>
      </w:r>
      <w:r w:rsidR="003B7C01" w:rsidRPr="004126EE">
        <w:rPr>
          <w:rFonts w:ascii="Sylfaen" w:hAnsi="Sylfaen"/>
          <w:sz w:val="24"/>
          <w:szCs w:val="24"/>
        </w:rPr>
        <w:t xml:space="preserve">დროებითი განჩინების </w:t>
      </w:r>
      <w:r w:rsidR="00854260" w:rsidRPr="004126EE">
        <w:rPr>
          <w:rFonts w:ascii="Sylfaen" w:hAnsi="Sylfaen"/>
          <w:sz w:val="24"/>
          <w:szCs w:val="24"/>
        </w:rPr>
        <w:t>გასაჩივრების</w:t>
      </w:r>
      <w:r w:rsidR="003B7C01" w:rsidRPr="004126EE">
        <w:rPr>
          <w:rFonts w:ascii="Sylfaen" w:hAnsi="Sylfaen"/>
          <w:sz w:val="24"/>
          <w:szCs w:val="24"/>
        </w:rPr>
        <w:t xml:space="preserve"> უფლების შეზღუდვის დამაბალანსებელ </w:t>
      </w:r>
      <w:r w:rsidR="00EE362D" w:rsidRPr="004126EE">
        <w:rPr>
          <w:rFonts w:ascii="Sylfaen" w:hAnsi="Sylfaen"/>
          <w:sz w:val="24"/>
          <w:szCs w:val="24"/>
        </w:rPr>
        <w:t xml:space="preserve">მექანიზმად. </w:t>
      </w:r>
    </w:p>
    <w:p w14:paraId="59AF0379" w14:textId="77777777" w:rsidR="00EE362D" w:rsidRPr="004126EE" w:rsidRDefault="00EE362D" w:rsidP="004126EE">
      <w:pPr>
        <w:numPr>
          <w:ilvl w:val="0"/>
          <w:numId w:val="1"/>
        </w:numPr>
        <w:spacing w:after="0"/>
        <w:ind w:left="0" w:right="26" w:firstLine="284"/>
        <w:contextualSpacing/>
        <w:jc w:val="both"/>
        <w:rPr>
          <w:rFonts w:ascii="Sylfaen" w:hAnsi="Sylfaen" w:cs="Calibri"/>
          <w:sz w:val="24"/>
          <w:szCs w:val="24"/>
        </w:rPr>
      </w:pPr>
      <w:r w:rsidRPr="004126EE">
        <w:rPr>
          <w:rFonts w:ascii="Sylfaen" w:hAnsi="Sylfaen"/>
          <w:sz w:val="24"/>
          <w:szCs w:val="24"/>
        </w:rPr>
        <w:t xml:space="preserve">ზემოაღნიშნულიდან გამომდინარე, მოსარჩელე მხარე მიიჩნევს, რომ საქართველოს სამოქალაქო საპროცესო კოდექსის 414-ე მუხლის პირველი </w:t>
      </w:r>
      <w:r w:rsidR="000A56E8" w:rsidRPr="004126EE">
        <w:rPr>
          <w:rFonts w:ascii="Sylfaen" w:hAnsi="Sylfaen"/>
          <w:sz w:val="24"/>
          <w:szCs w:val="24"/>
        </w:rPr>
        <w:t>ნაწილი</w:t>
      </w:r>
      <w:r w:rsidR="00A52D2E" w:rsidRPr="004126EE">
        <w:rPr>
          <w:rFonts w:ascii="Sylfaen" w:hAnsi="Sylfaen"/>
          <w:sz w:val="24"/>
          <w:szCs w:val="24"/>
        </w:rPr>
        <w:t xml:space="preserve">ს სადავო ნორმატიული </w:t>
      </w:r>
      <w:r w:rsidR="00EF02B4" w:rsidRPr="004126EE">
        <w:rPr>
          <w:rFonts w:ascii="Sylfaen" w:hAnsi="Sylfaen"/>
          <w:sz w:val="24"/>
          <w:szCs w:val="24"/>
        </w:rPr>
        <w:t>შ</w:t>
      </w:r>
      <w:r w:rsidR="00A52D2E" w:rsidRPr="004126EE">
        <w:rPr>
          <w:rFonts w:ascii="Sylfaen" w:hAnsi="Sylfaen"/>
          <w:sz w:val="24"/>
          <w:szCs w:val="24"/>
        </w:rPr>
        <w:t>ინაარსი</w:t>
      </w:r>
      <w:r w:rsidR="00225FC9">
        <w:rPr>
          <w:rFonts w:ascii="Sylfaen" w:hAnsi="Sylfaen"/>
          <w:sz w:val="24"/>
          <w:szCs w:val="24"/>
        </w:rPr>
        <w:t xml:space="preserve"> </w:t>
      </w:r>
      <w:r w:rsidR="000A56E8" w:rsidRPr="004126EE">
        <w:rPr>
          <w:rFonts w:ascii="Sylfaen" w:hAnsi="Sylfaen"/>
          <w:sz w:val="24"/>
          <w:szCs w:val="24"/>
        </w:rPr>
        <w:t>არაკონსტიტუციურად უნდა იქნეს ცნობილი</w:t>
      </w:r>
      <w:r w:rsidRPr="004126EE">
        <w:rPr>
          <w:rFonts w:ascii="Sylfaen" w:hAnsi="Sylfaen"/>
          <w:sz w:val="24"/>
          <w:szCs w:val="24"/>
        </w:rPr>
        <w:t xml:space="preserve"> საქართველოს კონსტიტუციის 31-ე მუხლის პირველ პუნქტთან მიმართებით.</w:t>
      </w:r>
    </w:p>
    <w:p w14:paraId="2A251B57" w14:textId="77777777" w:rsidR="005C251D" w:rsidRPr="004126EE" w:rsidRDefault="005C251D" w:rsidP="004126EE">
      <w:pPr>
        <w:numPr>
          <w:ilvl w:val="0"/>
          <w:numId w:val="1"/>
        </w:numPr>
        <w:spacing w:after="100" w:afterAutospacing="1"/>
        <w:ind w:left="0" w:right="26" w:firstLine="284"/>
        <w:contextualSpacing/>
        <w:jc w:val="both"/>
        <w:rPr>
          <w:rFonts w:ascii="Sylfaen" w:hAnsi="Sylfaen" w:cs="Calibri"/>
          <w:sz w:val="24"/>
          <w:szCs w:val="24"/>
        </w:rPr>
      </w:pPr>
      <w:r w:rsidRPr="004126EE">
        <w:rPr>
          <w:rFonts w:ascii="Sylfaen" w:hAnsi="Sylfaen" w:cs="Calibri"/>
          <w:sz w:val="24"/>
          <w:szCs w:val="24"/>
        </w:rPr>
        <w:t>მოსარჩელე მხარე, საკუთარი არგუმენტაციის გასამყარებლად, მიუთითებს საქართველოს საკონსტიტუციო სასამართლოს პრაქტიკაზე.</w:t>
      </w:r>
    </w:p>
    <w:p w14:paraId="6C969F09" w14:textId="48C61EAC" w:rsidR="0007526C" w:rsidRPr="004126EE" w:rsidRDefault="0007526C" w:rsidP="004126EE">
      <w:pPr>
        <w:numPr>
          <w:ilvl w:val="0"/>
          <w:numId w:val="1"/>
        </w:numPr>
        <w:spacing w:after="100" w:afterAutospacing="1"/>
        <w:ind w:left="0" w:right="26" w:firstLine="284"/>
        <w:contextualSpacing/>
        <w:jc w:val="both"/>
        <w:rPr>
          <w:rFonts w:ascii="Sylfaen" w:hAnsi="Sylfaen" w:cs="Calibri"/>
          <w:sz w:val="24"/>
          <w:szCs w:val="24"/>
        </w:rPr>
      </w:pPr>
      <w:r w:rsidRPr="004126EE">
        <w:rPr>
          <w:rFonts w:ascii="Sylfaen" w:hAnsi="Sylfaen" w:cs="Calibri"/>
          <w:sz w:val="24"/>
          <w:szCs w:val="24"/>
        </w:rPr>
        <w:t>მოპასუხის</w:t>
      </w:r>
      <w:r w:rsidR="008B3797" w:rsidRPr="004126EE">
        <w:rPr>
          <w:rFonts w:ascii="Sylfaen" w:hAnsi="Sylfaen" w:cs="Calibri"/>
          <w:sz w:val="24"/>
          <w:szCs w:val="24"/>
        </w:rPr>
        <w:t>,</w:t>
      </w:r>
      <w:r w:rsidRPr="004126EE">
        <w:rPr>
          <w:rFonts w:ascii="Sylfaen" w:hAnsi="Sylfaen" w:cs="Calibri"/>
          <w:sz w:val="24"/>
          <w:szCs w:val="24"/>
        </w:rPr>
        <w:t xml:space="preserve"> საქართველოს პარლამენტის წარმომადგენლების განმარტებით, უშუალოდ საქართველოს კონსტიტუციის 31-ე მუხლის პირველი პუნქტიდან არ გამომდინარეობს საერთო სასამართლოს კონკრეტული სამართლებრივი გადაწყვეტილებ</w:t>
      </w:r>
      <w:r w:rsidR="00824942" w:rsidRPr="004126EE">
        <w:rPr>
          <w:rFonts w:ascii="Sylfaen" w:hAnsi="Sylfaen" w:cs="Calibri"/>
          <w:sz w:val="24"/>
          <w:szCs w:val="24"/>
        </w:rPr>
        <w:t>ის</w:t>
      </w:r>
      <w:r w:rsidRPr="004126EE">
        <w:rPr>
          <w:rFonts w:ascii="Sylfaen" w:hAnsi="Sylfaen" w:cs="Calibri"/>
          <w:sz w:val="24"/>
          <w:szCs w:val="24"/>
        </w:rPr>
        <w:t xml:space="preserve"> კერძო საჩივრით </w:t>
      </w:r>
      <w:r w:rsidR="00824942" w:rsidRPr="004126EE">
        <w:rPr>
          <w:rFonts w:ascii="Sylfaen" w:hAnsi="Sylfaen" w:cs="Calibri"/>
          <w:sz w:val="24"/>
          <w:szCs w:val="24"/>
        </w:rPr>
        <w:t>გა</w:t>
      </w:r>
      <w:r w:rsidRPr="004126EE">
        <w:rPr>
          <w:rFonts w:ascii="Sylfaen" w:hAnsi="Sylfaen" w:cs="Calibri"/>
          <w:sz w:val="24"/>
          <w:szCs w:val="24"/>
        </w:rPr>
        <w:t>საჩივრ</w:t>
      </w:r>
      <w:r w:rsidR="00824942" w:rsidRPr="004126EE">
        <w:rPr>
          <w:rFonts w:ascii="Sylfaen" w:hAnsi="Sylfaen" w:cs="Calibri"/>
          <w:sz w:val="24"/>
          <w:szCs w:val="24"/>
        </w:rPr>
        <w:t>ების მოთხოვნა</w:t>
      </w:r>
      <w:r w:rsidRPr="004126EE">
        <w:rPr>
          <w:rFonts w:ascii="Sylfaen" w:hAnsi="Sylfaen" w:cs="Calibri"/>
          <w:sz w:val="24"/>
          <w:szCs w:val="24"/>
        </w:rPr>
        <w:t xml:space="preserve">. </w:t>
      </w:r>
      <w:r w:rsidR="00A204D0" w:rsidRPr="004126EE">
        <w:rPr>
          <w:rFonts w:ascii="Sylfaen" w:hAnsi="Sylfaen" w:cs="Calibri"/>
          <w:sz w:val="24"/>
          <w:szCs w:val="24"/>
        </w:rPr>
        <w:t xml:space="preserve">ამასთანავე, მოპასუხე მხარემ განიხილა </w:t>
      </w:r>
      <w:r w:rsidR="00FA4499" w:rsidRPr="004126EE">
        <w:rPr>
          <w:rFonts w:ascii="Sylfaen" w:hAnsi="Sylfaen" w:cs="Calibri"/>
          <w:sz w:val="24"/>
          <w:szCs w:val="24"/>
        </w:rPr>
        <w:t>კერძო საჩივრის ინსტიტუტი</w:t>
      </w:r>
      <w:r w:rsidR="00A95669" w:rsidRPr="004126EE">
        <w:rPr>
          <w:rFonts w:ascii="Sylfaen" w:hAnsi="Sylfaen" w:cs="Calibri"/>
          <w:sz w:val="24"/>
          <w:szCs w:val="24"/>
        </w:rPr>
        <w:t>ს</w:t>
      </w:r>
      <w:r w:rsidR="00225FC9">
        <w:rPr>
          <w:rFonts w:ascii="Sylfaen" w:hAnsi="Sylfaen" w:cs="Calibri"/>
          <w:sz w:val="24"/>
          <w:szCs w:val="24"/>
        </w:rPr>
        <w:t xml:space="preserve"> </w:t>
      </w:r>
      <w:r w:rsidR="00A204D0" w:rsidRPr="004126EE">
        <w:rPr>
          <w:rFonts w:ascii="Sylfaen" w:hAnsi="Sylfaen" w:cs="Calibri"/>
          <w:sz w:val="24"/>
          <w:szCs w:val="24"/>
        </w:rPr>
        <w:t xml:space="preserve">მიზნები და მიუთითა, </w:t>
      </w:r>
      <w:r w:rsidR="00A204D0" w:rsidRPr="004126EE">
        <w:rPr>
          <w:rFonts w:ascii="Sylfaen" w:hAnsi="Sylfaen" w:cs="Calibri"/>
          <w:sz w:val="24"/>
          <w:szCs w:val="24"/>
        </w:rPr>
        <w:lastRenderedPageBreak/>
        <w:t>რომ სამოქალაქო სამართალწარმოებაში, სადაც</w:t>
      </w:r>
      <w:r w:rsidR="000B7344" w:rsidRPr="004126EE">
        <w:rPr>
          <w:rFonts w:ascii="Sylfaen" w:hAnsi="Sylfaen" w:cs="Calibri"/>
          <w:sz w:val="24"/>
          <w:szCs w:val="24"/>
        </w:rPr>
        <w:t xml:space="preserve"> საპროცესო ქმედებების მნიშვნელოვანი ნაწილი განჩინებების სახით წყდება, განჩინებები მიმართულია საპროცესო ქმედებების შესრულების უზრუნველყოფისაკენ. ცალკეულ შემთხვევ</w:t>
      </w:r>
      <w:r w:rsidR="008026B9" w:rsidRPr="004126EE">
        <w:rPr>
          <w:rFonts w:ascii="Sylfaen" w:hAnsi="Sylfaen" w:cs="Calibri"/>
          <w:sz w:val="24"/>
          <w:szCs w:val="24"/>
        </w:rPr>
        <w:t>ა</w:t>
      </w:r>
      <w:r w:rsidR="000B7344" w:rsidRPr="004126EE">
        <w:rPr>
          <w:rFonts w:ascii="Sylfaen" w:hAnsi="Sylfaen" w:cs="Calibri"/>
          <w:sz w:val="24"/>
          <w:szCs w:val="24"/>
        </w:rPr>
        <w:t xml:space="preserve">ში, </w:t>
      </w:r>
      <w:r w:rsidR="00857FC2" w:rsidRPr="004126EE">
        <w:rPr>
          <w:rFonts w:ascii="Sylfaen" w:hAnsi="Sylfaen" w:cs="Calibri"/>
          <w:sz w:val="24"/>
          <w:szCs w:val="24"/>
        </w:rPr>
        <w:t>აღნიშნული</w:t>
      </w:r>
      <w:r w:rsidR="007378D3" w:rsidRPr="004126EE">
        <w:rPr>
          <w:rFonts w:ascii="Sylfaen" w:hAnsi="Sylfaen" w:cs="Calibri"/>
          <w:sz w:val="24"/>
          <w:szCs w:val="24"/>
        </w:rPr>
        <w:t xml:space="preserve"> განჩინებების ნაწილი ემსახურება </w:t>
      </w:r>
      <w:r w:rsidR="00167E6E" w:rsidRPr="004126EE">
        <w:rPr>
          <w:rFonts w:ascii="Sylfaen" w:hAnsi="Sylfaen" w:cs="Calibri"/>
          <w:sz w:val="24"/>
          <w:szCs w:val="24"/>
        </w:rPr>
        <w:t>ამა თუ იმ საპროცესო მოქმედების შესრულების უზრუნველყოფას, სხვა შემთხვევებში კი – საქმეზე სწორი და დასაბუთებული გადაწყვეტილებ</w:t>
      </w:r>
      <w:r w:rsidR="004E09D1" w:rsidRPr="004126EE">
        <w:rPr>
          <w:rFonts w:ascii="Sylfaen" w:hAnsi="Sylfaen" w:cs="Calibri"/>
          <w:sz w:val="24"/>
          <w:szCs w:val="24"/>
        </w:rPr>
        <w:t>ი</w:t>
      </w:r>
      <w:r w:rsidR="00167E6E" w:rsidRPr="004126EE">
        <w:rPr>
          <w:rFonts w:ascii="Sylfaen" w:hAnsi="Sylfaen" w:cs="Calibri"/>
          <w:sz w:val="24"/>
          <w:szCs w:val="24"/>
        </w:rPr>
        <w:t>ს გამოტანას</w:t>
      </w:r>
      <w:r w:rsidR="00A95669" w:rsidRPr="004126EE">
        <w:rPr>
          <w:rFonts w:ascii="Sylfaen" w:hAnsi="Sylfaen" w:cs="Calibri"/>
          <w:sz w:val="24"/>
          <w:szCs w:val="24"/>
        </w:rPr>
        <w:t>ა</w:t>
      </w:r>
      <w:r w:rsidR="00167E6E" w:rsidRPr="004126EE">
        <w:rPr>
          <w:rFonts w:ascii="Sylfaen" w:hAnsi="Sylfaen" w:cs="Calibri"/>
          <w:sz w:val="24"/>
          <w:szCs w:val="24"/>
        </w:rPr>
        <w:t xml:space="preserve"> და რიგი გადაწყვეტილების აღსრულების უზრუნველყოფას. </w:t>
      </w:r>
      <w:r w:rsidR="005914E7" w:rsidRPr="004126EE">
        <w:rPr>
          <w:rFonts w:ascii="Sylfaen" w:hAnsi="Sylfaen" w:cs="Calibri"/>
          <w:sz w:val="24"/>
          <w:szCs w:val="24"/>
        </w:rPr>
        <w:t xml:space="preserve">მოპასუხის არგუმენტაციით, მოქმედი კანონმდებლობის მიხედვით, სასამართლოს განჩინებებზე კერძო საჩივარი დაიშვება იმ შემთხვევაში, როდესაც </w:t>
      </w:r>
      <w:r w:rsidR="0067674B" w:rsidRPr="004126EE">
        <w:rPr>
          <w:rFonts w:ascii="Sylfaen" w:hAnsi="Sylfaen" w:cs="Calibri"/>
          <w:sz w:val="24"/>
          <w:szCs w:val="24"/>
        </w:rPr>
        <w:t xml:space="preserve">დაუყოვნებლივი გასაჩივრება აუცილებელია პირის უფლებებისა და თავისუფლებების </w:t>
      </w:r>
      <w:r w:rsidR="0067674B" w:rsidRPr="004126EE">
        <w:rPr>
          <w:rFonts w:ascii="Sylfaen" w:hAnsi="Sylfaen" w:cs="Calibri"/>
          <w:sz w:val="24"/>
          <w:szCs w:val="24"/>
        </w:rPr>
        <w:t xml:space="preserve">ეფექტიანი </w:t>
      </w:r>
      <w:r w:rsidR="0067674B" w:rsidRPr="004126EE">
        <w:rPr>
          <w:rFonts w:ascii="Sylfaen" w:hAnsi="Sylfaen" w:cs="Calibri"/>
          <w:sz w:val="24"/>
          <w:szCs w:val="24"/>
        </w:rPr>
        <w:t xml:space="preserve">დაცვისათვის და როდესაც </w:t>
      </w:r>
      <w:r w:rsidR="00761DCA" w:rsidRPr="004126EE">
        <w:rPr>
          <w:rFonts w:ascii="Sylfaen" w:hAnsi="Sylfaen" w:cs="Calibri"/>
          <w:sz w:val="24"/>
          <w:szCs w:val="24"/>
        </w:rPr>
        <w:t>მათი</w:t>
      </w:r>
      <w:r w:rsidR="0067674B" w:rsidRPr="004126EE">
        <w:rPr>
          <w:rFonts w:ascii="Sylfaen" w:hAnsi="Sylfaen" w:cs="Calibri"/>
          <w:sz w:val="24"/>
          <w:szCs w:val="24"/>
        </w:rPr>
        <w:t xml:space="preserve"> გასაჩივრება </w:t>
      </w:r>
      <w:r w:rsidR="00A01925" w:rsidRPr="004126EE">
        <w:rPr>
          <w:rFonts w:ascii="Sylfaen" w:hAnsi="Sylfaen" w:cs="Calibri"/>
          <w:sz w:val="24"/>
          <w:szCs w:val="24"/>
        </w:rPr>
        <w:t xml:space="preserve">საბოლოო, </w:t>
      </w:r>
      <w:r w:rsidR="0067674B" w:rsidRPr="004126EE">
        <w:rPr>
          <w:rFonts w:ascii="Sylfaen" w:hAnsi="Sylfaen" w:cs="Calibri"/>
          <w:sz w:val="24"/>
          <w:szCs w:val="24"/>
        </w:rPr>
        <w:t xml:space="preserve">შემაჯამებელ გადაწყვეტილებასთან ერთად </w:t>
      </w:r>
      <w:r w:rsidR="00A01925" w:rsidRPr="004126EE">
        <w:rPr>
          <w:rFonts w:ascii="Sylfaen" w:hAnsi="Sylfaen" w:cs="Calibri"/>
          <w:sz w:val="24"/>
          <w:szCs w:val="24"/>
        </w:rPr>
        <w:t>შეუძლებელს გახდის პირთა უფლებებისა და თავისუფლებების დაცვას. მაგალითისათვის, მოპასუხე ამგვარ შემთხვევებად განიხილავს სარჩელის წარმოებაში მიღებას, განსჯადობას</w:t>
      </w:r>
      <w:r w:rsidR="004B1CAC" w:rsidRPr="004126EE">
        <w:rPr>
          <w:rFonts w:ascii="Sylfaen" w:hAnsi="Sylfaen" w:cs="Calibri"/>
          <w:sz w:val="24"/>
          <w:szCs w:val="24"/>
        </w:rPr>
        <w:t>, გადაცილებული ვადის აღდგენას</w:t>
      </w:r>
      <w:r w:rsidR="00A01925" w:rsidRPr="004126EE">
        <w:rPr>
          <w:rFonts w:ascii="Sylfaen" w:hAnsi="Sylfaen" w:cs="Calibri"/>
          <w:sz w:val="24"/>
          <w:szCs w:val="24"/>
        </w:rPr>
        <w:t xml:space="preserve"> და სხვ</w:t>
      </w:r>
      <w:r w:rsidR="005934C8">
        <w:rPr>
          <w:rFonts w:ascii="Sylfaen" w:hAnsi="Sylfaen" w:cs="Calibri"/>
          <w:sz w:val="24"/>
          <w:szCs w:val="24"/>
        </w:rPr>
        <w:t>ა.</w:t>
      </w:r>
    </w:p>
    <w:p w14:paraId="69601294" w14:textId="73937B75" w:rsidR="00245515" w:rsidRPr="004126EE" w:rsidRDefault="00F41940" w:rsidP="004126EE">
      <w:pPr>
        <w:numPr>
          <w:ilvl w:val="0"/>
          <w:numId w:val="1"/>
        </w:numPr>
        <w:spacing w:after="100" w:afterAutospacing="1"/>
        <w:ind w:left="0" w:right="26" w:firstLine="284"/>
        <w:contextualSpacing/>
        <w:jc w:val="both"/>
        <w:rPr>
          <w:rFonts w:ascii="Sylfaen" w:hAnsi="Sylfaen" w:cs="Calibri"/>
          <w:sz w:val="24"/>
          <w:szCs w:val="24"/>
        </w:rPr>
      </w:pPr>
      <w:r w:rsidRPr="004126EE">
        <w:rPr>
          <w:rFonts w:ascii="Sylfaen" w:hAnsi="Sylfaen" w:cs="Calibri"/>
          <w:sz w:val="24"/>
          <w:szCs w:val="24"/>
        </w:rPr>
        <w:t>სადავო რეგულირების ლეგიტიმურ მიზნად მოპასუხე მხარემ დაასახელა</w:t>
      </w:r>
      <w:r w:rsidR="00933FA9" w:rsidRPr="004126EE">
        <w:rPr>
          <w:rFonts w:ascii="Sylfaen" w:hAnsi="Sylfaen" w:cs="Calibri"/>
          <w:sz w:val="24"/>
          <w:szCs w:val="24"/>
        </w:rPr>
        <w:t>, ერთი მხრივ,</w:t>
      </w:r>
      <w:r w:rsidRPr="004126EE">
        <w:rPr>
          <w:rFonts w:ascii="Sylfaen" w:hAnsi="Sylfaen" w:cs="Calibri"/>
          <w:sz w:val="24"/>
          <w:szCs w:val="24"/>
        </w:rPr>
        <w:t xml:space="preserve"> სასამართლო ხელისუფლების </w:t>
      </w:r>
      <w:proofErr w:type="spellStart"/>
      <w:r w:rsidR="00002F9D" w:rsidRPr="004126EE">
        <w:rPr>
          <w:rFonts w:ascii="Sylfaen" w:hAnsi="Sylfaen" w:cs="Calibri"/>
          <w:sz w:val="24"/>
          <w:szCs w:val="24"/>
        </w:rPr>
        <w:t>გადატვირთულობისაგან</w:t>
      </w:r>
      <w:proofErr w:type="spellEnd"/>
      <w:r w:rsidR="00933FA9" w:rsidRPr="004126EE">
        <w:rPr>
          <w:rFonts w:ascii="Sylfaen" w:hAnsi="Sylfaen" w:cs="Calibri"/>
          <w:sz w:val="24"/>
          <w:szCs w:val="24"/>
        </w:rPr>
        <w:t xml:space="preserve">, ხოლო, მეორე მხრივ, ბავშვის საუკეთესო ინტერესების დაცვა. </w:t>
      </w:r>
      <w:r w:rsidR="00245515" w:rsidRPr="004126EE">
        <w:rPr>
          <w:rFonts w:ascii="Sylfaen" w:hAnsi="Sylfaen" w:cs="Calibri"/>
          <w:sz w:val="24"/>
          <w:szCs w:val="24"/>
        </w:rPr>
        <w:t xml:space="preserve">საქართველოს პარლამენტის წარმომადგენლების მითითებით, </w:t>
      </w:r>
      <w:r w:rsidR="003C596D" w:rsidRPr="004126EE">
        <w:rPr>
          <w:rFonts w:ascii="Sylfaen" w:hAnsi="Sylfaen" w:cs="Calibri"/>
          <w:sz w:val="24"/>
          <w:szCs w:val="24"/>
        </w:rPr>
        <w:t xml:space="preserve">პირისათვის </w:t>
      </w:r>
      <w:r w:rsidR="00245515" w:rsidRPr="004126EE">
        <w:rPr>
          <w:rFonts w:ascii="Sylfaen" w:hAnsi="Sylfaen" w:cs="Calibri"/>
          <w:sz w:val="24"/>
          <w:szCs w:val="24"/>
        </w:rPr>
        <w:t>პირველი ინსტანციის სასამართლოს დროებითი განკარგულების გასაჩივრების შესაძლ</w:t>
      </w:r>
      <w:r w:rsidR="003C596D" w:rsidRPr="004126EE">
        <w:rPr>
          <w:rFonts w:ascii="Sylfaen" w:hAnsi="Sylfaen" w:cs="Calibri"/>
          <w:sz w:val="24"/>
          <w:szCs w:val="24"/>
        </w:rPr>
        <w:t>ებლობის</w:t>
      </w:r>
      <w:r w:rsidR="00225FC9">
        <w:rPr>
          <w:rFonts w:ascii="Sylfaen" w:hAnsi="Sylfaen" w:cs="Calibri"/>
          <w:sz w:val="24"/>
          <w:szCs w:val="24"/>
        </w:rPr>
        <w:t xml:space="preserve"> </w:t>
      </w:r>
      <w:r w:rsidR="003A5ACF" w:rsidRPr="004126EE">
        <w:rPr>
          <w:rFonts w:ascii="Sylfaen" w:hAnsi="Sylfaen" w:cs="Calibri"/>
          <w:sz w:val="24"/>
          <w:szCs w:val="24"/>
        </w:rPr>
        <w:t>მინიჭებამ</w:t>
      </w:r>
      <w:r w:rsidR="00245515" w:rsidRPr="004126EE">
        <w:rPr>
          <w:rFonts w:ascii="Sylfaen" w:hAnsi="Sylfaen" w:cs="Calibri"/>
          <w:sz w:val="24"/>
          <w:szCs w:val="24"/>
        </w:rPr>
        <w:t xml:space="preserve"> შესაძლოა</w:t>
      </w:r>
      <w:r w:rsidR="00685CC9" w:rsidRPr="004126EE">
        <w:rPr>
          <w:rFonts w:ascii="Sylfaen" w:hAnsi="Sylfaen" w:cs="Calibri"/>
          <w:sz w:val="24"/>
          <w:szCs w:val="24"/>
        </w:rPr>
        <w:t xml:space="preserve">, გამოიწვიოს </w:t>
      </w:r>
      <w:r w:rsidR="00245515" w:rsidRPr="004126EE">
        <w:rPr>
          <w:rFonts w:ascii="Sylfaen" w:hAnsi="Sylfaen" w:cs="Calibri"/>
          <w:sz w:val="24"/>
          <w:szCs w:val="24"/>
        </w:rPr>
        <w:t>სააპელაციო სასამართლოს მოსამართლის მხრიდან</w:t>
      </w:r>
      <w:r w:rsidR="00B7038D" w:rsidRPr="004126EE">
        <w:rPr>
          <w:rFonts w:ascii="Sylfaen" w:hAnsi="Sylfaen" w:cs="Calibri"/>
          <w:sz w:val="24"/>
          <w:szCs w:val="24"/>
        </w:rPr>
        <w:t>,</w:t>
      </w:r>
      <w:r w:rsidR="00245515" w:rsidRPr="004126EE">
        <w:rPr>
          <w:rFonts w:ascii="Sylfaen" w:hAnsi="Sylfaen" w:cs="Calibri"/>
          <w:sz w:val="24"/>
          <w:szCs w:val="24"/>
        </w:rPr>
        <w:t xml:space="preserve"> საქმის არასრულყოფილი შესწავლა და </w:t>
      </w:r>
      <w:r w:rsidR="00245515" w:rsidRPr="004126EE">
        <w:rPr>
          <w:rFonts w:ascii="Sylfaen" w:hAnsi="Sylfaen"/>
          <w:sz w:val="24"/>
          <w:szCs w:val="24"/>
        </w:rPr>
        <w:t>ისეთი გადაწყვეტილების მიღება</w:t>
      </w:r>
      <w:r w:rsidR="00685CC9" w:rsidRPr="004126EE">
        <w:rPr>
          <w:rFonts w:ascii="Sylfaen" w:hAnsi="Sylfaen"/>
          <w:sz w:val="24"/>
          <w:szCs w:val="24"/>
        </w:rPr>
        <w:t xml:space="preserve">, რომელიც დააზიანებს ბავშვის საუკეთესო ინტერესებს. </w:t>
      </w:r>
      <w:r w:rsidR="00B7038D" w:rsidRPr="004126EE">
        <w:rPr>
          <w:rFonts w:ascii="Sylfaen" w:hAnsi="Sylfaen"/>
          <w:sz w:val="24"/>
          <w:szCs w:val="24"/>
        </w:rPr>
        <w:t xml:space="preserve">მოპასუხე მხარემ აღნიშნა, რომ, </w:t>
      </w:r>
      <w:r w:rsidR="00D73752" w:rsidRPr="004126EE">
        <w:rPr>
          <w:rFonts w:ascii="Sylfaen" w:hAnsi="Sylfaen"/>
          <w:sz w:val="24"/>
          <w:szCs w:val="24"/>
        </w:rPr>
        <w:t xml:space="preserve">სააპელაციო ინსტანციის სასამართლოსაგან განსხვავებით, პირველ ინსტანციაში საქმის განმხილველ სასამართლოს გააჩნია </w:t>
      </w:r>
      <w:r w:rsidR="00D90E50" w:rsidRPr="004126EE">
        <w:rPr>
          <w:rFonts w:ascii="Sylfaen" w:hAnsi="Sylfaen"/>
          <w:sz w:val="24"/>
          <w:szCs w:val="24"/>
        </w:rPr>
        <w:t>საქმის ფაქტობრივი გარემოებების</w:t>
      </w:r>
      <w:r w:rsidR="00DC41EB" w:rsidRPr="004126EE">
        <w:rPr>
          <w:rFonts w:ascii="Sylfaen" w:hAnsi="Sylfaen"/>
          <w:sz w:val="24"/>
          <w:szCs w:val="24"/>
        </w:rPr>
        <w:t>ა და</w:t>
      </w:r>
      <w:r w:rsidR="00D90E50" w:rsidRPr="004126EE">
        <w:rPr>
          <w:rFonts w:ascii="Sylfaen" w:hAnsi="Sylfaen"/>
          <w:sz w:val="24"/>
          <w:szCs w:val="24"/>
        </w:rPr>
        <w:t xml:space="preserve"> მასალების</w:t>
      </w:r>
      <w:r w:rsidR="00DC41EB" w:rsidRPr="004126EE">
        <w:rPr>
          <w:rFonts w:ascii="Sylfaen" w:hAnsi="Sylfaen"/>
          <w:sz w:val="24"/>
          <w:szCs w:val="24"/>
        </w:rPr>
        <w:t xml:space="preserve"> მეტად სიღრმისეული ცოდნა</w:t>
      </w:r>
      <w:r w:rsidR="00006299" w:rsidRPr="004126EE">
        <w:rPr>
          <w:rFonts w:ascii="Sylfaen" w:hAnsi="Sylfaen"/>
          <w:sz w:val="24"/>
          <w:szCs w:val="24"/>
        </w:rPr>
        <w:t xml:space="preserve"> და </w:t>
      </w:r>
      <w:r w:rsidR="00B46785" w:rsidRPr="004126EE">
        <w:rPr>
          <w:rFonts w:ascii="Sylfaen" w:hAnsi="Sylfaen"/>
          <w:sz w:val="24"/>
          <w:szCs w:val="24"/>
        </w:rPr>
        <w:t xml:space="preserve">უკეთესად არის </w:t>
      </w:r>
      <w:r w:rsidR="00B46785" w:rsidRPr="004126EE">
        <w:rPr>
          <w:rFonts w:ascii="Sylfaen" w:hAnsi="Sylfaen" w:cs="Calibri"/>
          <w:sz w:val="24"/>
          <w:szCs w:val="24"/>
        </w:rPr>
        <w:t>ინფორმირებული იმასთან დაკავშირებით, რა საკითხების მოწესრიგება შეიძლება გახდეს ეტაპობრივად საჭირო</w:t>
      </w:r>
      <w:r w:rsidR="00485E4B" w:rsidRPr="004126EE">
        <w:rPr>
          <w:rFonts w:ascii="Sylfaen" w:hAnsi="Sylfaen" w:cs="Calibri"/>
          <w:sz w:val="24"/>
          <w:szCs w:val="24"/>
        </w:rPr>
        <w:t>,</w:t>
      </w:r>
      <w:r w:rsidR="00B46785" w:rsidRPr="004126EE">
        <w:rPr>
          <w:rFonts w:ascii="Sylfaen" w:hAnsi="Sylfaen" w:cs="Calibri"/>
          <w:sz w:val="24"/>
          <w:szCs w:val="24"/>
        </w:rPr>
        <w:t xml:space="preserve"> საბოლოო გადაწყვეტილების მიღებამდე.</w:t>
      </w:r>
      <w:r w:rsidR="00DC41EB" w:rsidRPr="004126EE">
        <w:rPr>
          <w:rFonts w:ascii="Sylfaen" w:hAnsi="Sylfaen"/>
          <w:sz w:val="24"/>
          <w:szCs w:val="24"/>
        </w:rPr>
        <w:t xml:space="preserve"> სწორედ ამიტომ, სავარაუდოა</w:t>
      </w:r>
      <w:r w:rsidR="00225FC9">
        <w:rPr>
          <w:rFonts w:ascii="Sylfaen" w:hAnsi="Sylfaen"/>
          <w:sz w:val="24"/>
          <w:szCs w:val="24"/>
        </w:rPr>
        <w:t>,</w:t>
      </w:r>
      <w:r w:rsidR="00DC41EB" w:rsidRPr="004126EE">
        <w:rPr>
          <w:rFonts w:ascii="Sylfaen" w:hAnsi="Sylfaen"/>
          <w:sz w:val="24"/>
          <w:szCs w:val="24"/>
        </w:rPr>
        <w:t xml:space="preserve"> მისგან მეტად დასაბუთებული</w:t>
      </w:r>
      <w:r w:rsidR="00CB6B47" w:rsidRPr="004126EE">
        <w:rPr>
          <w:rFonts w:ascii="Sylfaen" w:hAnsi="Sylfaen"/>
          <w:sz w:val="24"/>
          <w:szCs w:val="24"/>
        </w:rPr>
        <w:t xml:space="preserve">, </w:t>
      </w:r>
      <w:r w:rsidR="00DC41EB" w:rsidRPr="004126EE">
        <w:rPr>
          <w:rFonts w:ascii="Sylfaen" w:hAnsi="Sylfaen"/>
          <w:sz w:val="24"/>
          <w:szCs w:val="24"/>
        </w:rPr>
        <w:t>სამართლიანი</w:t>
      </w:r>
      <w:r w:rsidR="004842AE" w:rsidRPr="004126EE">
        <w:rPr>
          <w:rFonts w:ascii="Sylfaen" w:hAnsi="Sylfaen"/>
          <w:sz w:val="24"/>
          <w:szCs w:val="24"/>
        </w:rPr>
        <w:t xml:space="preserve">, </w:t>
      </w:r>
      <w:r w:rsidR="00CB6B47" w:rsidRPr="004126EE">
        <w:rPr>
          <w:rFonts w:ascii="Sylfaen" w:hAnsi="Sylfaen"/>
          <w:sz w:val="24"/>
          <w:szCs w:val="24"/>
        </w:rPr>
        <w:t xml:space="preserve">ეფექტიანი და </w:t>
      </w:r>
      <w:r w:rsidR="004842AE" w:rsidRPr="004126EE">
        <w:rPr>
          <w:rFonts w:ascii="Sylfaen" w:hAnsi="Sylfaen"/>
          <w:sz w:val="24"/>
          <w:szCs w:val="24"/>
        </w:rPr>
        <w:t>ბავშვის საუკეთესო ინტერესების შესაბამისი</w:t>
      </w:r>
      <w:r w:rsidR="00DC41EB" w:rsidRPr="004126EE">
        <w:rPr>
          <w:rFonts w:ascii="Sylfaen" w:hAnsi="Sylfaen"/>
          <w:sz w:val="24"/>
          <w:szCs w:val="24"/>
        </w:rPr>
        <w:t xml:space="preserve"> გადაწყვეტილების მიღება. </w:t>
      </w:r>
    </w:p>
    <w:p w14:paraId="25B5B0C7" w14:textId="29417477" w:rsidR="001B19AA" w:rsidRPr="004126EE" w:rsidRDefault="005F2176" w:rsidP="004126EE">
      <w:pPr>
        <w:numPr>
          <w:ilvl w:val="0"/>
          <w:numId w:val="1"/>
        </w:numPr>
        <w:spacing w:after="100" w:afterAutospacing="1"/>
        <w:ind w:left="0" w:right="26" w:firstLine="284"/>
        <w:contextualSpacing/>
        <w:jc w:val="both"/>
        <w:rPr>
          <w:rFonts w:ascii="Sylfaen" w:hAnsi="Sylfaen" w:cs="Calibri"/>
          <w:sz w:val="24"/>
          <w:szCs w:val="24"/>
        </w:rPr>
      </w:pPr>
      <w:r w:rsidRPr="004126EE">
        <w:rPr>
          <w:rFonts w:ascii="Sylfaen" w:hAnsi="Sylfaen" w:cs="Calibri"/>
          <w:sz w:val="24"/>
          <w:szCs w:val="24"/>
        </w:rPr>
        <w:t>მოპასუხის პოზიციით, სადავო ნორმით გათვალისწინებული შეზღუდვა</w:t>
      </w:r>
      <w:r w:rsidR="00D1043E" w:rsidRPr="004126EE">
        <w:rPr>
          <w:rFonts w:ascii="Sylfaen" w:hAnsi="Sylfaen" w:cs="Calibri"/>
          <w:sz w:val="24"/>
          <w:szCs w:val="24"/>
        </w:rPr>
        <w:t>,</w:t>
      </w:r>
      <w:r w:rsidRPr="004126EE">
        <w:rPr>
          <w:rFonts w:ascii="Sylfaen" w:hAnsi="Sylfaen" w:cs="Calibri"/>
          <w:sz w:val="24"/>
          <w:szCs w:val="24"/>
        </w:rPr>
        <w:t xml:space="preserve"> საქართველოს სამოქალაქო საპროცესო </w:t>
      </w:r>
      <w:r w:rsidRPr="004126EE">
        <w:rPr>
          <w:rFonts w:ascii="Sylfaen" w:hAnsi="Sylfaen"/>
          <w:sz w:val="24"/>
          <w:szCs w:val="24"/>
        </w:rPr>
        <w:t xml:space="preserve">კოდექსის 355-ე მუხლით გათვალისწინებულ შემთხვევებთან მიმართებით კერძო საჩივრის დაუშვებლობის თაობაზე, </w:t>
      </w:r>
      <w:r w:rsidR="00CD5255" w:rsidRPr="004126EE">
        <w:rPr>
          <w:rFonts w:ascii="Sylfaen" w:hAnsi="Sylfaen"/>
          <w:sz w:val="24"/>
          <w:szCs w:val="24"/>
        </w:rPr>
        <w:t>არ არღვევს საქართველოს კონსტიტუციის 31-ე მუხლის პირველ პუნქტს</w:t>
      </w:r>
      <w:r w:rsidR="00F93B09" w:rsidRPr="004126EE">
        <w:rPr>
          <w:rFonts w:ascii="Sylfaen" w:hAnsi="Sylfaen"/>
          <w:sz w:val="24"/>
          <w:szCs w:val="24"/>
        </w:rPr>
        <w:t>. მოპასუხის არგუმენტაციით,</w:t>
      </w:r>
      <w:r w:rsidR="00CD5255" w:rsidRPr="004126EE">
        <w:rPr>
          <w:rFonts w:ascii="Sylfaen" w:hAnsi="Sylfaen"/>
          <w:sz w:val="24"/>
          <w:szCs w:val="24"/>
        </w:rPr>
        <w:t xml:space="preserve"> ამგვარი შეზღუდვა დაბალანსებულია ისეთი სამოქალაქო </w:t>
      </w:r>
      <w:proofErr w:type="spellStart"/>
      <w:r w:rsidR="00CD5255" w:rsidRPr="004126EE">
        <w:rPr>
          <w:rFonts w:ascii="Sylfaen" w:hAnsi="Sylfaen"/>
          <w:sz w:val="24"/>
          <w:szCs w:val="24"/>
        </w:rPr>
        <w:t>საპროცესოსამართლებრივი</w:t>
      </w:r>
      <w:proofErr w:type="spellEnd"/>
      <w:r w:rsidR="00CD5255" w:rsidRPr="004126EE">
        <w:rPr>
          <w:rFonts w:ascii="Sylfaen" w:hAnsi="Sylfaen"/>
          <w:sz w:val="24"/>
          <w:szCs w:val="24"/>
        </w:rPr>
        <w:t xml:space="preserve"> მექანიზმებით, როგორებიცაა განჩინების საბოლოო გადაწყვეტილებასთან ერთად გასაჩივრებისა თუ</w:t>
      </w:r>
      <w:r w:rsidR="00EE401C" w:rsidRPr="004126EE">
        <w:rPr>
          <w:rFonts w:ascii="Sylfaen" w:hAnsi="Sylfaen"/>
          <w:sz w:val="24"/>
          <w:szCs w:val="24"/>
        </w:rPr>
        <w:t>, მხარეთა განცხადების საფუძველზე,</w:t>
      </w:r>
      <w:r w:rsidR="00CD5255" w:rsidRPr="004126EE">
        <w:rPr>
          <w:rFonts w:ascii="Sylfaen" w:hAnsi="Sylfaen"/>
          <w:sz w:val="24"/>
          <w:szCs w:val="24"/>
        </w:rPr>
        <w:t xml:space="preserve"> სასამართლოს მხრიდან საკუთარი განჩინების </w:t>
      </w:r>
      <w:r w:rsidR="00D64D29" w:rsidRPr="004126EE">
        <w:rPr>
          <w:rFonts w:ascii="Sylfaen" w:hAnsi="Sylfaen"/>
          <w:sz w:val="24"/>
          <w:szCs w:val="24"/>
        </w:rPr>
        <w:lastRenderedPageBreak/>
        <w:t>შეცვლის ან მთლიანად გაუქმების</w:t>
      </w:r>
      <w:r w:rsidR="00CD5255" w:rsidRPr="004126EE">
        <w:rPr>
          <w:rFonts w:ascii="Sylfaen" w:hAnsi="Sylfaen"/>
          <w:sz w:val="24"/>
          <w:szCs w:val="24"/>
        </w:rPr>
        <w:t xml:space="preserve"> შესაძლებლობა</w:t>
      </w:r>
      <w:r w:rsidR="001A555B" w:rsidRPr="004126EE">
        <w:rPr>
          <w:rFonts w:ascii="Sylfaen" w:hAnsi="Sylfaen"/>
          <w:sz w:val="24"/>
          <w:szCs w:val="24"/>
        </w:rPr>
        <w:t>, ისევე, როგორც სასამართლოს შებოჭვა საქმის განხილვისა და გადაწყვეტისათვის აუცილებელი საკანონმდებლო ვადებით.</w:t>
      </w:r>
      <w:r w:rsidR="00225FC9">
        <w:rPr>
          <w:rFonts w:ascii="Sylfaen" w:hAnsi="Sylfaen"/>
          <w:sz w:val="24"/>
          <w:szCs w:val="24"/>
        </w:rPr>
        <w:t xml:space="preserve"> </w:t>
      </w:r>
      <w:r w:rsidR="001B19AA" w:rsidRPr="004126EE">
        <w:rPr>
          <w:rFonts w:ascii="Sylfaen" w:hAnsi="Sylfaen"/>
          <w:sz w:val="24"/>
          <w:szCs w:val="24"/>
        </w:rPr>
        <w:t xml:space="preserve">მოპასუხის განმარტებით, მოსამართლის/სასამართლოს მხრიდან საკუთარი გადაწყვეტილების გადასინჯვის ან გაუქმების მექანიზმი არის მოსარჩელეთა უფლებების დაცვის </w:t>
      </w:r>
      <w:r w:rsidR="001B19AA" w:rsidRPr="004126EE">
        <w:rPr>
          <w:rFonts w:ascii="Sylfaen" w:hAnsi="Sylfaen"/>
          <w:sz w:val="24"/>
          <w:szCs w:val="24"/>
        </w:rPr>
        <w:t xml:space="preserve">ეფექტიანი </w:t>
      </w:r>
      <w:r w:rsidR="001B19AA" w:rsidRPr="004126EE">
        <w:rPr>
          <w:rFonts w:ascii="Sylfaen" w:hAnsi="Sylfaen"/>
          <w:sz w:val="24"/>
          <w:szCs w:val="24"/>
        </w:rPr>
        <w:t>პროცედურა, რამდენადაც პირებს არ უწევთ ცალკე პროცედურის წარმოება, კერძო</w:t>
      </w:r>
      <w:r w:rsidR="000F5395" w:rsidRPr="004126EE">
        <w:rPr>
          <w:rFonts w:ascii="Sylfaen" w:hAnsi="Sylfaen"/>
          <w:sz w:val="24"/>
          <w:szCs w:val="24"/>
        </w:rPr>
        <w:t>/სააპელაციო</w:t>
      </w:r>
      <w:r w:rsidR="001B19AA" w:rsidRPr="004126EE">
        <w:rPr>
          <w:rFonts w:ascii="Sylfaen" w:hAnsi="Sylfaen"/>
          <w:sz w:val="24"/>
          <w:szCs w:val="24"/>
        </w:rPr>
        <w:t xml:space="preserve"> საჩივრის შეტანა ზემდგომ სასამართლოში, კანონმდებლობით დადგენილი ვადების დაცვა</w:t>
      </w:r>
      <w:r w:rsidR="000F5395" w:rsidRPr="004126EE">
        <w:rPr>
          <w:rFonts w:ascii="Sylfaen" w:hAnsi="Sylfaen"/>
          <w:sz w:val="24"/>
          <w:szCs w:val="24"/>
        </w:rPr>
        <w:t xml:space="preserve"> და სხვ</w:t>
      </w:r>
      <w:r w:rsidR="00DE65F0">
        <w:rPr>
          <w:rFonts w:ascii="Sylfaen" w:hAnsi="Sylfaen"/>
          <w:sz w:val="24"/>
          <w:szCs w:val="24"/>
        </w:rPr>
        <w:t>ა</w:t>
      </w:r>
      <w:r w:rsidR="000F5395" w:rsidRPr="004126EE">
        <w:rPr>
          <w:rFonts w:ascii="Sylfaen" w:hAnsi="Sylfaen"/>
          <w:sz w:val="24"/>
          <w:szCs w:val="24"/>
        </w:rPr>
        <w:t>.</w:t>
      </w:r>
    </w:p>
    <w:p w14:paraId="464B832E" w14:textId="77777777" w:rsidR="00CB6B47" w:rsidRPr="004126EE" w:rsidRDefault="00CB6B47" w:rsidP="004126EE">
      <w:pPr>
        <w:numPr>
          <w:ilvl w:val="0"/>
          <w:numId w:val="1"/>
        </w:numPr>
        <w:spacing w:after="100" w:afterAutospacing="1"/>
        <w:ind w:left="0" w:right="26" w:firstLine="284"/>
        <w:contextualSpacing/>
        <w:jc w:val="both"/>
        <w:rPr>
          <w:rFonts w:ascii="Sylfaen" w:hAnsi="Sylfaen" w:cs="Calibri"/>
          <w:sz w:val="24"/>
          <w:szCs w:val="24"/>
        </w:rPr>
      </w:pPr>
      <w:r w:rsidRPr="004126EE">
        <w:rPr>
          <w:rFonts w:ascii="Sylfaen" w:hAnsi="Sylfaen"/>
          <w:sz w:val="24"/>
          <w:szCs w:val="24"/>
        </w:rPr>
        <w:t xml:space="preserve">ყოველივე ზემოაღნიშნულიდან გამომდინარე, მოპასუხე მხარე მიიჩნევს, რომ </w:t>
      </w:r>
      <w:r w:rsidR="00227F49" w:rsidRPr="004126EE">
        <w:rPr>
          <w:rFonts w:ascii="Sylfaen" w:hAnsi="Sylfaen"/>
          <w:sz w:val="24"/>
          <w:szCs w:val="24"/>
        </w:rPr>
        <w:t>საქართველოს სამოქალაქო საპროცესო კოდექსის 414-ე მუხლის პირველი</w:t>
      </w:r>
      <w:r w:rsidR="00B32515" w:rsidRPr="004126EE">
        <w:rPr>
          <w:rFonts w:ascii="Sylfaen" w:hAnsi="Sylfaen"/>
          <w:sz w:val="24"/>
          <w:szCs w:val="24"/>
        </w:rPr>
        <w:t xml:space="preserve"> ნაწილი შეესაბამება საქართველოს კონსტიტუციის 31-ე მუხლის პირველ პუნქტს და №1731 კონსტიტუციური სარჩელი არ უნდა დაკმაყოფილდეს. </w:t>
      </w:r>
    </w:p>
    <w:p w14:paraId="59F46116" w14:textId="77777777" w:rsidR="005914E7" w:rsidRPr="004126EE" w:rsidRDefault="00D64D29" w:rsidP="004126EE">
      <w:pPr>
        <w:numPr>
          <w:ilvl w:val="0"/>
          <w:numId w:val="1"/>
        </w:numPr>
        <w:spacing w:after="100" w:afterAutospacing="1"/>
        <w:ind w:left="0" w:right="28" w:firstLine="284"/>
        <w:jc w:val="both"/>
        <w:rPr>
          <w:rFonts w:ascii="Sylfaen" w:hAnsi="Sylfaen" w:cs="Calibri"/>
          <w:sz w:val="24"/>
          <w:szCs w:val="24"/>
        </w:rPr>
      </w:pPr>
      <w:r w:rsidRPr="004126EE">
        <w:rPr>
          <w:rFonts w:ascii="Sylfaen" w:hAnsi="Sylfaen"/>
          <w:sz w:val="24"/>
          <w:szCs w:val="24"/>
        </w:rPr>
        <w:t xml:space="preserve">მოპასუხე მხარე, საკუთარი არგუმენტაციის გასამყარებლად, მიუთითებს საქართველოს საკონსტიტუციო სასამართლოსა და საქართველოს უზენაესი სასამართლოს პრაქტიკაზე. </w:t>
      </w:r>
    </w:p>
    <w:p w14:paraId="0F3D7FFB" w14:textId="77777777" w:rsidR="00343409" w:rsidRPr="004126EE" w:rsidRDefault="00343409" w:rsidP="004126EE">
      <w:pPr>
        <w:spacing w:after="100" w:afterAutospacing="1"/>
        <w:ind w:right="26" w:firstLine="360"/>
        <w:contextualSpacing/>
        <w:jc w:val="both"/>
        <w:rPr>
          <w:rFonts w:ascii="Sylfaen" w:hAnsi="Sylfaen" w:cs="Calibri"/>
          <w:sz w:val="24"/>
          <w:szCs w:val="24"/>
        </w:rPr>
      </w:pPr>
    </w:p>
    <w:p w14:paraId="456384BE" w14:textId="77777777" w:rsidR="00343409" w:rsidRPr="004126EE" w:rsidRDefault="005C251D" w:rsidP="004126EE">
      <w:pPr>
        <w:pStyle w:val="Heading1"/>
        <w:spacing w:after="100" w:afterAutospacing="1"/>
        <w:rPr>
          <w:rFonts w:eastAsia="Calibri"/>
        </w:rPr>
      </w:pPr>
      <w:r w:rsidRPr="004126EE">
        <w:rPr>
          <w:rFonts w:eastAsia="Calibri"/>
        </w:rPr>
        <w:t>II</w:t>
      </w:r>
      <w:r w:rsidRPr="004126EE">
        <w:rPr>
          <w:rFonts w:eastAsia="Calibri"/>
        </w:rPr>
        <w:br/>
        <w:t>სამოტივაციო ნაწილი</w:t>
      </w:r>
    </w:p>
    <w:p w14:paraId="15E84E95" w14:textId="77777777" w:rsidR="00B03751" w:rsidRPr="004126EE" w:rsidRDefault="00343409" w:rsidP="004126EE">
      <w:pPr>
        <w:pStyle w:val="ListParagraph"/>
        <w:numPr>
          <w:ilvl w:val="0"/>
          <w:numId w:val="5"/>
        </w:numPr>
        <w:spacing w:after="100" w:afterAutospacing="1"/>
        <w:ind w:left="0" w:right="28" w:firstLine="284"/>
        <w:contextualSpacing w:val="0"/>
        <w:jc w:val="both"/>
        <w:outlineLvl w:val="1"/>
        <w:rPr>
          <w:rFonts w:ascii="Sylfaen" w:hAnsi="Sylfaen"/>
          <w:b/>
          <w:sz w:val="24"/>
          <w:szCs w:val="24"/>
        </w:rPr>
      </w:pPr>
      <w:r w:rsidRPr="004126EE">
        <w:rPr>
          <w:rFonts w:ascii="Sylfaen" w:hAnsi="Sylfaen"/>
          <w:b/>
          <w:sz w:val="24"/>
          <w:szCs w:val="24"/>
        </w:rPr>
        <w:t>საქართველოს კონსტიტუციის 31-ე მუხლის პირველი პუნქტით გარანტირებული უფლებით დაცული სფერო</w:t>
      </w:r>
    </w:p>
    <w:p w14:paraId="0C1B70A4" w14:textId="77777777" w:rsidR="00EB3046" w:rsidRPr="004126EE" w:rsidRDefault="00FE681C" w:rsidP="004126EE">
      <w:pPr>
        <w:pStyle w:val="ListParagraph"/>
        <w:numPr>
          <w:ilvl w:val="0"/>
          <w:numId w:val="7"/>
        </w:numPr>
        <w:spacing w:after="0"/>
        <w:ind w:left="0" w:right="26" w:firstLine="284"/>
        <w:jc w:val="both"/>
        <w:rPr>
          <w:rFonts w:ascii="Sylfaen" w:hAnsi="Sylfaen"/>
          <w:sz w:val="24"/>
          <w:szCs w:val="24"/>
        </w:rPr>
      </w:pPr>
      <w:r w:rsidRPr="004126EE">
        <w:rPr>
          <w:rFonts w:ascii="Sylfaen" w:hAnsi="Sylfaen"/>
          <w:sz w:val="24"/>
          <w:szCs w:val="24"/>
        </w:rPr>
        <w:t>საქართველოს კონსტიტუციის 31-ე მუხლის პირველი პუნქტის შესაბამისად,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r w:rsidR="00225FC9">
        <w:rPr>
          <w:rFonts w:ascii="Sylfaen" w:hAnsi="Sylfaen"/>
          <w:sz w:val="24"/>
          <w:szCs w:val="24"/>
        </w:rPr>
        <w:t xml:space="preserve"> </w:t>
      </w:r>
      <w:r w:rsidR="00AE2768" w:rsidRPr="004126EE">
        <w:rPr>
          <w:rFonts w:ascii="Sylfaen" w:hAnsi="Sylfaen"/>
          <w:sz w:val="24"/>
          <w:szCs w:val="24"/>
        </w:rPr>
        <w:t xml:space="preserve">საქართველოს საკონსტიტუციო სასამართლოს მყარად დადგენილი პრაქტიკის მიხედვით, </w:t>
      </w:r>
      <w:r w:rsidR="00095986" w:rsidRPr="004126EE">
        <w:rPr>
          <w:rFonts w:ascii="Sylfaen" w:hAnsi="Sylfaen"/>
          <w:sz w:val="24"/>
          <w:szCs w:val="24"/>
        </w:rPr>
        <w:t>აღნიშნული დებულება განამტკიცებს სამართლიანი სასამართლო განხილვის კონსტიტუციურ გარანტიას, რომელიც ინსტრუმენტული ხასიათისაა</w:t>
      </w:r>
      <w:r w:rsidR="00322E6B" w:rsidRPr="004126EE">
        <w:rPr>
          <w:rFonts w:ascii="Sylfaen" w:hAnsi="Sylfaen"/>
          <w:sz w:val="24"/>
          <w:szCs w:val="24"/>
        </w:rPr>
        <w:t xml:space="preserve"> და მიზნად ისახავს ადამიანის</w:t>
      </w:r>
      <w:r w:rsidR="00225FC9">
        <w:rPr>
          <w:rFonts w:ascii="Sylfaen" w:hAnsi="Sylfaen"/>
          <w:sz w:val="24"/>
          <w:szCs w:val="24"/>
        </w:rPr>
        <w:t xml:space="preserve"> </w:t>
      </w:r>
      <w:r w:rsidR="00322E6B" w:rsidRPr="004126EE">
        <w:rPr>
          <w:rFonts w:ascii="Sylfaen" w:hAnsi="Sylfaen"/>
          <w:sz w:val="24"/>
          <w:szCs w:val="24"/>
        </w:rPr>
        <w:t xml:space="preserve">კონსტიტუციური </w:t>
      </w:r>
      <w:r w:rsidR="00235E8F" w:rsidRPr="004126EE">
        <w:rPr>
          <w:rFonts w:ascii="Sylfaen" w:hAnsi="Sylfaen"/>
          <w:sz w:val="24"/>
          <w:szCs w:val="24"/>
        </w:rPr>
        <w:t>უფლებ</w:t>
      </w:r>
      <w:r w:rsidR="00322E6B" w:rsidRPr="004126EE">
        <w:rPr>
          <w:rFonts w:ascii="Sylfaen" w:hAnsi="Sylfaen"/>
          <w:sz w:val="24"/>
          <w:szCs w:val="24"/>
        </w:rPr>
        <w:t xml:space="preserve">ისა თუ კანონიერი </w:t>
      </w:r>
      <w:r w:rsidR="00235E8F" w:rsidRPr="004126EE">
        <w:rPr>
          <w:rFonts w:ascii="Sylfaen" w:hAnsi="Sylfaen"/>
          <w:sz w:val="24"/>
          <w:szCs w:val="24"/>
        </w:rPr>
        <w:t>ინტერეს</w:t>
      </w:r>
      <w:r w:rsidR="00322E6B" w:rsidRPr="004126EE">
        <w:rPr>
          <w:rFonts w:ascii="Sylfaen" w:hAnsi="Sylfaen"/>
          <w:sz w:val="24"/>
          <w:szCs w:val="24"/>
        </w:rPr>
        <w:t>ის სასამართლოს მეშვეობით ეფექტიანი დაცვის შესაძლებლობის უზრუნველყოფას.</w:t>
      </w:r>
      <w:r w:rsidR="00235E8F" w:rsidRPr="004126EE">
        <w:rPr>
          <w:rFonts w:ascii="Sylfaen" w:hAnsi="Sylfaen"/>
          <w:sz w:val="24"/>
          <w:szCs w:val="24"/>
        </w:rPr>
        <w:t xml:space="preserve"> იმ შემთხვევაში, თუ არ იარსებებს </w:t>
      </w:r>
      <w:r w:rsidR="00145208" w:rsidRPr="004126EE">
        <w:rPr>
          <w:rFonts w:ascii="Sylfaen" w:hAnsi="Sylfaen"/>
          <w:sz w:val="24"/>
          <w:szCs w:val="24"/>
        </w:rPr>
        <w:t>უფლებ</w:t>
      </w:r>
      <w:r w:rsidR="00235E8F" w:rsidRPr="004126EE">
        <w:rPr>
          <w:rFonts w:ascii="Sylfaen" w:hAnsi="Sylfaen"/>
          <w:sz w:val="24"/>
          <w:szCs w:val="24"/>
        </w:rPr>
        <w:t xml:space="preserve">ისა </w:t>
      </w:r>
      <w:r w:rsidR="002677C5" w:rsidRPr="004126EE">
        <w:rPr>
          <w:rFonts w:ascii="Sylfaen" w:hAnsi="Sylfaen"/>
          <w:sz w:val="24"/>
          <w:szCs w:val="24"/>
        </w:rPr>
        <w:t>თუ</w:t>
      </w:r>
      <w:r w:rsidR="00235E8F" w:rsidRPr="004126EE">
        <w:rPr>
          <w:rFonts w:ascii="Sylfaen" w:hAnsi="Sylfaen"/>
          <w:sz w:val="24"/>
          <w:szCs w:val="24"/>
        </w:rPr>
        <w:t xml:space="preserve"> კანონიერი </w:t>
      </w:r>
      <w:r w:rsidR="00145208" w:rsidRPr="004126EE">
        <w:rPr>
          <w:rFonts w:ascii="Sylfaen" w:hAnsi="Sylfaen"/>
          <w:sz w:val="24"/>
          <w:szCs w:val="24"/>
        </w:rPr>
        <w:t>ინტერეს</w:t>
      </w:r>
      <w:r w:rsidR="00235E8F" w:rsidRPr="004126EE">
        <w:rPr>
          <w:rFonts w:ascii="Sylfaen" w:hAnsi="Sylfaen"/>
          <w:sz w:val="24"/>
          <w:szCs w:val="24"/>
        </w:rPr>
        <w:t xml:space="preserve">ის </w:t>
      </w:r>
      <w:r w:rsidR="00396517" w:rsidRPr="004126EE">
        <w:rPr>
          <w:rFonts w:ascii="Sylfaen" w:hAnsi="Sylfaen"/>
          <w:sz w:val="24"/>
          <w:szCs w:val="24"/>
        </w:rPr>
        <w:t>დარღვევის პრევენციის ან დარღვეულ უფლებაში აღდგენის შესაძლებლობა, კითხვის ნიშნის ქვეშ დადგე</w:t>
      </w:r>
      <w:r w:rsidR="002677C5" w:rsidRPr="004126EE">
        <w:rPr>
          <w:rFonts w:ascii="Sylfaen" w:hAnsi="Sylfaen"/>
          <w:sz w:val="24"/>
          <w:szCs w:val="24"/>
        </w:rPr>
        <w:t>ბ</w:t>
      </w:r>
      <w:r w:rsidR="00396517" w:rsidRPr="004126EE">
        <w:rPr>
          <w:rFonts w:ascii="Sylfaen" w:hAnsi="Sylfaen"/>
          <w:sz w:val="24"/>
          <w:szCs w:val="24"/>
        </w:rPr>
        <w:t xml:space="preserve">ა თავად </w:t>
      </w:r>
      <w:r w:rsidR="00145208" w:rsidRPr="004126EE">
        <w:rPr>
          <w:rFonts w:ascii="Sylfaen" w:hAnsi="Sylfaen"/>
          <w:sz w:val="24"/>
          <w:szCs w:val="24"/>
        </w:rPr>
        <w:t>უფლების არსებობა-არარსებობის საკითხი</w:t>
      </w:r>
      <w:r w:rsidR="002677C5" w:rsidRPr="004126EE">
        <w:rPr>
          <w:rFonts w:ascii="Sylfaen" w:hAnsi="Sylfaen"/>
          <w:sz w:val="24"/>
          <w:szCs w:val="24"/>
        </w:rPr>
        <w:t>ც</w:t>
      </w:r>
      <w:r w:rsidR="00145208" w:rsidRPr="004126EE">
        <w:rPr>
          <w:rFonts w:ascii="Sylfaen" w:hAnsi="Sylfaen"/>
          <w:sz w:val="24"/>
          <w:szCs w:val="24"/>
        </w:rPr>
        <w:t xml:space="preserve">. </w:t>
      </w:r>
      <w:r w:rsidR="00B614FD" w:rsidRPr="004126EE">
        <w:rPr>
          <w:rFonts w:ascii="Sylfaen" w:hAnsi="Sylfaen" w:cs="Sylfaen"/>
          <w:color w:val="000000"/>
          <w:sz w:val="24"/>
          <w:szCs w:val="24"/>
          <w:shd w:val="clear" w:color="auto" w:fill="FFFFFF"/>
        </w:rPr>
        <w:t>შესაბამისად</w:t>
      </w:r>
      <w:r w:rsidR="00B614FD" w:rsidRPr="004126EE">
        <w:rPr>
          <w:rFonts w:ascii="Sylfaen" w:hAnsi="Sylfaen"/>
          <w:color w:val="000000"/>
          <w:sz w:val="24"/>
          <w:szCs w:val="24"/>
          <w:shd w:val="clear" w:color="auto" w:fill="FFFFFF"/>
        </w:rPr>
        <w:t xml:space="preserve">, </w:t>
      </w:r>
      <w:r w:rsidR="00145208" w:rsidRPr="004126EE">
        <w:rPr>
          <w:rFonts w:ascii="Sylfaen" w:hAnsi="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უფლება</w:t>
      </w:r>
      <w:r w:rsidR="00B614FD" w:rsidRPr="004126EE">
        <w:rPr>
          <w:rFonts w:ascii="Sylfaen" w:hAnsi="Sylfaen"/>
          <w:color w:val="000000"/>
          <w:sz w:val="24"/>
          <w:szCs w:val="24"/>
          <w:shd w:val="clear" w:color="auto" w:fill="FFFFFF"/>
        </w:rPr>
        <w:t>-</w:t>
      </w:r>
      <w:r w:rsidR="00B614FD" w:rsidRPr="004126EE">
        <w:rPr>
          <w:rFonts w:ascii="Sylfaen" w:hAnsi="Sylfaen" w:cs="Sylfaen"/>
          <w:color w:val="000000"/>
          <w:sz w:val="24"/>
          <w:szCs w:val="24"/>
          <w:shd w:val="clear" w:color="auto" w:fill="FFFFFF"/>
        </w:rPr>
        <w:t>თავისუფლებების</w:t>
      </w:r>
      <w:r w:rsidR="00225FC9">
        <w:rPr>
          <w:rFonts w:ascii="Sylfaen" w:hAnsi="Sylfaen" w:cs="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დასაცავად</w:t>
      </w:r>
      <w:r w:rsidR="00225FC9">
        <w:rPr>
          <w:rFonts w:ascii="Sylfaen" w:hAnsi="Sylfaen" w:cs="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სასამართლოსადმი</w:t>
      </w:r>
      <w:r w:rsidR="0041219A">
        <w:rPr>
          <w:rFonts w:ascii="Sylfaen" w:hAnsi="Sylfaen" w:cs="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მიმართვის</w:t>
      </w:r>
      <w:r w:rsidR="0041219A">
        <w:rPr>
          <w:rFonts w:ascii="Sylfaen" w:hAnsi="Sylfaen" w:cs="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აკრძალვა</w:t>
      </w:r>
      <w:r w:rsidR="0041219A">
        <w:rPr>
          <w:rFonts w:ascii="Sylfaen" w:hAnsi="Sylfaen" w:cs="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ან</w:t>
      </w:r>
      <w:r w:rsidR="0041219A">
        <w:rPr>
          <w:rFonts w:ascii="Sylfaen" w:hAnsi="Sylfaen" w:cs="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არათანაზომიერი</w:t>
      </w:r>
      <w:r w:rsidR="0041219A">
        <w:rPr>
          <w:rFonts w:ascii="Sylfaen" w:hAnsi="Sylfaen" w:cs="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შეზღუდვა</w:t>
      </w:r>
      <w:r w:rsidR="0041219A">
        <w:rPr>
          <w:rFonts w:ascii="Sylfaen" w:hAnsi="Sylfaen" w:cs="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არღვევს</w:t>
      </w:r>
      <w:r w:rsidR="0041219A">
        <w:rPr>
          <w:rFonts w:ascii="Sylfaen" w:hAnsi="Sylfaen" w:cs="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არა</w:t>
      </w:r>
      <w:r w:rsidR="0041219A">
        <w:rPr>
          <w:rFonts w:ascii="Sylfaen" w:hAnsi="Sylfaen" w:cs="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მხოლოდ</w:t>
      </w:r>
      <w:r w:rsidR="0041219A">
        <w:rPr>
          <w:rFonts w:ascii="Sylfaen" w:hAnsi="Sylfaen" w:cs="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სამართლიანი</w:t>
      </w:r>
      <w:r w:rsidR="0041219A">
        <w:rPr>
          <w:rFonts w:ascii="Sylfaen" w:hAnsi="Sylfaen" w:cs="Sylfaen"/>
          <w:color w:val="000000"/>
          <w:sz w:val="24"/>
          <w:szCs w:val="24"/>
          <w:shd w:val="clear" w:color="auto" w:fill="FFFFFF"/>
        </w:rPr>
        <w:t xml:space="preserve"> </w:t>
      </w:r>
      <w:r w:rsidR="00145208" w:rsidRPr="004126EE">
        <w:rPr>
          <w:rFonts w:ascii="Sylfaen" w:hAnsi="Sylfaen" w:cs="Sylfaen"/>
          <w:color w:val="000000"/>
          <w:sz w:val="24"/>
          <w:szCs w:val="24"/>
          <w:shd w:val="clear" w:color="auto" w:fill="FFFFFF"/>
        </w:rPr>
        <w:t>სასამართლო განხილვის</w:t>
      </w:r>
      <w:r w:rsidR="0041219A">
        <w:rPr>
          <w:rFonts w:ascii="Sylfaen" w:hAnsi="Sylfaen" w:cs="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უფლებას</w:t>
      </w:r>
      <w:r w:rsidR="00B614FD" w:rsidRPr="004126EE">
        <w:rPr>
          <w:rFonts w:ascii="Sylfaen" w:hAnsi="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არამედ</w:t>
      </w:r>
      <w:r w:rsidR="00B614FD" w:rsidRPr="004126EE">
        <w:rPr>
          <w:rFonts w:ascii="Sylfaen" w:hAnsi="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იმავდროულად</w:t>
      </w:r>
      <w:r w:rsidR="00B614FD" w:rsidRPr="004126EE">
        <w:rPr>
          <w:rFonts w:ascii="Sylfaen" w:hAnsi="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შეიცავს</w:t>
      </w:r>
      <w:r w:rsidR="0041219A">
        <w:rPr>
          <w:rFonts w:ascii="Sylfaen" w:hAnsi="Sylfaen" w:cs="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საფრთხეს</w:t>
      </w:r>
      <w:r w:rsidR="0041219A">
        <w:rPr>
          <w:rFonts w:ascii="Sylfaen" w:hAnsi="Sylfaen" w:cs="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თავად</w:t>
      </w:r>
      <w:r w:rsidR="0041219A">
        <w:rPr>
          <w:rFonts w:ascii="Sylfaen" w:hAnsi="Sylfaen" w:cs="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იმ</w:t>
      </w:r>
      <w:r w:rsidR="0041219A">
        <w:rPr>
          <w:rFonts w:ascii="Sylfaen" w:hAnsi="Sylfaen" w:cs="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უფლების</w:t>
      </w:r>
      <w:r w:rsidR="0041219A">
        <w:rPr>
          <w:rFonts w:ascii="Sylfaen" w:hAnsi="Sylfaen" w:cs="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უგულებელყოფისა</w:t>
      </w:r>
      <w:r w:rsidR="00B614FD" w:rsidRPr="004126EE">
        <w:rPr>
          <w:rFonts w:ascii="Sylfaen" w:hAnsi="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რომლის</w:t>
      </w:r>
      <w:r w:rsidR="0041219A">
        <w:rPr>
          <w:rFonts w:ascii="Sylfaen" w:hAnsi="Sylfaen" w:cs="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დასაცავადაც</w:t>
      </w:r>
      <w:r w:rsidR="0041219A">
        <w:rPr>
          <w:rFonts w:ascii="Sylfaen" w:hAnsi="Sylfaen" w:cs="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სასამართლოსადმი</w:t>
      </w:r>
      <w:r w:rsidR="0041219A">
        <w:rPr>
          <w:rFonts w:ascii="Sylfaen" w:hAnsi="Sylfaen" w:cs="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lastRenderedPageBreak/>
        <w:t>მიმართვაა</w:t>
      </w:r>
      <w:r w:rsidR="0041219A">
        <w:rPr>
          <w:rFonts w:ascii="Sylfaen" w:hAnsi="Sylfaen" w:cs="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აკრძალული</w:t>
      </w:r>
      <w:r w:rsidR="00B614FD" w:rsidRPr="004126EE">
        <w:rPr>
          <w:rFonts w:ascii="Sylfaen" w:hAnsi="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შეზღუდული</w:t>
      </w:r>
      <w:r w:rsidR="00B614FD" w:rsidRPr="004126EE">
        <w:rPr>
          <w:rFonts w:ascii="Sylfaen" w:hAnsi="Sylfaen"/>
          <w:color w:val="000000"/>
          <w:sz w:val="24"/>
          <w:szCs w:val="24"/>
          <w:shd w:val="clear" w:color="auto" w:fill="FFFFFF"/>
        </w:rPr>
        <w:t>)“ (</w:t>
      </w:r>
      <w:r w:rsidR="00B614FD" w:rsidRPr="004126EE">
        <w:rPr>
          <w:rFonts w:ascii="Sylfaen" w:hAnsi="Sylfaen" w:cs="Sylfaen"/>
          <w:color w:val="000000"/>
          <w:sz w:val="24"/>
          <w:szCs w:val="24"/>
          <w:shd w:val="clear" w:color="auto" w:fill="FFFFFF"/>
        </w:rPr>
        <w:t>საქართველოს</w:t>
      </w:r>
      <w:r w:rsidR="0041219A">
        <w:rPr>
          <w:rFonts w:ascii="Sylfaen" w:hAnsi="Sylfaen" w:cs="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საკონსტიტუციო</w:t>
      </w:r>
      <w:r w:rsidR="0041219A">
        <w:rPr>
          <w:rFonts w:ascii="Sylfaen" w:hAnsi="Sylfaen" w:cs="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სასამართლოს</w:t>
      </w:r>
      <w:r w:rsidR="00B614FD" w:rsidRPr="004126EE">
        <w:rPr>
          <w:rFonts w:ascii="Sylfaen" w:hAnsi="Sylfaen"/>
          <w:color w:val="000000"/>
          <w:sz w:val="24"/>
          <w:szCs w:val="24"/>
          <w:shd w:val="clear" w:color="auto" w:fill="FFFFFF"/>
        </w:rPr>
        <w:t xml:space="preserve"> 2010 </w:t>
      </w:r>
      <w:r w:rsidR="00B614FD" w:rsidRPr="004126EE">
        <w:rPr>
          <w:rFonts w:ascii="Sylfaen" w:hAnsi="Sylfaen" w:cs="Sylfaen"/>
          <w:color w:val="000000"/>
          <w:sz w:val="24"/>
          <w:szCs w:val="24"/>
          <w:shd w:val="clear" w:color="auto" w:fill="FFFFFF"/>
        </w:rPr>
        <w:t>წლის</w:t>
      </w:r>
      <w:r w:rsidR="00B614FD" w:rsidRPr="004126EE">
        <w:rPr>
          <w:rFonts w:ascii="Sylfaen" w:hAnsi="Sylfaen"/>
          <w:color w:val="000000"/>
          <w:sz w:val="24"/>
          <w:szCs w:val="24"/>
          <w:shd w:val="clear" w:color="auto" w:fill="FFFFFF"/>
        </w:rPr>
        <w:t xml:space="preserve"> 28 </w:t>
      </w:r>
      <w:r w:rsidR="00B614FD" w:rsidRPr="004126EE">
        <w:rPr>
          <w:rFonts w:ascii="Sylfaen" w:hAnsi="Sylfaen" w:cs="Sylfaen"/>
          <w:color w:val="000000"/>
          <w:sz w:val="24"/>
          <w:szCs w:val="24"/>
          <w:shd w:val="clear" w:color="auto" w:fill="FFFFFF"/>
        </w:rPr>
        <w:t>ივნისის</w:t>
      </w:r>
      <w:r w:rsidR="00B614FD" w:rsidRPr="004126EE">
        <w:rPr>
          <w:rFonts w:ascii="Sylfaen" w:hAnsi="Sylfaen"/>
          <w:color w:val="000000"/>
          <w:sz w:val="24"/>
          <w:szCs w:val="24"/>
          <w:shd w:val="clear" w:color="auto" w:fill="FFFFFF"/>
        </w:rPr>
        <w:t xml:space="preserve"> №1/466 </w:t>
      </w:r>
      <w:r w:rsidR="00B614FD" w:rsidRPr="004126EE">
        <w:rPr>
          <w:rFonts w:ascii="Sylfaen" w:hAnsi="Sylfaen" w:cs="Sylfaen"/>
          <w:color w:val="000000"/>
          <w:sz w:val="24"/>
          <w:szCs w:val="24"/>
          <w:shd w:val="clear" w:color="auto" w:fill="FFFFFF"/>
        </w:rPr>
        <w:t>გადაწყვეტილება</w:t>
      </w:r>
      <w:r w:rsidR="0041219A">
        <w:rPr>
          <w:rFonts w:ascii="Sylfaen" w:hAnsi="Sylfaen" w:cs="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საქმეზე</w:t>
      </w:r>
      <w:r w:rsidR="00B614FD" w:rsidRPr="004126EE">
        <w:rPr>
          <w:rFonts w:ascii="Sylfaen" w:hAnsi="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საქართველოს</w:t>
      </w:r>
      <w:r w:rsidR="0041219A">
        <w:rPr>
          <w:rFonts w:ascii="Sylfaen" w:hAnsi="Sylfaen" w:cs="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სახალხო</w:t>
      </w:r>
      <w:r w:rsidR="0041219A">
        <w:rPr>
          <w:rFonts w:ascii="Sylfaen" w:hAnsi="Sylfaen" w:cs="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დამცველი</w:t>
      </w:r>
      <w:r w:rsidR="0041219A">
        <w:rPr>
          <w:rFonts w:ascii="Sylfaen" w:hAnsi="Sylfaen" w:cs="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საქართველოს</w:t>
      </w:r>
      <w:r w:rsidR="0041219A">
        <w:rPr>
          <w:rFonts w:ascii="Sylfaen" w:hAnsi="Sylfaen" w:cs="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პარლამენტის</w:t>
      </w:r>
      <w:r w:rsidR="0041219A">
        <w:rPr>
          <w:rFonts w:ascii="Sylfaen" w:hAnsi="Sylfaen" w:cs="Sylfaen"/>
          <w:color w:val="000000"/>
          <w:sz w:val="24"/>
          <w:szCs w:val="24"/>
          <w:shd w:val="clear" w:color="auto" w:fill="FFFFFF"/>
        </w:rPr>
        <w:t xml:space="preserve"> </w:t>
      </w:r>
      <w:r w:rsidR="00B614FD" w:rsidRPr="004126EE">
        <w:rPr>
          <w:rFonts w:ascii="Sylfaen" w:hAnsi="Sylfaen" w:cs="Sylfaen"/>
          <w:color w:val="000000"/>
          <w:sz w:val="24"/>
          <w:szCs w:val="24"/>
          <w:shd w:val="clear" w:color="auto" w:fill="FFFFFF"/>
        </w:rPr>
        <w:t>წინააღმდეგ</w:t>
      </w:r>
      <w:r w:rsidR="00B614FD" w:rsidRPr="004126EE">
        <w:rPr>
          <w:rFonts w:ascii="Sylfaen" w:hAnsi="Sylfaen"/>
          <w:color w:val="000000"/>
          <w:sz w:val="24"/>
          <w:szCs w:val="24"/>
          <w:shd w:val="clear" w:color="auto" w:fill="FFFFFF"/>
        </w:rPr>
        <w:t>“, II-14).</w:t>
      </w:r>
    </w:p>
    <w:p w14:paraId="13BCF422" w14:textId="77777777" w:rsidR="00FB6F6B" w:rsidRPr="004126EE" w:rsidRDefault="00F8147F" w:rsidP="004126EE">
      <w:pPr>
        <w:pStyle w:val="ListParagraph"/>
        <w:numPr>
          <w:ilvl w:val="0"/>
          <w:numId w:val="7"/>
        </w:numPr>
        <w:spacing w:after="0"/>
        <w:ind w:left="0" w:right="26" w:firstLine="284"/>
        <w:jc w:val="both"/>
        <w:rPr>
          <w:rFonts w:ascii="Sylfaen" w:hAnsi="Sylfaen"/>
          <w:sz w:val="24"/>
          <w:szCs w:val="24"/>
        </w:rPr>
      </w:pPr>
      <w:r w:rsidRPr="004126EE">
        <w:rPr>
          <w:rFonts w:ascii="Sylfaen" w:hAnsi="Sylfaen"/>
          <w:sz w:val="24"/>
          <w:szCs w:val="24"/>
        </w:rPr>
        <w:t xml:space="preserve">საქართველოს </w:t>
      </w:r>
      <w:r w:rsidR="00EB3046" w:rsidRPr="004126EE">
        <w:rPr>
          <w:rFonts w:ascii="Sylfaen" w:hAnsi="Sylfaen"/>
          <w:sz w:val="24"/>
          <w:szCs w:val="24"/>
        </w:rPr>
        <w:t xml:space="preserve">კონსტიტუციის 31-ე მუხლის პირველი პუნქტით </w:t>
      </w:r>
      <w:r w:rsidR="0058594B" w:rsidRPr="004126EE">
        <w:rPr>
          <w:rFonts w:ascii="Sylfaen" w:hAnsi="Sylfaen"/>
          <w:sz w:val="24"/>
          <w:szCs w:val="24"/>
        </w:rPr>
        <w:t>განმტკიცებული</w:t>
      </w:r>
      <w:r w:rsidRPr="004126EE">
        <w:rPr>
          <w:rFonts w:ascii="Sylfaen" w:hAnsi="Sylfaen"/>
          <w:sz w:val="24"/>
          <w:szCs w:val="24"/>
        </w:rPr>
        <w:t xml:space="preserve"> უფლება „ფორმალურად სასამართლოსადმი მიმართვის შესაძლებლობას ნიშნავს, ხოლო შინაარსობრივად </w:t>
      </w:r>
      <w:r w:rsidR="00EB3046" w:rsidRPr="004126EE">
        <w:rPr>
          <w:rFonts w:ascii="Sylfaen" w:hAnsi="Sylfaen"/>
          <w:sz w:val="24"/>
          <w:szCs w:val="24"/>
        </w:rPr>
        <w:t>–</w:t>
      </w:r>
      <w:r w:rsidRPr="004126EE">
        <w:rPr>
          <w:rFonts w:ascii="Sylfaen" w:hAnsi="Sylfaen"/>
          <w:sz w:val="24"/>
          <w:szCs w:val="24"/>
        </w:rPr>
        <w:t xml:space="preserve"> ადამიანის უფლებების სრულყოფილ სამართლებრივ დაცვას უზრუნველყოფს. სრულყოფილი დაცვა კი, უპირველეს ყოვლისა, გულისხმობს კანონმდებლის ვალდებულებას, შექმნას ისეთი ნორმატიული წესრიგი, რომელიც უზრუნველყოფს პირის უფლებას დროულ, სამართლიან და ეფექტიან სასამართლოზე, რათა პირმა სრულყოფილად შეძლოს მისი უფლებებისა და თავისუფლებების დაცვა სასამართლოსადმი მიმართვის გზით“ (</w:t>
      </w:r>
      <w:r w:rsidR="00693259" w:rsidRPr="004126EE">
        <w:rPr>
          <w:rFonts w:ascii="Sylfaen" w:hAnsi="Sylfaen"/>
          <w:sz w:val="24"/>
          <w:szCs w:val="24"/>
        </w:rPr>
        <w:t xml:space="preserve">საქართველოს </w:t>
      </w:r>
      <w:r w:rsidRPr="004126EE">
        <w:rPr>
          <w:rFonts w:ascii="Sylfaen" w:hAnsi="Sylfaen"/>
          <w:sz w:val="24"/>
          <w:szCs w:val="24"/>
        </w:rPr>
        <w:t>საკონსტიტუციო სასამართლოს 2014 წლის 24 დეკემბრის №3/2/577 გადაწყვეტილება საქმეზე „ა(ა)იპ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 II-4).</w:t>
      </w:r>
    </w:p>
    <w:p w14:paraId="52EE8ACD" w14:textId="77777777" w:rsidR="00237754" w:rsidRPr="004126EE" w:rsidRDefault="00EB3046" w:rsidP="004126EE">
      <w:pPr>
        <w:pStyle w:val="ListParagraph"/>
        <w:numPr>
          <w:ilvl w:val="0"/>
          <w:numId w:val="7"/>
        </w:numPr>
        <w:spacing w:after="0"/>
        <w:ind w:left="0" w:right="26" w:firstLine="284"/>
        <w:jc w:val="both"/>
        <w:rPr>
          <w:rFonts w:ascii="Sylfaen" w:hAnsi="Sylfaen"/>
          <w:sz w:val="24"/>
          <w:szCs w:val="24"/>
        </w:rPr>
      </w:pPr>
      <w:r w:rsidRPr="004126EE">
        <w:rPr>
          <w:rFonts w:ascii="Sylfaen" w:hAnsi="Sylfaen"/>
          <w:sz w:val="24"/>
          <w:szCs w:val="24"/>
        </w:rPr>
        <w:t>იმავდროულად</w:t>
      </w:r>
      <w:r w:rsidR="0058594B" w:rsidRPr="004126EE">
        <w:rPr>
          <w:rFonts w:ascii="Sylfaen" w:hAnsi="Sylfaen"/>
          <w:sz w:val="24"/>
          <w:szCs w:val="24"/>
        </w:rPr>
        <w:t>,</w:t>
      </w:r>
      <w:r w:rsidRPr="004126EE">
        <w:rPr>
          <w:rFonts w:ascii="Sylfaen" w:hAnsi="Sylfaen"/>
          <w:sz w:val="24"/>
          <w:szCs w:val="24"/>
        </w:rPr>
        <w:t xml:space="preserve"> „სამართლიანი სასამართლოს უფლება არსებობს სწორედ საქართველოს კონსტიტუციით დამკვიდრებულ ინსტიტუციურ სისტემაში. კერძოდ, უფლება სამართლიან სასამართლო განხილვაზე არ არის აბსტრაქტული და მოიაზრებს უფლების დაცვის შესაძლებლობას საქართველოს კონსტიტუციის ინსტიტუციური სისტემით განსაზღვრული სასამართლო ხელისუფლების ორგანოების მეშვეობით, კონსტიტუციაში მოცემული ინსტიტუციური მოთხოვნების გათვალისწინებით“ (საქართველოს საკონსტიტუციო სასამართლოს 2016 წლის 29 დეკემბრის №3/5/768,769,790,792 გადაწყვეტილება საქმეზე „საქართველოს პარლამენტის წევრთა ჯგუფი</w:t>
      </w:r>
      <w:r w:rsidR="0041219A">
        <w:rPr>
          <w:rFonts w:ascii="Sylfaen" w:hAnsi="Sylfaen"/>
          <w:sz w:val="24"/>
          <w:szCs w:val="24"/>
        </w:rPr>
        <w:t xml:space="preserve"> </w:t>
      </w:r>
      <w:r w:rsidRPr="004126EE">
        <w:rPr>
          <w:rFonts w:ascii="Sylfaen" w:hAnsi="Sylfaen"/>
          <w:sz w:val="24"/>
          <w:szCs w:val="24"/>
        </w:rPr>
        <w:t xml:space="preserve">(დავით ბაქრაძე, სერგო რატიანი, როლანდ ახალაია, ლევან ბეჟაშვილი და სხვები, სულ 38 დეპუტატი), საქართველოს მოქალაქეები </w:t>
      </w:r>
      <w:r w:rsidR="007F43DC" w:rsidRPr="004126EE">
        <w:rPr>
          <w:rFonts w:ascii="Sylfaen" w:hAnsi="Sylfaen"/>
          <w:sz w:val="24"/>
          <w:szCs w:val="24"/>
        </w:rPr>
        <w:t>–</w:t>
      </w:r>
      <w:r w:rsidRPr="004126EE">
        <w:rPr>
          <w:rFonts w:ascii="Sylfaen" w:hAnsi="Sylfaen"/>
          <w:sz w:val="24"/>
          <w:szCs w:val="24"/>
        </w:rPr>
        <w:t xml:space="preserve"> ერასტი ჯაკობია და </w:t>
      </w:r>
      <w:proofErr w:type="spellStart"/>
      <w:r w:rsidRPr="004126EE">
        <w:rPr>
          <w:rFonts w:ascii="Sylfaen" w:hAnsi="Sylfaen"/>
          <w:sz w:val="24"/>
          <w:szCs w:val="24"/>
        </w:rPr>
        <w:t>კარინე</w:t>
      </w:r>
      <w:proofErr w:type="spellEnd"/>
      <w:r w:rsidRPr="004126EE">
        <w:rPr>
          <w:rFonts w:ascii="Sylfaen" w:hAnsi="Sylfaen"/>
          <w:sz w:val="24"/>
          <w:szCs w:val="24"/>
        </w:rPr>
        <w:t xml:space="preserve"> </w:t>
      </w:r>
      <w:proofErr w:type="spellStart"/>
      <w:r w:rsidRPr="004126EE">
        <w:rPr>
          <w:rFonts w:ascii="Sylfaen" w:hAnsi="Sylfaen"/>
          <w:sz w:val="24"/>
          <w:szCs w:val="24"/>
        </w:rPr>
        <w:t>შახპარონიანი</w:t>
      </w:r>
      <w:proofErr w:type="spellEnd"/>
      <w:r w:rsidRPr="004126EE">
        <w:rPr>
          <w:rFonts w:ascii="Sylfaen" w:hAnsi="Sylfaen"/>
          <w:sz w:val="24"/>
          <w:szCs w:val="24"/>
        </w:rPr>
        <w:t xml:space="preserve">, საქართველოს მოქალაქეები </w:t>
      </w:r>
      <w:r w:rsidR="007F43DC" w:rsidRPr="004126EE">
        <w:rPr>
          <w:rFonts w:ascii="Sylfaen" w:hAnsi="Sylfaen"/>
          <w:sz w:val="24"/>
          <w:szCs w:val="24"/>
        </w:rPr>
        <w:t>–</w:t>
      </w:r>
      <w:r w:rsidRPr="004126EE">
        <w:rPr>
          <w:rFonts w:ascii="Sylfaen" w:hAnsi="Sylfaen"/>
          <w:sz w:val="24"/>
          <w:szCs w:val="24"/>
        </w:rPr>
        <w:t xml:space="preserve"> ნინო </w:t>
      </w:r>
      <w:proofErr w:type="spellStart"/>
      <w:r w:rsidRPr="004126EE">
        <w:rPr>
          <w:rFonts w:ascii="Sylfaen" w:hAnsi="Sylfaen"/>
          <w:sz w:val="24"/>
          <w:szCs w:val="24"/>
        </w:rPr>
        <w:t>კოტიშაძე</w:t>
      </w:r>
      <w:proofErr w:type="spellEnd"/>
      <w:r w:rsidRPr="004126EE">
        <w:rPr>
          <w:rFonts w:ascii="Sylfaen" w:hAnsi="Sylfaen"/>
          <w:sz w:val="24"/>
          <w:szCs w:val="24"/>
        </w:rPr>
        <w:t xml:space="preserve">, ანი დოლიძე, ელენე </w:t>
      </w:r>
      <w:proofErr w:type="spellStart"/>
      <w:r w:rsidRPr="004126EE">
        <w:rPr>
          <w:rFonts w:ascii="Sylfaen" w:hAnsi="Sylfaen"/>
          <w:sz w:val="24"/>
          <w:szCs w:val="24"/>
        </w:rPr>
        <w:t>სამადბეგიშვილი</w:t>
      </w:r>
      <w:proofErr w:type="spellEnd"/>
      <w:r w:rsidRPr="004126EE">
        <w:rPr>
          <w:rFonts w:ascii="Sylfaen" w:hAnsi="Sylfaen"/>
          <w:sz w:val="24"/>
          <w:szCs w:val="24"/>
        </w:rPr>
        <w:t xml:space="preserve"> და სხვები, აგრეთვე საქართველოს პარლამენტის წევრთა ჯგუფი (ლევან ბეჟაშვილი, გიორგი ღვინიაშვილი, ირმა ნადირაშვილი, პეტრე ცისკარიშვილი და სხვები, სულ 38 დეპუტატი) საქართველოს პარლამენტის წინააღმდეგ“, II-68). </w:t>
      </w:r>
      <w:r w:rsidR="00F77932" w:rsidRPr="004126EE">
        <w:rPr>
          <w:rFonts w:ascii="Sylfaen" w:hAnsi="Sylfaen"/>
          <w:sz w:val="24"/>
          <w:szCs w:val="24"/>
        </w:rPr>
        <w:t>ამდენად,</w:t>
      </w:r>
      <w:r w:rsidR="00994953" w:rsidRPr="004126EE">
        <w:rPr>
          <w:rFonts w:ascii="Sylfaen" w:hAnsi="Sylfaen"/>
          <w:sz w:val="24"/>
          <w:szCs w:val="24"/>
        </w:rPr>
        <w:t xml:space="preserve"> საქართველოს კონსტიტუცია ქმნის ადამიანის უფლებებისა და თავისუფლებების დაცვის კონსტიტუციურ გარანტიებს, მათ შორის, საერთო სასამართლოების სისტემის გათვალისწინების გზით. </w:t>
      </w:r>
      <w:r w:rsidRPr="004126EE">
        <w:rPr>
          <w:rFonts w:ascii="Sylfaen" w:hAnsi="Sylfaen"/>
          <w:sz w:val="24"/>
          <w:szCs w:val="24"/>
        </w:rPr>
        <w:t>სასამართლო სისტემის მეშვეობით</w:t>
      </w:r>
      <w:r w:rsidR="00E561E0" w:rsidRPr="004126EE">
        <w:rPr>
          <w:rFonts w:ascii="Sylfaen" w:hAnsi="Sylfaen"/>
          <w:sz w:val="24"/>
          <w:szCs w:val="24"/>
        </w:rPr>
        <w:t>,</w:t>
      </w:r>
      <w:r w:rsidR="0041219A">
        <w:rPr>
          <w:rFonts w:ascii="Sylfaen" w:hAnsi="Sylfaen"/>
          <w:sz w:val="24"/>
          <w:szCs w:val="24"/>
        </w:rPr>
        <w:t xml:space="preserve"> </w:t>
      </w:r>
      <w:r w:rsidR="00E561E0" w:rsidRPr="004126EE">
        <w:rPr>
          <w:rFonts w:ascii="Sylfaen" w:hAnsi="Sylfaen"/>
          <w:sz w:val="24"/>
          <w:szCs w:val="24"/>
        </w:rPr>
        <w:t>უფლებ</w:t>
      </w:r>
      <w:r w:rsidR="00E01A44" w:rsidRPr="004126EE">
        <w:rPr>
          <w:rFonts w:ascii="Sylfaen" w:hAnsi="Sylfaen"/>
          <w:sz w:val="24"/>
          <w:szCs w:val="24"/>
        </w:rPr>
        <w:t>ა-</w:t>
      </w:r>
      <w:r w:rsidR="00E561E0" w:rsidRPr="004126EE">
        <w:rPr>
          <w:rFonts w:ascii="Sylfaen" w:hAnsi="Sylfaen"/>
          <w:sz w:val="24"/>
          <w:szCs w:val="24"/>
        </w:rPr>
        <w:t>თავისუფლებების</w:t>
      </w:r>
      <w:r w:rsidR="0041219A">
        <w:rPr>
          <w:rFonts w:ascii="Sylfaen" w:hAnsi="Sylfaen"/>
          <w:sz w:val="24"/>
          <w:szCs w:val="24"/>
        </w:rPr>
        <w:t>ა</w:t>
      </w:r>
      <w:r w:rsidR="00E561E0" w:rsidRPr="004126EE">
        <w:rPr>
          <w:rFonts w:ascii="Sylfaen" w:hAnsi="Sylfaen"/>
          <w:sz w:val="24"/>
          <w:szCs w:val="24"/>
        </w:rPr>
        <w:t xml:space="preserve"> თუ კანონიერი ინტერესების</w:t>
      </w:r>
      <w:r w:rsidRPr="004126EE">
        <w:rPr>
          <w:rFonts w:ascii="Sylfaen" w:hAnsi="Sylfaen"/>
          <w:sz w:val="24"/>
          <w:szCs w:val="24"/>
        </w:rPr>
        <w:t xml:space="preserve"> დაცვის შესაძლებლობა კი,</w:t>
      </w:r>
      <w:r w:rsidR="00A57774" w:rsidRPr="004126EE">
        <w:rPr>
          <w:rFonts w:ascii="Sylfaen" w:hAnsi="Sylfaen"/>
          <w:sz w:val="24"/>
          <w:szCs w:val="24"/>
        </w:rPr>
        <w:t xml:space="preserve"> საქართველოს კონსტიტუციის 31-ე მუხლის პირველი პუნქტით დაცული სფეროს ფარგლებში,</w:t>
      </w:r>
      <w:r w:rsidRPr="004126EE">
        <w:rPr>
          <w:rFonts w:ascii="Sylfaen" w:hAnsi="Sylfaen"/>
          <w:sz w:val="24"/>
          <w:szCs w:val="24"/>
        </w:rPr>
        <w:t xml:space="preserve"> მათ შორის,</w:t>
      </w:r>
      <w:r w:rsidR="0041219A">
        <w:rPr>
          <w:rFonts w:ascii="Sylfaen" w:hAnsi="Sylfaen"/>
          <w:sz w:val="24"/>
          <w:szCs w:val="24"/>
        </w:rPr>
        <w:t xml:space="preserve"> </w:t>
      </w:r>
      <w:r w:rsidRPr="004126EE">
        <w:rPr>
          <w:rFonts w:ascii="Sylfaen" w:hAnsi="Sylfaen"/>
          <w:sz w:val="24"/>
          <w:szCs w:val="24"/>
        </w:rPr>
        <w:t xml:space="preserve">გულისხმობს სასამართლოს მიერ მიღებული გადაწყვეტილების </w:t>
      </w:r>
      <w:r w:rsidR="002307DB" w:rsidRPr="004126EE">
        <w:rPr>
          <w:rFonts w:ascii="Sylfaen" w:hAnsi="Sylfaen"/>
          <w:sz w:val="24"/>
          <w:szCs w:val="24"/>
        </w:rPr>
        <w:t xml:space="preserve">გასაჩივრების </w:t>
      </w:r>
      <w:r w:rsidR="00766164" w:rsidRPr="004126EE">
        <w:rPr>
          <w:rFonts w:ascii="Sylfaen" w:hAnsi="Sylfaen"/>
          <w:sz w:val="24"/>
          <w:szCs w:val="24"/>
        </w:rPr>
        <w:lastRenderedPageBreak/>
        <w:t>შესაძლებლობას</w:t>
      </w:r>
      <w:r w:rsidR="00A4522C" w:rsidRPr="004126EE">
        <w:rPr>
          <w:rFonts w:ascii="Sylfaen" w:hAnsi="Sylfaen"/>
          <w:sz w:val="24"/>
          <w:szCs w:val="24"/>
        </w:rPr>
        <w:t>,</w:t>
      </w:r>
      <w:r w:rsidR="009D1EF9" w:rsidRPr="004126EE">
        <w:rPr>
          <w:rFonts w:ascii="Sylfaen" w:hAnsi="Sylfaen"/>
          <w:sz w:val="24"/>
          <w:szCs w:val="24"/>
        </w:rPr>
        <w:t xml:space="preserve"> ამავე სისტემის</w:t>
      </w:r>
      <w:r w:rsidR="0041219A">
        <w:rPr>
          <w:rFonts w:ascii="Sylfaen" w:hAnsi="Sylfaen"/>
          <w:sz w:val="24"/>
          <w:szCs w:val="24"/>
        </w:rPr>
        <w:t xml:space="preserve"> </w:t>
      </w:r>
      <w:r w:rsidRPr="004126EE">
        <w:rPr>
          <w:rFonts w:ascii="Sylfaen" w:hAnsi="Sylfaen"/>
          <w:sz w:val="24"/>
          <w:szCs w:val="24"/>
        </w:rPr>
        <w:t>ზემდგომ</w:t>
      </w:r>
      <w:r w:rsidR="002307DB" w:rsidRPr="004126EE">
        <w:rPr>
          <w:rFonts w:ascii="Sylfaen" w:hAnsi="Sylfaen"/>
          <w:sz w:val="24"/>
          <w:szCs w:val="24"/>
        </w:rPr>
        <w:t>ი</w:t>
      </w:r>
      <w:r w:rsidR="0041219A">
        <w:rPr>
          <w:rFonts w:ascii="Sylfaen" w:hAnsi="Sylfaen"/>
          <w:sz w:val="24"/>
          <w:szCs w:val="24"/>
        </w:rPr>
        <w:t xml:space="preserve"> </w:t>
      </w:r>
      <w:r w:rsidR="002307DB" w:rsidRPr="004126EE">
        <w:rPr>
          <w:rFonts w:ascii="Sylfaen" w:hAnsi="Sylfaen"/>
          <w:sz w:val="24"/>
          <w:szCs w:val="24"/>
        </w:rPr>
        <w:t>ინსტანციის სასამართლოში</w:t>
      </w:r>
      <w:r w:rsidR="00237754" w:rsidRPr="004126EE">
        <w:rPr>
          <w:rFonts w:ascii="Sylfaen" w:hAnsi="Sylfaen"/>
          <w:sz w:val="24"/>
          <w:szCs w:val="24"/>
        </w:rPr>
        <w:t xml:space="preserve"> (</w:t>
      </w:r>
      <w:r w:rsidR="00A4522C" w:rsidRPr="004126EE">
        <w:rPr>
          <w:rFonts w:ascii="Sylfaen" w:hAnsi="Sylfaen"/>
          <w:sz w:val="24"/>
          <w:szCs w:val="24"/>
        </w:rPr>
        <w:t xml:space="preserve">იხ., </w:t>
      </w:r>
      <w:r w:rsidR="00237754" w:rsidRPr="004126EE">
        <w:rPr>
          <w:rFonts w:ascii="Sylfaen" w:hAnsi="Sylfaen"/>
          <w:sz w:val="24"/>
          <w:szCs w:val="24"/>
        </w:rPr>
        <w:t>საქართველოს საკონსტიტუციო სასამართლოს 2018 წლის 19 ოქტომბრის №2/7/779 გადაწყვეტილება საქმეზე „საქართველოს მოქალაქე დავით მალანია საქართველოს პარლამენტის წინააღმდეგ“, II-9).</w:t>
      </w:r>
    </w:p>
    <w:p w14:paraId="244FBB22" w14:textId="77777777" w:rsidR="00E47358" w:rsidRPr="004126EE" w:rsidRDefault="00766164" w:rsidP="004126EE">
      <w:pPr>
        <w:pStyle w:val="ListParagraph"/>
        <w:numPr>
          <w:ilvl w:val="0"/>
          <w:numId w:val="7"/>
        </w:numPr>
        <w:spacing w:after="0"/>
        <w:ind w:left="0" w:right="26" w:firstLine="284"/>
        <w:jc w:val="both"/>
        <w:rPr>
          <w:rFonts w:ascii="Sylfaen" w:hAnsi="Sylfaen"/>
          <w:sz w:val="24"/>
          <w:szCs w:val="24"/>
        </w:rPr>
      </w:pPr>
      <w:r w:rsidRPr="004126EE">
        <w:rPr>
          <w:rFonts w:ascii="Sylfaen" w:hAnsi="Sylfaen"/>
          <w:sz w:val="24"/>
          <w:szCs w:val="24"/>
        </w:rPr>
        <w:t>პ</w:t>
      </w:r>
      <w:r w:rsidR="00E47358" w:rsidRPr="004126EE">
        <w:rPr>
          <w:rFonts w:ascii="Sylfaen" w:hAnsi="Sylfaen"/>
          <w:sz w:val="24"/>
          <w:szCs w:val="24"/>
        </w:rPr>
        <w:t>ირის უფლება</w:t>
      </w:r>
      <w:r w:rsidRPr="004126EE">
        <w:rPr>
          <w:rFonts w:ascii="Sylfaen" w:hAnsi="Sylfaen"/>
          <w:sz w:val="24"/>
          <w:szCs w:val="24"/>
        </w:rPr>
        <w:t>,</w:t>
      </w:r>
      <w:r w:rsidR="00E47358" w:rsidRPr="004126EE">
        <w:rPr>
          <w:rFonts w:ascii="Sylfaen" w:hAnsi="Sylfaen"/>
          <w:sz w:val="24"/>
          <w:szCs w:val="24"/>
        </w:rPr>
        <w:t xml:space="preserve"> გაასაჩივროს სასამართლოს გადაწყვეტილება </w:t>
      </w:r>
      <w:r w:rsidRPr="004126EE">
        <w:rPr>
          <w:rFonts w:ascii="Sylfaen" w:hAnsi="Sylfaen"/>
          <w:sz w:val="24"/>
          <w:szCs w:val="24"/>
        </w:rPr>
        <w:t xml:space="preserve">ზემდგომი ინსტანციის სასამართლოში, </w:t>
      </w:r>
      <w:r w:rsidR="00E47358" w:rsidRPr="004126EE">
        <w:rPr>
          <w:rFonts w:ascii="Sylfaen" w:hAnsi="Sylfaen"/>
          <w:sz w:val="24"/>
          <w:szCs w:val="24"/>
        </w:rPr>
        <w:t xml:space="preserve">„ასრულებს პრევენციულ ფუნქციას და, ერთი მხრივ, წარმოადგენს უფლების დაცვის </w:t>
      </w:r>
      <w:r w:rsidRPr="004126EE">
        <w:rPr>
          <w:rFonts w:ascii="Sylfaen" w:hAnsi="Sylfaen"/>
          <w:sz w:val="24"/>
          <w:szCs w:val="24"/>
        </w:rPr>
        <w:t>ეფექტიან</w:t>
      </w:r>
      <w:r w:rsidR="00E47358" w:rsidRPr="004126EE">
        <w:rPr>
          <w:rFonts w:ascii="Sylfaen" w:hAnsi="Sylfaen"/>
          <w:sz w:val="24"/>
          <w:szCs w:val="24"/>
        </w:rPr>
        <w:t xml:space="preserve"> მექანიზმს და უზრუნველყოფს შესაძლო შეცდომების თავიდან აცილებას, ხოლო, მეორე მხრივ, ქმნის დაშვებული შეცდომების გამოსწორების შესაძლებლობას“ (საქართველოს საკონსტიტუციო სასამართლოს 2014 წლის 24 დეკემბრის №3/3/601 გადაწყვეტილება საქმეზე „საქართველოს უზენაესი სასამართლოს კონსტიტუციური წარდგინება საქართველოს 1998 წლის 20 თებერვლის სისხლის სამართლის საპროცესო კოდექსის 546-ე მუხლის და ამავე კოდექსის 518-ე მუხლის პირველი ნაწილის კონსტიტუციურობის თაობაზე“, II-8).</w:t>
      </w:r>
    </w:p>
    <w:p w14:paraId="21CAC6F8" w14:textId="77777777" w:rsidR="009C3684" w:rsidRPr="004126EE" w:rsidRDefault="008372ED" w:rsidP="004126EE">
      <w:pPr>
        <w:pStyle w:val="ListParagraph"/>
        <w:numPr>
          <w:ilvl w:val="0"/>
          <w:numId w:val="7"/>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მაშასადამე, საქართველოს კონსტიტუციის 31-ე მუხლის პირველი პუნქტით გარანტირებული</w:t>
      </w:r>
      <w:r w:rsidR="0041219A">
        <w:rPr>
          <w:rFonts w:ascii="Sylfaen" w:hAnsi="Sylfaen"/>
          <w:sz w:val="24"/>
          <w:szCs w:val="24"/>
        </w:rPr>
        <w:t xml:space="preserve"> </w:t>
      </w:r>
      <w:r w:rsidRPr="004126EE">
        <w:rPr>
          <w:rFonts w:ascii="Sylfaen" w:hAnsi="Sylfaen"/>
          <w:sz w:val="24"/>
          <w:szCs w:val="24"/>
        </w:rPr>
        <w:t xml:space="preserve">უფლება </w:t>
      </w:r>
      <w:r w:rsidR="00463826" w:rsidRPr="004126EE">
        <w:rPr>
          <w:rFonts w:ascii="Sylfaen" w:hAnsi="Sylfaen"/>
          <w:sz w:val="24"/>
          <w:szCs w:val="24"/>
        </w:rPr>
        <w:t>მოითხოვს</w:t>
      </w:r>
      <w:r w:rsidR="0041219A">
        <w:rPr>
          <w:rFonts w:ascii="Sylfaen" w:hAnsi="Sylfaen"/>
          <w:sz w:val="24"/>
          <w:szCs w:val="24"/>
        </w:rPr>
        <w:t xml:space="preserve"> </w:t>
      </w:r>
      <w:r w:rsidR="00095490" w:rsidRPr="004126EE">
        <w:rPr>
          <w:rFonts w:ascii="Sylfaen" w:hAnsi="Sylfaen"/>
          <w:sz w:val="24"/>
          <w:szCs w:val="24"/>
        </w:rPr>
        <w:t>იმგვარი</w:t>
      </w:r>
      <w:r w:rsidR="00463826" w:rsidRPr="004126EE">
        <w:rPr>
          <w:rFonts w:ascii="Sylfaen" w:hAnsi="Sylfaen"/>
          <w:sz w:val="24"/>
          <w:szCs w:val="24"/>
        </w:rPr>
        <w:t xml:space="preserve"> სამართლებრივი </w:t>
      </w:r>
      <w:r w:rsidR="004B4A4F" w:rsidRPr="004126EE">
        <w:rPr>
          <w:rFonts w:ascii="Sylfaen" w:hAnsi="Sylfaen"/>
          <w:sz w:val="24"/>
          <w:szCs w:val="24"/>
        </w:rPr>
        <w:t>წესრიგის</w:t>
      </w:r>
      <w:r w:rsidR="0041219A">
        <w:rPr>
          <w:rFonts w:ascii="Sylfaen" w:hAnsi="Sylfaen"/>
          <w:sz w:val="24"/>
          <w:szCs w:val="24"/>
        </w:rPr>
        <w:t xml:space="preserve"> </w:t>
      </w:r>
      <w:r w:rsidR="00670C19" w:rsidRPr="004126EE">
        <w:rPr>
          <w:rFonts w:ascii="Sylfaen" w:hAnsi="Sylfaen"/>
          <w:sz w:val="24"/>
          <w:szCs w:val="24"/>
        </w:rPr>
        <w:t>არსებობას,</w:t>
      </w:r>
      <w:r w:rsidR="00463826" w:rsidRPr="004126EE">
        <w:rPr>
          <w:rFonts w:ascii="Sylfaen" w:hAnsi="Sylfaen"/>
          <w:sz w:val="24"/>
          <w:szCs w:val="24"/>
        </w:rPr>
        <w:t xml:space="preserve"> რომელიც</w:t>
      </w:r>
      <w:r w:rsidR="0041219A">
        <w:rPr>
          <w:rFonts w:ascii="Sylfaen" w:hAnsi="Sylfaen"/>
          <w:sz w:val="24"/>
          <w:szCs w:val="24"/>
        </w:rPr>
        <w:t xml:space="preserve"> </w:t>
      </w:r>
      <w:r w:rsidRPr="004126EE">
        <w:rPr>
          <w:rFonts w:ascii="Sylfaen" w:hAnsi="Sylfaen"/>
          <w:sz w:val="24"/>
          <w:szCs w:val="24"/>
        </w:rPr>
        <w:t>უზრუნველყოფს</w:t>
      </w:r>
      <w:r w:rsidR="00FB6F6B" w:rsidRPr="004126EE">
        <w:rPr>
          <w:rFonts w:ascii="Sylfaen" w:hAnsi="Sylfaen"/>
          <w:sz w:val="24"/>
          <w:szCs w:val="24"/>
        </w:rPr>
        <w:t>, მათ შორის,</w:t>
      </w:r>
      <w:r w:rsidR="0041219A">
        <w:rPr>
          <w:rFonts w:ascii="Sylfaen" w:hAnsi="Sylfaen"/>
          <w:sz w:val="24"/>
          <w:szCs w:val="24"/>
        </w:rPr>
        <w:t xml:space="preserve"> </w:t>
      </w:r>
      <w:r w:rsidR="002859E3" w:rsidRPr="004126EE">
        <w:rPr>
          <w:rFonts w:ascii="Sylfaen" w:hAnsi="Sylfaen"/>
          <w:sz w:val="24"/>
          <w:szCs w:val="24"/>
        </w:rPr>
        <w:t>ზემდგომი ინსტანციის სასამართლოში გასაჩივრების</w:t>
      </w:r>
      <w:r w:rsidR="0041219A">
        <w:rPr>
          <w:rFonts w:ascii="Sylfaen" w:hAnsi="Sylfaen"/>
          <w:sz w:val="24"/>
          <w:szCs w:val="24"/>
        </w:rPr>
        <w:t xml:space="preserve"> </w:t>
      </w:r>
      <w:r w:rsidR="00FB6F6B" w:rsidRPr="004126EE">
        <w:rPr>
          <w:rFonts w:ascii="Sylfaen" w:hAnsi="Sylfaen"/>
          <w:sz w:val="24"/>
          <w:szCs w:val="24"/>
        </w:rPr>
        <w:t>მეშვეობით, პირთა მხრიდან საკუთარი</w:t>
      </w:r>
      <w:r w:rsidR="0041219A">
        <w:rPr>
          <w:rFonts w:ascii="Sylfaen" w:hAnsi="Sylfaen"/>
          <w:sz w:val="24"/>
          <w:szCs w:val="24"/>
        </w:rPr>
        <w:t xml:space="preserve"> </w:t>
      </w:r>
      <w:r w:rsidR="00FB6F6B" w:rsidRPr="004126EE">
        <w:rPr>
          <w:rFonts w:ascii="Sylfaen" w:hAnsi="Sylfaen"/>
          <w:sz w:val="24"/>
          <w:szCs w:val="24"/>
        </w:rPr>
        <w:t xml:space="preserve">ძირითადი </w:t>
      </w:r>
      <w:r w:rsidRPr="004126EE">
        <w:rPr>
          <w:rFonts w:ascii="Sylfaen" w:hAnsi="Sylfaen"/>
          <w:sz w:val="24"/>
          <w:szCs w:val="24"/>
        </w:rPr>
        <w:t>უფლებების</w:t>
      </w:r>
      <w:r w:rsidR="00FB6F6B" w:rsidRPr="004126EE">
        <w:rPr>
          <w:rFonts w:ascii="Sylfaen" w:hAnsi="Sylfaen"/>
          <w:sz w:val="24"/>
          <w:szCs w:val="24"/>
        </w:rPr>
        <w:t>ა თუ კანონიერი ინტერესების</w:t>
      </w:r>
      <w:r w:rsidR="0041219A">
        <w:rPr>
          <w:rFonts w:ascii="Sylfaen" w:hAnsi="Sylfaen"/>
          <w:sz w:val="24"/>
          <w:szCs w:val="24"/>
        </w:rPr>
        <w:t xml:space="preserve"> </w:t>
      </w:r>
      <w:r w:rsidR="00FB6F6B" w:rsidRPr="004126EE">
        <w:rPr>
          <w:rFonts w:ascii="Sylfaen" w:hAnsi="Sylfaen"/>
          <w:sz w:val="24"/>
          <w:szCs w:val="24"/>
        </w:rPr>
        <w:t xml:space="preserve">დაცვას. </w:t>
      </w:r>
      <w:r w:rsidR="007557C4" w:rsidRPr="004126EE">
        <w:rPr>
          <w:rFonts w:ascii="Sylfaen" w:hAnsi="Sylfaen"/>
          <w:sz w:val="24"/>
          <w:szCs w:val="24"/>
        </w:rPr>
        <w:t xml:space="preserve">ნორმატიული </w:t>
      </w:r>
      <w:r w:rsidR="004B4A4F" w:rsidRPr="004126EE">
        <w:rPr>
          <w:rFonts w:ascii="Sylfaen" w:hAnsi="Sylfaen"/>
          <w:sz w:val="24"/>
          <w:szCs w:val="24"/>
        </w:rPr>
        <w:t>რეგულირება</w:t>
      </w:r>
      <w:r w:rsidR="00670C19" w:rsidRPr="004126EE">
        <w:rPr>
          <w:rFonts w:ascii="Sylfaen" w:hAnsi="Sylfaen"/>
          <w:sz w:val="24"/>
          <w:szCs w:val="24"/>
        </w:rPr>
        <w:t xml:space="preserve"> კი</w:t>
      </w:r>
      <w:r w:rsidR="007557C4" w:rsidRPr="004126EE">
        <w:rPr>
          <w:rFonts w:ascii="Sylfaen" w:hAnsi="Sylfaen"/>
          <w:sz w:val="24"/>
          <w:szCs w:val="24"/>
        </w:rPr>
        <w:t>,</w:t>
      </w:r>
      <w:r w:rsidR="008F0710" w:rsidRPr="004126EE">
        <w:rPr>
          <w:rFonts w:ascii="Sylfaen" w:hAnsi="Sylfaen"/>
          <w:sz w:val="24"/>
          <w:szCs w:val="24"/>
        </w:rPr>
        <w:t xml:space="preserve"> რომელიც ზღუდავს სასამართლოს გადაწყვეტილების ზემდგომი ინსტანციის სასამართლოში გასაჩივრების </w:t>
      </w:r>
      <w:r w:rsidR="00C943D8" w:rsidRPr="004126EE">
        <w:rPr>
          <w:rFonts w:ascii="Sylfaen" w:hAnsi="Sylfaen"/>
          <w:sz w:val="24"/>
          <w:szCs w:val="24"/>
        </w:rPr>
        <w:t>შესაძლებლობას,</w:t>
      </w:r>
      <w:r w:rsidR="009B2972" w:rsidRPr="004126EE">
        <w:rPr>
          <w:rFonts w:ascii="Sylfaen" w:hAnsi="Sylfaen"/>
          <w:sz w:val="24"/>
          <w:szCs w:val="24"/>
        </w:rPr>
        <w:t xml:space="preserve"> როგორც წესი,</w:t>
      </w:r>
      <w:r w:rsidR="00C943D8" w:rsidRPr="004126EE">
        <w:rPr>
          <w:rFonts w:ascii="Sylfaen" w:hAnsi="Sylfaen"/>
          <w:sz w:val="24"/>
          <w:szCs w:val="24"/>
        </w:rPr>
        <w:t xml:space="preserve"> წარმოადგენს</w:t>
      </w:r>
      <w:r w:rsidR="008F0710" w:rsidRPr="004126EE">
        <w:rPr>
          <w:rFonts w:ascii="Sylfaen" w:hAnsi="Sylfaen"/>
          <w:sz w:val="24"/>
          <w:szCs w:val="24"/>
        </w:rPr>
        <w:t xml:space="preserve"> საქართველოს კონსტიტუციის 31-ე მუხლის პირველი პუნქტით დაცულ სფეროში ჩარევას და</w:t>
      </w:r>
      <w:r w:rsidR="00C943D8" w:rsidRPr="004126EE">
        <w:rPr>
          <w:rFonts w:ascii="Sylfaen" w:hAnsi="Sylfaen"/>
          <w:sz w:val="24"/>
          <w:szCs w:val="24"/>
        </w:rPr>
        <w:t xml:space="preserve"> საჭიროებს სათანადო </w:t>
      </w:r>
      <w:proofErr w:type="spellStart"/>
      <w:r w:rsidR="00C943D8" w:rsidRPr="004126EE">
        <w:rPr>
          <w:rFonts w:ascii="Sylfaen" w:hAnsi="Sylfaen"/>
          <w:sz w:val="24"/>
          <w:szCs w:val="24"/>
        </w:rPr>
        <w:t>კონსტიტუციურსამართლებრივ</w:t>
      </w:r>
      <w:proofErr w:type="spellEnd"/>
      <w:r w:rsidR="00C943D8" w:rsidRPr="004126EE">
        <w:rPr>
          <w:rFonts w:ascii="Sylfaen" w:hAnsi="Sylfaen"/>
          <w:sz w:val="24"/>
          <w:szCs w:val="24"/>
        </w:rPr>
        <w:t xml:space="preserve"> გამართლებას.</w:t>
      </w:r>
    </w:p>
    <w:p w14:paraId="7B3FD3BC" w14:textId="77777777" w:rsidR="009C3684" w:rsidRPr="004126EE" w:rsidRDefault="009C3684" w:rsidP="004126EE">
      <w:pPr>
        <w:pStyle w:val="ListParagraph"/>
        <w:numPr>
          <w:ilvl w:val="0"/>
          <w:numId w:val="5"/>
        </w:numPr>
        <w:spacing w:after="100" w:afterAutospacing="1"/>
        <w:ind w:left="0" w:firstLine="284"/>
        <w:contextualSpacing w:val="0"/>
        <w:jc w:val="both"/>
        <w:outlineLvl w:val="1"/>
        <w:rPr>
          <w:rFonts w:ascii="Sylfaen" w:hAnsi="Sylfaen"/>
          <w:b/>
          <w:bCs/>
          <w:sz w:val="24"/>
          <w:szCs w:val="24"/>
        </w:rPr>
      </w:pPr>
      <w:r w:rsidRPr="004126EE">
        <w:rPr>
          <w:rFonts w:ascii="Sylfaen" w:hAnsi="Sylfaen" w:cs="Sylfaen"/>
          <w:b/>
          <w:bCs/>
          <w:sz w:val="24"/>
          <w:szCs w:val="24"/>
        </w:rPr>
        <w:t>სადავო</w:t>
      </w:r>
      <w:r w:rsidRPr="004126EE">
        <w:rPr>
          <w:rFonts w:ascii="Sylfaen" w:hAnsi="Sylfaen"/>
          <w:b/>
          <w:bCs/>
          <w:sz w:val="24"/>
          <w:szCs w:val="24"/>
        </w:rPr>
        <w:t xml:space="preserve"> ნორმის შინაარსის</w:t>
      </w:r>
      <w:r w:rsidR="003029CB" w:rsidRPr="004126EE">
        <w:rPr>
          <w:rFonts w:ascii="Sylfaen" w:hAnsi="Sylfaen"/>
          <w:b/>
          <w:bCs/>
          <w:sz w:val="24"/>
          <w:szCs w:val="24"/>
        </w:rPr>
        <w:t>ა და</w:t>
      </w:r>
      <w:r w:rsidRPr="004126EE">
        <w:rPr>
          <w:rFonts w:ascii="Sylfaen" w:hAnsi="Sylfaen"/>
          <w:b/>
          <w:bCs/>
          <w:sz w:val="24"/>
          <w:szCs w:val="24"/>
        </w:rPr>
        <w:t xml:space="preserve"> შესაფასებელი </w:t>
      </w:r>
      <w:r w:rsidR="003029CB" w:rsidRPr="004126EE">
        <w:rPr>
          <w:rFonts w:ascii="Sylfaen" w:hAnsi="Sylfaen"/>
          <w:b/>
          <w:bCs/>
          <w:sz w:val="24"/>
          <w:szCs w:val="24"/>
        </w:rPr>
        <w:t xml:space="preserve">მოცემულობის </w:t>
      </w:r>
      <w:r w:rsidRPr="004126EE">
        <w:rPr>
          <w:rFonts w:ascii="Sylfaen" w:hAnsi="Sylfaen"/>
          <w:b/>
          <w:bCs/>
          <w:sz w:val="24"/>
          <w:szCs w:val="24"/>
        </w:rPr>
        <w:t>იდენტიფიცირება</w:t>
      </w:r>
    </w:p>
    <w:p w14:paraId="5AAAC39D" w14:textId="3481BB7A" w:rsidR="00341805" w:rsidRPr="004126EE" w:rsidRDefault="009C3684" w:rsidP="004126EE">
      <w:pPr>
        <w:pStyle w:val="ListParagraph"/>
        <w:numPr>
          <w:ilvl w:val="0"/>
          <w:numId w:val="7"/>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 xml:space="preserve">№1731 </w:t>
      </w:r>
      <w:r w:rsidR="007C7C95" w:rsidRPr="004126EE">
        <w:rPr>
          <w:rFonts w:ascii="Sylfaen" w:hAnsi="Sylfaen"/>
          <w:sz w:val="24"/>
          <w:szCs w:val="24"/>
        </w:rPr>
        <w:t>კონსტიტუციური სარჩელით სადავოდ არის გამხდარი</w:t>
      </w:r>
      <w:r w:rsidR="006F7495" w:rsidRPr="004126EE">
        <w:rPr>
          <w:rFonts w:ascii="Sylfaen" w:hAnsi="Sylfaen"/>
          <w:sz w:val="24"/>
          <w:szCs w:val="24"/>
        </w:rPr>
        <w:t xml:space="preserve"> საქართველოს სამოქალაქო საპროცესო კოდექსის 414-ე მუხლის პირველი ნაწილი</w:t>
      </w:r>
      <w:r w:rsidR="009B2972" w:rsidRPr="004126EE">
        <w:rPr>
          <w:rFonts w:ascii="Sylfaen" w:hAnsi="Sylfaen"/>
          <w:sz w:val="24"/>
          <w:szCs w:val="24"/>
        </w:rPr>
        <w:t xml:space="preserve">, </w:t>
      </w:r>
      <w:r w:rsidR="006F7495" w:rsidRPr="004126EE">
        <w:rPr>
          <w:rFonts w:ascii="Sylfaen" w:hAnsi="Sylfaen"/>
          <w:sz w:val="24"/>
          <w:szCs w:val="24"/>
        </w:rPr>
        <w:t>რომ</w:t>
      </w:r>
      <w:r w:rsidR="00861E2C" w:rsidRPr="004126EE">
        <w:rPr>
          <w:rFonts w:ascii="Sylfaen" w:hAnsi="Sylfaen"/>
          <w:sz w:val="24"/>
          <w:szCs w:val="24"/>
        </w:rPr>
        <w:t>ლის მიხედვითაც,</w:t>
      </w:r>
      <w:r w:rsidR="0041219A">
        <w:rPr>
          <w:rFonts w:ascii="Sylfaen" w:hAnsi="Sylfaen"/>
          <w:sz w:val="24"/>
          <w:szCs w:val="24"/>
        </w:rPr>
        <w:t xml:space="preserve"> </w:t>
      </w:r>
      <w:r w:rsidR="006F7495" w:rsidRPr="004126EE">
        <w:rPr>
          <w:rFonts w:ascii="Sylfaen" w:hAnsi="Sylfaen"/>
          <w:sz w:val="24"/>
          <w:szCs w:val="24"/>
        </w:rPr>
        <w:t>კერძო საჩივრის შეტანა შეიძლება სასამართლოს მიერ გამოტანილ განჩინებებზე</w:t>
      </w:r>
      <w:r w:rsidR="007F0031">
        <w:rPr>
          <w:rFonts w:ascii="Sylfaen" w:hAnsi="Sylfaen"/>
          <w:sz w:val="24"/>
          <w:szCs w:val="24"/>
        </w:rPr>
        <w:t>,</w:t>
      </w:r>
      <w:r w:rsidR="006F7495" w:rsidRPr="004126EE">
        <w:rPr>
          <w:rFonts w:ascii="Sylfaen" w:hAnsi="Sylfaen"/>
          <w:sz w:val="24"/>
          <w:szCs w:val="24"/>
        </w:rPr>
        <w:t xml:space="preserve"> მხოლოდ ამავე კოდექ</w:t>
      </w:r>
      <w:r w:rsidR="005874A0" w:rsidRPr="004126EE">
        <w:rPr>
          <w:rFonts w:ascii="Sylfaen" w:hAnsi="Sylfaen"/>
          <w:sz w:val="24"/>
          <w:szCs w:val="24"/>
        </w:rPr>
        <w:t>სით გათვალისწინებულ შემთხვევებში. მოსარჩელე მხარე</w:t>
      </w:r>
      <w:r w:rsidR="0041219A">
        <w:rPr>
          <w:rFonts w:ascii="Sylfaen" w:hAnsi="Sylfaen"/>
          <w:sz w:val="24"/>
          <w:szCs w:val="24"/>
        </w:rPr>
        <w:t xml:space="preserve"> </w:t>
      </w:r>
      <w:r w:rsidR="005874A0" w:rsidRPr="004126EE">
        <w:rPr>
          <w:rFonts w:ascii="Sylfaen" w:hAnsi="Sylfaen"/>
          <w:sz w:val="24"/>
          <w:szCs w:val="24"/>
        </w:rPr>
        <w:t xml:space="preserve">არაკონსტიტუციურად მიიჩნევს </w:t>
      </w:r>
      <w:r w:rsidR="00BA2342" w:rsidRPr="004126EE">
        <w:rPr>
          <w:rFonts w:ascii="Sylfaen" w:hAnsi="Sylfaen"/>
          <w:sz w:val="24"/>
          <w:szCs w:val="24"/>
        </w:rPr>
        <w:t>სადავო</w:t>
      </w:r>
      <w:r w:rsidR="0041219A">
        <w:rPr>
          <w:rFonts w:ascii="Sylfaen" w:hAnsi="Sylfaen"/>
          <w:sz w:val="24"/>
          <w:szCs w:val="24"/>
        </w:rPr>
        <w:t xml:space="preserve"> </w:t>
      </w:r>
      <w:r w:rsidR="00435F4B" w:rsidRPr="004126EE">
        <w:rPr>
          <w:rFonts w:ascii="Sylfaen" w:hAnsi="Sylfaen"/>
          <w:sz w:val="24"/>
          <w:szCs w:val="24"/>
        </w:rPr>
        <w:t>ნორმის</w:t>
      </w:r>
      <w:r w:rsidR="005874A0" w:rsidRPr="004126EE">
        <w:rPr>
          <w:rFonts w:ascii="Sylfaen" w:hAnsi="Sylfaen"/>
          <w:sz w:val="24"/>
          <w:szCs w:val="24"/>
        </w:rPr>
        <w:t xml:space="preserve"> იმ ნორმატიულ შინაარსს, რომ</w:t>
      </w:r>
      <w:r w:rsidR="00B81F1E" w:rsidRPr="004126EE">
        <w:rPr>
          <w:rFonts w:ascii="Sylfaen" w:hAnsi="Sylfaen"/>
          <w:sz w:val="24"/>
          <w:szCs w:val="24"/>
        </w:rPr>
        <w:t>ელიც საქართველოს სამოქალაქო საპროცესო</w:t>
      </w:r>
      <w:r w:rsidR="008151C9" w:rsidRPr="004126EE">
        <w:rPr>
          <w:rFonts w:ascii="Sylfaen" w:hAnsi="Sylfaen"/>
          <w:sz w:val="24"/>
          <w:szCs w:val="24"/>
        </w:rPr>
        <w:t xml:space="preserve"> კოდექსის 355-ე მუხლით გათვალისწინებულ შემთხვევებთან მიმართებით, ზღუდავს დროებითი განკარგულების კერძო საჩივრით ზემდგომი ინსტანციის სასამართლოში გასაჩივრების შესაძლებლობას</w:t>
      </w:r>
      <w:r w:rsidR="00B81F1E" w:rsidRPr="004126EE">
        <w:rPr>
          <w:rFonts w:ascii="Sylfaen" w:hAnsi="Sylfaen"/>
          <w:sz w:val="24"/>
          <w:szCs w:val="24"/>
        </w:rPr>
        <w:t>.</w:t>
      </w:r>
      <w:r w:rsidR="0041219A">
        <w:rPr>
          <w:rFonts w:ascii="Sylfaen" w:hAnsi="Sylfaen"/>
          <w:sz w:val="24"/>
          <w:szCs w:val="24"/>
        </w:rPr>
        <w:t xml:space="preserve"> </w:t>
      </w:r>
      <w:r w:rsidR="00D347F3" w:rsidRPr="004126EE">
        <w:rPr>
          <w:rFonts w:ascii="Sylfaen" w:hAnsi="Sylfaen"/>
          <w:sz w:val="24"/>
          <w:szCs w:val="24"/>
        </w:rPr>
        <w:t>სადავო ნორმის შინაარსის</w:t>
      </w:r>
      <w:r w:rsidR="008B44C5" w:rsidRPr="004126EE">
        <w:rPr>
          <w:rFonts w:ascii="Sylfaen" w:hAnsi="Sylfaen"/>
          <w:sz w:val="24"/>
          <w:szCs w:val="24"/>
        </w:rPr>
        <w:t>ა და</w:t>
      </w:r>
      <w:r w:rsidR="00D347F3" w:rsidRPr="004126EE">
        <w:rPr>
          <w:rFonts w:ascii="Sylfaen" w:hAnsi="Sylfaen"/>
          <w:sz w:val="24"/>
          <w:szCs w:val="24"/>
        </w:rPr>
        <w:t xml:space="preserve"> შესაფასებელი </w:t>
      </w:r>
      <w:r w:rsidR="008B44C5" w:rsidRPr="004126EE">
        <w:rPr>
          <w:rFonts w:ascii="Sylfaen" w:hAnsi="Sylfaen"/>
          <w:sz w:val="24"/>
          <w:szCs w:val="24"/>
        </w:rPr>
        <w:t xml:space="preserve">მოცემულობის </w:t>
      </w:r>
      <w:r w:rsidR="00D347F3" w:rsidRPr="004126EE">
        <w:rPr>
          <w:rFonts w:ascii="Sylfaen" w:hAnsi="Sylfaen"/>
          <w:sz w:val="24"/>
          <w:szCs w:val="24"/>
        </w:rPr>
        <w:t xml:space="preserve">იდენტიფიცირებისათვის, </w:t>
      </w:r>
      <w:r w:rsidR="008D4854" w:rsidRPr="004126EE">
        <w:rPr>
          <w:rFonts w:ascii="Sylfaen" w:hAnsi="Sylfaen"/>
          <w:sz w:val="24"/>
          <w:szCs w:val="24"/>
        </w:rPr>
        <w:t xml:space="preserve">თავად </w:t>
      </w:r>
      <w:r w:rsidR="00D347F3" w:rsidRPr="004126EE">
        <w:rPr>
          <w:rFonts w:ascii="Sylfaen" w:hAnsi="Sylfaen"/>
          <w:sz w:val="24"/>
          <w:szCs w:val="24"/>
        </w:rPr>
        <w:t xml:space="preserve">მოსარჩელე მხარის </w:t>
      </w:r>
      <w:proofErr w:type="spellStart"/>
      <w:r w:rsidR="00D347F3" w:rsidRPr="004126EE">
        <w:rPr>
          <w:rFonts w:ascii="Sylfaen" w:hAnsi="Sylfaen"/>
          <w:sz w:val="24"/>
          <w:szCs w:val="24"/>
        </w:rPr>
        <w:t>სასარჩელო</w:t>
      </w:r>
      <w:proofErr w:type="spellEnd"/>
      <w:r w:rsidR="00D347F3" w:rsidRPr="004126EE">
        <w:rPr>
          <w:rFonts w:ascii="Sylfaen" w:hAnsi="Sylfaen"/>
          <w:sz w:val="24"/>
          <w:szCs w:val="24"/>
        </w:rPr>
        <w:t xml:space="preserve"> მოთხოვნის გათვალისწინებით, </w:t>
      </w:r>
      <w:r w:rsidR="0010529F" w:rsidRPr="004126EE">
        <w:rPr>
          <w:rFonts w:ascii="Sylfaen" w:hAnsi="Sylfaen"/>
          <w:sz w:val="24"/>
          <w:szCs w:val="24"/>
        </w:rPr>
        <w:t xml:space="preserve">საქართველოს </w:t>
      </w:r>
      <w:r w:rsidR="0010529F" w:rsidRPr="004126EE">
        <w:rPr>
          <w:rFonts w:ascii="Sylfaen" w:hAnsi="Sylfaen"/>
          <w:sz w:val="24"/>
          <w:szCs w:val="24"/>
        </w:rPr>
        <w:lastRenderedPageBreak/>
        <w:t>საკონსტიტუციო სასამართლო</w:t>
      </w:r>
      <w:r w:rsidR="0041219A">
        <w:rPr>
          <w:rFonts w:ascii="Sylfaen" w:hAnsi="Sylfaen"/>
          <w:sz w:val="24"/>
          <w:szCs w:val="24"/>
        </w:rPr>
        <w:t xml:space="preserve"> </w:t>
      </w:r>
      <w:r w:rsidR="0010529F" w:rsidRPr="004126EE">
        <w:rPr>
          <w:rFonts w:ascii="Sylfaen" w:hAnsi="Sylfaen"/>
          <w:sz w:val="24"/>
          <w:szCs w:val="24"/>
        </w:rPr>
        <w:t>აუცილებლად მიიჩნევს,</w:t>
      </w:r>
      <w:r w:rsidR="00D347F3" w:rsidRPr="004126EE">
        <w:rPr>
          <w:rFonts w:ascii="Sylfaen" w:hAnsi="Sylfaen"/>
          <w:sz w:val="24"/>
          <w:szCs w:val="24"/>
        </w:rPr>
        <w:t xml:space="preserve"> განისაზღვროს საქართველოს სამოქალაქო საპროცესო კოდექსის </w:t>
      </w:r>
      <w:r w:rsidR="0010529F" w:rsidRPr="004126EE">
        <w:rPr>
          <w:rFonts w:ascii="Sylfaen" w:hAnsi="Sylfaen"/>
          <w:sz w:val="24"/>
          <w:szCs w:val="24"/>
        </w:rPr>
        <w:t>355-ე მუხლით მოწესრიგებული ურთიერთობის შინაარსი</w:t>
      </w:r>
      <w:r w:rsidR="001876BB" w:rsidRPr="004126EE">
        <w:rPr>
          <w:rFonts w:ascii="Sylfaen" w:hAnsi="Sylfaen"/>
          <w:sz w:val="24"/>
          <w:szCs w:val="24"/>
        </w:rPr>
        <w:t>.</w:t>
      </w:r>
    </w:p>
    <w:p w14:paraId="641F42A9" w14:textId="134BAFE4" w:rsidR="00B27730" w:rsidRPr="004126EE" w:rsidRDefault="00B27730" w:rsidP="004126EE">
      <w:pPr>
        <w:pStyle w:val="ListParagraph"/>
        <w:numPr>
          <w:ilvl w:val="0"/>
          <w:numId w:val="7"/>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 xml:space="preserve">საქართველოს სამოქალაქო საპროცესო კოდექსის 355-ე მუხლის პირველი ნაწილის საფუძველზე, </w:t>
      </w:r>
      <w:proofErr w:type="spellStart"/>
      <w:r w:rsidRPr="004126EE">
        <w:rPr>
          <w:rFonts w:ascii="Sylfaen" w:hAnsi="Sylfaen"/>
          <w:sz w:val="24"/>
          <w:szCs w:val="24"/>
        </w:rPr>
        <w:t>საოჯახოსამართლებრივი</w:t>
      </w:r>
      <w:proofErr w:type="spellEnd"/>
      <w:r w:rsidRPr="004126EE">
        <w:rPr>
          <w:rFonts w:ascii="Sylfaen" w:hAnsi="Sylfaen"/>
          <w:sz w:val="24"/>
          <w:szCs w:val="24"/>
        </w:rPr>
        <w:t xml:space="preserve"> საქმის განმხილველი სასამართლო, სასამართლოს გადაწყვეტილების კანონიერ ძალაში შესვლამდე,</w:t>
      </w:r>
      <w:r w:rsidR="003469F3">
        <w:rPr>
          <w:rFonts w:ascii="Sylfaen" w:hAnsi="Sylfaen"/>
          <w:sz w:val="24"/>
          <w:szCs w:val="24"/>
        </w:rPr>
        <w:t xml:space="preserve"> </w:t>
      </w:r>
      <w:r w:rsidRPr="004126EE">
        <w:rPr>
          <w:rFonts w:ascii="Sylfaen" w:hAnsi="Sylfaen"/>
          <w:sz w:val="24"/>
          <w:szCs w:val="24"/>
        </w:rPr>
        <w:t>უფლებამოსილია, მიიღოს დროებითი განკარგულება მთელი რიგი ისეთი საკითხების მოწესრიგების მიზნით, როგორებიცაა</w:t>
      </w:r>
      <w:r w:rsidR="0041219A">
        <w:rPr>
          <w:rFonts w:ascii="Sylfaen" w:hAnsi="Sylfaen"/>
          <w:sz w:val="24"/>
          <w:szCs w:val="24"/>
        </w:rPr>
        <w:t>:</w:t>
      </w:r>
      <w:r w:rsidRPr="004126EE">
        <w:rPr>
          <w:rFonts w:ascii="Sylfaen" w:hAnsi="Sylfaen"/>
          <w:sz w:val="24"/>
          <w:szCs w:val="24"/>
        </w:rPr>
        <w:t xml:space="preserve"> შვილის მიმართ მშობელთა ზრუნვა, ერთ-ერთი მშობლის ურთიერთობა ბავშვთან, ბავშვის აღსაზრდელად გადაცემა ერთ-ერთი მშობლისათვის, მცირეწლოვანი ბავშვის შენახვის ვალდებულება, საკითხი ერთ-ერთი მეუღლის მიერ მეორე მეუღლ</w:t>
      </w:r>
      <w:r w:rsidR="00A90F51" w:rsidRPr="004126EE">
        <w:rPr>
          <w:rFonts w:ascii="Sylfaen" w:hAnsi="Sylfaen"/>
          <w:sz w:val="24"/>
          <w:szCs w:val="24"/>
        </w:rPr>
        <w:t>ი</w:t>
      </w:r>
      <w:r w:rsidRPr="004126EE">
        <w:rPr>
          <w:rFonts w:ascii="Sylfaen" w:hAnsi="Sylfaen"/>
          <w:sz w:val="24"/>
          <w:szCs w:val="24"/>
        </w:rPr>
        <w:t xml:space="preserve">სათვის მატერიალური დახმარების გაწევის შესახებ, საოჯახო და ბინით სარგებლობის საკითხი, </w:t>
      </w:r>
      <w:proofErr w:type="spellStart"/>
      <w:r w:rsidRPr="004126EE">
        <w:rPr>
          <w:rFonts w:ascii="Sylfaen" w:hAnsi="Sylfaen"/>
          <w:sz w:val="24"/>
          <w:szCs w:val="24"/>
        </w:rPr>
        <w:t>საოჯახოსამართლებრივი</w:t>
      </w:r>
      <w:proofErr w:type="spellEnd"/>
      <w:r w:rsidRPr="004126EE">
        <w:rPr>
          <w:rFonts w:ascii="Sylfaen" w:hAnsi="Sylfaen"/>
          <w:sz w:val="24"/>
          <w:szCs w:val="24"/>
        </w:rPr>
        <w:t xml:space="preserve"> ურთიერთობიდან წარმოშობილი საქმეების განხილვასთან დაკავშირებით ხარჯების ავანსის სახით გადახდევინების საკითხი. ამრიგად, აღნიშნული რეგულირების ძალით, საქმის განმხილველ სასამართლოს ენიჭება შვილებთან მშობლების ურთიერთობის საკმაოდ ფართო სპექტრის მოწესრიგების უფლებამოსილება. საქართველოს სამოქალაქო საპროცესო კოდექსის 355-ე მუხლის პირველი ნაწილით მოცულ თითოეულ შემთხვევასთან მიმართებით, რამდენადაც, გადაწყვეტილების ორ ინსტანციაში გასაჩივრების უფლება</w:t>
      </w:r>
      <w:r w:rsidR="0041219A">
        <w:rPr>
          <w:rFonts w:ascii="Sylfaen" w:hAnsi="Sylfaen"/>
          <w:sz w:val="24"/>
          <w:szCs w:val="24"/>
        </w:rPr>
        <w:t xml:space="preserve"> </w:t>
      </w:r>
      <w:proofErr w:type="spellStart"/>
      <w:r w:rsidRPr="004126EE">
        <w:rPr>
          <w:rFonts w:ascii="Sylfaen" w:hAnsi="Sylfaen"/>
          <w:sz w:val="24"/>
          <w:szCs w:val="24"/>
        </w:rPr>
        <w:t>პირობადებულია</w:t>
      </w:r>
      <w:proofErr w:type="spellEnd"/>
      <w:r w:rsidRPr="004126EE">
        <w:rPr>
          <w:rFonts w:ascii="Sylfaen" w:hAnsi="Sylfaen"/>
          <w:sz w:val="24"/>
          <w:szCs w:val="24"/>
        </w:rPr>
        <w:t xml:space="preserve"> პირველი ინსტანციის სასამართლოს გადაწყვეტილების გადამოწმების მიმართ პირის განსაკუთრებული ინტერესის არსებობით (იხ., საქართველოს საკონსტიტუციო სასამართლოს 2018 წლის 19 ოქტომბრის №2/7/779 გადაწყვეტილება საქმეზე „საქართველოს მოქალაქე დავით მალანია საქართველოს პარლამენტის წინააღმდეგ“, II-14, 24) და</w:t>
      </w:r>
      <w:r w:rsidR="00514FF9" w:rsidRPr="004126EE">
        <w:rPr>
          <w:rFonts w:ascii="Sylfaen" w:hAnsi="Sylfaen"/>
          <w:sz w:val="24"/>
          <w:szCs w:val="24"/>
        </w:rPr>
        <w:t>,</w:t>
      </w:r>
      <w:r w:rsidRPr="004126EE">
        <w:rPr>
          <w:rFonts w:ascii="Sylfaen" w:hAnsi="Sylfaen"/>
          <w:sz w:val="24"/>
          <w:szCs w:val="24"/>
        </w:rPr>
        <w:t xml:space="preserve"> როგორც წესი, განსხვავებულია ამგვარი ინტერესის შინაარსი და ხარისხობრივი მაჩვენებელი, ისევე, როგორც შეზღუდულ და დაცულ ინტერესებს შორის კონსტიტუციურად დადგენილი ბალანსი, საქართველოს საკონსტიტუციო სასამართლო სადავო ნორმის კონსტიტუციურობას შეაფასებს მხოლოდ</w:t>
      </w:r>
      <w:r w:rsidR="00514FF9" w:rsidRPr="004126EE">
        <w:rPr>
          <w:rFonts w:ascii="Sylfaen" w:hAnsi="Sylfaen"/>
          <w:sz w:val="24"/>
          <w:szCs w:val="24"/>
        </w:rPr>
        <w:t xml:space="preserve"> ერთ-ერთი</w:t>
      </w:r>
      <w:r w:rsidRPr="004126EE">
        <w:rPr>
          <w:rFonts w:ascii="Sylfaen" w:hAnsi="Sylfaen"/>
          <w:sz w:val="24"/>
          <w:szCs w:val="24"/>
        </w:rPr>
        <w:t xml:space="preserve"> მშობლისათვის შვილის საქართველოს საზღვრებს გარეთ გაყვანის </w:t>
      </w:r>
      <w:r w:rsidR="00514FF9" w:rsidRPr="004126EE">
        <w:rPr>
          <w:rFonts w:ascii="Sylfaen" w:hAnsi="Sylfaen"/>
          <w:sz w:val="24"/>
          <w:szCs w:val="24"/>
        </w:rPr>
        <w:t>საკითხის განსაზღვრის</w:t>
      </w:r>
      <w:r w:rsidR="0041219A">
        <w:rPr>
          <w:rFonts w:ascii="Sylfaen" w:hAnsi="Sylfaen"/>
          <w:sz w:val="24"/>
          <w:szCs w:val="24"/>
        </w:rPr>
        <w:t xml:space="preserve"> </w:t>
      </w:r>
      <w:r w:rsidR="008E0BE6" w:rsidRPr="004126EE">
        <w:rPr>
          <w:rFonts w:ascii="Sylfaen" w:hAnsi="Sylfaen"/>
          <w:sz w:val="24"/>
          <w:szCs w:val="24"/>
        </w:rPr>
        <w:t>(როგორც შვილის საქართველოს საზღვრებს გარეთ გაყვანის უფლებამოსილების მინიჭების</w:t>
      </w:r>
      <w:r w:rsidR="00DB3CD8" w:rsidRPr="004126EE">
        <w:rPr>
          <w:rFonts w:ascii="Sylfaen" w:hAnsi="Sylfaen"/>
          <w:sz w:val="24"/>
          <w:szCs w:val="24"/>
        </w:rPr>
        <w:t>/მინიჭებაზე უარის თქმის</w:t>
      </w:r>
      <w:r w:rsidR="008E0BE6" w:rsidRPr="004126EE">
        <w:rPr>
          <w:rFonts w:ascii="Sylfaen" w:hAnsi="Sylfaen"/>
          <w:sz w:val="24"/>
          <w:szCs w:val="24"/>
        </w:rPr>
        <w:t>)</w:t>
      </w:r>
      <w:r w:rsidR="0041219A">
        <w:rPr>
          <w:rFonts w:ascii="Sylfaen" w:hAnsi="Sylfaen"/>
          <w:sz w:val="24"/>
          <w:szCs w:val="24"/>
        </w:rPr>
        <w:t xml:space="preserve"> </w:t>
      </w:r>
      <w:r w:rsidRPr="004126EE">
        <w:rPr>
          <w:rFonts w:ascii="Sylfaen" w:hAnsi="Sylfaen"/>
          <w:sz w:val="24"/>
          <w:szCs w:val="24"/>
        </w:rPr>
        <w:t>შესახებ დროებითი განკარგულების</w:t>
      </w:r>
      <w:r w:rsidR="007B0352" w:rsidRPr="004126EE">
        <w:rPr>
          <w:rFonts w:ascii="Sylfaen" w:hAnsi="Sylfaen"/>
          <w:sz w:val="24"/>
          <w:szCs w:val="24"/>
        </w:rPr>
        <w:t xml:space="preserve"> ზემდგომი ინსტანციის სასამართლოში</w:t>
      </w:r>
      <w:r w:rsidRPr="004126EE">
        <w:rPr>
          <w:rFonts w:ascii="Sylfaen" w:hAnsi="Sylfaen"/>
          <w:sz w:val="24"/>
          <w:szCs w:val="24"/>
        </w:rPr>
        <w:t xml:space="preserve"> გასაჩივრების</w:t>
      </w:r>
      <w:r w:rsidR="0041219A">
        <w:rPr>
          <w:rFonts w:ascii="Sylfaen" w:hAnsi="Sylfaen"/>
          <w:sz w:val="24"/>
          <w:szCs w:val="24"/>
        </w:rPr>
        <w:t xml:space="preserve"> </w:t>
      </w:r>
      <w:r w:rsidR="00DB3CD8" w:rsidRPr="004126EE">
        <w:rPr>
          <w:rFonts w:ascii="Sylfaen" w:hAnsi="Sylfaen"/>
          <w:sz w:val="24"/>
          <w:szCs w:val="24"/>
        </w:rPr>
        <w:t>შეზღუდვის</w:t>
      </w:r>
      <w:r w:rsidRPr="004126EE">
        <w:rPr>
          <w:rFonts w:ascii="Sylfaen" w:hAnsi="Sylfaen"/>
          <w:sz w:val="24"/>
          <w:szCs w:val="24"/>
        </w:rPr>
        <w:t xml:space="preserve"> კონტექსტში.</w:t>
      </w:r>
    </w:p>
    <w:p w14:paraId="1E4D4B6D" w14:textId="77777777" w:rsidR="008D4854" w:rsidRPr="004126EE" w:rsidRDefault="008D4854" w:rsidP="004126EE">
      <w:pPr>
        <w:pStyle w:val="ListParagraph"/>
        <w:numPr>
          <w:ilvl w:val="0"/>
          <w:numId w:val="7"/>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საქართველოს საკონსტიტუციო სასამართლო ყურადღებას ამახვილებს იმ გარემოებაზე</w:t>
      </w:r>
      <w:r w:rsidR="001E7A54" w:rsidRPr="004126EE">
        <w:rPr>
          <w:rFonts w:ascii="Sylfaen" w:hAnsi="Sylfaen"/>
          <w:sz w:val="24"/>
          <w:szCs w:val="24"/>
        </w:rPr>
        <w:t>ც</w:t>
      </w:r>
      <w:r w:rsidRPr="004126EE">
        <w:rPr>
          <w:rFonts w:ascii="Sylfaen" w:hAnsi="Sylfaen"/>
          <w:sz w:val="24"/>
          <w:szCs w:val="24"/>
        </w:rPr>
        <w:t>, რომ</w:t>
      </w:r>
      <w:r w:rsidR="00615120" w:rsidRPr="004126EE">
        <w:rPr>
          <w:rFonts w:ascii="Sylfaen" w:hAnsi="Sylfaen"/>
          <w:sz w:val="24"/>
          <w:szCs w:val="24"/>
        </w:rPr>
        <w:t>,</w:t>
      </w:r>
      <w:r w:rsidRPr="004126EE">
        <w:rPr>
          <w:rFonts w:ascii="Sylfaen" w:hAnsi="Sylfaen"/>
          <w:sz w:val="24"/>
          <w:szCs w:val="24"/>
        </w:rPr>
        <w:t xml:space="preserve"> საქართველოს სამოქალაქო საპროცესო კოდექსის 355-ე მუხლის პირველი ნაწილის საფუძველზე</w:t>
      </w:r>
      <w:r w:rsidR="00320F38" w:rsidRPr="004126EE">
        <w:rPr>
          <w:rFonts w:ascii="Sylfaen" w:hAnsi="Sylfaen"/>
          <w:sz w:val="24"/>
          <w:szCs w:val="24"/>
        </w:rPr>
        <w:t>,</w:t>
      </w:r>
      <w:r w:rsidR="0041219A">
        <w:rPr>
          <w:rFonts w:ascii="Sylfaen" w:hAnsi="Sylfaen"/>
          <w:sz w:val="24"/>
          <w:szCs w:val="24"/>
        </w:rPr>
        <w:t xml:space="preserve"> </w:t>
      </w:r>
      <w:r w:rsidRPr="004126EE">
        <w:rPr>
          <w:rFonts w:ascii="Sylfaen" w:hAnsi="Sylfaen"/>
          <w:sz w:val="24"/>
          <w:szCs w:val="24"/>
        </w:rPr>
        <w:t xml:space="preserve">დროებითი განკარგულების გამოცემის უფლებამოსილება გააჩნია საქმის განმხილველ როგორც პირველი, აგრეთვე სააპელაციო და საკასაციო ინსტანციის სასამართლოებს, საკუთარ კომპეტენციას მიკუთვნებული საკითხების განხილვა-გადაწყვეტის პროცესში. </w:t>
      </w:r>
      <w:r w:rsidR="00BD5C51" w:rsidRPr="004126EE">
        <w:rPr>
          <w:rFonts w:ascii="Sylfaen" w:hAnsi="Sylfaen"/>
          <w:sz w:val="24"/>
          <w:szCs w:val="24"/>
        </w:rPr>
        <w:t xml:space="preserve">ამ </w:t>
      </w:r>
      <w:r w:rsidR="002B7389" w:rsidRPr="004126EE">
        <w:rPr>
          <w:rFonts w:ascii="Sylfaen" w:hAnsi="Sylfaen"/>
          <w:sz w:val="24"/>
          <w:szCs w:val="24"/>
        </w:rPr>
        <w:t>მხრივაც,</w:t>
      </w:r>
      <w:r w:rsidR="0041219A">
        <w:rPr>
          <w:rFonts w:ascii="Sylfaen" w:hAnsi="Sylfaen"/>
          <w:sz w:val="24"/>
          <w:szCs w:val="24"/>
        </w:rPr>
        <w:t xml:space="preserve"> </w:t>
      </w:r>
      <w:r w:rsidR="00901E89" w:rsidRPr="004126EE">
        <w:rPr>
          <w:rFonts w:ascii="Sylfaen" w:hAnsi="Sylfaen"/>
          <w:sz w:val="24"/>
          <w:szCs w:val="24"/>
        </w:rPr>
        <w:lastRenderedPageBreak/>
        <w:t>ჩვეულებრივ,</w:t>
      </w:r>
      <w:r w:rsidR="003E5D90" w:rsidRPr="004126EE">
        <w:rPr>
          <w:rFonts w:ascii="Sylfaen" w:hAnsi="Sylfaen"/>
          <w:sz w:val="24"/>
          <w:szCs w:val="24"/>
        </w:rPr>
        <w:t xml:space="preserve"> განსხვავებული</w:t>
      </w:r>
      <w:r w:rsidR="00C44359" w:rsidRPr="004126EE">
        <w:rPr>
          <w:rFonts w:ascii="Sylfaen" w:hAnsi="Sylfaen"/>
          <w:sz w:val="24"/>
          <w:szCs w:val="24"/>
        </w:rPr>
        <w:t>ა</w:t>
      </w:r>
      <w:r w:rsidR="003E5D90" w:rsidRPr="004126EE">
        <w:rPr>
          <w:rFonts w:ascii="Sylfaen" w:hAnsi="Sylfaen"/>
          <w:sz w:val="24"/>
          <w:szCs w:val="24"/>
        </w:rPr>
        <w:t xml:space="preserve"> თითოეული (პირველი, სააპელაციო და საკასაციო) </w:t>
      </w:r>
      <w:r w:rsidR="00C44359" w:rsidRPr="004126EE">
        <w:rPr>
          <w:rFonts w:ascii="Sylfaen" w:hAnsi="Sylfaen"/>
          <w:sz w:val="24"/>
          <w:szCs w:val="24"/>
        </w:rPr>
        <w:t xml:space="preserve">ინსტანციის სასამართლოში საქმის გასაჩივრების მიზნები, </w:t>
      </w:r>
      <w:r w:rsidR="00FF6525" w:rsidRPr="004126EE">
        <w:rPr>
          <w:rFonts w:ascii="Sylfaen" w:hAnsi="Sylfaen"/>
          <w:sz w:val="24"/>
          <w:szCs w:val="24"/>
        </w:rPr>
        <w:t xml:space="preserve">გასაჩივრების მიმართ </w:t>
      </w:r>
      <w:r w:rsidR="00C44359" w:rsidRPr="004126EE">
        <w:rPr>
          <w:rFonts w:ascii="Sylfaen" w:hAnsi="Sylfaen"/>
          <w:sz w:val="24"/>
          <w:szCs w:val="24"/>
        </w:rPr>
        <w:t xml:space="preserve">პირის ინტერესი და </w:t>
      </w:r>
      <w:r w:rsidR="002B7389" w:rsidRPr="004126EE">
        <w:rPr>
          <w:rFonts w:ascii="Sylfaen" w:hAnsi="Sylfaen"/>
          <w:sz w:val="24"/>
          <w:szCs w:val="24"/>
        </w:rPr>
        <w:t xml:space="preserve">ყოველ </w:t>
      </w:r>
      <w:r w:rsidR="00C44359" w:rsidRPr="004126EE">
        <w:rPr>
          <w:rFonts w:ascii="Sylfaen" w:hAnsi="Sylfaen"/>
          <w:sz w:val="24"/>
          <w:szCs w:val="24"/>
        </w:rPr>
        <w:t>ზემდგომი ინსტანციის სასამართლოში საქმის გასაჩივრების უფლების შეზღუდვის გამართლების კონსტიტუციური სტანდარტები.</w:t>
      </w:r>
      <w:r w:rsidR="0041219A">
        <w:rPr>
          <w:rFonts w:ascii="Sylfaen" w:hAnsi="Sylfaen"/>
          <w:sz w:val="24"/>
          <w:szCs w:val="24"/>
        </w:rPr>
        <w:t xml:space="preserve"> </w:t>
      </w:r>
      <w:r w:rsidRPr="004126EE">
        <w:rPr>
          <w:rFonts w:ascii="Sylfaen" w:hAnsi="Sylfaen"/>
          <w:sz w:val="24"/>
          <w:szCs w:val="24"/>
        </w:rPr>
        <w:t xml:space="preserve">აღსანიშნავია ისიც, რომ №1731 კონსტიტუციური სარჩელის არსებითი განხილვის სხდომაზე, მოსარჩელე მხარის არგუმენტაცია, ძირითადად, მიმართული იყო </w:t>
      </w:r>
      <w:r w:rsidR="001D22DD" w:rsidRPr="004126EE">
        <w:rPr>
          <w:rFonts w:ascii="Sylfaen" w:hAnsi="Sylfaen"/>
          <w:sz w:val="24"/>
          <w:szCs w:val="24"/>
        </w:rPr>
        <w:t>საქმის</w:t>
      </w:r>
      <w:r w:rsidRPr="004126EE">
        <w:rPr>
          <w:rFonts w:ascii="Sylfaen" w:hAnsi="Sylfaen"/>
          <w:sz w:val="24"/>
          <w:szCs w:val="24"/>
        </w:rPr>
        <w:t xml:space="preserve"> განმხილველი პირველი ინსტანციის სასამართლოს მიერ მიღებული </w:t>
      </w:r>
      <w:r w:rsidR="001D22DD" w:rsidRPr="004126EE">
        <w:rPr>
          <w:rFonts w:ascii="Sylfaen" w:hAnsi="Sylfaen"/>
          <w:sz w:val="24"/>
          <w:szCs w:val="24"/>
        </w:rPr>
        <w:t xml:space="preserve">დროებითი </w:t>
      </w:r>
      <w:r w:rsidR="00BE473C" w:rsidRPr="004126EE">
        <w:rPr>
          <w:rFonts w:ascii="Sylfaen" w:hAnsi="Sylfaen"/>
          <w:sz w:val="24"/>
          <w:szCs w:val="24"/>
        </w:rPr>
        <w:t>განკარგულების</w:t>
      </w:r>
      <w:r w:rsidR="0099370C">
        <w:rPr>
          <w:rFonts w:ascii="Sylfaen" w:hAnsi="Sylfaen"/>
          <w:sz w:val="24"/>
          <w:szCs w:val="24"/>
        </w:rPr>
        <w:t xml:space="preserve"> </w:t>
      </w:r>
      <w:r w:rsidR="001D22DD" w:rsidRPr="004126EE">
        <w:rPr>
          <w:rFonts w:ascii="Sylfaen" w:hAnsi="Sylfaen"/>
          <w:sz w:val="24"/>
          <w:szCs w:val="24"/>
        </w:rPr>
        <w:t>ზემდგომი ინსტანციის</w:t>
      </w:r>
      <w:r w:rsidRPr="004126EE">
        <w:rPr>
          <w:rFonts w:ascii="Sylfaen" w:hAnsi="Sylfaen"/>
          <w:sz w:val="24"/>
          <w:szCs w:val="24"/>
        </w:rPr>
        <w:t xml:space="preserve"> სასამართლოში გასაჩივრების უფლების შეზღუდვის არაკონსტიტუციურობის მტკიცებისაკენ. </w:t>
      </w:r>
      <w:r w:rsidR="009A4498" w:rsidRPr="004126EE">
        <w:rPr>
          <w:rFonts w:ascii="Sylfaen" w:hAnsi="Sylfaen"/>
          <w:sz w:val="24"/>
          <w:szCs w:val="24"/>
        </w:rPr>
        <w:t>შესაბამისად,</w:t>
      </w:r>
      <w:r w:rsidR="0099370C">
        <w:rPr>
          <w:rFonts w:ascii="Sylfaen" w:hAnsi="Sylfaen"/>
          <w:sz w:val="24"/>
          <w:szCs w:val="24"/>
        </w:rPr>
        <w:t xml:space="preserve"> </w:t>
      </w:r>
      <w:r w:rsidR="009A4498" w:rsidRPr="004126EE">
        <w:rPr>
          <w:rFonts w:ascii="Sylfaen" w:hAnsi="Sylfaen"/>
          <w:sz w:val="24"/>
          <w:szCs w:val="24"/>
        </w:rPr>
        <w:t>მოცემული</w:t>
      </w:r>
      <w:r w:rsidRPr="004126EE">
        <w:rPr>
          <w:rFonts w:ascii="Sylfaen" w:hAnsi="Sylfaen"/>
          <w:sz w:val="24"/>
          <w:szCs w:val="24"/>
        </w:rPr>
        <w:t xml:space="preserve"> კონსტიტუციური დავის გადაწყვეტისას, საქართველოს საკონსტიტუციო სასამართლო სადავო ნორმის კონსტიტუციურობას შეაფასებს მხოლოდ პირველი ინსტანციის სასამართლოს დროებითი განკარგულების </w:t>
      </w:r>
      <w:r w:rsidR="00751C02" w:rsidRPr="004126EE">
        <w:rPr>
          <w:rFonts w:ascii="Sylfaen" w:hAnsi="Sylfaen"/>
          <w:sz w:val="24"/>
          <w:szCs w:val="24"/>
        </w:rPr>
        <w:t xml:space="preserve">სააპელაციო სასამართლოში </w:t>
      </w:r>
      <w:r w:rsidRPr="004126EE">
        <w:rPr>
          <w:rFonts w:ascii="Sylfaen" w:hAnsi="Sylfaen"/>
          <w:sz w:val="24"/>
          <w:szCs w:val="24"/>
        </w:rPr>
        <w:t xml:space="preserve">გასაჩივრების უფლების შეზღუდვის </w:t>
      </w:r>
      <w:r w:rsidR="009F29C4" w:rsidRPr="004126EE">
        <w:rPr>
          <w:rFonts w:ascii="Sylfaen" w:hAnsi="Sylfaen"/>
          <w:sz w:val="24"/>
          <w:szCs w:val="24"/>
        </w:rPr>
        <w:t>ჭრილში.</w:t>
      </w:r>
    </w:p>
    <w:p w14:paraId="16535C02" w14:textId="0EB01F36" w:rsidR="0003783B" w:rsidRPr="004126EE" w:rsidRDefault="0003783B" w:rsidP="004126EE">
      <w:pPr>
        <w:pStyle w:val="ListParagraph"/>
        <w:numPr>
          <w:ilvl w:val="0"/>
          <w:numId w:val="7"/>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 xml:space="preserve">იმავდროულად, </w:t>
      </w:r>
      <w:r w:rsidR="00BB6A18" w:rsidRPr="004126EE">
        <w:rPr>
          <w:rFonts w:ascii="Sylfaen" w:hAnsi="Sylfaen"/>
          <w:sz w:val="24"/>
          <w:szCs w:val="24"/>
        </w:rPr>
        <w:t xml:space="preserve">№1731 კონსტიტუციურ სარჩელში მოსარჩელეებად მითითებული არიან </w:t>
      </w:r>
      <w:r w:rsidR="00000499" w:rsidRPr="004126EE">
        <w:rPr>
          <w:rFonts w:ascii="Sylfaen" w:hAnsi="Sylfaen"/>
          <w:sz w:val="24"/>
          <w:szCs w:val="24"/>
        </w:rPr>
        <w:t xml:space="preserve">ალექსანდრე </w:t>
      </w:r>
      <w:proofErr w:type="spellStart"/>
      <w:r w:rsidR="00000499" w:rsidRPr="004126EE">
        <w:rPr>
          <w:rFonts w:ascii="Sylfaen" w:hAnsi="Sylfaen"/>
          <w:sz w:val="24"/>
          <w:szCs w:val="24"/>
        </w:rPr>
        <w:t>ანდროსენკო</w:t>
      </w:r>
      <w:proofErr w:type="spellEnd"/>
      <w:r w:rsidR="00000499" w:rsidRPr="004126EE">
        <w:rPr>
          <w:rFonts w:ascii="Sylfaen" w:hAnsi="Sylfaen"/>
          <w:sz w:val="24"/>
          <w:szCs w:val="24"/>
        </w:rPr>
        <w:t xml:space="preserve"> და ქეთი </w:t>
      </w:r>
      <w:proofErr w:type="spellStart"/>
      <w:r w:rsidR="00000499" w:rsidRPr="004126EE">
        <w:rPr>
          <w:rFonts w:ascii="Sylfaen" w:hAnsi="Sylfaen"/>
          <w:sz w:val="24"/>
          <w:szCs w:val="24"/>
        </w:rPr>
        <w:t>ანდროსენკო</w:t>
      </w:r>
      <w:proofErr w:type="spellEnd"/>
      <w:r w:rsidR="00000499" w:rsidRPr="004126EE">
        <w:rPr>
          <w:rFonts w:ascii="Sylfaen" w:hAnsi="Sylfaen"/>
          <w:sz w:val="24"/>
          <w:szCs w:val="24"/>
        </w:rPr>
        <w:t xml:space="preserve">. მოსარჩელეები სადავო ნორმას არაკონსტიტუციურად მიიჩნევენ როგორც ალექსანდრე </w:t>
      </w:r>
      <w:proofErr w:type="spellStart"/>
      <w:r w:rsidR="00000499" w:rsidRPr="004126EE">
        <w:rPr>
          <w:rFonts w:ascii="Sylfaen" w:hAnsi="Sylfaen"/>
          <w:sz w:val="24"/>
          <w:szCs w:val="24"/>
        </w:rPr>
        <w:t>ანდროსენკოს</w:t>
      </w:r>
      <w:proofErr w:type="spellEnd"/>
      <w:r w:rsidR="006E1428" w:rsidRPr="004126EE">
        <w:rPr>
          <w:rFonts w:ascii="Sylfaen" w:hAnsi="Sylfaen"/>
          <w:sz w:val="24"/>
          <w:szCs w:val="24"/>
        </w:rPr>
        <w:t xml:space="preserve"> – </w:t>
      </w:r>
      <w:r w:rsidR="00000499" w:rsidRPr="004126EE">
        <w:rPr>
          <w:rFonts w:ascii="Sylfaen" w:hAnsi="Sylfaen"/>
          <w:sz w:val="24"/>
          <w:szCs w:val="24"/>
        </w:rPr>
        <w:t xml:space="preserve">სამოქალაქო სამართალწარმოების ერთ-ერთი მხარის, აგრეთვე ქეთი </w:t>
      </w:r>
      <w:proofErr w:type="spellStart"/>
      <w:r w:rsidR="00000499" w:rsidRPr="004126EE">
        <w:rPr>
          <w:rFonts w:ascii="Sylfaen" w:hAnsi="Sylfaen"/>
          <w:sz w:val="24"/>
          <w:szCs w:val="24"/>
        </w:rPr>
        <w:t>ანდროსენკოს</w:t>
      </w:r>
      <w:proofErr w:type="spellEnd"/>
      <w:r w:rsidR="00000499" w:rsidRPr="004126EE">
        <w:rPr>
          <w:rFonts w:ascii="Sylfaen" w:hAnsi="Sylfaen"/>
          <w:sz w:val="24"/>
          <w:szCs w:val="24"/>
        </w:rPr>
        <w:t xml:space="preserve"> –</w:t>
      </w:r>
      <w:r w:rsidR="0099370C">
        <w:rPr>
          <w:rFonts w:ascii="Sylfaen" w:hAnsi="Sylfaen"/>
          <w:sz w:val="24"/>
          <w:szCs w:val="24"/>
        </w:rPr>
        <w:t xml:space="preserve"> </w:t>
      </w:r>
      <w:r w:rsidR="00C7042D" w:rsidRPr="004126EE">
        <w:rPr>
          <w:rFonts w:ascii="Sylfaen" w:hAnsi="Sylfaen"/>
          <w:sz w:val="24"/>
          <w:szCs w:val="24"/>
        </w:rPr>
        <w:t>იმ პირის პერსპექტივიდან, რომელსაც უშუალოდ შეეხება</w:t>
      </w:r>
      <w:r w:rsidR="0099370C">
        <w:rPr>
          <w:rFonts w:ascii="Sylfaen" w:hAnsi="Sylfaen"/>
          <w:sz w:val="24"/>
          <w:szCs w:val="24"/>
        </w:rPr>
        <w:t xml:space="preserve"> </w:t>
      </w:r>
      <w:r w:rsidR="00C7042D" w:rsidRPr="004126EE">
        <w:rPr>
          <w:rFonts w:ascii="Sylfaen" w:hAnsi="Sylfaen"/>
          <w:sz w:val="24"/>
          <w:szCs w:val="24"/>
        </w:rPr>
        <w:t xml:space="preserve">საერთო სასამართლოს დროებითი </w:t>
      </w:r>
      <w:r w:rsidR="00E6222B" w:rsidRPr="004126EE">
        <w:rPr>
          <w:rFonts w:ascii="Sylfaen" w:hAnsi="Sylfaen"/>
          <w:sz w:val="24"/>
          <w:szCs w:val="24"/>
        </w:rPr>
        <w:t>განკარგულება.</w:t>
      </w:r>
      <w:r w:rsidR="0099370C">
        <w:rPr>
          <w:rFonts w:ascii="Sylfaen" w:hAnsi="Sylfaen"/>
          <w:sz w:val="24"/>
          <w:szCs w:val="24"/>
        </w:rPr>
        <w:t xml:space="preserve"> </w:t>
      </w:r>
      <w:r w:rsidR="006E1428" w:rsidRPr="004126EE">
        <w:rPr>
          <w:rFonts w:ascii="Sylfaen" w:hAnsi="Sylfaen"/>
          <w:sz w:val="24"/>
          <w:szCs w:val="24"/>
        </w:rPr>
        <w:t xml:space="preserve">შესაბამისად, საქართველოს საკონსტიტუციო სასამართლო საქართველოს სამოქალაქო საპროცესო კოდექსის 414-ე მუხლის პირველი ნაწილის კონსტიტუციურობას </w:t>
      </w:r>
      <w:r w:rsidR="000D257B" w:rsidRPr="004126EE">
        <w:rPr>
          <w:rFonts w:ascii="Sylfaen" w:hAnsi="Sylfaen"/>
          <w:sz w:val="24"/>
          <w:szCs w:val="24"/>
        </w:rPr>
        <w:t>ორივე მოსარჩელის სამართლიანი სასამართლო განხილვის უფლების</w:t>
      </w:r>
      <w:r w:rsidR="00E6222B" w:rsidRPr="004126EE">
        <w:rPr>
          <w:rFonts w:ascii="Sylfaen" w:hAnsi="Sylfaen"/>
          <w:sz w:val="24"/>
          <w:szCs w:val="24"/>
        </w:rPr>
        <w:t xml:space="preserve"> გასაჩივრების უფლებრივი კომპონენტის</w:t>
      </w:r>
      <w:r w:rsidR="000D257B" w:rsidRPr="004126EE">
        <w:rPr>
          <w:rFonts w:ascii="Sylfaen" w:hAnsi="Sylfaen"/>
          <w:sz w:val="24"/>
          <w:szCs w:val="24"/>
        </w:rPr>
        <w:t xml:space="preserve"> შეზღუდვის კონტექსტში შეაფასებს. </w:t>
      </w:r>
    </w:p>
    <w:p w14:paraId="16FD702D" w14:textId="77777777" w:rsidR="003029CB" w:rsidRPr="004126EE" w:rsidRDefault="00272EE3" w:rsidP="004126EE">
      <w:pPr>
        <w:pStyle w:val="ListParagraph"/>
        <w:numPr>
          <w:ilvl w:val="0"/>
          <w:numId w:val="5"/>
        </w:numPr>
        <w:spacing w:after="100" w:afterAutospacing="1"/>
        <w:ind w:left="0" w:right="28" w:firstLine="284"/>
        <w:contextualSpacing w:val="0"/>
        <w:jc w:val="both"/>
        <w:outlineLvl w:val="1"/>
        <w:rPr>
          <w:rFonts w:ascii="Sylfaen" w:hAnsi="Sylfaen"/>
          <w:sz w:val="24"/>
          <w:szCs w:val="24"/>
        </w:rPr>
      </w:pPr>
      <w:r w:rsidRPr="004126EE">
        <w:rPr>
          <w:rFonts w:ascii="Sylfaen" w:hAnsi="Sylfaen"/>
          <w:b/>
          <w:bCs/>
          <w:sz w:val="24"/>
          <w:szCs w:val="24"/>
        </w:rPr>
        <w:t xml:space="preserve">პირველი ინსტანციის </w:t>
      </w:r>
      <w:r w:rsidR="00A826E3" w:rsidRPr="004126EE">
        <w:rPr>
          <w:rFonts w:ascii="Sylfaen" w:hAnsi="Sylfaen"/>
          <w:b/>
          <w:bCs/>
          <w:sz w:val="24"/>
          <w:szCs w:val="24"/>
        </w:rPr>
        <w:t>სასამართლოს გადაწყვეტილების გასაჩივრების უფლების შეზღუდვის</w:t>
      </w:r>
      <w:r w:rsidR="00AF30E6" w:rsidRPr="004126EE">
        <w:rPr>
          <w:rFonts w:ascii="Sylfaen" w:hAnsi="Sylfaen"/>
          <w:b/>
          <w:bCs/>
          <w:sz w:val="24"/>
          <w:szCs w:val="24"/>
        </w:rPr>
        <w:t xml:space="preserve"> იდენტიფიცირება</w:t>
      </w:r>
    </w:p>
    <w:p w14:paraId="13C531B6" w14:textId="3B69782C" w:rsidR="00C03874" w:rsidRPr="004126EE" w:rsidRDefault="00C03874" w:rsidP="004126EE">
      <w:pPr>
        <w:pStyle w:val="ListParagraph"/>
        <w:numPr>
          <w:ilvl w:val="0"/>
          <w:numId w:val="7"/>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 xml:space="preserve">სასამართლოს გადაწყვეტილების გასაჩივრების მოსარჩელეთა უფლების შეზღუდვის იდენტიფიცირების მიზნით, საქართველოს საკონსტიტუციო სასამართლო მიზანშეწონილად მიიჩნევს, გააანალიზოს საქართველოს სამოქალაქო საპროცესო კოდექსის 355-ე მუხლის პირველი ნაწილით </w:t>
      </w:r>
      <w:r w:rsidR="009A69B2" w:rsidRPr="004126EE">
        <w:rPr>
          <w:rFonts w:ascii="Sylfaen" w:hAnsi="Sylfaen"/>
          <w:sz w:val="24"/>
          <w:szCs w:val="24"/>
        </w:rPr>
        <w:t>დადგენილი</w:t>
      </w:r>
      <w:r w:rsidRPr="004126EE">
        <w:rPr>
          <w:rFonts w:ascii="Sylfaen" w:hAnsi="Sylfaen"/>
          <w:sz w:val="24"/>
          <w:szCs w:val="24"/>
        </w:rPr>
        <w:t xml:space="preserve"> მექანიზმის დანიშნულება და მიზანმიმართულება.</w:t>
      </w:r>
      <w:r w:rsidR="0099370C">
        <w:rPr>
          <w:rFonts w:ascii="Sylfaen" w:hAnsi="Sylfaen"/>
          <w:sz w:val="24"/>
          <w:szCs w:val="24"/>
        </w:rPr>
        <w:t xml:space="preserve"> </w:t>
      </w:r>
      <w:r w:rsidRPr="004126EE">
        <w:rPr>
          <w:rFonts w:ascii="Sylfaen" w:hAnsi="Sylfaen"/>
          <w:sz w:val="24"/>
          <w:szCs w:val="24"/>
        </w:rPr>
        <w:t>აღნიშნული ინსტრუმენტის შინაარსზე საქართველოს საკონსტიტუციო სასამართლომ იმსჯელა საქმეზე „საქართველოსა და კანადის მოქალაქე გიორგი სპარტაკ ნიკოლაძე საქართველოს პარლამენტის წინააღმდეგ“. მოცემულ საქმეზე</w:t>
      </w:r>
      <w:r w:rsidR="00301BCA">
        <w:rPr>
          <w:rFonts w:ascii="Sylfaen" w:hAnsi="Sylfaen"/>
          <w:sz w:val="24"/>
          <w:szCs w:val="24"/>
        </w:rPr>
        <w:t>,</w:t>
      </w:r>
      <w:r w:rsidRPr="004126EE">
        <w:rPr>
          <w:rFonts w:ascii="Sylfaen" w:hAnsi="Sylfaen"/>
          <w:sz w:val="24"/>
          <w:szCs w:val="24"/>
        </w:rPr>
        <w:t xml:space="preserve"> საქართველოს საკონსტიტუციო სასამართლომ განიხილა თითოეული მშობლის როლი ბავშვების/არასრულწლოვანი პირების ზედამხედველობის, აღზრდისა და მათთან </w:t>
      </w:r>
      <w:r w:rsidRPr="004126EE">
        <w:rPr>
          <w:rFonts w:ascii="Sylfaen" w:hAnsi="Sylfaen"/>
          <w:sz w:val="24"/>
          <w:szCs w:val="24"/>
        </w:rPr>
        <w:lastRenderedPageBreak/>
        <w:t xml:space="preserve">დაკავშირებული გადაწყვეტილების მიღების პროცესში და, იმავდროულად, ყურადღება გაამახვილა მშობლების მხრიდან ბავშვზე მზრუნველობის ვალდებულების შეუსრულებლობის/არასათანადოდ შესრულების შემთხვევაში, ბავშვის საუკეთესო ინტერესების დასაცავად, სახელმწიფოს </w:t>
      </w:r>
      <w:proofErr w:type="spellStart"/>
      <w:r w:rsidR="004E09D1" w:rsidRPr="004126EE">
        <w:rPr>
          <w:rFonts w:ascii="Sylfaen" w:hAnsi="Sylfaen"/>
          <w:i/>
          <w:sz w:val="24"/>
          <w:szCs w:val="24"/>
        </w:rPr>
        <w:t>parens</w:t>
      </w:r>
      <w:proofErr w:type="spellEnd"/>
      <w:r w:rsidR="004E09D1" w:rsidRPr="004126EE">
        <w:rPr>
          <w:rFonts w:ascii="Sylfaen" w:hAnsi="Sylfaen"/>
          <w:i/>
          <w:sz w:val="24"/>
          <w:szCs w:val="24"/>
        </w:rPr>
        <w:t xml:space="preserve"> </w:t>
      </w:r>
      <w:proofErr w:type="spellStart"/>
      <w:r w:rsidR="004E09D1" w:rsidRPr="004126EE">
        <w:rPr>
          <w:rFonts w:ascii="Sylfaen" w:hAnsi="Sylfaen"/>
          <w:i/>
          <w:sz w:val="24"/>
          <w:szCs w:val="24"/>
        </w:rPr>
        <w:t>patriae</w:t>
      </w:r>
      <w:proofErr w:type="spellEnd"/>
      <w:r w:rsidR="004E09D1" w:rsidRPr="004126EE">
        <w:rPr>
          <w:rFonts w:ascii="Sylfaen" w:hAnsi="Sylfaen"/>
          <w:sz w:val="24"/>
          <w:szCs w:val="24"/>
        </w:rPr>
        <w:t xml:space="preserve"> ფუნქციისა და მისი </w:t>
      </w:r>
      <w:r w:rsidRPr="004126EE">
        <w:rPr>
          <w:rFonts w:ascii="Sylfaen" w:hAnsi="Sylfaen"/>
          <w:sz w:val="24"/>
          <w:szCs w:val="24"/>
        </w:rPr>
        <w:t>მხრიდან მშობლის როლის ჩანაცვლების</w:t>
      </w:r>
      <w:r w:rsidR="0099370C">
        <w:rPr>
          <w:rFonts w:ascii="Sylfaen" w:hAnsi="Sylfaen"/>
          <w:sz w:val="24"/>
          <w:szCs w:val="24"/>
        </w:rPr>
        <w:t xml:space="preserve"> </w:t>
      </w:r>
      <w:r w:rsidRPr="004126EE">
        <w:rPr>
          <w:rFonts w:ascii="Sylfaen" w:hAnsi="Sylfaen"/>
          <w:sz w:val="24"/>
          <w:szCs w:val="24"/>
        </w:rPr>
        <w:t>მნიშვნელობაზე. საქართველოს საკონსტიტუციო სასამართლომ განმარტა, რომ საქართველოს სამოქალაქო საპროცესო კოდექსის 355-ე მუხლის პირველი ნაწილით დადგენილი მექანიზმი, მათ შორის, მშობლისათვის არასრულწლოვანი შვილის საქართველოს საზღვრებს გარეთ გაყვანასთან დაკავშირებით დროებითი განკარგულების მიღების უფლებამოსილება</w:t>
      </w:r>
      <w:r w:rsidR="00235668" w:rsidRPr="004126EE">
        <w:rPr>
          <w:rFonts w:ascii="Sylfaen" w:hAnsi="Sylfaen"/>
          <w:sz w:val="24"/>
          <w:szCs w:val="24"/>
        </w:rPr>
        <w:t>,</w:t>
      </w:r>
      <w:r w:rsidRPr="004126EE">
        <w:rPr>
          <w:rFonts w:ascii="Sylfaen" w:hAnsi="Sylfaen"/>
          <w:sz w:val="24"/>
          <w:szCs w:val="24"/>
        </w:rPr>
        <w:t xml:space="preserve"> გამოიყენება მშობლების მიერ შეთანხმებული გადაწყვეტილების მიუღწევლობის შემთხვევაში და, ამ თვალსაზრისით, აღნიშნული კომპეტენცია არათუ ზღუდავს საქართველოს კონსტიტუციის 22-ე მუხლის მე-2 პუნქტით დაცულ უფლებას, არამედ წარმოადგენს ბავშვის მხრიდან ამ უფლების რეალიზაციის აუცილებელ კონსტიტუციურ მოთხოვნას (იხ</w:t>
      </w:r>
      <w:r w:rsidRPr="004126EE">
        <w:rPr>
          <w:rFonts w:ascii="Sylfaen" w:hAnsi="Sylfaen"/>
          <w:sz w:val="24"/>
          <w:szCs w:val="24"/>
          <w:lang w:val="en-US"/>
        </w:rPr>
        <w:t xml:space="preserve">., </w:t>
      </w:r>
      <w:r w:rsidRPr="004126EE">
        <w:rPr>
          <w:rFonts w:ascii="Sylfaen" w:hAnsi="Sylfaen"/>
          <w:sz w:val="24"/>
          <w:szCs w:val="24"/>
        </w:rPr>
        <w:t xml:space="preserve">საქართველოს საკონსტიტუციო სასამართლოს 2018 წლის 7 დეკემბრის №2/10/1212 გადაწყვეტილება საქმეზე „საქართველოსა და კანადის მოქალაქე გიორგი სპარტაკ ნიკოლაძე საქართველოს პარლამენტის წინააღმდეგ“, </w:t>
      </w:r>
      <w:r w:rsidRPr="004126EE">
        <w:rPr>
          <w:rFonts w:ascii="Sylfaen" w:hAnsi="Sylfaen"/>
          <w:sz w:val="24"/>
          <w:szCs w:val="24"/>
          <w:lang w:val="en-US"/>
        </w:rPr>
        <w:t>II-9, 17, 30</w:t>
      </w:r>
      <w:r w:rsidRPr="004126EE">
        <w:rPr>
          <w:rFonts w:ascii="Sylfaen" w:hAnsi="Sylfaen"/>
          <w:sz w:val="24"/>
          <w:szCs w:val="24"/>
        </w:rPr>
        <w:t xml:space="preserve">). </w:t>
      </w:r>
    </w:p>
    <w:p w14:paraId="0F10D1E9" w14:textId="5ABAAA8F" w:rsidR="00D34093" w:rsidRPr="004126EE" w:rsidRDefault="005C018C" w:rsidP="004126EE">
      <w:pPr>
        <w:pStyle w:val="ListParagraph"/>
        <w:numPr>
          <w:ilvl w:val="0"/>
          <w:numId w:val="7"/>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 xml:space="preserve">საქართველოს სამოქალაქო საპროცესო კოდექსის 355-ე მუხლის პირველი </w:t>
      </w:r>
      <w:r w:rsidR="00344546" w:rsidRPr="004126EE">
        <w:rPr>
          <w:rFonts w:ascii="Sylfaen" w:hAnsi="Sylfaen"/>
          <w:sz w:val="24"/>
          <w:szCs w:val="24"/>
        </w:rPr>
        <w:t xml:space="preserve">ნაწილით </w:t>
      </w:r>
      <w:r w:rsidRPr="004126EE">
        <w:rPr>
          <w:rFonts w:ascii="Sylfaen" w:hAnsi="Sylfaen"/>
          <w:sz w:val="24"/>
          <w:szCs w:val="24"/>
        </w:rPr>
        <w:t>გათ</w:t>
      </w:r>
      <w:r w:rsidR="00300D87" w:rsidRPr="004126EE">
        <w:rPr>
          <w:rFonts w:ascii="Sylfaen" w:hAnsi="Sylfaen"/>
          <w:sz w:val="24"/>
          <w:szCs w:val="24"/>
        </w:rPr>
        <w:t>ვალისწინებულია</w:t>
      </w:r>
      <w:r w:rsidRPr="004126EE">
        <w:rPr>
          <w:rFonts w:ascii="Sylfaen" w:hAnsi="Sylfaen"/>
          <w:sz w:val="24"/>
          <w:szCs w:val="24"/>
        </w:rPr>
        <w:t xml:space="preserve"> საქმის განმხილველი სასამართლოს </w:t>
      </w:r>
      <w:r w:rsidR="00BC7318" w:rsidRPr="004126EE">
        <w:rPr>
          <w:rFonts w:ascii="Sylfaen" w:hAnsi="Sylfaen"/>
          <w:sz w:val="24"/>
          <w:szCs w:val="24"/>
        </w:rPr>
        <w:t xml:space="preserve">განსაკუთრებული, </w:t>
      </w:r>
      <w:proofErr w:type="spellStart"/>
      <w:r w:rsidRPr="004126EE">
        <w:rPr>
          <w:rFonts w:ascii="Sylfaen" w:hAnsi="Sylfaen"/>
          <w:sz w:val="24"/>
          <w:szCs w:val="24"/>
        </w:rPr>
        <w:t>საგამონაკლისო</w:t>
      </w:r>
      <w:proofErr w:type="spellEnd"/>
      <w:r w:rsidRPr="004126EE">
        <w:rPr>
          <w:rFonts w:ascii="Sylfaen" w:hAnsi="Sylfaen"/>
          <w:sz w:val="24"/>
          <w:szCs w:val="24"/>
        </w:rPr>
        <w:t xml:space="preserve"> უფლებამოსილება, ბავშვის საუკეთესო ინტერესებიდან გამომდინარე, </w:t>
      </w:r>
      <w:r w:rsidR="002B0B27" w:rsidRPr="004126EE">
        <w:rPr>
          <w:rFonts w:ascii="Sylfaen" w:hAnsi="Sylfaen"/>
          <w:sz w:val="24"/>
          <w:szCs w:val="24"/>
        </w:rPr>
        <w:t xml:space="preserve">არ დაელოდოს </w:t>
      </w:r>
      <w:proofErr w:type="spellStart"/>
      <w:r w:rsidR="002B0B27" w:rsidRPr="004126EE">
        <w:rPr>
          <w:rFonts w:ascii="Sylfaen" w:hAnsi="Sylfaen"/>
          <w:sz w:val="24"/>
          <w:szCs w:val="24"/>
        </w:rPr>
        <w:t>საოჯახოსამართლებრივ</w:t>
      </w:r>
      <w:proofErr w:type="spellEnd"/>
      <w:r w:rsidR="002B0B27" w:rsidRPr="004126EE">
        <w:rPr>
          <w:rFonts w:ascii="Sylfaen" w:hAnsi="Sylfaen"/>
          <w:sz w:val="24"/>
          <w:szCs w:val="24"/>
        </w:rPr>
        <w:t xml:space="preserve"> დავებთან დაკავშირებით საბოლოო გადაწყვეტილების მიღებას და</w:t>
      </w:r>
      <w:r w:rsidR="009316F2" w:rsidRPr="004126EE">
        <w:rPr>
          <w:rFonts w:ascii="Sylfaen" w:hAnsi="Sylfaen"/>
          <w:sz w:val="24"/>
          <w:szCs w:val="24"/>
        </w:rPr>
        <w:t>, სხვადასხვა ობიექტური და სუბიექტური ფაქტორის მხედველობაში მიღებით, ყოველ ინდივიდუალურ შემთხვევაში,</w:t>
      </w:r>
      <w:r w:rsidR="0099370C">
        <w:rPr>
          <w:rFonts w:ascii="Sylfaen" w:hAnsi="Sylfaen"/>
          <w:sz w:val="24"/>
          <w:szCs w:val="24"/>
        </w:rPr>
        <w:t xml:space="preserve"> </w:t>
      </w:r>
      <w:r w:rsidR="00C03AB4" w:rsidRPr="004126EE">
        <w:rPr>
          <w:rFonts w:ascii="Sylfaen" w:hAnsi="Sylfaen"/>
          <w:sz w:val="24"/>
          <w:szCs w:val="24"/>
        </w:rPr>
        <w:t xml:space="preserve">დროებით მოაწესრიგოს ბავშვის </w:t>
      </w:r>
      <w:r w:rsidR="00C669B4" w:rsidRPr="004126EE">
        <w:rPr>
          <w:rFonts w:ascii="Sylfaen" w:hAnsi="Sylfaen"/>
          <w:sz w:val="24"/>
          <w:szCs w:val="24"/>
        </w:rPr>
        <w:t xml:space="preserve">საჭიროებებთან დაკავშირებული საკითხები. </w:t>
      </w:r>
      <w:r w:rsidR="009B7709" w:rsidRPr="004126EE">
        <w:rPr>
          <w:rFonts w:ascii="Sylfaen" w:hAnsi="Sylfaen"/>
          <w:sz w:val="24"/>
          <w:szCs w:val="24"/>
        </w:rPr>
        <w:t xml:space="preserve">ამასთანავე, მსგავსი საკითხები, როგორც წესი, </w:t>
      </w:r>
      <w:r w:rsidR="00A4522C" w:rsidRPr="004126EE">
        <w:rPr>
          <w:rFonts w:ascii="Sylfaen" w:hAnsi="Sylfaen"/>
          <w:sz w:val="24"/>
          <w:szCs w:val="24"/>
        </w:rPr>
        <w:t>მოითხოვს</w:t>
      </w:r>
      <w:r w:rsidR="0099370C">
        <w:rPr>
          <w:rFonts w:ascii="Sylfaen" w:hAnsi="Sylfaen"/>
          <w:sz w:val="24"/>
          <w:szCs w:val="24"/>
        </w:rPr>
        <w:t xml:space="preserve"> </w:t>
      </w:r>
      <w:r w:rsidR="00DA76A7" w:rsidRPr="004126EE">
        <w:rPr>
          <w:rFonts w:ascii="Sylfaen" w:hAnsi="Sylfaen"/>
          <w:sz w:val="24"/>
          <w:szCs w:val="24"/>
        </w:rPr>
        <w:t>დროულ და ეფექტიან</w:t>
      </w:r>
      <w:r w:rsidR="00101C3A" w:rsidRPr="004126EE">
        <w:rPr>
          <w:rFonts w:ascii="Sylfaen" w:hAnsi="Sylfaen"/>
          <w:sz w:val="24"/>
          <w:szCs w:val="24"/>
        </w:rPr>
        <w:t xml:space="preserve"> მოწესრიგებას, რათა თავიდან იქნეს აცილებული ბავშვის </w:t>
      </w:r>
      <w:r w:rsidR="00525783" w:rsidRPr="004126EE">
        <w:rPr>
          <w:rFonts w:ascii="Sylfaen" w:hAnsi="Sylfaen"/>
          <w:sz w:val="24"/>
          <w:szCs w:val="24"/>
        </w:rPr>
        <w:t xml:space="preserve">ფიზიკური თუ </w:t>
      </w:r>
      <w:r w:rsidR="00AD47CC" w:rsidRPr="004126EE">
        <w:rPr>
          <w:rFonts w:ascii="Sylfaen" w:hAnsi="Sylfaen"/>
          <w:sz w:val="24"/>
          <w:szCs w:val="24"/>
        </w:rPr>
        <w:t>ფსიქ</w:t>
      </w:r>
      <w:r w:rsidR="00507784" w:rsidRPr="004126EE">
        <w:rPr>
          <w:rFonts w:ascii="Sylfaen" w:hAnsi="Sylfaen"/>
          <w:sz w:val="24"/>
          <w:szCs w:val="24"/>
        </w:rPr>
        <w:t>ო</w:t>
      </w:r>
      <w:r w:rsidR="00AD47CC" w:rsidRPr="004126EE">
        <w:rPr>
          <w:rFonts w:ascii="Sylfaen" w:hAnsi="Sylfaen"/>
          <w:sz w:val="24"/>
          <w:szCs w:val="24"/>
        </w:rPr>
        <w:t>ემოციური</w:t>
      </w:r>
      <w:r w:rsidR="0099370C">
        <w:rPr>
          <w:rFonts w:ascii="Sylfaen" w:hAnsi="Sylfaen"/>
          <w:sz w:val="24"/>
          <w:szCs w:val="24"/>
        </w:rPr>
        <w:t xml:space="preserve"> </w:t>
      </w:r>
      <w:r w:rsidR="00E01FE0" w:rsidRPr="004126EE">
        <w:rPr>
          <w:rFonts w:ascii="Sylfaen" w:hAnsi="Sylfaen"/>
          <w:sz w:val="24"/>
          <w:szCs w:val="24"/>
        </w:rPr>
        <w:t xml:space="preserve">განვითარებისათვის, ბავშვის </w:t>
      </w:r>
      <w:r w:rsidR="00204EAB" w:rsidRPr="004126EE">
        <w:rPr>
          <w:rFonts w:ascii="Sylfaen" w:hAnsi="Sylfaen"/>
          <w:sz w:val="24"/>
          <w:szCs w:val="24"/>
        </w:rPr>
        <w:t>კეთილდღეობის,</w:t>
      </w:r>
      <w:r w:rsidR="00E01FE0" w:rsidRPr="004126EE">
        <w:rPr>
          <w:rFonts w:ascii="Sylfaen" w:hAnsi="Sylfaen"/>
          <w:sz w:val="24"/>
          <w:szCs w:val="24"/>
        </w:rPr>
        <w:t xml:space="preserve"> ძირითადი უფლებებისა და თავისუფლებების</w:t>
      </w:r>
      <w:r w:rsidR="00507784" w:rsidRPr="004126EE">
        <w:rPr>
          <w:rFonts w:ascii="Sylfaen" w:hAnsi="Sylfaen"/>
          <w:sz w:val="24"/>
          <w:szCs w:val="24"/>
        </w:rPr>
        <w:t>ათვის</w:t>
      </w:r>
      <w:r w:rsidR="00204EAB" w:rsidRPr="004126EE">
        <w:rPr>
          <w:rFonts w:ascii="Sylfaen" w:hAnsi="Sylfaen"/>
          <w:sz w:val="24"/>
          <w:szCs w:val="24"/>
        </w:rPr>
        <w:t xml:space="preserve"> თუ სხვა ინტერესისათვის </w:t>
      </w:r>
      <w:r w:rsidR="00101C3A" w:rsidRPr="004126EE">
        <w:rPr>
          <w:rFonts w:ascii="Sylfaen" w:hAnsi="Sylfaen"/>
          <w:sz w:val="24"/>
          <w:szCs w:val="24"/>
        </w:rPr>
        <w:t>სერიოზული ზიანის მიყენება</w:t>
      </w:r>
      <w:r w:rsidR="00507784" w:rsidRPr="004126EE">
        <w:rPr>
          <w:rFonts w:ascii="Sylfaen" w:hAnsi="Sylfaen"/>
          <w:sz w:val="24"/>
          <w:szCs w:val="24"/>
        </w:rPr>
        <w:t xml:space="preserve">. </w:t>
      </w:r>
      <w:r w:rsidR="00654B9F" w:rsidRPr="004126EE">
        <w:rPr>
          <w:rFonts w:ascii="Sylfaen" w:hAnsi="Sylfaen"/>
          <w:sz w:val="24"/>
          <w:szCs w:val="24"/>
        </w:rPr>
        <w:t xml:space="preserve">აღნიშნული მიზნის </w:t>
      </w:r>
      <w:r w:rsidR="00E419D1" w:rsidRPr="004126EE">
        <w:rPr>
          <w:rFonts w:ascii="Sylfaen" w:hAnsi="Sylfaen"/>
          <w:sz w:val="24"/>
          <w:szCs w:val="24"/>
        </w:rPr>
        <w:t>მიღწევის</w:t>
      </w:r>
      <w:r w:rsidR="00654B9F" w:rsidRPr="004126EE">
        <w:rPr>
          <w:rFonts w:ascii="Sylfaen" w:hAnsi="Sylfaen"/>
          <w:sz w:val="24"/>
          <w:szCs w:val="24"/>
        </w:rPr>
        <w:t xml:space="preserve"> პროცესში</w:t>
      </w:r>
      <w:r w:rsidR="00A4522C" w:rsidRPr="004126EE">
        <w:rPr>
          <w:rFonts w:ascii="Sylfaen" w:hAnsi="Sylfaen"/>
          <w:sz w:val="24"/>
          <w:szCs w:val="24"/>
        </w:rPr>
        <w:t>,</w:t>
      </w:r>
      <w:r w:rsidR="00654B9F" w:rsidRPr="004126EE">
        <w:rPr>
          <w:rFonts w:ascii="Sylfaen" w:hAnsi="Sylfaen"/>
          <w:sz w:val="24"/>
          <w:szCs w:val="24"/>
        </w:rPr>
        <w:t xml:space="preserve"> სასამართლოს </w:t>
      </w:r>
      <w:r w:rsidR="007712F6" w:rsidRPr="004126EE">
        <w:rPr>
          <w:rFonts w:ascii="Sylfaen" w:hAnsi="Sylfaen"/>
          <w:sz w:val="24"/>
          <w:szCs w:val="24"/>
        </w:rPr>
        <w:t>პასუხისმგებლობაა</w:t>
      </w:r>
      <w:r w:rsidR="00654B9F" w:rsidRPr="004126EE">
        <w:rPr>
          <w:rFonts w:ascii="Sylfaen" w:hAnsi="Sylfaen"/>
          <w:sz w:val="24"/>
          <w:szCs w:val="24"/>
        </w:rPr>
        <w:t xml:space="preserve"> ბავშვის საუკეთესო ინტერესებთან მაქსიმალურად თავსებადი გადაწყვეტილების მიღ</w:t>
      </w:r>
      <w:r w:rsidR="006B261C" w:rsidRPr="004126EE">
        <w:rPr>
          <w:rFonts w:ascii="Sylfaen" w:hAnsi="Sylfaen"/>
          <w:sz w:val="24"/>
          <w:szCs w:val="24"/>
        </w:rPr>
        <w:t xml:space="preserve">ება. </w:t>
      </w:r>
      <w:r w:rsidR="009A3173" w:rsidRPr="004126EE">
        <w:rPr>
          <w:rFonts w:ascii="Sylfaen" w:hAnsi="Sylfaen"/>
          <w:sz w:val="24"/>
          <w:szCs w:val="24"/>
        </w:rPr>
        <w:t>მსგავს</w:t>
      </w:r>
      <w:r w:rsidR="00B136E2" w:rsidRPr="004126EE">
        <w:rPr>
          <w:rFonts w:ascii="Sylfaen" w:hAnsi="Sylfaen"/>
          <w:sz w:val="24"/>
          <w:szCs w:val="24"/>
        </w:rPr>
        <w:t xml:space="preserve"> შემთხვევებში, </w:t>
      </w:r>
      <w:r w:rsidR="008071C4" w:rsidRPr="004126EE">
        <w:rPr>
          <w:rFonts w:ascii="Sylfaen" w:hAnsi="Sylfaen"/>
          <w:sz w:val="24"/>
          <w:szCs w:val="24"/>
        </w:rPr>
        <w:t>სასამართლო, როგორც ბავშვთან დაკავშ</w:t>
      </w:r>
      <w:r w:rsidR="00B136E2" w:rsidRPr="004126EE">
        <w:rPr>
          <w:rFonts w:ascii="Sylfaen" w:hAnsi="Sylfaen"/>
          <w:sz w:val="24"/>
          <w:szCs w:val="24"/>
        </w:rPr>
        <w:t>ირებულ</w:t>
      </w:r>
      <w:r w:rsidR="007E6AED" w:rsidRPr="004126EE">
        <w:rPr>
          <w:rFonts w:ascii="Sylfaen" w:hAnsi="Sylfaen"/>
          <w:sz w:val="24"/>
          <w:szCs w:val="24"/>
        </w:rPr>
        <w:t>ი</w:t>
      </w:r>
      <w:r w:rsidR="00B136E2" w:rsidRPr="004126EE">
        <w:rPr>
          <w:rFonts w:ascii="Sylfaen" w:hAnsi="Sylfaen"/>
          <w:sz w:val="24"/>
          <w:szCs w:val="24"/>
        </w:rPr>
        <w:t xml:space="preserve"> გადაწყვეტილებ</w:t>
      </w:r>
      <w:r w:rsidR="007E6AED" w:rsidRPr="004126EE">
        <w:rPr>
          <w:rFonts w:ascii="Sylfaen" w:hAnsi="Sylfaen"/>
          <w:sz w:val="24"/>
          <w:szCs w:val="24"/>
        </w:rPr>
        <w:t>ის მიღებასთან</w:t>
      </w:r>
      <w:r w:rsidR="00B136E2" w:rsidRPr="004126EE">
        <w:rPr>
          <w:rFonts w:ascii="Sylfaen" w:hAnsi="Sylfaen"/>
          <w:sz w:val="24"/>
          <w:szCs w:val="24"/>
        </w:rPr>
        <w:t xml:space="preserve"> მიმართებით</w:t>
      </w:r>
      <w:r w:rsidR="008071C4" w:rsidRPr="004126EE">
        <w:rPr>
          <w:rFonts w:ascii="Sylfaen" w:hAnsi="Sylfaen"/>
          <w:sz w:val="24"/>
          <w:szCs w:val="24"/>
        </w:rPr>
        <w:t xml:space="preserve"> მშობლების როლის ჩანაცვლების მექანიზმი, </w:t>
      </w:r>
      <w:r w:rsidR="00B136E2" w:rsidRPr="004126EE">
        <w:rPr>
          <w:rFonts w:ascii="Sylfaen" w:hAnsi="Sylfaen"/>
          <w:sz w:val="24"/>
          <w:szCs w:val="24"/>
        </w:rPr>
        <w:t xml:space="preserve">წარმოადგენს ბავშვის ძირითადი უფლებებისა და თავისუფლებების ბავშვის საუკეთესო ინტერესების შესაბამისად </w:t>
      </w:r>
      <w:r w:rsidR="00E419D1" w:rsidRPr="004126EE">
        <w:rPr>
          <w:rFonts w:ascii="Sylfaen" w:hAnsi="Sylfaen"/>
          <w:sz w:val="24"/>
          <w:szCs w:val="24"/>
        </w:rPr>
        <w:t>რეალიზების,</w:t>
      </w:r>
      <w:r w:rsidR="00B136E2" w:rsidRPr="004126EE">
        <w:rPr>
          <w:rFonts w:ascii="Sylfaen" w:hAnsi="Sylfaen"/>
          <w:sz w:val="24"/>
          <w:szCs w:val="24"/>
        </w:rPr>
        <w:t xml:space="preserve"> ფაქტობრივად, ერთადერ</w:t>
      </w:r>
      <w:r w:rsidR="00885851" w:rsidRPr="004126EE">
        <w:rPr>
          <w:rFonts w:ascii="Sylfaen" w:hAnsi="Sylfaen"/>
          <w:sz w:val="24"/>
          <w:szCs w:val="24"/>
        </w:rPr>
        <w:t>თ მექანიზმს, როდესაც თავად ბავშვია მოკლებული მათი დამოუკიდებლად განხორციელები</w:t>
      </w:r>
      <w:r w:rsidR="00FE724F" w:rsidRPr="004126EE">
        <w:rPr>
          <w:rFonts w:ascii="Sylfaen" w:hAnsi="Sylfaen"/>
          <w:sz w:val="24"/>
          <w:szCs w:val="24"/>
        </w:rPr>
        <w:t>ს</w:t>
      </w:r>
      <w:r w:rsidR="00885851" w:rsidRPr="004126EE">
        <w:rPr>
          <w:rFonts w:ascii="Sylfaen" w:hAnsi="Sylfaen"/>
          <w:sz w:val="24"/>
          <w:szCs w:val="24"/>
        </w:rPr>
        <w:t xml:space="preserve"> სამართლებრივ თუ ფაქტობრივ შესაძლებლობას.</w:t>
      </w:r>
      <w:r w:rsidR="009F0DAD" w:rsidRPr="004126EE">
        <w:rPr>
          <w:rFonts w:ascii="Sylfaen" w:hAnsi="Sylfaen"/>
          <w:sz w:val="24"/>
          <w:szCs w:val="24"/>
        </w:rPr>
        <w:t xml:space="preserve"> ამგვარად,</w:t>
      </w:r>
      <w:r w:rsidR="0099370C">
        <w:rPr>
          <w:rFonts w:ascii="Sylfaen" w:hAnsi="Sylfaen"/>
          <w:sz w:val="24"/>
          <w:szCs w:val="24"/>
        </w:rPr>
        <w:t xml:space="preserve"> </w:t>
      </w:r>
      <w:r w:rsidR="009F0DAD" w:rsidRPr="004126EE">
        <w:rPr>
          <w:rFonts w:ascii="Sylfaen" w:hAnsi="Sylfaen"/>
          <w:sz w:val="24"/>
          <w:szCs w:val="24"/>
        </w:rPr>
        <w:t xml:space="preserve">სასამართლოს მხრიდან მსგავსი პასუხისმგებლობის სათანადოდ, შეცდომების გარეშე შესრულება კრიტიკულია იმ მიზნის </w:t>
      </w:r>
      <w:r w:rsidR="009F0DAD" w:rsidRPr="004126EE">
        <w:rPr>
          <w:rFonts w:ascii="Sylfaen" w:hAnsi="Sylfaen"/>
          <w:sz w:val="24"/>
          <w:szCs w:val="24"/>
        </w:rPr>
        <w:lastRenderedPageBreak/>
        <w:t xml:space="preserve">მისაღწევად, </w:t>
      </w:r>
      <w:r w:rsidR="0099370C">
        <w:rPr>
          <w:rFonts w:ascii="Sylfaen" w:hAnsi="Sylfaen"/>
          <w:sz w:val="24"/>
          <w:szCs w:val="24"/>
        </w:rPr>
        <w:t>რომლის</w:t>
      </w:r>
      <w:r w:rsidR="0099370C" w:rsidRPr="004126EE">
        <w:rPr>
          <w:rFonts w:ascii="Sylfaen" w:hAnsi="Sylfaen"/>
          <w:sz w:val="24"/>
          <w:szCs w:val="24"/>
        </w:rPr>
        <w:t xml:space="preserve"> </w:t>
      </w:r>
      <w:r w:rsidR="009F0DAD" w:rsidRPr="004126EE">
        <w:rPr>
          <w:rFonts w:ascii="Sylfaen" w:hAnsi="Sylfaen"/>
          <w:sz w:val="24"/>
          <w:szCs w:val="24"/>
        </w:rPr>
        <w:t xml:space="preserve">გამოც, ზოგადად, მშობლების როლის ჩანაცვლება ხდება სახელმწიფოს, მოცემულ შემთხვევაში </w:t>
      </w:r>
      <w:r w:rsidR="00177A38" w:rsidRPr="004126EE">
        <w:rPr>
          <w:rFonts w:ascii="Sylfaen" w:hAnsi="Sylfaen"/>
          <w:sz w:val="24"/>
          <w:szCs w:val="24"/>
        </w:rPr>
        <w:t>–</w:t>
      </w:r>
      <w:r w:rsidR="009F0DAD" w:rsidRPr="004126EE">
        <w:rPr>
          <w:rFonts w:ascii="Sylfaen" w:hAnsi="Sylfaen"/>
          <w:sz w:val="24"/>
          <w:szCs w:val="24"/>
        </w:rPr>
        <w:t xml:space="preserve"> სასამართლოს მხრიდან. </w:t>
      </w:r>
    </w:p>
    <w:p w14:paraId="1351935E" w14:textId="6749FCAD" w:rsidR="00F917D5" w:rsidRPr="004126EE" w:rsidRDefault="00F917D5" w:rsidP="004126EE">
      <w:pPr>
        <w:pStyle w:val="ListParagraph"/>
        <w:numPr>
          <w:ilvl w:val="0"/>
          <w:numId w:val="7"/>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მაშასადამე, საქართველოს სამოქალაქო საპროცესო კოდექსის 355-ე მუხლის პირველი ნაწილით გათვალისწინებული მექანიზმის გამოყენებითა და მშობლების ნაცვლად ბავშვთან დაკავშირებული გადაწყვეტილების მიღების პასუხისმგებლობის კისრებით, სასამართლო ზემოქმედებს ბავშვისათვის არაერთი, მათ შორის, საქართველოს კონსტიტუციის 22-ე მუხლის პირველი პუნქტით გარანტირებული უფლებით სარგებლობაზე, რომელიც, თავის მხრივ, შესაძლოა, იყოს სხვა რიგი მნიშვნელოვანი უფლები</w:t>
      </w:r>
      <w:r w:rsidR="00E419D1" w:rsidRPr="004126EE">
        <w:rPr>
          <w:rFonts w:ascii="Sylfaen" w:hAnsi="Sylfaen"/>
          <w:sz w:val="24"/>
          <w:szCs w:val="24"/>
        </w:rPr>
        <w:t>თა</w:t>
      </w:r>
      <w:r w:rsidRPr="004126EE">
        <w:rPr>
          <w:rFonts w:ascii="Sylfaen" w:hAnsi="Sylfaen"/>
          <w:sz w:val="24"/>
          <w:szCs w:val="24"/>
        </w:rPr>
        <w:t xml:space="preserve"> თუ თავისუფლებ</w:t>
      </w:r>
      <w:r w:rsidR="00E419D1" w:rsidRPr="004126EE">
        <w:rPr>
          <w:rFonts w:ascii="Sylfaen" w:hAnsi="Sylfaen"/>
          <w:sz w:val="24"/>
          <w:szCs w:val="24"/>
        </w:rPr>
        <w:t>ებით სარგებლობის</w:t>
      </w:r>
      <w:r w:rsidRPr="004126EE">
        <w:rPr>
          <w:rFonts w:ascii="Sylfaen" w:hAnsi="Sylfaen"/>
          <w:sz w:val="24"/>
          <w:szCs w:val="24"/>
        </w:rPr>
        <w:t xml:space="preserve"> წინაპირობა, იქნება ეს პირადი და ოჯახური ცხოვრების, განათლების მიღების უფლება თუ სხვა. იმავდროულად, სასამართლოს დროებითი განჩინება ზეგავლენას ახდენს არა მხოლოდ ბავშვის უფლებრივ მდგომარეობაზე, არამედ მშობლის ინტერესზეც, უშუალოდ მიიღოს შვილზე მზრუნველობასთან, შვილის აღზრდასთან, </w:t>
      </w:r>
      <w:r w:rsidR="0099370C" w:rsidRPr="004126EE">
        <w:rPr>
          <w:rFonts w:ascii="Sylfaen" w:hAnsi="Sylfaen"/>
          <w:sz w:val="24"/>
          <w:szCs w:val="24"/>
        </w:rPr>
        <w:t>განვითარებას</w:t>
      </w:r>
      <w:r w:rsidR="0099370C">
        <w:rPr>
          <w:rFonts w:ascii="Sylfaen" w:hAnsi="Sylfaen"/>
          <w:sz w:val="24"/>
          <w:szCs w:val="24"/>
        </w:rPr>
        <w:t>ა</w:t>
      </w:r>
      <w:r w:rsidR="0099370C" w:rsidRPr="004126EE">
        <w:rPr>
          <w:rFonts w:ascii="Sylfaen" w:hAnsi="Sylfaen"/>
          <w:sz w:val="24"/>
          <w:szCs w:val="24"/>
        </w:rPr>
        <w:t xml:space="preserve"> </w:t>
      </w:r>
      <w:r w:rsidRPr="004126EE">
        <w:rPr>
          <w:rFonts w:ascii="Sylfaen" w:hAnsi="Sylfaen"/>
          <w:sz w:val="24"/>
          <w:szCs w:val="24"/>
        </w:rPr>
        <w:t>და სხვა საკითხებთან დაკავშირებული გადაწყვეტილებები. შესაბამისად, როგორც მშობელს, აგრეთვე ბავშვს</w:t>
      </w:r>
      <w:r w:rsidR="0099370C">
        <w:rPr>
          <w:rFonts w:ascii="Sylfaen" w:hAnsi="Sylfaen"/>
          <w:sz w:val="24"/>
          <w:szCs w:val="24"/>
        </w:rPr>
        <w:t xml:space="preserve"> </w:t>
      </w:r>
      <w:r w:rsidRPr="004126EE">
        <w:rPr>
          <w:rFonts w:ascii="Sylfaen" w:hAnsi="Sylfaen"/>
          <w:sz w:val="24"/>
          <w:szCs w:val="24"/>
        </w:rPr>
        <w:t>გააჩნია სამართლებრივი ინტერესი, მათ ცხოვრებასთან დაკავშირებით მიღებული გადაწყვეტილებები, ერთი მხრივ, მაქსიმალურად შეესატყვისებოდეს ბავშვის საუკეთესო ინტერესებს, ხოლო, მეორე მხრივ, შეცდომების დაშვების ხარჯზე, გაუმართლებლად არ ზღუდავდეს მშობლის უფლებებსა და თავისუფლებებს. ამგვარად, როგორც ბავშვს</w:t>
      </w:r>
      <w:r w:rsidR="00FA28F7" w:rsidRPr="004126EE">
        <w:rPr>
          <w:rFonts w:ascii="Sylfaen" w:hAnsi="Sylfaen"/>
          <w:sz w:val="24"/>
          <w:szCs w:val="24"/>
        </w:rPr>
        <w:t xml:space="preserve">, </w:t>
      </w:r>
      <w:r w:rsidRPr="004126EE">
        <w:rPr>
          <w:rFonts w:ascii="Sylfaen" w:hAnsi="Sylfaen"/>
          <w:sz w:val="24"/>
          <w:szCs w:val="24"/>
        </w:rPr>
        <w:t xml:space="preserve">აგრეთვე მის მშობელს გააჩნია საქართველოს სამოქალაქო საპროცესო კოდექსის 355-ე მუხლის პირველი ნაწილით დადგენილი წესით მიღებული დროებითი განკარგულების გასაჩივრების სამართლებრივი ინტერესი და ნებისმიერი საკანონმდებლო რეგულირება, რომელიც ზღუდავს ამგვარ შესაძლებლობას, იწვევს საქართველოს კონსტიტუციის 31-ე მუხლის პირველი პუნქტით გარანტირებული უფლების შეზღუდვას. </w:t>
      </w:r>
    </w:p>
    <w:p w14:paraId="3B8F27B5" w14:textId="105F3D8F" w:rsidR="001410EE" w:rsidRPr="004126EE" w:rsidRDefault="001410EE" w:rsidP="004126EE">
      <w:pPr>
        <w:pStyle w:val="ListParagraph"/>
        <w:numPr>
          <w:ilvl w:val="0"/>
          <w:numId w:val="7"/>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 xml:space="preserve">საქართველოს სამოქალაქო საპროცესო კოდექსის 355-ე მუხლის პირველი ნაწილი, როგორც აღინიშნა, </w:t>
      </w:r>
      <w:proofErr w:type="spellStart"/>
      <w:r w:rsidRPr="004126EE">
        <w:rPr>
          <w:rFonts w:ascii="Sylfaen" w:hAnsi="Sylfaen"/>
          <w:sz w:val="24"/>
          <w:szCs w:val="24"/>
        </w:rPr>
        <w:t>საოჯახოსამართლებრივი</w:t>
      </w:r>
      <w:proofErr w:type="spellEnd"/>
      <w:r w:rsidRPr="004126EE">
        <w:rPr>
          <w:rFonts w:ascii="Sylfaen" w:hAnsi="Sylfaen"/>
          <w:sz w:val="24"/>
          <w:szCs w:val="24"/>
        </w:rPr>
        <w:t xml:space="preserve"> საქმის განმხილველ სასამართლოს ანიჭებს დროებითი განკარგულებით მშობლების შვილთან ურთიერთობასთან დაკავშირებული მთელი რიგი საკითხების მოწესრიგების, მათ შორის, ერთ-ერთი მშობლისათვის შვილის საქართველოს საზღვრებს გარეთ გაყვანის შესაძლებლობის შეზღუდვის</w:t>
      </w:r>
      <w:r w:rsidR="00C621EA" w:rsidRPr="004126EE">
        <w:rPr>
          <w:rFonts w:ascii="Sylfaen" w:hAnsi="Sylfaen"/>
          <w:sz w:val="24"/>
          <w:szCs w:val="24"/>
          <w:lang w:val="en-US"/>
        </w:rPr>
        <w:t>/</w:t>
      </w:r>
      <w:r w:rsidR="00C621EA" w:rsidRPr="004126EE">
        <w:rPr>
          <w:rFonts w:ascii="Sylfaen" w:hAnsi="Sylfaen"/>
          <w:sz w:val="24"/>
          <w:szCs w:val="24"/>
        </w:rPr>
        <w:t>მინიჭების</w:t>
      </w:r>
      <w:r w:rsidRPr="004126EE">
        <w:rPr>
          <w:rFonts w:ascii="Sylfaen" w:hAnsi="Sylfaen"/>
          <w:sz w:val="24"/>
          <w:szCs w:val="24"/>
        </w:rPr>
        <w:t xml:space="preserve"> უფლებამოსილებას. იმავდროულად, საქართველოს სამოქალაქო საპროცესო კოდექსის აღნიშნული მუხლი არ ითვალისწინებს პირდაპირ დათქმას განჩინების ფორმით მიღებული დროებითი განკარგულების გასაჩივრების თაობაზე, რაც, საქართველოს სამოქალაქო საპროცესო კოდექსის 414-ე მუხლის პირველი ნაწილის საფუძველზე, გამორიცხავს</w:t>
      </w:r>
      <w:r w:rsidR="00507C5F" w:rsidRPr="004126EE">
        <w:rPr>
          <w:rFonts w:ascii="Sylfaen" w:hAnsi="Sylfaen"/>
          <w:sz w:val="24"/>
          <w:szCs w:val="24"/>
        </w:rPr>
        <w:t xml:space="preserve"> ამავე</w:t>
      </w:r>
      <w:r w:rsidRPr="004126EE">
        <w:rPr>
          <w:rFonts w:ascii="Sylfaen" w:hAnsi="Sylfaen"/>
          <w:sz w:val="24"/>
          <w:szCs w:val="24"/>
        </w:rPr>
        <w:t xml:space="preserve"> განჩინების სააპელაციო სასამართლოში გასაჩივრების შესაძლებლობას.</w:t>
      </w:r>
      <w:r w:rsidR="0099370C">
        <w:rPr>
          <w:rFonts w:ascii="Sylfaen" w:hAnsi="Sylfaen"/>
          <w:sz w:val="24"/>
          <w:szCs w:val="24"/>
        </w:rPr>
        <w:t xml:space="preserve"> </w:t>
      </w:r>
      <w:r w:rsidRPr="004126EE">
        <w:rPr>
          <w:rFonts w:ascii="Sylfaen" w:hAnsi="Sylfaen"/>
          <w:sz w:val="24"/>
          <w:szCs w:val="24"/>
        </w:rPr>
        <w:t xml:space="preserve">სწორედ საქართველოს სამოქალაქო საპროცესო კოდექსის 355-ე </w:t>
      </w:r>
      <w:r w:rsidRPr="004126EE">
        <w:rPr>
          <w:rFonts w:ascii="Sylfaen" w:hAnsi="Sylfaen"/>
          <w:sz w:val="24"/>
          <w:szCs w:val="24"/>
        </w:rPr>
        <w:lastRenderedPageBreak/>
        <w:t>მუხლზე დაყრდნობით, თბილისის საქალაქო სასამართლოს სამოქალაქო საქმეთა კოლეგიის მოსამართლემ გამოსცა დროებითი განკარგულება, რომლის საფუძველზეც</w:t>
      </w:r>
      <w:r w:rsidR="00604FBC">
        <w:rPr>
          <w:rFonts w:ascii="Sylfaen" w:hAnsi="Sylfaen"/>
          <w:sz w:val="24"/>
          <w:szCs w:val="24"/>
        </w:rPr>
        <w:t>,</w:t>
      </w:r>
      <w:r w:rsidRPr="004126EE">
        <w:rPr>
          <w:rFonts w:ascii="Sylfaen" w:hAnsi="Sylfaen"/>
          <w:sz w:val="24"/>
          <w:szCs w:val="24"/>
        </w:rPr>
        <w:t xml:space="preserve"> არ დაკმაყოფილდა მოსარჩელე ალექსანდრე </w:t>
      </w:r>
      <w:proofErr w:type="spellStart"/>
      <w:r w:rsidRPr="004126EE">
        <w:rPr>
          <w:rFonts w:ascii="Sylfaen" w:hAnsi="Sylfaen"/>
          <w:sz w:val="24"/>
          <w:szCs w:val="24"/>
        </w:rPr>
        <w:t>ანდროსენკოს</w:t>
      </w:r>
      <w:proofErr w:type="spellEnd"/>
      <w:r w:rsidRPr="004126EE">
        <w:rPr>
          <w:rFonts w:ascii="Sylfaen" w:hAnsi="Sylfaen"/>
          <w:sz w:val="24"/>
          <w:szCs w:val="24"/>
        </w:rPr>
        <w:t xml:space="preserve"> შუამდგომლობა, საქმეზე საბოლოო გადაწყვეტილების მიღებამდე, დედის თანხმობის გარეშე, ქეთი </w:t>
      </w:r>
      <w:proofErr w:type="spellStart"/>
      <w:r w:rsidRPr="004126EE">
        <w:rPr>
          <w:rFonts w:ascii="Sylfaen" w:hAnsi="Sylfaen"/>
          <w:sz w:val="24"/>
          <w:szCs w:val="24"/>
        </w:rPr>
        <w:t>ანდროსენკოსათვის</w:t>
      </w:r>
      <w:proofErr w:type="spellEnd"/>
      <w:r w:rsidRPr="004126EE">
        <w:rPr>
          <w:rFonts w:ascii="Sylfaen" w:hAnsi="Sylfaen"/>
          <w:sz w:val="24"/>
          <w:szCs w:val="24"/>
        </w:rPr>
        <w:t xml:space="preserve"> საქართველოს სახელმწიფოს საზღვრის კვეთის უფლებამოსილების მინიჭების ნაწილში. განსახილველ საქმეზე სადავოდ გამხდარი ნორმის </w:t>
      </w:r>
      <w:r w:rsidR="00507C5F" w:rsidRPr="004126EE">
        <w:rPr>
          <w:rFonts w:ascii="Sylfaen" w:hAnsi="Sylfaen"/>
          <w:sz w:val="24"/>
          <w:szCs w:val="24"/>
        </w:rPr>
        <w:t>შესაბამისად</w:t>
      </w:r>
      <w:r w:rsidRPr="004126EE">
        <w:rPr>
          <w:rFonts w:ascii="Sylfaen" w:hAnsi="Sylfaen"/>
          <w:sz w:val="24"/>
          <w:szCs w:val="24"/>
        </w:rPr>
        <w:t xml:space="preserve"> კი, თბილისის სააპელაციო სასამართლოს სამოქალაქო საქმეთა პალატამ მიიღო გადაწყვეტილება მოსარჩელე მხარის კერძო საჩივრის </w:t>
      </w:r>
      <w:proofErr w:type="spellStart"/>
      <w:r w:rsidRPr="004126EE">
        <w:rPr>
          <w:rFonts w:ascii="Sylfaen" w:hAnsi="Sylfaen"/>
          <w:sz w:val="24"/>
          <w:szCs w:val="24"/>
        </w:rPr>
        <w:t>განუხილველად</w:t>
      </w:r>
      <w:proofErr w:type="spellEnd"/>
      <w:r w:rsidRPr="004126EE">
        <w:rPr>
          <w:rFonts w:ascii="Sylfaen" w:hAnsi="Sylfaen"/>
          <w:sz w:val="24"/>
          <w:szCs w:val="24"/>
        </w:rPr>
        <w:t xml:space="preserve"> დატოვების თაობაზე, დაუშვებლობის </w:t>
      </w:r>
      <w:r w:rsidR="00CC1EEE" w:rsidRPr="004126EE">
        <w:rPr>
          <w:rFonts w:ascii="Sylfaen" w:hAnsi="Sylfaen"/>
          <w:sz w:val="24"/>
          <w:szCs w:val="24"/>
        </w:rPr>
        <w:t>საფუძვლით</w:t>
      </w:r>
      <w:r w:rsidRPr="004126EE">
        <w:rPr>
          <w:rFonts w:ascii="Sylfaen" w:hAnsi="Sylfaen"/>
          <w:sz w:val="24"/>
          <w:szCs w:val="24"/>
        </w:rPr>
        <w:t xml:space="preserve">. </w:t>
      </w:r>
    </w:p>
    <w:p w14:paraId="7DF32B2F" w14:textId="77777777" w:rsidR="00675E06" w:rsidRPr="004126EE" w:rsidRDefault="00FF0927" w:rsidP="004126EE">
      <w:pPr>
        <w:pStyle w:val="ListParagraph"/>
        <w:numPr>
          <w:ilvl w:val="0"/>
          <w:numId w:val="7"/>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 xml:space="preserve">აღსანიშნავია ისიც, რომ </w:t>
      </w:r>
      <w:r w:rsidR="009E161C" w:rsidRPr="004126EE">
        <w:rPr>
          <w:rFonts w:ascii="Sylfaen" w:hAnsi="Sylfaen"/>
          <w:sz w:val="24"/>
          <w:szCs w:val="24"/>
        </w:rPr>
        <w:t>საქართველოს საკონსტიტუციო სასამართლომ საქართველოს სამოქალაქო საპროცესო კოდექსის 355-ე მუხლის პირველი ნაწილით გათვალისწინებულ</w:t>
      </w:r>
      <w:r w:rsidR="00446390" w:rsidRPr="004126EE">
        <w:rPr>
          <w:rFonts w:ascii="Sylfaen" w:hAnsi="Sylfaen"/>
          <w:sz w:val="24"/>
          <w:szCs w:val="24"/>
        </w:rPr>
        <w:t>ი</w:t>
      </w:r>
      <w:r w:rsidR="009E161C" w:rsidRPr="004126EE">
        <w:rPr>
          <w:rFonts w:ascii="Sylfaen" w:hAnsi="Sylfaen"/>
          <w:sz w:val="24"/>
          <w:szCs w:val="24"/>
        </w:rPr>
        <w:t xml:space="preserve"> დროებითი განკარგულების სააპელაციო სასამართლოში გასაჩივრების უფლების შეზღუდვის </w:t>
      </w:r>
      <w:r w:rsidR="00CA3288" w:rsidRPr="004126EE">
        <w:rPr>
          <w:rFonts w:ascii="Sylfaen" w:hAnsi="Sylfaen"/>
          <w:sz w:val="24"/>
          <w:szCs w:val="24"/>
        </w:rPr>
        <w:t xml:space="preserve">ფაქტის </w:t>
      </w:r>
      <w:r w:rsidR="009E161C" w:rsidRPr="004126EE">
        <w:rPr>
          <w:rFonts w:ascii="Sylfaen" w:hAnsi="Sylfaen"/>
          <w:sz w:val="24"/>
          <w:szCs w:val="24"/>
        </w:rPr>
        <w:t xml:space="preserve">იდენტიფიცირების მიზნით, საკუთარი ინიციატივით, </w:t>
      </w:r>
      <w:r w:rsidR="00F87A28" w:rsidRPr="004126EE">
        <w:rPr>
          <w:rFonts w:ascii="Sylfaen" w:hAnsi="Sylfaen"/>
          <w:sz w:val="24"/>
          <w:szCs w:val="24"/>
        </w:rPr>
        <w:t xml:space="preserve">მიმართა </w:t>
      </w:r>
      <w:r w:rsidR="009E161C" w:rsidRPr="004126EE">
        <w:rPr>
          <w:rFonts w:ascii="Sylfaen" w:hAnsi="Sylfaen"/>
          <w:sz w:val="24"/>
          <w:szCs w:val="24"/>
        </w:rPr>
        <w:t>თბილისისა და ქუთაისის სააპელაციო სასამართლოებ</w:t>
      </w:r>
      <w:r w:rsidR="00F87A28" w:rsidRPr="004126EE">
        <w:rPr>
          <w:rFonts w:ascii="Sylfaen" w:hAnsi="Sylfaen"/>
          <w:sz w:val="24"/>
          <w:szCs w:val="24"/>
        </w:rPr>
        <w:t>ს და</w:t>
      </w:r>
      <w:r w:rsidR="009E161C" w:rsidRPr="004126EE">
        <w:rPr>
          <w:rFonts w:ascii="Sylfaen" w:hAnsi="Sylfaen"/>
          <w:sz w:val="24"/>
          <w:szCs w:val="24"/>
        </w:rPr>
        <w:t xml:space="preserve"> გამოითხოვა უკანასკნელი ხუთი წლის განმავლობაში </w:t>
      </w:r>
      <w:r w:rsidR="00783916" w:rsidRPr="004126EE">
        <w:rPr>
          <w:rFonts w:ascii="Sylfaen" w:hAnsi="Sylfaen"/>
          <w:sz w:val="24"/>
          <w:szCs w:val="24"/>
        </w:rPr>
        <w:t>ამავე</w:t>
      </w:r>
      <w:r w:rsidR="009E161C" w:rsidRPr="004126EE">
        <w:rPr>
          <w:rFonts w:ascii="Sylfaen" w:hAnsi="Sylfaen"/>
          <w:sz w:val="24"/>
          <w:szCs w:val="24"/>
        </w:rPr>
        <w:t xml:space="preserve"> სასამართლო</w:t>
      </w:r>
      <w:r w:rsidR="00446390" w:rsidRPr="004126EE">
        <w:rPr>
          <w:rFonts w:ascii="Sylfaen" w:hAnsi="Sylfaen"/>
          <w:sz w:val="24"/>
          <w:szCs w:val="24"/>
        </w:rPr>
        <w:t>ები</w:t>
      </w:r>
      <w:r w:rsidR="009E161C" w:rsidRPr="004126EE">
        <w:rPr>
          <w:rFonts w:ascii="Sylfaen" w:hAnsi="Sylfaen"/>
          <w:sz w:val="24"/>
          <w:szCs w:val="24"/>
        </w:rPr>
        <w:t>ს სამოქალაქო საქმეთა პალატ</w:t>
      </w:r>
      <w:r w:rsidR="00446390" w:rsidRPr="004126EE">
        <w:rPr>
          <w:rFonts w:ascii="Sylfaen" w:hAnsi="Sylfaen"/>
          <w:sz w:val="24"/>
          <w:szCs w:val="24"/>
        </w:rPr>
        <w:t>ებ</w:t>
      </w:r>
      <w:r w:rsidR="009E161C" w:rsidRPr="004126EE">
        <w:rPr>
          <w:rFonts w:ascii="Sylfaen" w:hAnsi="Sylfaen"/>
          <w:sz w:val="24"/>
          <w:szCs w:val="24"/>
        </w:rPr>
        <w:t xml:space="preserve">ის მიერ მიღებული ის </w:t>
      </w:r>
      <w:r w:rsidR="00B704CF" w:rsidRPr="004126EE">
        <w:rPr>
          <w:rFonts w:ascii="Sylfaen" w:hAnsi="Sylfaen"/>
          <w:sz w:val="24"/>
          <w:szCs w:val="24"/>
        </w:rPr>
        <w:t xml:space="preserve">სასამართლო </w:t>
      </w:r>
      <w:r w:rsidR="009E161C" w:rsidRPr="004126EE">
        <w:rPr>
          <w:rFonts w:ascii="Sylfaen" w:hAnsi="Sylfaen"/>
          <w:sz w:val="24"/>
          <w:szCs w:val="24"/>
        </w:rPr>
        <w:t>აქტები, რომლებიც</w:t>
      </w:r>
      <w:r w:rsidR="00815490" w:rsidRPr="004126EE">
        <w:rPr>
          <w:rFonts w:ascii="Sylfaen" w:hAnsi="Sylfaen"/>
          <w:sz w:val="24"/>
          <w:szCs w:val="24"/>
        </w:rPr>
        <w:t>, ზოგადად,</w:t>
      </w:r>
      <w:r w:rsidR="009E161C" w:rsidRPr="004126EE">
        <w:rPr>
          <w:rFonts w:ascii="Sylfaen" w:hAnsi="Sylfaen"/>
          <w:sz w:val="24"/>
          <w:szCs w:val="24"/>
        </w:rPr>
        <w:t xml:space="preserve"> შეეხება საქართველოს სამოქალაქო საპროცესო კოდექსის 355-ე მუხლის პირველი ნაწილით გათვალისწინებულ სასამართლოს დროებითი განკარგულების სააპელაციო სასამართლოში გასაჩივრების შემთხვევებს.</w:t>
      </w:r>
    </w:p>
    <w:p w14:paraId="74CCA182" w14:textId="77777777" w:rsidR="000B35FC" w:rsidRPr="004126EE" w:rsidRDefault="0098246C" w:rsidP="004126EE">
      <w:pPr>
        <w:pStyle w:val="ListParagraph"/>
        <w:numPr>
          <w:ilvl w:val="0"/>
          <w:numId w:val="7"/>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 xml:space="preserve">ქუთაისის სააპელაციო სასამართლოს 2024 წლის 26 მარტით დათარიღებული წერილით, საქართველოს საკონსტიტუციო სასამართლოს ეცნობა, რომ, </w:t>
      </w:r>
      <w:r w:rsidR="00446390" w:rsidRPr="004126EE">
        <w:rPr>
          <w:rFonts w:ascii="Sylfaen" w:hAnsi="Sylfaen"/>
          <w:sz w:val="24"/>
          <w:szCs w:val="24"/>
        </w:rPr>
        <w:t>მოთხოვნის მომენტისათვის,</w:t>
      </w:r>
      <w:r w:rsidRPr="004126EE">
        <w:rPr>
          <w:rFonts w:ascii="Sylfaen" w:hAnsi="Sylfaen"/>
          <w:sz w:val="24"/>
          <w:szCs w:val="24"/>
        </w:rPr>
        <w:t xml:space="preserve"> ქუთაისის სააპელაციო სასამართლოს სამოქალაქო პალატაში არ </w:t>
      </w:r>
      <w:proofErr w:type="spellStart"/>
      <w:r w:rsidRPr="004126EE">
        <w:rPr>
          <w:rFonts w:ascii="Sylfaen" w:hAnsi="Sylfaen"/>
          <w:sz w:val="24"/>
          <w:szCs w:val="24"/>
        </w:rPr>
        <w:t>გასაჩივრებულა</w:t>
      </w:r>
      <w:proofErr w:type="spellEnd"/>
      <w:r w:rsidRPr="004126EE">
        <w:rPr>
          <w:rFonts w:ascii="Sylfaen" w:hAnsi="Sylfaen"/>
          <w:sz w:val="24"/>
          <w:szCs w:val="24"/>
        </w:rPr>
        <w:t xml:space="preserve"> საქართველოს სამოქალაქო საპროცესო კოდექსის 355-ე მუხლის პირველი ნაწილით გათვალისწინებულ</w:t>
      </w:r>
      <w:r w:rsidR="00D67989" w:rsidRPr="004126EE">
        <w:rPr>
          <w:rFonts w:ascii="Sylfaen" w:hAnsi="Sylfaen"/>
          <w:sz w:val="24"/>
          <w:szCs w:val="24"/>
        </w:rPr>
        <w:t xml:space="preserve"> შემთხვევებთან მიმართებით</w:t>
      </w:r>
      <w:r w:rsidRPr="004126EE">
        <w:rPr>
          <w:rFonts w:ascii="Sylfaen" w:hAnsi="Sylfaen"/>
          <w:sz w:val="24"/>
          <w:szCs w:val="24"/>
        </w:rPr>
        <w:t xml:space="preserve"> პირველი ინსტანციის სასამართლოს</w:t>
      </w:r>
      <w:r w:rsidR="00D67989" w:rsidRPr="004126EE">
        <w:rPr>
          <w:rFonts w:ascii="Sylfaen" w:hAnsi="Sylfaen"/>
          <w:sz w:val="24"/>
          <w:szCs w:val="24"/>
        </w:rPr>
        <w:t xml:space="preserve"> მიერ მიღებული</w:t>
      </w:r>
      <w:r w:rsidRPr="004126EE">
        <w:rPr>
          <w:rFonts w:ascii="Sylfaen" w:hAnsi="Sylfaen"/>
          <w:sz w:val="24"/>
          <w:szCs w:val="24"/>
        </w:rPr>
        <w:t xml:space="preserve"> დროებითი განკარგულება. გარდა ამისა, </w:t>
      </w:r>
      <w:r w:rsidR="00ED6240" w:rsidRPr="004126EE">
        <w:rPr>
          <w:rFonts w:ascii="Sylfaen" w:hAnsi="Sylfaen"/>
          <w:sz w:val="24"/>
          <w:szCs w:val="24"/>
        </w:rPr>
        <w:t xml:space="preserve">თბილისის სააპელაციო სასამართლოსაგან, საქართველოს საკონსტიტუციო სასამართლოს გამოეგზავნა ამავე სასამართლოს სამოქალაქო საქმეთა პალატის </w:t>
      </w:r>
      <w:r w:rsidR="00675E06" w:rsidRPr="004126EE">
        <w:rPr>
          <w:rFonts w:ascii="Sylfaen" w:hAnsi="Sylfaen"/>
          <w:sz w:val="24"/>
          <w:szCs w:val="24"/>
        </w:rPr>
        <w:t>2023 წლის 21 ივნისით დათარიღებული გადაწყვეტილება და 2023 წლის 27 ნოემბრით დათარიღებული განჩინება. თბილისის სააპელაციო სასამართლო</w:t>
      </w:r>
      <w:r w:rsidR="003261A6" w:rsidRPr="004126EE">
        <w:rPr>
          <w:rFonts w:ascii="Sylfaen" w:hAnsi="Sylfaen"/>
          <w:sz w:val="24"/>
          <w:szCs w:val="24"/>
        </w:rPr>
        <w:t>ს</w:t>
      </w:r>
      <w:r w:rsidR="00675E06" w:rsidRPr="004126EE">
        <w:rPr>
          <w:rFonts w:ascii="Sylfaen" w:hAnsi="Sylfaen"/>
          <w:sz w:val="24"/>
          <w:szCs w:val="24"/>
        </w:rPr>
        <w:t xml:space="preserve"> სამოქალაქო საქმეთა პალატის 2023 წლის 2</w:t>
      </w:r>
      <w:r w:rsidR="004D017A" w:rsidRPr="004126EE">
        <w:rPr>
          <w:rFonts w:ascii="Sylfaen" w:hAnsi="Sylfaen"/>
          <w:sz w:val="24"/>
          <w:szCs w:val="24"/>
        </w:rPr>
        <w:t>7</w:t>
      </w:r>
      <w:r w:rsidR="00675E06" w:rsidRPr="004126EE">
        <w:rPr>
          <w:rFonts w:ascii="Sylfaen" w:hAnsi="Sylfaen"/>
          <w:sz w:val="24"/>
          <w:szCs w:val="24"/>
        </w:rPr>
        <w:t xml:space="preserve"> ნოემბრის განჩინებით, </w:t>
      </w:r>
      <w:proofErr w:type="spellStart"/>
      <w:r w:rsidR="00675E06" w:rsidRPr="004126EE">
        <w:rPr>
          <w:rFonts w:ascii="Sylfaen" w:hAnsi="Sylfaen"/>
          <w:sz w:val="24"/>
          <w:szCs w:val="24"/>
        </w:rPr>
        <w:t>განუხილველად</w:t>
      </w:r>
      <w:proofErr w:type="spellEnd"/>
      <w:r w:rsidR="00675E06" w:rsidRPr="004126EE">
        <w:rPr>
          <w:rFonts w:ascii="Sylfaen" w:hAnsi="Sylfaen"/>
          <w:sz w:val="24"/>
          <w:szCs w:val="24"/>
        </w:rPr>
        <w:t xml:space="preserve"> დარჩა თბილისის საქალაქო სასამართლოს სამოქალაქო საქმეთა კოლეგიის 2023 წლის 1</w:t>
      </w:r>
      <w:r w:rsidR="00E77477" w:rsidRPr="004126EE">
        <w:rPr>
          <w:rFonts w:ascii="Sylfaen" w:hAnsi="Sylfaen"/>
          <w:sz w:val="24"/>
          <w:szCs w:val="24"/>
        </w:rPr>
        <w:t>2</w:t>
      </w:r>
      <w:r w:rsidR="00675E06" w:rsidRPr="004126EE">
        <w:rPr>
          <w:rFonts w:ascii="Sylfaen" w:hAnsi="Sylfaen"/>
          <w:sz w:val="24"/>
          <w:szCs w:val="24"/>
        </w:rPr>
        <w:t xml:space="preserve"> ოქტომბრის განჩინების </w:t>
      </w:r>
      <w:r w:rsidR="00EF4F39" w:rsidRPr="004126EE">
        <w:rPr>
          <w:rFonts w:ascii="Sylfaen" w:hAnsi="Sylfaen"/>
          <w:sz w:val="24"/>
          <w:szCs w:val="24"/>
        </w:rPr>
        <w:t>თაობაზე მოსარჩელის კერძო საჩივარი</w:t>
      </w:r>
      <w:r w:rsidR="00675E06" w:rsidRPr="004126EE">
        <w:rPr>
          <w:rFonts w:ascii="Sylfaen" w:hAnsi="Sylfaen"/>
          <w:sz w:val="24"/>
          <w:szCs w:val="24"/>
        </w:rPr>
        <w:t xml:space="preserve">, იმ გარემოებაზე მითითებით, რომ საქართველოს სამოქალაქო საპროცესო კოდექსის 414-ე მუხლის შესაბამისად, </w:t>
      </w:r>
      <w:r w:rsidR="00446390" w:rsidRPr="004126EE">
        <w:rPr>
          <w:rFonts w:ascii="Sylfaen" w:hAnsi="Sylfaen"/>
          <w:sz w:val="24"/>
          <w:szCs w:val="24"/>
        </w:rPr>
        <w:t>მსგავს</w:t>
      </w:r>
      <w:r w:rsidR="00675E06" w:rsidRPr="004126EE">
        <w:rPr>
          <w:rFonts w:ascii="Sylfaen" w:hAnsi="Sylfaen"/>
          <w:sz w:val="24"/>
          <w:szCs w:val="24"/>
        </w:rPr>
        <w:t xml:space="preserve"> განჩინებაზე კერძო საჩივრის შეტანა სამოქალაქო საპროცესო კანონმდებლობით გათვალისწინებული არ არის, რაც, თავის მხრივ, გამორიცხავს </w:t>
      </w:r>
      <w:r w:rsidR="00675E06" w:rsidRPr="004126EE">
        <w:rPr>
          <w:rFonts w:ascii="Sylfaen" w:hAnsi="Sylfaen"/>
          <w:sz w:val="24"/>
          <w:szCs w:val="24"/>
        </w:rPr>
        <w:lastRenderedPageBreak/>
        <w:t xml:space="preserve">სააპელაციო სასამართლოს მხრიდან </w:t>
      </w:r>
      <w:r w:rsidR="00675E06" w:rsidRPr="004126EE">
        <w:rPr>
          <w:rFonts w:ascii="Sylfaen" w:hAnsi="Sylfaen" w:cs="Sylfaen"/>
          <w:color w:val="000000"/>
          <w:sz w:val="24"/>
          <w:szCs w:val="24"/>
          <w:lang w:eastAsia="ka-GE"/>
        </w:rPr>
        <w:t>პირველი ინსტანციის მიერ მიღებული განჩინების კანონიერების შემოწმების პროცესუალურ შესაძლებლობას</w:t>
      </w:r>
      <w:r w:rsidR="00305B6A" w:rsidRPr="004126EE">
        <w:rPr>
          <w:rFonts w:ascii="Sylfaen" w:hAnsi="Sylfaen" w:cs="Sylfaen"/>
          <w:color w:val="000000"/>
          <w:sz w:val="24"/>
          <w:szCs w:val="24"/>
          <w:lang w:eastAsia="ka-GE"/>
        </w:rPr>
        <w:t>.</w:t>
      </w:r>
      <w:r w:rsidR="0099370C">
        <w:rPr>
          <w:rFonts w:ascii="Sylfaen" w:hAnsi="Sylfaen" w:cs="Sylfaen"/>
          <w:color w:val="000000"/>
          <w:sz w:val="24"/>
          <w:szCs w:val="24"/>
          <w:lang w:eastAsia="ka-GE"/>
        </w:rPr>
        <w:t xml:space="preserve"> </w:t>
      </w:r>
      <w:r w:rsidR="004D017A" w:rsidRPr="004126EE">
        <w:rPr>
          <w:rFonts w:ascii="Sylfaen" w:hAnsi="Sylfaen"/>
          <w:sz w:val="24"/>
          <w:szCs w:val="24"/>
        </w:rPr>
        <w:t xml:space="preserve">თბილისის სააპელაციო სასამართლოს სამოქალაქო საქმეთა პალატის 2023 წლის </w:t>
      </w:r>
      <w:r w:rsidR="000B35FC" w:rsidRPr="004126EE">
        <w:rPr>
          <w:rFonts w:ascii="Sylfaen" w:hAnsi="Sylfaen"/>
          <w:sz w:val="24"/>
          <w:szCs w:val="24"/>
        </w:rPr>
        <w:t xml:space="preserve">21 ივნისის გადაწყვეტილება კი შეეხება არა საქართველოს სამოქალაქო საპროცესო კოდექსის 355-ე მუხლის პირველი ნაწილის საფუძველზე მიღებული დროებითი განკარგულების გასაჩივრების დამოუკიდებელ, არამედ საბოლოო გადაწყვეტილებასთან ერთად გასაჩივრების შემთხვევას. </w:t>
      </w:r>
    </w:p>
    <w:p w14:paraId="695CE6BE" w14:textId="77777777" w:rsidR="009E161C" w:rsidRPr="004126EE" w:rsidRDefault="00446390" w:rsidP="004126EE">
      <w:pPr>
        <w:pStyle w:val="ListParagraph"/>
        <w:numPr>
          <w:ilvl w:val="0"/>
          <w:numId w:val="7"/>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მაშასადამე,</w:t>
      </w:r>
      <w:r w:rsidR="000B35FC" w:rsidRPr="004126EE">
        <w:rPr>
          <w:rFonts w:ascii="Sylfaen" w:hAnsi="Sylfaen"/>
          <w:sz w:val="24"/>
          <w:szCs w:val="24"/>
        </w:rPr>
        <w:t xml:space="preserve"> მოსარჩელეთა საქმეზე თბილისის სააპელაციო სასამართლოს მიერ მიღებული განჩინებისა და თბილისის სააპელაციო სასამართლოსაგან </w:t>
      </w:r>
      <w:r w:rsidR="000E33B4" w:rsidRPr="004126EE">
        <w:rPr>
          <w:rFonts w:ascii="Sylfaen" w:hAnsi="Sylfaen"/>
          <w:sz w:val="24"/>
          <w:szCs w:val="24"/>
        </w:rPr>
        <w:t>გამოთხოვილი</w:t>
      </w:r>
      <w:r w:rsidR="00856CF7">
        <w:rPr>
          <w:rFonts w:ascii="Sylfaen" w:hAnsi="Sylfaen"/>
          <w:sz w:val="24"/>
          <w:szCs w:val="24"/>
        </w:rPr>
        <w:t xml:space="preserve"> </w:t>
      </w:r>
      <w:r w:rsidR="00F81668" w:rsidRPr="004126EE">
        <w:rPr>
          <w:rFonts w:ascii="Sylfaen" w:hAnsi="Sylfaen"/>
          <w:sz w:val="24"/>
          <w:szCs w:val="24"/>
        </w:rPr>
        <w:t>აქტების</w:t>
      </w:r>
      <w:r w:rsidR="00501F03" w:rsidRPr="004126EE">
        <w:rPr>
          <w:rFonts w:ascii="Sylfaen" w:hAnsi="Sylfaen"/>
          <w:sz w:val="24"/>
          <w:szCs w:val="24"/>
        </w:rPr>
        <w:t xml:space="preserve"> ანალიზისა და</w:t>
      </w:r>
      <w:r w:rsidR="000B35FC" w:rsidRPr="004126EE">
        <w:rPr>
          <w:rFonts w:ascii="Sylfaen" w:hAnsi="Sylfaen"/>
          <w:sz w:val="24"/>
          <w:szCs w:val="24"/>
        </w:rPr>
        <w:t xml:space="preserve"> </w:t>
      </w:r>
      <w:proofErr w:type="spellStart"/>
      <w:r w:rsidR="000B35FC" w:rsidRPr="004126EE">
        <w:rPr>
          <w:rFonts w:ascii="Sylfaen" w:hAnsi="Sylfaen"/>
          <w:sz w:val="24"/>
          <w:szCs w:val="24"/>
        </w:rPr>
        <w:t>ურთიერთშეჯერების</w:t>
      </w:r>
      <w:proofErr w:type="spellEnd"/>
      <w:r w:rsidR="000B35FC" w:rsidRPr="004126EE">
        <w:rPr>
          <w:rFonts w:ascii="Sylfaen" w:hAnsi="Sylfaen"/>
          <w:sz w:val="24"/>
          <w:szCs w:val="24"/>
        </w:rPr>
        <w:t xml:space="preserve"> საფუძველზე, საქართველოს საკონსტიტუციო სასამართლოსათვის ნათელი ხდება, რომ </w:t>
      </w:r>
      <w:r w:rsidRPr="004126EE">
        <w:rPr>
          <w:rFonts w:ascii="Sylfaen" w:hAnsi="Sylfaen"/>
          <w:sz w:val="24"/>
          <w:szCs w:val="24"/>
        </w:rPr>
        <w:t>საქართველოს სამოქალაქო საპროცესო კოდექსის 355-ე მუხლის პირველი ნაწილის საფუძველზე</w:t>
      </w:r>
      <w:r w:rsidR="00856CF7">
        <w:rPr>
          <w:rFonts w:ascii="Sylfaen" w:hAnsi="Sylfaen"/>
          <w:sz w:val="24"/>
          <w:szCs w:val="24"/>
        </w:rPr>
        <w:t xml:space="preserve"> </w:t>
      </w:r>
      <w:r w:rsidRPr="004126EE">
        <w:rPr>
          <w:rFonts w:ascii="Sylfaen" w:hAnsi="Sylfaen"/>
          <w:sz w:val="24"/>
          <w:szCs w:val="24"/>
        </w:rPr>
        <w:t xml:space="preserve">მიღებული დროებითი განკარგულება </w:t>
      </w:r>
      <w:r w:rsidR="00906BF3" w:rsidRPr="004126EE">
        <w:rPr>
          <w:rFonts w:ascii="Sylfaen" w:hAnsi="Sylfaen"/>
          <w:sz w:val="24"/>
          <w:szCs w:val="24"/>
        </w:rPr>
        <w:t xml:space="preserve">დამოუკიდებლად </w:t>
      </w:r>
      <w:r w:rsidRPr="004126EE">
        <w:rPr>
          <w:rFonts w:ascii="Sylfaen" w:hAnsi="Sylfaen"/>
          <w:sz w:val="24"/>
          <w:szCs w:val="24"/>
        </w:rPr>
        <w:t>არ საჩივრდება ზემდგომი ინსტანციის სასამართლოში. იმავდროულად, თბილისისა და ქუთაისის სააპელაციო სასამართლოებისგან მიღებული ინფორმაცია არ ადასტურებს</w:t>
      </w:r>
      <w:r w:rsidR="00DC1B9B" w:rsidRPr="004126EE">
        <w:rPr>
          <w:rFonts w:ascii="Sylfaen" w:hAnsi="Sylfaen"/>
          <w:sz w:val="24"/>
          <w:szCs w:val="24"/>
        </w:rPr>
        <w:t xml:space="preserve"> არც</w:t>
      </w:r>
      <w:r w:rsidRPr="004126EE">
        <w:rPr>
          <w:rFonts w:ascii="Sylfaen" w:hAnsi="Sylfaen"/>
          <w:sz w:val="24"/>
          <w:szCs w:val="24"/>
        </w:rPr>
        <w:t xml:space="preserve"> საქართველოს სამოქალაქო საპროცესო კოდექსით გათვალისწინებული გასაჩივრების</w:t>
      </w:r>
      <w:r w:rsidR="00DC1B9B" w:rsidRPr="004126EE">
        <w:rPr>
          <w:rFonts w:ascii="Sylfaen" w:hAnsi="Sylfaen"/>
          <w:sz w:val="24"/>
          <w:szCs w:val="24"/>
        </w:rPr>
        <w:t xml:space="preserve"> სხვა</w:t>
      </w:r>
      <w:r w:rsidRPr="004126EE">
        <w:rPr>
          <w:rFonts w:ascii="Sylfaen" w:hAnsi="Sylfaen"/>
          <w:sz w:val="24"/>
          <w:szCs w:val="24"/>
        </w:rPr>
        <w:t xml:space="preserve"> მექანიზმების მეშვეობით აღნიშნული </w:t>
      </w:r>
      <w:r w:rsidR="008F20B6" w:rsidRPr="004126EE">
        <w:rPr>
          <w:rFonts w:ascii="Sylfaen" w:hAnsi="Sylfaen"/>
          <w:sz w:val="24"/>
          <w:szCs w:val="24"/>
        </w:rPr>
        <w:t>დროებითი განკარგულების</w:t>
      </w:r>
      <w:r w:rsidRPr="004126EE">
        <w:rPr>
          <w:rFonts w:ascii="Sylfaen" w:hAnsi="Sylfaen"/>
          <w:sz w:val="24"/>
          <w:szCs w:val="24"/>
        </w:rPr>
        <w:t xml:space="preserve"> სააპელაციო წესით გასაჩივრების </w:t>
      </w:r>
      <w:r w:rsidR="00B3712D" w:rsidRPr="004126EE">
        <w:rPr>
          <w:rFonts w:ascii="Sylfaen" w:hAnsi="Sylfaen"/>
          <w:sz w:val="24"/>
          <w:szCs w:val="24"/>
        </w:rPr>
        <w:t>შესაძლებლობის</w:t>
      </w:r>
      <w:r w:rsidRPr="004126EE">
        <w:rPr>
          <w:rFonts w:ascii="Sylfaen" w:hAnsi="Sylfaen"/>
          <w:sz w:val="24"/>
          <w:szCs w:val="24"/>
        </w:rPr>
        <w:t xml:space="preserve"> არსებობას</w:t>
      </w:r>
      <w:r w:rsidR="00E8181E" w:rsidRPr="004126EE">
        <w:rPr>
          <w:rFonts w:ascii="Sylfaen" w:hAnsi="Sylfaen"/>
          <w:sz w:val="24"/>
          <w:szCs w:val="24"/>
        </w:rPr>
        <w:t xml:space="preserve">, გარდა პირველი ინსტანციის </w:t>
      </w:r>
      <w:r w:rsidR="00DF4B3D" w:rsidRPr="004126EE">
        <w:rPr>
          <w:rFonts w:ascii="Sylfaen" w:hAnsi="Sylfaen"/>
          <w:sz w:val="24"/>
          <w:szCs w:val="24"/>
        </w:rPr>
        <w:t xml:space="preserve">საბოლოო </w:t>
      </w:r>
      <w:r w:rsidR="00304D74" w:rsidRPr="004126EE">
        <w:rPr>
          <w:rFonts w:ascii="Sylfaen" w:hAnsi="Sylfaen"/>
          <w:sz w:val="24"/>
          <w:szCs w:val="24"/>
        </w:rPr>
        <w:t xml:space="preserve">გადაწყვეტილებასთან ერთად </w:t>
      </w:r>
      <w:r w:rsidR="008F20B6" w:rsidRPr="004126EE">
        <w:rPr>
          <w:rFonts w:ascii="Sylfaen" w:hAnsi="Sylfaen"/>
          <w:sz w:val="24"/>
          <w:szCs w:val="24"/>
        </w:rPr>
        <w:t xml:space="preserve">მისი </w:t>
      </w:r>
      <w:r w:rsidR="00304D74" w:rsidRPr="004126EE">
        <w:rPr>
          <w:rFonts w:ascii="Sylfaen" w:hAnsi="Sylfaen"/>
          <w:sz w:val="24"/>
          <w:szCs w:val="24"/>
        </w:rPr>
        <w:t>გასაჩივრების შემთხვევისა.</w:t>
      </w:r>
      <w:r w:rsidR="00856CF7">
        <w:rPr>
          <w:rFonts w:ascii="Sylfaen" w:hAnsi="Sylfaen"/>
          <w:sz w:val="24"/>
          <w:szCs w:val="24"/>
        </w:rPr>
        <w:t xml:space="preserve"> </w:t>
      </w:r>
      <w:r w:rsidR="00FE6924" w:rsidRPr="004126EE">
        <w:rPr>
          <w:rFonts w:ascii="Sylfaen" w:hAnsi="Sylfaen"/>
          <w:sz w:val="24"/>
          <w:szCs w:val="24"/>
        </w:rPr>
        <w:t xml:space="preserve">სწორედ ამიტომ, საქართველოს საკონსტიტუციო სასამართლო ასკვნის, რომ, მოქმედი სამოქალაქო </w:t>
      </w:r>
      <w:proofErr w:type="spellStart"/>
      <w:r w:rsidR="00FE6924" w:rsidRPr="004126EE">
        <w:rPr>
          <w:rFonts w:ascii="Sylfaen" w:hAnsi="Sylfaen"/>
          <w:sz w:val="24"/>
          <w:szCs w:val="24"/>
        </w:rPr>
        <w:t>საპროცესოსამართლებრივი</w:t>
      </w:r>
      <w:proofErr w:type="spellEnd"/>
      <w:r w:rsidR="00FE6924" w:rsidRPr="004126EE">
        <w:rPr>
          <w:rFonts w:ascii="Sylfaen" w:hAnsi="Sylfaen"/>
          <w:sz w:val="24"/>
          <w:szCs w:val="24"/>
        </w:rPr>
        <w:t xml:space="preserve"> წესრიგის ფარგლებში, საქართველოს სამოქალაქო საპროცესო კოდექსის 355-ე მუხლის საფუძველზე მიღებული დროებითი განკარგულება</w:t>
      </w:r>
      <w:r w:rsidR="00066C97" w:rsidRPr="004126EE">
        <w:rPr>
          <w:rFonts w:ascii="Sylfaen" w:hAnsi="Sylfaen"/>
          <w:sz w:val="24"/>
          <w:szCs w:val="24"/>
        </w:rPr>
        <w:t xml:space="preserve"> დამოუკიდებლად</w:t>
      </w:r>
      <w:r w:rsidR="00FE6924" w:rsidRPr="004126EE">
        <w:rPr>
          <w:rFonts w:ascii="Sylfaen" w:hAnsi="Sylfaen"/>
          <w:sz w:val="24"/>
          <w:szCs w:val="24"/>
        </w:rPr>
        <w:t xml:space="preserve"> არ საჩივრდება ზემდგომი ინსტანციის სასამართლოში. </w:t>
      </w:r>
    </w:p>
    <w:p w14:paraId="2C0D043B" w14:textId="77777777" w:rsidR="0087722F" w:rsidRPr="004126EE" w:rsidRDefault="008D4870" w:rsidP="004126EE">
      <w:pPr>
        <w:pStyle w:val="ListParagraph"/>
        <w:numPr>
          <w:ilvl w:val="0"/>
          <w:numId w:val="7"/>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შესაბამისად, ნათელია, რომ</w:t>
      </w:r>
      <w:r w:rsidR="0087722F" w:rsidRPr="004126EE">
        <w:rPr>
          <w:rFonts w:ascii="Sylfaen" w:hAnsi="Sylfaen"/>
          <w:sz w:val="24"/>
          <w:szCs w:val="24"/>
        </w:rPr>
        <w:t xml:space="preserve"> საქართველოს სამოქალაქო საპროცესო კოდექსის 414-ე მუხლის პირველი ნაწილი გამორიცხავს ამავე კოდექსის 355-ე მუხლის პირველი ნაწილით გათვალისწინებულ შემთხვევებთან</w:t>
      </w:r>
      <w:r w:rsidR="00F759F0" w:rsidRPr="004126EE">
        <w:rPr>
          <w:rFonts w:ascii="Sylfaen" w:hAnsi="Sylfaen"/>
          <w:sz w:val="24"/>
          <w:szCs w:val="24"/>
        </w:rPr>
        <w:t xml:space="preserve"> მიმართებით</w:t>
      </w:r>
      <w:r w:rsidR="0087722F" w:rsidRPr="004126EE">
        <w:rPr>
          <w:rFonts w:ascii="Sylfaen" w:hAnsi="Sylfaen"/>
          <w:sz w:val="24"/>
          <w:szCs w:val="24"/>
        </w:rPr>
        <w:t>, მათ შორის, შვილის საქართველოს საზღვრებს გარეთ გაყვანის</w:t>
      </w:r>
      <w:r w:rsidR="008613C8" w:rsidRPr="004126EE">
        <w:rPr>
          <w:rFonts w:ascii="Sylfaen" w:hAnsi="Sylfaen"/>
          <w:sz w:val="24"/>
          <w:szCs w:val="24"/>
        </w:rPr>
        <w:t xml:space="preserve"> უფლებამოსილების მინიჭების/მინიჭებაზე უარის თქმასთან</w:t>
      </w:r>
      <w:r w:rsidR="00856CF7">
        <w:rPr>
          <w:rFonts w:ascii="Sylfaen" w:hAnsi="Sylfaen"/>
          <w:sz w:val="24"/>
          <w:szCs w:val="24"/>
        </w:rPr>
        <w:t xml:space="preserve"> </w:t>
      </w:r>
      <w:r w:rsidR="0087722F" w:rsidRPr="004126EE">
        <w:rPr>
          <w:rFonts w:ascii="Sylfaen" w:hAnsi="Sylfaen"/>
          <w:sz w:val="24"/>
          <w:szCs w:val="24"/>
        </w:rPr>
        <w:t>დაკავშირებით</w:t>
      </w:r>
      <w:r w:rsidR="00766F41" w:rsidRPr="004126EE">
        <w:rPr>
          <w:rFonts w:ascii="Sylfaen" w:hAnsi="Sylfaen"/>
          <w:sz w:val="24"/>
          <w:szCs w:val="24"/>
        </w:rPr>
        <w:t xml:space="preserve"> განჩინების ფორმით</w:t>
      </w:r>
      <w:r w:rsidR="0087722F" w:rsidRPr="004126EE">
        <w:rPr>
          <w:rFonts w:ascii="Sylfaen" w:hAnsi="Sylfaen"/>
          <w:sz w:val="24"/>
          <w:szCs w:val="24"/>
        </w:rPr>
        <w:t xml:space="preserve"> მიღებული დროებითი </w:t>
      </w:r>
      <w:r w:rsidR="00B67C69" w:rsidRPr="004126EE">
        <w:rPr>
          <w:rFonts w:ascii="Sylfaen" w:hAnsi="Sylfaen"/>
          <w:sz w:val="24"/>
          <w:szCs w:val="24"/>
        </w:rPr>
        <w:t>განკარგულების</w:t>
      </w:r>
      <w:r w:rsidR="0087722F" w:rsidRPr="004126EE">
        <w:rPr>
          <w:rFonts w:ascii="Sylfaen" w:hAnsi="Sylfaen"/>
          <w:sz w:val="24"/>
          <w:szCs w:val="24"/>
        </w:rPr>
        <w:t xml:space="preserve"> გასაჩივრების შესაძლებლობას და, ამ კონტექსტში, ზღუდავს საქართველოს კონსტიტუციის 31-ე მუხლის პირველი პუნქტით გარანტირებულ სამართლიანი სასამართლო განხილვის ისეთ უფლებრივ კომპონენტს, როგორიცაა </w:t>
      </w:r>
      <w:r w:rsidR="00EA65DE" w:rsidRPr="004126EE">
        <w:rPr>
          <w:rFonts w:ascii="Sylfaen" w:hAnsi="Sylfaen"/>
          <w:sz w:val="24"/>
          <w:szCs w:val="24"/>
        </w:rPr>
        <w:t xml:space="preserve">პირველი ინსტანციის სასამართლოს აქტის ზემდგომი ინსტანციის სასამართლოში </w:t>
      </w:r>
      <w:r w:rsidR="0087722F" w:rsidRPr="004126EE">
        <w:rPr>
          <w:rFonts w:ascii="Sylfaen" w:hAnsi="Sylfaen"/>
          <w:sz w:val="24"/>
          <w:szCs w:val="24"/>
        </w:rPr>
        <w:t>გასაჩივრების უფლება.</w:t>
      </w:r>
    </w:p>
    <w:p w14:paraId="0A6812EB" w14:textId="77777777" w:rsidR="0087722F" w:rsidRPr="004126EE" w:rsidRDefault="0087722F" w:rsidP="004126EE">
      <w:pPr>
        <w:pStyle w:val="ListParagraph"/>
        <w:numPr>
          <w:ilvl w:val="0"/>
          <w:numId w:val="5"/>
        </w:numPr>
        <w:spacing w:after="100" w:afterAutospacing="1"/>
        <w:ind w:left="0" w:firstLine="284"/>
        <w:contextualSpacing w:val="0"/>
        <w:jc w:val="both"/>
        <w:outlineLvl w:val="1"/>
        <w:rPr>
          <w:rFonts w:ascii="Sylfaen" w:hAnsi="Sylfaen"/>
          <w:b/>
          <w:bCs/>
          <w:sz w:val="24"/>
          <w:szCs w:val="24"/>
        </w:rPr>
      </w:pPr>
      <w:r w:rsidRPr="004126EE">
        <w:rPr>
          <w:rFonts w:ascii="Sylfaen" w:hAnsi="Sylfaen"/>
          <w:b/>
          <w:bCs/>
          <w:sz w:val="24"/>
          <w:szCs w:val="24"/>
        </w:rPr>
        <w:t xml:space="preserve">უფლების შეზღუდვის გამართლება </w:t>
      </w:r>
    </w:p>
    <w:p w14:paraId="55AA7FC9" w14:textId="77777777" w:rsidR="0087722F" w:rsidRPr="004126EE" w:rsidRDefault="0087722F" w:rsidP="004126EE">
      <w:pPr>
        <w:pStyle w:val="ListParagraph"/>
        <w:numPr>
          <w:ilvl w:val="1"/>
          <w:numId w:val="5"/>
        </w:numPr>
        <w:spacing w:after="100" w:afterAutospacing="1"/>
        <w:ind w:left="0" w:firstLine="284"/>
        <w:contextualSpacing w:val="0"/>
        <w:jc w:val="both"/>
        <w:outlineLvl w:val="2"/>
        <w:rPr>
          <w:rFonts w:ascii="Sylfaen" w:hAnsi="Sylfaen"/>
          <w:b/>
          <w:bCs/>
          <w:sz w:val="24"/>
          <w:szCs w:val="24"/>
        </w:rPr>
      </w:pPr>
      <w:r w:rsidRPr="004126EE">
        <w:rPr>
          <w:rFonts w:ascii="Sylfaen" w:hAnsi="Sylfaen"/>
          <w:b/>
          <w:bCs/>
          <w:sz w:val="24"/>
          <w:szCs w:val="24"/>
        </w:rPr>
        <w:lastRenderedPageBreak/>
        <w:t>ზოგადი პრინციპები/შეფასების ტესტი</w:t>
      </w:r>
    </w:p>
    <w:p w14:paraId="08F527A0" w14:textId="77777777" w:rsidR="002A632E" w:rsidRPr="004126EE" w:rsidRDefault="004A1654" w:rsidP="004126EE">
      <w:pPr>
        <w:pStyle w:val="ListParagraph"/>
        <w:numPr>
          <w:ilvl w:val="0"/>
          <w:numId w:val="7"/>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სამართლიანი სასამართლო განხილვის</w:t>
      </w:r>
      <w:r w:rsidR="00375EA3" w:rsidRPr="004126EE">
        <w:rPr>
          <w:rFonts w:ascii="Sylfaen" w:hAnsi="Sylfaen"/>
          <w:sz w:val="24"/>
          <w:szCs w:val="24"/>
        </w:rPr>
        <w:t xml:space="preserve">, </w:t>
      </w:r>
      <w:r w:rsidRPr="004126EE">
        <w:rPr>
          <w:rFonts w:ascii="Sylfaen" w:hAnsi="Sylfaen"/>
          <w:sz w:val="24"/>
          <w:szCs w:val="24"/>
        </w:rPr>
        <w:t xml:space="preserve">მათ შორის, </w:t>
      </w:r>
      <w:r w:rsidR="00A61871" w:rsidRPr="004126EE">
        <w:rPr>
          <w:rFonts w:ascii="Sylfaen" w:hAnsi="Sylfaen"/>
          <w:sz w:val="24"/>
          <w:szCs w:val="24"/>
        </w:rPr>
        <w:t xml:space="preserve">პირველი ინსტანციის სასამართლოს აქტის </w:t>
      </w:r>
      <w:r w:rsidRPr="004126EE">
        <w:rPr>
          <w:rFonts w:ascii="Sylfaen" w:hAnsi="Sylfaen"/>
          <w:sz w:val="24"/>
          <w:szCs w:val="24"/>
        </w:rPr>
        <w:t xml:space="preserve">ზემდგომი ინსტანციის სასამართლოში გასაჩივრების უფლება, </w:t>
      </w:r>
      <w:r w:rsidR="00B97756" w:rsidRPr="004126EE">
        <w:rPr>
          <w:rFonts w:ascii="Sylfaen" w:hAnsi="Sylfaen"/>
          <w:sz w:val="24"/>
          <w:szCs w:val="24"/>
        </w:rPr>
        <w:t>თავისი</w:t>
      </w:r>
      <w:r w:rsidRPr="004126EE">
        <w:rPr>
          <w:rFonts w:ascii="Sylfaen" w:hAnsi="Sylfaen"/>
          <w:sz w:val="24"/>
          <w:szCs w:val="24"/>
        </w:rPr>
        <w:t xml:space="preserve"> მნიშვნელობის მიუხედავად, არ არის </w:t>
      </w:r>
      <w:r w:rsidR="00B97756" w:rsidRPr="004126EE">
        <w:rPr>
          <w:rFonts w:ascii="Sylfaen" w:hAnsi="Sylfaen"/>
          <w:sz w:val="24"/>
          <w:szCs w:val="24"/>
        </w:rPr>
        <w:t>აბსოლუტურ</w:t>
      </w:r>
      <w:r w:rsidR="00D93D95" w:rsidRPr="004126EE">
        <w:rPr>
          <w:rFonts w:ascii="Sylfaen" w:hAnsi="Sylfaen"/>
          <w:sz w:val="24"/>
          <w:szCs w:val="24"/>
        </w:rPr>
        <w:t>ი</w:t>
      </w:r>
      <w:r w:rsidR="00B97756" w:rsidRPr="004126EE">
        <w:rPr>
          <w:rFonts w:ascii="Sylfaen" w:hAnsi="Sylfaen"/>
          <w:sz w:val="24"/>
          <w:szCs w:val="24"/>
        </w:rPr>
        <w:t xml:space="preserve"> ხასიათის</w:t>
      </w:r>
      <w:r w:rsidRPr="004126EE">
        <w:rPr>
          <w:rFonts w:ascii="Sylfaen" w:hAnsi="Sylfaen"/>
          <w:sz w:val="24"/>
          <w:szCs w:val="24"/>
        </w:rPr>
        <w:t xml:space="preserve"> და „შეიძლება შეიზღუდოს გარკვეული პირობებით, რაც გამართლებული იქნება დემოკრატიულ საზოგადოებაში ლეგიტიმური საჯარო ინტერესით“ (საქართველოს საკონსტიტუციო სასამართლოს 2010 წლის 28 ივნისის №1/466 გადაწყვეტილება საქმეზე „საქართველოს სახალხო დამცველი საქართველოს პარლამენტის წინააღმდეგ“, II-15).</w:t>
      </w:r>
    </w:p>
    <w:p w14:paraId="3FFDE44A" w14:textId="77777777" w:rsidR="00936543" w:rsidRPr="004126EE" w:rsidRDefault="004A1654" w:rsidP="004126EE">
      <w:pPr>
        <w:pStyle w:val="ListParagraph"/>
        <w:numPr>
          <w:ilvl w:val="0"/>
          <w:numId w:val="7"/>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 xml:space="preserve"> ამასთანავე, საქართველოს საკონსტიტუციო სასამართლოს პრაქტიკის </w:t>
      </w:r>
      <w:r w:rsidR="00B97756" w:rsidRPr="004126EE">
        <w:rPr>
          <w:rFonts w:ascii="Sylfaen" w:hAnsi="Sylfaen"/>
          <w:sz w:val="24"/>
          <w:szCs w:val="24"/>
        </w:rPr>
        <w:t>მიხედვით,</w:t>
      </w:r>
      <w:r w:rsidRPr="004126EE">
        <w:rPr>
          <w:rFonts w:ascii="Sylfaen" w:hAnsi="Sylfaen"/>
          <w:sz w:val="24"/>
          <w:szCs w:val="24"/>
        </w:rPr>
        <w:t xml:space="preserve"> შეზღუდვის კონსტიტუციურობის შეფასება ხდება თანაზომიერების პრინციპის </w:t>
      </w:r>
      <w:r w:rsidR="00B97756" w:rsidRPr="004126EE">
        <w:rPr>
          <w:rFonts w:ascii="Sylfaen" w:hAnsi="Sylfaen"/>
          <w:sz w:val="24"/>
          <w:szCs w:val="24"/>
        </w:rPr>
        <w:t>გამოყენებით,</w:t>
      </w:r>
      <w:r w:rsidR="00856CF7">
        <w:rPr>
          <w:rFonts w:ascii="Sylfaen" w:hAnsi="Sylfaen"/>
          <w:sz w:val="24"/>
          <w:szCs w:val="24"/>
        </w:rPr>
        <w:t xml:space="preserve"> </w:t>
      </w:r>
      <w:r w:rsidR="007101E2" w:rsidRPr="004126EE">
        <w:rPr>
          <w:rFonts w:ascii="Sylfaen" w:hAnsi="Sylfaen"/>
          <w:sz w:val="24"/>
          <w:szCs w:val="24"/>
        </w:rPr>
        <w:t>რომელიც</w:t>
      </w:r>
      <w:r w:rsidRPr="004126EE">
        <w:rPr>
          <w:rFonts w:ascii="Sylfaen" w:hAnsi="Sylfaen"/>
          <w:sz w:val="24"/>
          <w:szCs w:val="24"/>
        </w:rPr>
        <w:t xml:space="preserve"> გულისხმობს,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№3/1/512 გადაწყვეტილება საქმეზე „დანიის მოქალაქე </w:t>
      </w:r>
      <w:proofErr w:type="spellStart"/>
      <w:r w:rsidRPr="004126EE">
        <w:rPr>
          <w:rFonts w:ascii="Sylfaen" w:hAnsi="Sylfaen"/>
          <w:sz w:val="24"/>
          <w:szCs w:val="24"/>
        </w:rPr>
        <w:t>ჰეიკე</w:t>
      </w:r>
      <w:proofErr w:type="spellEnd"/>
      <w:r w:rsidRPr="004126EE">
        <w:rPr>
          <w:rFonts w:ascii="Sylfaen" w:hAnsi="Sylfaen"/>
          <w:sz w:val="24"/>
          <w:szCs w:val="24"/>
        </w:rPr>
        <w:t xml:space="preserve"> </w:t>
      </w:r>
      <w:proofErr w:type="spellStart"/>
      <w:r w:rsidRPr="004126EE">
        <w:rPr>
          <w:rFonts w:ascii="Sylfaen" w:hAnsi="Sylfaen"/>
          <w:sz w:val="24"/>
          <w:szCs w:val="24"/>
        </w:rPr>
        <w:t>ქრონქვისტი</w:t>
      </w:r>
      <w:proofErr w:type="spellEnd"/>
      <w:r w:rsidRPr="004126EE">
        <w:rPr>
          <w:rFonts w:ascii="Sylfaen" w:hAnsi="Sylfaen"/>
          <w:sz w:val="24"/>
          <w:szCs w:val="24"/>
        </w:rPr>
        <w:t xml:space="preserve"> საქართველოს პარლამენტის წინააღმდეგ“, II-60). </w:t>
      </w:r>
    </w:p>
    <w:p w14:paraId="0A2BC972" w14:textId="77777777" w:rsidR="00563480" w:rsidRPr="004126EE" w:rsidRDefault="004A1654" w:rsidP="004126EE">
      <w:pPr>
        <w:pStyle w:val="ListParagraph"/>
        <w:numPr>
          <w:ilvl w:val="0"/>
          <w:numId w:val="7"/>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ამდენად,</w:t>
      </w:r>
      <w:r w:rsidR="00563480" w:rsidRPr="004126EE">
        <w:rPr>
          <w:rFonts w:ascii="Sylfaen" w:hAnsi="Sylfaen"/>
          <w:sz w:val="24"/>
          <w:szCs w:val="24"/>
        </w:rPr>
        <w:t xml:space="preserve"> საქმის გადაწყვეტის მოცემულ ეტაპზე</w:t>
      </w:r>
      <w:r w:rsidR="000E2CC4" w:rsidRPr="004126EE">
        <w:rPr>
          <w:rFonts w:ascii="Sylfaen" w:hAnsi="Sylfaen"/>
          <w:sz w:val="24"/>
          <w:szCs w:val="24"/>
        </w:rPr>
        <w:t>,</w:t>
      </w:r>
      <w:r w:rsidR="00856CF7">
        <w:rPr>
          <w:rFonts w:ascii="Sylfaen" w:hAnsi="Sylfaen"/>
          <w:sz w:val="24"/>
          <w:szCs w:val="24"/>
        </w:rPr>
        <w:t xml:space="preserve"> </w:t>
      </w:r>
      <w:r w:rsidR="00B97756" w:rsidRPr="004126EE">
        <w:rPr>
          <w:rFonts w:ascii="Sylfaen" w:hAnsi="Sylfaen"/>
          <w:sz w:val="24"/>
          <w:szCs w:val="24"/>
        </w:rPr>
        <w:t xml:space="preserve">საქართველოს </w:t>
      </w:r>
      <w:r w:rsidRPr="004126EE">
        <w:rPr>
          <w:rFonts w:ascii="Sylfaen" w:hAnsi="Sylfaen"/>
          <w:sz w:val="24"/>
          <w:szCs w:val="24"/>
        </w:rPr>
        <w:t>საკონსტიტუციო სასამართლომ უნდა დაადგინოს, რა ლეგიტიმური მიზნების მიღწევას ემსახურება სადავო რეგულაცია და რამდენად შეესაბამება იგი თანაზომიერების პრინციპის მოთხოვნებს.</w:t>
      </w:r>
    </w:p>
    <w:p w14:paraId="4CDBD6BB" w14:textId="77777777" w:rsidR="00563480" w:rsidRPr="004126EE" w:rsidRDefault="003E09CA" w:rsidP="004126EE">
      <w:pPr>
        <w:pStyle w:val="ListParagraph"/>
        <w:numPr>
          <w:ilvl w:val="1"/>
          <w:numId w:val="5"/>
        </w:numPr>
        <w:spacing w:after="100" w:afterAutospacing="1"/>
        <w:ind w:left="0" w:firstLine="284"/>
        <w:contextualSpacing w:val="0"/>
        <w:jc w:val="both"/>
        <w:outlineLvl w:val="2"/>
        <w:rPr>
          <w:rFonts w:ascii="Sylfaen" w:hAnsi="Sylfaen"/>
          <w:b/>
          <w:bCs/>
          <w:sz w:val="24"/>
          <w:szCs w:val="24"/>
        </w:rPr>
      </w:pPr>
      <w:r w:rsidRPr="004126EE">
        <w:rPr>
          <w:rFonts w:ascii="Sylfaen" w:hAnsi="Sylfaen"/>
          <w:b/>
          <w:bCs/>
          <w:sz w:val="24"/>
          <w:szCs w:val="24"/>
        </w:rPr>
        <w:t xml:space="preserve">ლეგიტიმური მიზანი </w:t>
      </w:r>
    </w:p>
    <w:p w14:paraId="28C9A63E" w14:textId="77777777" w:rsidR="00DB7B6D" w:rsidRPr="004126EE" w:rsidRDefault="004F6C87" w:rsidP="004126EE">
      <w:pPr>
        <w:pStyle w:val="ListParagraph"/>
        <w:numPr>
          <w:ilvl w:val="0"/>
          <w:numId w:val="12"/>
        </w:numPr>
        <w:spacing w:after="100" w:afterAutospacing="1"/>
        <w:ind w:left="0" w:right="28" w:firstLine="284"/>
        <w:jc w:val="both"/>
        <w:rPr>
          <w:rFonts w:ascii="Sylfaen" w:hAnsi="Sylfaen"/>
          <w:sz w:val="24"/>
          <w:szCs w:val="24"/>
        </w:rPr>
      </w:pPr>
      <w:r w:rsidRPr="004126EE">
        <w:rPr>
          <w:rFonts w:ascii="Sylfaen" w:hAnsi="Sylfaen"/>
          <w:sz w:val="24"/>
          <w:szCs w:val="24"/>
        </w:rPr>
        <w:t xml:space="preserve">№1731 კონსტიტუციური სარჩელის არსებითი განხილვის სხდომაზე, საქართველოს პარლამენტის წარმომადგენლებმა სადავო რეგულირების ლეგიტიმურ მიზნად დაასახელეს, ერთი მხრივ, სასამართლო ხელისუფლების </w:t>
      </w:r>
      <w:proofErr w:type="spellStart"/>
      <w:r w:rsidRPr="004126EE">
        <w:rPr>
          <w:rFonts w:ascii="Sylfaen" w:hAnsi="Sylfaen"/>
          <w:sz w:val="24"/>
          <w:szCs w:val="24"/>
        </w:rPr>
        <w:t>გადატვირთულობისაგან</w:t>
      </w:r>
      <w:proofErr w:type="spellEnd"/>
      <w:r w:rsidRPr="004126EE">
        <w:rPr>
          <w:rFonts w:ascii="Sylfaen" w:hAnsi="Sylfaen"/>
          <w:sz w:val="24"/>
          <w:szCs w:val="24"/>
        </w:rPr>
        <w:t xml:space="preserve"> დაცვა, ხოლო, მეორე მხრივ, ბავშვის საუკეთესო ინტერესების უზრუნველყოფა. </w:t>
      </w:r>
    </w:p>
    <w:p w14:paraId="5AFB57FD" w14:textId="77777777" w:rsidR="0019514D" w:rsidRPr="004126EE" w:rsidRDefault="00A8696E" w:rsidP="004126EE">
      <w:pPr>
        <w:pStyle w:val="ListParagraph"/>
        <w:numPr>
          <w:ilvl w:val="0"/>
          <w:numId w:val="12"/>
        </w:numPr>
        <w:spacing w:after="100" w:afterAutospacing="1"/>
        <w:ind w:left="0" w:right="28" w:firstLine="284"/>
        <w:jc w:val="both"/>
        <w:rPr>
          <w:rFonts w:ascii="Sylfaen" w:hAnsi="Sylfaen"/>
          <w:sz w:val="24"/>
          <w:szCs w:val="24"/>
        </w:rPr>
      </w:pPr>
      <w:r w:rsidRPr="004126EE">
        <w:rPr>
          <w:rFonts w:ascii="Sylfaen" w:hAnsi="Sylfaen"/>
          <w:sz w:val="24"/>
          <w:szCs w:val="24"/>
        </w:rPr>
        <w:t>საქართველოს საკონსტიტუციო სასამართლომ არაერთ საქმეზე მიუთითა, რომ</w:t>
      </w:r>
      <w:r w:rsidR="00AE2A2C" w:rsidRPr="004126EE">
        <w:rPr>
          <w:rFonts w:ascii="Sylfaen" w:hAnsi="Sylfaen"/>
          <w:sz w:val="24"/>
          <w:szCs w:val="24"/>
        </w:rPr>
        <w:t xml:space="preserve"> სასამართლო ხელისუფლების ხელოვნური </w:t>
      </w:r>
      <w:proofErr w:type="spellStart"/>
      <w:r w:rsidR="00AE2A2C" w:rsidRPr="004126EE">
        <w:rPr>
          <w:rFonts w:ascii="Sylfaen" w:hAnsi="Sylfaen"/>
          <w:sz w:val="24"/>
          <w:szCs w:val="24"/>
        </w:rPr>
        <w:t>გადატვირთვისაგან</w:t>
      </w:r>
      <w:proofErr w:type="spellEnd"/>
      <w:r w:rsidR="00AE2A2C" w:rsidRPr="004126EE">
        <w:rPr>
          <w:rFonts w:ascii="Sylfaen" w:hAnsi="Sylfaen"/>
          <w:sz w:val="24"/>
          <w:szCs w:val="24"/>
        </w:rPr>
        <w:t xml:space="preserve"> დაცვა </w:t>
      </w:r>
      <w:r w:rsidR="00DB7B6D" w:rsidRPr="004126EE">
        <w:rPr>
          <w:rFonts w:ascii="Sylfaen" w:hAnsi="Sylfaen"/>
          <w:sz w:val="24"/>
          <w:szCs w:val="24"/>
        </w:rPr>
        <w:t>წარმოადგენს ხარისხიანი და ეფექტიანი მართლმსაჯულების უზრუნველყოფის ერთ-ერთ უმნიშვნელოვანეს წინაპირობას</w:t>
      </w:r>
      <w:r w:rsidR="00546EC3">
        <w:rPr>
          <w:rFonts w:ascii="Sylfaen" w:hAnsi="Sylfaen"/>
          <w:sz w:val="24"/>
          <w:szCs w:val="24"/>
        </w:rPr>
        <w:t xml:space="preserve"> </w:t>
      </w:r>
      <w:r w:rsidR="00DB7B6D" w:rsidRPr="004126EE">
        <w:rPr>
          <w:rFonts w:ascii="Sylfaen" w:hAnsi="Sylfaen"/>
          <w:sz w:val="24"/>
          <w:szCs w:val="24"/>
        </w:rPr>
        <w:t>(</w:t>
      </w:r>
      <w:r w:rsidR="00942B9B" w:rsidRPr="004126EE">
        <w:rPr>
          <w:rFonts w:ascii="Sylfaen" w:hAnsi="Sylfaen"/>
          <w:sz w:val="24"/>
          <w:szCs w:val="24"/>
        </w:rPr>
        <w:t xml:space="preserve">იხ., </w:t>
      </w:r>
      <w:r w:rsidR="00434402" w:rsidRPr="004126EE">
        <w:rPr>
          <w:rFonts w:ascii="Sylfaen" w:hAnsi="Sylfaen"/>
          <w:sz w:val="24"/>
          <w:szCs w:val="24"/>
        </w:rPr>
        <w:t xml:space="preserve">საქართველოს საკონსტიტუციო სასამართლოს 2014 წლის 23 მაისის №3/1/574 გადაწყვეტილება საქმეზე „საქართველოს მოქალაქე გიორგი უგულავა საქართველოს პარლამენტის </w:t>
      </w:r>
      <w:r w:rsidR="00434402" w:rsidRPr="004126EE">
        <w:rPr>
          <w:rFonts w:ascii="Sylfaen" w:hAnsi="Sylfaen"/>
          <w:sz w:val="24"/>
          <w:szCs w:val="24"/>
        </w:rPr>
        <w:lastRenderedPageBreak/>
        <w:t>წინააღმდეგ“, II-69)</w:t>
      </w:r>
      <w:r w:rsidR="00972564" w:rsidRPr="004126EE">
        <w:rPr>
          <w:rFonts w:ascii="Sylfaen" w:hAnsi="Sylfaen"/>
          <w:sz w:val="24"/>
          <w:szCs w:val="24"/>
        </w:rPr>
        <w:t>, რაც,</w:t>
      </w:r>
      <w:r w:rsidR="00546EC3">
        <w:rPr>
          <w:rFonts w:ascii="Sylfaen" w:hAnsi="Sylfaen"/>
          <w:sz w:val="24"/>
          <w:szCs w:val="24"/>
        </w:rPr>
        <w:t xml:space="preserve"> </w:t>
      </w:r>
      <w:r w:rsidR="00655CB0" w:rsidRPr="004126EE">
        <w:rPr>
          <w:rFonts w:ascii="Sylfaen" w:hAnsi="Sylfaen"/>
          <w:sz w:val="24"/>
          <w:szCs w:val="24"/>
        </w:rPr>
        <w:t xml:space="preserve">თავის მხრივ, არსებითად განაპირობებს ადამიანის ძირითადი უფლებებისა და თავისუფლებების დაცვის </w:t>
      </w:r>
      <w:r w:rsidR="005512C5" w:rsidRPr="004126EE">
        <w:rPr>
          <w:rFonts w:ascii="Sylfaen" w:hAnsi="Sylfaen"/>
          <w:sz w:val="24"/>
          <w:szCs w:val="24"/>
        </w:rPr>
        <w:t>ხარისხს</w:t>
      </w:r>
      <w:r w:rsidR="000429D4" w:rsidRPr="004126EE">
        <w:rPr>
          <w:rFonts w:ascii="Sylfaen" w:hAnsi="Sylfaen"/>
          <w:sz w:val="24"/>
          <w:szCs w:val="24"/>
        </w:rPr>
        <w:t xml:space="preserve">. </w:t>
      </w:r>
      <w:r w:rsidR="006548F8" w:rsidRPr="004126EE">
        <w:rPr>
          <w:rFonts w:ascii="Sylfaen" w:hAnsi="Sylfaen"/>
          <w:sz w:val="24"/>
          <w:szCs w:val="24"/>
        </w:rPr>
        <w:t xml:space="preserve">ხსენებულის გათვალისწინებით, </w:t>
      </w:r>
      <w:r w:rsidR="005512C5" w:rsidRPr="004126EE">
        <w:rPr>
          <w:rFonts w:ascii="Sylfaen" w:hAnsi="Sylfaen"/>
          <w:sz w:val="24"/>
          <w:szCs w:val="24"/>
        </w:rPr>
        <w:t>საქართველოს საკონსტიტუციო სასამართლო</w:t>
      </w:r>
      <w:r w:rsidR="003A065E" w:rsidRPr="004126EE">
        <w:rPr>
          <w:rFonts w:ascii="Sylfaen" w:hAnsi="Sylfaen"/>
          <w:sz w:val="24"/>
          <w:szCs w:val="24"/>
        </w:rPr>
        <w:t xml:space="preserve">ს პრაქტიკაში </w:t>
      </w:r>
      <w:r w:rsidR="005512C5" w:rsidRPr="004126EE">
        <w:rPr>
          <w:rFonts w:ascii="Sylfaen" w:hAnsi="Sylfaen"/>
          <w:sz w:val="24"/>
          <w:szCs w:val="24"/>
        </w:rPr>
        <w:t xml:space="preserve">სასამართლოს ხელოვნური გადატვირთვისგან დაცვა იმ ღირებულ საჯარო ლეგიტიმურ </w:t>
      </w:r>
      <w:r w:rsidR="003A065E" w:rsidRPr="004126EE">
        <w:rPr>
          <w:rFonts w:ascii="Sylfaen" w:hAnsi="Sylfaen"/>
          <w:sz w:val="24"/>
          <w:szCs w:val="24"/>
        </w:rPr>
        <w:t>მიზნად განიხილება</w:t>
      </w:r>
      <w:r w:rsidR="005512C5" w:rsidRPr="004126EE">
        <w:rPr>
          <w:rFonts w:ascii="Sylfaen" w:hAnsi="Sylfaen"/>
          <w:sz w:val="24"/>
          <w:szCs w:val="24"/>
        </w:rPr>
        <w:t xml:space="preserve">, რომლის მისაღწევადაც </w:t>
      </w:r>
      <w:r w:rsidR="00452E77" w:rsidRPr="004126EE">
        <w:rPr>
          <w:rFonts w:ascii="Sylfaen" w:hAnsi="Sylfaen"/>
          <w:sz w:val="24"/>
          <w:szCs w:val="24"/>
        </w:rPr>
        <w:t>დასაშვებია</w:t>
      </w:r>
      <w:r w:rsidR="005512C5" w:rsidRPr="004126EE">
        <w:rPr>
          <w:rFonts w:ascii="Sylfaen" w:hAnsi="Sylfaen"/>
          <w:sz w:val="24"/>
          <w:szCs w:val="24"/>
        </w:rPr>
        <w:t xml:space="preserve"> საქართველოს კონსტიტუციის 31-ე მუხლის პირველი პუნქტით დაცული საქმის ზემდგომი ინსტანციის სასამართლოში გასაჩივრების </w:t>
      </w:r>
      <w:r w:rsidR="00452E77" w:rsidRPr="004126EE">
        <w:rPr>
          <w:rFonts w:ascii="Sylfaen" w:hAnsi="Sylfaen"/>
          <w:sz w:val="24"/>
          <w:szCs w:val="24"/>
        </w:rPr>
        <w:t xml:space="preserve">უფლების შეზღუდვა. </w:t>
      </w:r>
    </w:p>
    <w:p w14:paraId="776B58FA" w14:textId="77777777" w:rsidR="001D684C" w:rsidRPr="004126EE" w:rsidRDefault="00EA0DF1" w:rsidP="004126EE">
      <w:pPr>
        <w:pStyle w:val="ListParagraph"/>
        <w:numPr>
          <w:ilvl w:val="0"/>
          <w:numId w:val="12"/>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იმავდროულად,</w:t>
      </w:r>
      <w:r w:rsidR="00F94D7F" w:rsidRPr="004126EE">
        <w:rPr>
          <w:rFonts w:ascii="Sylfaen" w:hAnsi="Sylfaen"/>
          <w:sz w:val="24"/>
          <w:szCs w:val="24"/>
        </w:rPr>
        <w:t xml:space="preserve"> საქართველოს საკონსტიტუციო სასამართლო განმარტავს, რომ </w:t>
      </w:r>
      <w:r w:rsidR="00ED61D9" w:rsidRPr="004126EE">
        <w:rPr>
          <w:rFonts w:ascii="Sylfaen" w:hAnsi="Sylfaen"/>
          <w:sz w:val="24"/>
          <w:szCs w:val="24"/>
        </w:rPr>
        <w:t>საქართველოს კონსტიტუციის 36-ე მუხლის მე-3 პუნქტის საფუძველზე</w:t>
      </w:r>
      <w:r w:rsidR="00F94D7F" w:rsidRPr="004126EE">
        <w:rPr>
          <w:rFonts w:ascii="Sylfaen" w:hAnsi="Sylfaen"/>
          <w:sz w:val="24"/>
          <w:szCs w:val="24"/>
        </w:rPr>
        <w:t>,</w:t>
      </w:r>
      <w:r w:rsidR="00ED61D9" w:rsidRPr="004126EE">
        <w:rPr>
          <w:rFonts w:ascii="Sylfaen" w:hAnsi="Sylfaen"/>
          <w:sz w:val="24"/>
          <w:szCs w:val="24"/>
        </w:rPr>
        <w:t xml:space="preserve"> ბავშვის უფლებები </w:t>
      </w:r>
      <w:proofErr w:type="spellStart"/>
      <w:r w:rsidR="00ED61D9" w:rsidRPr="004126EE">
        <w:rPr>
          <w:rFonts w:ascii="Sylfaen" w:hAnsi="Sylfaen"/>
          <w:sz w:val="24"/>
          <w:szCs w:val="24"/>
        </w:rPr>
        <w:t>კონსტიტუციურსამართლებრივი</w:t>
      </w:r>
      <w:proofErr w:type="spellEnd"/>
      <w:r w:rsidR="00ED61D9" w:rsidRPr="004126EE">
        <w:rPr>
          <w:rFonts w:ascii="Sylfaen" w:hAnsi="Sylfaen"/>
          <w:sz w:val="24"/>
          <w:szCs w:val="24"/>
        </w:rPr>
        <w:t xml:space="preserve"> დაცვით სარგებლობს. </w:t>
      </w:r>
      <w:r w:rsidR="00063BEA" w:rsidRPr="004126EE">
        <w:rPr>
          <w:rFonts w:ascii="Sylfaen" w:hAnsi="Sylfaen"/>
          <w:sz w:val="24"/>
          <w:szCs w:val="24"/>
        </w:rPr>
        <w:t xml:space="preserve">„ბავშვის უფლებების შესახებ“ გაერთიანებული ერების ორგანიზაციის 1989 წლის 20 ნოემბრის კონვენციის </w:t>
      </w:r>
      <w:r w:rsidR="002468D1" w:rsidRPr="004126EE">
        <w:rPr>
          <w:rFonts w:ascii="Sylfaen" w:hAnsi="Sylfaen"/>
          <w:sz w:val="24"/>
          <w:szCs w:val="24"/>
        </w:rPr>
        <w:t>მე-3 მუხლი</w:t>
      </w:r>
      <w:r w:rsidR="00D1281D" w:rsidRPr="004126EE">
        <w:rPr>
          <w:rFonts w:ascii="Sylfaen" w:hAnsi="Sylfaen"/>
          <w:sz w:val="24"/>
          <w:szCs w:val="24"/>
        </w:rPr>
        <w:t xml:space="preserve">, </w:t>
      </w:r>
      <w:r w:rsidR="0022535F" w:rsidRPr="004126EE">
        <w:rPr>
          <w:rFonts w:ascii="Sylfaen" w:hAnsi="Sylfaen"/>
          <w:sz w:val="24"/>
          <w:szCs w:val="24"/>
        </w:rPr>
        <w:t xml:space="preserve">ყველა გარემოებაში და </w:t>
      </w:r>
      <w:r w:rsidR="00D1281D" w:rsidRPr="004126EE">
        <w:rPr>
          <w:rFonts w:ascii="Sylfaen" w:hAnsi="Sylfaen"/>
          <w:sz w:val="24"/>
          <w:szCs w:val="24"/>
        </w:rPr>
        <w:t>ბავშ</w:t>
      </w:r>
      <w:r w:rsidR="0022535F" w:rsidRPr="004126EE">
        <w:rPr>
          <w:rFonts w:ascii="Sylfaen" w:hAnsi="Sylfaen"/>
          <w:sz w:val="24"/>
          <w:szCs w:val="24"/>
        </w:rPr>
        <w:t>ვთან</w:t>
      </w:r>
      <w:r w:rsidR="00554E10" w:rsidRPr="004126EE">
        <w:rPr>
          <w:rFonts w:ascii="Sylfaen" w:hAnsi="Sylfaen"/>
          <w:sz w:val="24"/>
          <w:szCs w:val="24"/>
        </w:rPr>
        <w:t xml:space="preserve"> დაკავშირებული</w:t>
      </w:r>
      <w:r w:rsidR="00546EC3">
        <w:rPr>
          <w:rFonts w:ascii="Sylfaen" w:hAnsi="Sylfaen"/>
          <w:sz w:val="24"/>
          <w:szCs w:val="24"/>
        </w:rPr>
        <w:t xml:space="preserve"> </w:t>
      </w:r>
      <w:r w:rsidR="00D1281D" w:rsidRPr="004126EE">
        <w:rPr>
          <w:rFonts w:ascii="Sylfaen" w:hAnsi="Sylfaen"/>
          <w:sz w:val="24"/>
          <w:szCs w:val="24"/>
        </w:rPr>
        <w:t xml:space="preserve">ყველა გადაწყვეტილების მიღებისას, ამოსავალ წერტილად და უპირველესი </w:t>
      </w:r>
      <w:r w:rsidR="00DE1105" w:rsidRPr="004126EE">
        <w:rPr>
          <w:rFonts w:ascii="Sylfaen" w:hAnsi="Sylfaen"/>
          <w:sz w:val="24"/>
          <w:szCs w:val="24"/>
        </w:rPr>
        <w:t>ზრუნვის</w:t>
      </w:r>
      <w:r w:rsidR="00D1281D" w:rsidRPr="004126EE">
        <w:rPr>
          <w:rFonts w:ascii="Sylfaen" w:hAnsi="Sylfaen"/>
          <w:sz w:val="24"/>
          <w:szCs w:val="24"/>
        </w:rPr>
        <w:t xml:space="preserve"> საგნად ბავშვის საუკეთესო </w:t>
      </w:r>
      <w:r w:rsidR="00DE1105" w:rsidRPr="004126EE">
        <w:rPr>
          <w:rFonts w:ascii="Sylfaen" w:hAnsi="Sylfaen"/>
          <w:sz w:val="24"/>
          <w:szCs w:val="24"/>
        </w:rPr>
        <w:t>ინტერესების გათვალისწინებას მიიჩნევს</w:t>
      </w:r>
      <w:r w:rsidR="000D67FD" w:rsidRPr="004126EE">
        <w:rPr>
          <w:rFonts w:ascii="Sylfaen" w:hAnsi="Sylfaen"/>
          <w:sz w:val="24"/>
          <w:szCs w:val="24"/>
        </w:rPr>
        <w:t xml:space="preserve">. </w:t>
      </w:r>
      <w:r w:rsidR="00942B9B" w:rsidRPr="004126EE">
        <w:rPr>
          <w:rFonts w:ascii="Sylfaen" w:hAnsi="Sylfaen"/>
          <w:sz w:val="24"/>
          <w:szCs w:val="24"/>
        </w:rPr>
        <w:t>მსგავსად,</w:t>
      </w:r>
      <w:r w:rsidR="00804363" w:rsidRPr="004126EE">
        <w:rPr>
          <w:rFonts w:ascii="Sylfaen" w:hAnsi="Sylfaen"/>
          <w:sz w:val="24"/>
          <w:szCs w:val="24"/>
        </w:rPr>
        <w:t xml:space="preserve"> ბავშვის უფლებათა კოდექსის მე-5 მუხლი </w:t>
      </w:r>
      <w:r w:rsidR="00B16269" w:rsidRPr="004126EE">
        <w:rPr>
          <w:rFonts w:ascii="Sylfaen" w:hAnsi="Sylfaen"/>
          <w:sz w:val="24"/>
          <w:szCs w:val="24"/>
        </w:rPr>
        <w:t>ადგენს</w:t>
      </w:r>
      <w:r w:rsidR="00804363" w:rsidRPr="004126EE">
        <w:rPr>
          <w:rFonts w:ascii="Sylfaen" w:hAnsi="Sylfaen"/>
          <w:sz w:val="24"/>
          <w:szCs w:val="24"/>
        </w:rPr>
        <w:t xml:space="preserve"> ბავშვის საუკეთესო </w:t>
      </w:r>
      <w:r w:rsidR="00307BD6" w:rsidRPr="004126EE">
        <w:rPr>
          <w:rFonts w:ascii="Sylfaen" w:hAnsi="Sylfaen"/>
          <w:sz w:val="24"/>
          <w:szCs w:val="24"/>
        </w:rPr>
        <w:t>ინტერესების</w:t>
      </w:r>
      <w:r w:rsidR="00546EC3">
        <w:rPr>
          <w:rFonts w:ascii="Sylfaen" w:hAnsi="Sylfaen"/>
          <w:sz w:val="24"/>
          <w:szCs w:val="24"/>
        </w:rPr>
        <w:t xml:space="preserve"> </w:t>
      </w:r>
      <w:r w:rsidR="00307BD6" w:rsidRPr="004126EE">
        <w:rPr>
          <w:rFonts w:ascii="Sylfaen" w:hAnsi="Sylfaen"/>
          <w:sz w:val="24"/>
          <w:szCs w:val="24"/>
        </w:rPr>
        <w:t>პრიორიტეტულობის</w:t>
      </w:r>
      <w:r w:rsidR="00804363" w:rsidRPr="004126EE">
        <w:rPr>
          <w:rFonts w:ascii="Sylfaen" w:hAnsi="Sylfaen"/>
          <w:sz w:val="24"/>
          <w:szCs w:val="24"/>
        </w:rPr>
        <w:t xml:space="preserve"> პრინციპს და განამტკიცებს ბავშვის უფლებას, მასთან დაკავშირებული ნებისმიერი გადაწყვეტილების მიღებისას</w:t>
      </w:r>
      <w:r w:rsidR="00B16269" w:rsidRPr="004126EE">
        <w:rPr>
          <w:rFonts w:ascii="Sylfaen" w:hAnsi="Sylfaen"/>
          <w:sz w:val="24"/>
          <w:szCs w:val="24"/>
        </w:rPr>
        <w:t>,</w:t>
      </w:r>
      <w:r w:rsidR="00804363" w:rsidRPr="004126EE">
        <w:rPr>
          <w:rFonts w:ascii="Sylfaen" w:hAnsi="Sylfaen"/>
          <w:sz w:val="24"/>
          <w:szCs w:val="24"/>
        </w:rPr>
        <w:t xml:space="preserve"> უპირატესობა მიენიჭოს მის საუკეთესო ინტერესებს.</w:t>
      </w:r>
      <w:r w:rsidR="004D69AF" w:rsidRPr="004126EE">
        <w:rPr>
          <w:rFonts w:ascii="Sylfaen" w:hAnsi="Sylfaen"/>
          <w:sz w:val="24"/>
          <w:szCs w:val="24"/>
        </w:rPr>
        <w:t xml:space="preserve"> ცხადია,</w:t>
      </w:r>
      <w:r w:rsidR="00546EC3">
        <w:rPr>
          <w:rFonts w:ascii="Sylfaen" w:hAnsi="Sylfaen"/>
          <w:sz w:val="24"/>
          <w:szCs w:val="24"/>
        </w:rPr>
        <w:t xml:space="preserve"> </w:t>
      </w:r>
      <w:r w:rsidR="003A06C6" w:rsidRPr="004126EE">
        <w:rPr>
          <w:rFonts w:ascii="Sylfaen" w:hAnsi="Sylfaen"/>
          <w:sz w:val="24"/>
          <w:szCs w:val="24"/>
        </w:rPr>
        <w:t>ბავშვის საუკეთესო ინტერესების ცნება</w:t>
      </w:r>
      <w:r w:rsidR="00546EC3">
        <w:rPr>
          <w:rFonts w:ascii="Sylfaen" w:hAnsi="Sylfaen"/>
          <w:sz w:val="24"/>
          <w:szCs w:val="24"/>
        </w:rPr>
        <w:t xml:space="preserve"> </w:t>
      </w:r>
      <w:r w:rsidR="00BC0FF2" w:rsidRPr="004126EE">
        <w:rPr>
          <w:rFonts w:ascii="Sylfaen" w:hAnsi="Sylfaen"/>
          <w:sz w:val="24"/>
          <w:szCs w:val="24"/>
        </w:rPr>
        <w:t>საკმაოდ ყოვლისმომცველი კონცეფციაა და</w:t>
      </w:r>
      <w:r w:rsidR="00546EC3">
        <w:rPr>
          <w:rFonts w:ascii="Sylfaen" w:hAnsi="Sylfaen"/>
          <w:sz w:val="24"/>
          <w:szCs w:val="24"/>
        </w:rPr>
        <w:t xml:space="preserve"> </w:t>
      </w:r>
      <w:r w:rsidR="00BC0FF2" w:rsidRPr="004126EE">
        <w:rPr>
          <w:rFonts w:ascii="Sylfaen" w:hAnsi="Sylfaen"/>
          <w:sz w:val="24"/>
          <w:szCs w:val="24"/>
        </w:rPr>
        <w:t xml:space="preserve">შეეხება ბავშვის კეთილდღეობასთან, უსაფრთხოებასთან, ჯანმრთელობასთან, განათლებასთან, ფიზიკურ, </w:t>
      </w:r>
      <w:r w:rsidR="00500185" w:rsidRPr="004126EE">
        <w:rPr>
          <w:rFonts w:ascii="Sylfaen" w:hAnsi="Sylfaen"/>
          <w:sz w:val="24"/>
          <w:szCs w:val="24"/>
        </w:rPr>
        <w:t xml:space="preserve">ფსიქოლოგიურ, ინტელექტუალურ და მორალურ-ზნეობრივ განვითარებასთან დაკავშირებულ და სხვა </w:t>
      </w:r>
      <w:r w:rsidR="005F01B6" w:rsidRPr="004126EE">
        <w:rPr>
          <w:rFonts w:ascii="Sylfaen" w:hAnsi="Sylfaen"/>
          <w:sz w:val="24"/>
          <w:szCs w:val="24"/>
        </w:rPr>
        <w:t>საკითხებს.</w:t>
      </w:r>
      <w:r w:rsidR="00546EC3">
        <w:rPr>
          <w:rFonts w:ascii="Sylfaen" w:hAnsi="Sylfaen"/>
          <w:sz w:val="24"/>
          <w:szCs w:val="24"/>
        </w:rPr>
        <w:t xml:space="preserve"> </w:t>
      </w:r>
      <w:r w:rsidR="004D69AF" w:rsidRPr="004126EE">
        <w:rPr>
          <w:rFonts w:ascii="Sylfaen" w:hAnsi="Sylfaen"/>
          <w:sz w:val="24"/>
          <w:szCs w:val="24"/>
        </w:rPr>
        <w:t xml:space="preserve">ამასთანავე, </w:t>
      </w:r>
      <w:r w:rsidR="00535B70" w:rsidRPr="004126EE">
        <w:rPr>
          <w:rFonts w:ascii="Sylfaen" w:hAnsi="Sylfaen"/>
          <w:sz w:val="24"/>
          <w:szCs w:val="24"/>
        </w:rPr>
        <w:t>ბავშვის</w:t>
      </w:r>
      <w:r w:rsidR="00546EC3">
        <w:rPr>
          <w:rFonts w:ascii="Sylfaen" w:hAnsi="Sylfaen"/>
          <w:sz w:val="24"/>
          <w:szCs w:val="24"/>
        </w:rPr>
        <w:t xml:space="preserve"> </w:t>
      </w:r>
      <w:r w:rsidR="00535B70" w:rsidRPr="004126EE">
        <w:rPr>
          <w:rFonts w:ascii="Sylfaen" w:hAnsi="Sylfaen"/>
          <w:sz w:val="24"/>
          <w:szCs w:val="24"/>
        </w:rPr>
        <w:t>საუკეთესო ინტერესების გათ</w:t>
      </w:r>
      <w:r w:rsidR="0086757E" w:rsidRPr="004126EE">
        <w:rPr>
          <w:rFonts w:ascii="Sylfaen" w:hAnsi="Sylfaen"/>
          <w:sz w:val="24"/>
          <w:szCs w:val="24"/>
        </w:rPr>
        <w:t>ვალისწინების ვალდებულება</w:t>
      </w:r>
      <w:r w:rsidR="00546EC3">
        <w:rPr>
          <w:rFonts w:ascii="Sylfaen" w:hAnsi="Sylfaen"/>
          <w:sz w:val="24"/>
          <w:szCs w:val="24"/>
        </w:rPr>
        <w:t xml:space="preserve"> </w:t>
      </w:r>
      <w:r w:rsidR="00F521C0" w:rsidRPr="004126EE">
        <w:rPr>
          <w:rFonts w:ascii="Sylfaen" w:hAnsi="Sylfaen"/>
          <w:sz w:val="24"/>
          <w:szCs w:val="24"/>
        </w:rPr>
        <w:t>არ არის</w:t>
      </w:r>
      <w:r w:rsidR="00535B70" w:rsidRPr="004126EE">
        <w:rPr>
          <w:rFonts w:ascii="Sylfaen" w:hAnsi="Sylfaen"/>
          <w:sz w:val="24"/>
          <w:szCs w:val="24"/>
        </w:rPr>
        <w:t xml:space="preserve"> თვითმიზანი, არამედ</w:t>
      </w:r>
      <w:r w:rsidR="00364800" w:rsidRPr="004126EE">
        <w:rPr>
          <w:rFonts w:ascii="Sylfaen" w:hAnsi="Sylfaen"/>
          <w:sz w:val="24"/>
          <w:szCs w:val="24"/>
        </w:rPr>
        <w:t>,</w:t>
      </w:r>
      <w:r w:rsidR="00546EC3">
        <w:rPr>
          <w:rFonts w:ascii="Sylfaen" w:hAnsi="Sylfaen"/>
          <w:sz w:val="24"/>
          <w:szCs w:val="24"/>
        </w:rPr>
        <w:t xml:space="preserve"> </w:t>
      </w:r>
      <w:r w:rsidR="00A65863" w:rsidRPr="004126EE">
        <w:rPr>
          <w:rFonts w:ascii="Sylfaen" w:hAnsi="Sylfaen"/>
          <w:sz w:val="24"/>
          <w:szCs w:val="24"/>
        </w:rPr>
        <w:t>საზოგადოების სრულფასოვან წევრად ჩამოყალიბების გზა</w:t>
      </w:r>
      <w:r w:rsidR="00AF0977" w:rsidRPr="004126EE">
        <w:rPr>
          <w:rFonts w:ascii="Sylfaen" w:hAnsi="Sylfaen"/>
          <w:sz w:val="24"/>
          <w:szCs w:val="24"/>
        </w:rPr>
        <w:t>ზე,</w:t>
      </w:r>
      <w:r w:rsidR="00F1714E" w:rsidRPr="004126EE">
        <w:rPr>
          <w:rFonts w:ascii="Sylfaen" w:hAnsi="Sylfaen"/>
          <w:sz w:val="24"/>
          <w:szCs w:val="24"/>
        </w:rPr>
        <w:t xml:space="preserve"> წარმოადგენს მნიშვნელოვან</w:t>
      </w:r>
      <w:r w:rsidR="008E3AE9" w:rsidRPr="004126EE">
        <w:rPr>
          <w:rFonts w:ascii="Sylfaen" w:hAnsi="Sylfaen"/>
          <w:sz w:val="24"/>
          <w:szCs w:val="24"/>
        </w:rPr>
        <w:t xml:space="preserve"> სამართლებრივ</w:t>
      </w:r>
      <w:r w:rsidR="00546EC3">
        <w:rPr>
          <w:rFonts w:ascii="Sylfaen" w:hAnsi="Sylfaen"/>
          <w:sz w:val="24"/>
          <w:szCs w:val="24"/>
        </w:rPr>
        <w:t xml:space="preserve"> </w:t>
      </w:r>
      <w:r w:rsidR="008E3AE9" w:rsidRPr="004126EE">
        <w:rPr>
          <w:rFonts w:ascii="Sylfaen" w:hAnsi="Sylfaen"/>
          <w:sz w:val="24"/>
          <w:szCs w:val="24"/>
        </w:rPr>
        <w:t>მექანიზმს</w:t>
      </w:r>
      <w:r w:rsidR="00546EC3">
        <w:rPr>
          <w:rFonts w:ascii="Sylfaen" w:hAnsi="Sylfaen"/>
          <w:sz w:val="24"/>
          <w:szCs w:val="24"/>
        </w:rPr>
        <w:t xml:space="preserve"> </w:t>
      </w:r>
      <w:r w:rsidR="00364800" w:rsidRPr="004126EE">
        <w:rPr>
          <w:rFonts w:ascii="Sylfaen" w:hAnsi="Sylfaen"/>
          <w:sz w:val="24"/>
          <w:szCs w:val="24"/>
        </w:rPr>
        <w:t>ბავშვის</w:t>
      </w:r>
      <w:r w:rsidR="008E3AE9" w:rsidRPr="004126EE">
        <w:rPr>
          <w:rFonts w:ascii="Sylfaen" w:hAnsi="Sylfaen"/>
          <w:sz w:val="24"/>
          <w:szCs w:val="24"/>
        </w:rPr>
        <w:t xml:space="preserve"> კეთილდღეობის</w:t>
      </w:r>
      <w:r w:rsidR="00D405C6" w:rsidRPr="004126EE">
        <w:rPr>
          <w:rFonts w:ascii="Sylfaen" w:hAnsi="Sylfaen"/>
          <w:sz w:val="24"/>
          <w:szCs w:val="24"/>
        </w:rPr>
        <w:t xml:space="preserve">ა </w:t>
      </w:r>
      <w:r w:rsidR="008E3AE9" w:rsidRPr="004126EE">
        <w:rPr>
          <w:rFonts w:ascii="Sylfaen" w:hAnsi="Sylfaen"/>
          <w:sz w:val="24"/>
          <w:szCs w:val="24"/>
        </w:rPr>
        <w:t xml:space="preserve">და </w:t>
      </w:r>
      <w:r w:rsidR="00106AA4" w:rsidRPr="004126EE">
        <w:rPr>
          <w:rFonts w:ascii="Sylfaen" w:hAnsi="Sylfaen"/>
          <w:sz w:val="24"/>
          <w:szCs w:val="24"/>
        </w:rPr>
        <w:t>მისი</w:t>
      </w:r>
      <w:r w:rsidR="00546EC3">
        <w:rPr>
          <w:rFonts w:ascii="Sylfaen" w:hAnsi="Sylfaen"/>
          <w:sz w:val="24"/>
          <w:szCs w:val="24"/>
        </w:rPr>
        <w:t xml:space="preserve"> </w:t>
      </w:r>
      <w:r w:rsidR="008E3AE9" w:rsidRPr="004126EE">
        <w:rPr>
          <w:rFonts w:ascii="Sylfaen" w:hAnsi="Sylfaen"/>
          <w:sz w:val="24"/>
          <w:szCs w:val="24"/>
        </w:rPr>
        <w:t xml:space="preserve">ძირითადი უფლებებისა და თავისუფლებების </w:t>
      </w:r>
      <w:r w:rsidR="00D405C6" w:rsidRPr="004126EE">
        <w:rPr>
          <w:rFonts w:ascii="Sylfaen" w:hAnsi="Sylfaen"/>
          <w:sz w:val="24"/>
          <w:szCs w:val="24"/>
        </w:rPr>
        <w:t xml:space="preserve">უზრუნველყოფისათვის. </w:t>
      </w:r>
      <w:r w:rsidR="00F329A4" w:rsidRPr="004126EE">
        <w:rPr>
          <w:rFonts w:ascii="Sylfaen" w:hAnsi="Sylfaen"/>
          <w:sz w:val="24"/>
          <w:szCs w:val="24"/>
        </w:rPr>
        <w:t xml:space="preserve">აღნიშნული ინტერესების დაცვისათვის სათანადო ნორმატიული სივრცის </w:t>
      </w:r>
      <w:r w:rsidR="00931D3A" w:rsidRPr="004126EE">
        <w:rPr>
          <w:rFonts w:ascii="Sylfaen" w:hAnsi="Sylfaen"/>
          <w:sz w:val="24"/>
          <w:szCs w:val="24"/>
        </w:rPr>
        <w:t>შექმნის</w:t>
      </w:r>
      <w:r w:rsidR="00F329A4" w:rsidRPr="004126EE">
        <w:rPr>
          <w:rFonts w:ascii="Sylfaen" w:hAnsi="Sylfaen"/>
          <w:sz w:val="24"/>
          <w:szCs w:val="24"/>
        </w:rPr>
        <w:t xml:space="preserve"> გარეშე</w:t>
      </w:r>
      <w:r w:rsidR="00D405C6" w:rsidRPr="004126EE">
        <w:rPr>
          <w:rFonts w:ascii="Sylfaen" w:hAnsi="Sylfaen"/>
          <w:sz w:val="24"/>
          <w:szCs w:val="24"/>
        </w:rPr>
        <w:t xml:space="preserve"> კი</w:t>
      </w:r>
      <w:r w:rsidR="00931D3A" w:rsidRPr="004126EE">
        <w:rPr>
          <w:rFonts w:ascii="Sylfaen" w:hAnsi="Sylfaen"/>
          <w:sz w:val="24"/>
          <w:szCs w:val="24"/>
        </w:rPr>
        <w:t>,</w:t>
      </w:r>
      <w:r w:rsidR="00F329A4" w:rsidRPr="004126EE">
        <w:rPr>
          <w:rFonts w:ascii="Sylfaen" w:hAnsi="Sylfaen"/>
          <w:sz w:val="24"/>
          <w:szCs w:val="24"/>
        </w:rPr>
        <w:t xml:space="preserve"> შეუძლებელი იქნება</w:t>
      </w:r>
      <w:r w:rsidR="00546EC3">
        <w:rPr>
          <w:rFonts w:ascii="Sylfaen" w:hAnsi="Sylfaen"/>
          <w:sz w:val="24"/>
          <w:szCs w:val="24"/>
        </w:rPr>
        <w:t xml:space="preserve"> </w:t>
      </w:r>
      <w:r w:rsidR="00E86EE2" w:rsidRPr="004126EE">
        <w:rPr>
          <w:rFonts w:ascii="Sylfaen" w:hAnsi="Sylfaen"/>
          <w:sz w:val="24"/>
          <w:szCs w:val="24"/>
        </w:rPr>
        <w:t>როგორც ბავშვზე</w:t>
      </w:r>
      <w:r w:rsidR="00546EC3">
        <w:rPr>
          <w:rFonts w:ascii="Sylfaen" w:hAnsi="Sylfaen"/>
          <w:sz w:val="24"/>
          <w:szCs w:val="24"/>
        </w:rPr>
        <w:t xml:space="preserve"> </w:t>
      </w:r>
      <w:r w:rsidR="00E86EE2" w:rsidRPr="004126EE">
        <w:rPr>
          <w:rFonts w:ascii="Sylfaen" w:hAnsi="Sylfaen"/>
          <w:sz w:val="24"/>
          <w:szCs w:val="24"/>
        </w:rPr>
        <w:t>სპეციალური ზრუნვის ვალდებულების შესრულება</w:t>
      </w:r>
      <w:r w:rsidR="001D684C" w:rsidRPr="004126EE">
        <w:rPr>
          <w:rFonts w:ascii="Sylfaen" w:hAnsi="Sylfaen"/>
          <w:sz w:val="24"/>
          <w:szCs w:val="24"/>
        </w:rPr>
        <w:t xml:space="preserve"> მშობლებისა თუ სახელმწიფოს მხრიდან</w:t>
      </w:r>
      <w:r w:rsidR="00E86EE2" w:rsidRPr="004126EE">
        <w:rPr>
          <w:rFonts w:ascii="Sylfaen" w:hAnsi="Sylfaen"/>
          <w:sz w:val="24"/>
          <w:szCs w:val="24"/>
        </w:rPr>
        <w:t>, აგრეთვე</w:t>
      </w:r>
      <w:r w:rsidR="00115352" w:rsidRPr="004126EE">
        <w:rPr>
          <w:rFonts w:ascii="Sylfaen" w:hAnsi="Sylfaen"/>
          <w:sz w:val="24"/>
          <w:szCs w:val="24"/>
        </w:rPr>
        <w:t xml:space="preserve"> ბავშვის</w:t>
      </w:r>
      <w:r w:rsidR="00364800" w:rsidRPr="004126EE">
        <w:rPr>
          <w:rFonts w:ascii="Sylfaen" w:hAnsi="Sylfaen"/>
          <w:sz w:val="24"/>
          <w:szCs w:val="24"/>
        </w:rPr>
        <w:t xml:space="preserve">, </w:t>
      </w:r>
      <w:r w:rsidR="00115352" w:rsidRPr="004126EE">
        <w:rPr>
          <w:rFonts w:ascii="Sylfaen" w:hAnsi="Sylfaen"/>
          <w:sz w:val="24"/>
          <w:szCs w:val="24"/>
        </w:rPr>
        <w:t>როგორც დამოუკიდებელი</w:t>
      </w:r>
      <w:r w:rsidR="00555DC9" w:rsidRPr="004126EE">
        <w:rPr>
          <w:rFonts w:ascii="Sylfaen" w:hAnsi="Sylfaen"/>
          <w:sz w:val="24"/>
          <w:szCs w:val="24"/>
        </w:rPr>
        <w:t xml:space="preserve"> ინდივიდის, </w:t>
      </w:r>
      <w:r w:rsidR="00B82727" w:rsidRPr="004126EE">
        <w:rPr>
          <w:rFonts w:ascii="Sylfaen" w:hAnsi="Sylfaen"/>
          <w:sz w:val="24"/>
          <w:szCs w:val="24"/>
        </w:rPr>
        <w:t>ფუნდამენტური უფლებები</w:t>
      </w:r>
      <w:r w:rsidR="00555DC9" w:rsidRPr="004126EE">
        <w:rPr>
          <w:rFonts w:ascii="Sylfaen" w:hAnsi="Sylfaen"/>
          <w:sz w:val="24"/>
          <w:szCs w:val="24"/>
        </w:rPr>
        <w:t>ს</w:t>
      </w:r>
      <w:r w:rsidR="00B82727" w:rsidRPr="004126EE">
        <w:rPr>
          <w:rFonts w:ascii="Sylfaen" w:hAnsi="Sylfaen"/>
          <w:sz w:val="24"/>
          <w:szCs w:val="24"/>
        </w:rPr>
        <w:t>ა და თავისუფლებები</w:t>
      </w:r>
      <w:r w:rsidR="00555DC9" w:rsidRPr="004126EE">
        <w:rPr>
          <w:rFonts w:ascii="Sylfaen" w:hAnsi="Sylfaen"/>
          <w:sz w:val="24"/>
          <w:szCs w:val="24"/>
        </w:rPr>
        <w:t>ს</w:t>
      </w:r>
      <w:r w:rsidR="00546EC3">
        <w:rPr>
          <w:rFonts w:ascii="Sylfaen" w:hAnsi="Sylfaen"/>
          <w:sz w:val="24"/>
          <w:szCs w:val="24"/>
        </w:rPr>
        <w:t xml:space="preserve"> </w:t>
      </w:r>
      <w:r w:rsidR="00555DC9" w:rsidRPr="004126EE">
        <w:rPr>
          <w:rFonts w:ascii="Sylfaen" w:hAnsi="Sylfaen"/>
          <w:sz w:val="24"/>
          <w:szCs w:val="24"/>
        </w:rPr>
        <w:t>გარანტირება</w:t>
      </w:r>
      <w:r w:rsidR="001D684C" w:rsidRPr="004126EE">
        <w:rPr>
          <w:rFonts w:ascii="Sylfaen" w:hAnsi="Sylfaen"/>
          <w:sz w:val="24"/>
          <w:szCs w:val="24"/>
        </w:rPr>
        <w:t>, პრაქტიკაში ეფექტიანი აღსრულება</w:t>
      </w:r>
      <w:r w:rsidR="00555DC9" w:rsidRPr="004126EE">
        <w:rPr>
          <w:rFonts w:ascii="Sylfaen" w:hAnsi="Sylfaen"/>
          <w:sz w:val="24"/>
          <w:szCs w:val="24"/>
        </w:rPr>
        <w:t xml:space="preserve">. </w:t>
      </w:r>
      <w:r w:rsidR="00F2555D" w:rsidRPr="004126EE">
        <w:rPr>
          <w:rFonts w:ascii="Sylfaen" w:hAnsi="Sylfaen"/>
          <w:sz w:val="24"/>
          <w:szCs w:val="24"/>
        </w:rPr>
        <w:t>შესაბამისად,</w:t>
      </w:r>
      <w:r w:rsidR="00555DC9" w:rsidRPr="004126EE">
        <w:rPr>
          <w:rFonts w:ascii="Sylfaen" w:hAnsi="Sylfaen"/>
          <w:sz w:val="24"/>
          <w:szCs w:val="24"/>
        </w:rPr>
        <w:t xml:space="preserve"> ბავშვის</w:t>
      </w:r>
      <w:r w:rsidR="00546EC3">
        <w:rPr>
          <w:rFonts w:ascii="Sylfaen" w:hAnsi="Sylfaen"/>
          <w:sz w:val="24"/>
          <w:szCs w:val="24"/>
        </w:rPr>
        <w:t xml:space="preserve"> </w:t>
      </w:r>
      <w:r w:rsidR="00555DC9" w:rsidRPr="004126EE">
        <w:rPr>
          <w:rFonts w:ascii="Sylfaen" w:hAnsi="Sylfaen"/>
          <w:sz w:val="24"/>
          <w:szCs w:val="24"/>
        </w:rPr>
        <w:t>ინტერესების დაცვა</w:t>
      </w:r>
      <w:r w:rsidR="00546EC3">
        <w:rPr>
          <w:rFonts w:ascii="Sylfaen" w:hAnsi="Sylfaen"/>
          <w:sz w:val="24"/>
          <w:szCs w:val="24"/>
        </w:rPr>
        <w:t xml:space="preserve"> </w:t>
      </w:r>
      <w:r w:rsidR="00555DC9" w:rsidRPr="004126EE">
        <w:rPr>
          <w:rFonts w:ascii="Sylfaen" w:hAnsi="Sylfaen"/>
          <w:sz w:val="24"/>
          <w:szCs w:val="24"/>
        </w:rPr>
        <w:t xml:space="preserve">წარმოადგენს უაღრესად ღირებულ </w:t>
      </w:r>
      <w:r w:rsidR="00804363" w:rsidRPr="004126EE">
        <w:rPr>
          <w:rFonts w:ascii="Sylfaen" w:hAnsi="Sylfaen"/>
          <w:sz w:val="24"/>
          <w:szCs w:val="24"/>
        </w:rPr>
        <w:t>სიკეთეს,</w:t>
      </w:r>
      <w:r w:rsidR="00555DC9" w:rsidRPr="004126EE">
        <w:rPr>
          <w:rFonts w:ascii="Sylfaen" w:hAnsi="Sylfaen"/>
          <w:sz w:val="24"/>
          <w:szCs w:val="24"/>
        </w:rPr>
        <w:t xml:space="preserve"> რომლის უზრუნველყოფის </w:t>
      </w:r>
      <w:r w:rsidR="00920FA5" w:rsidRPr="004126EE">
        <w:rPr>
          <w:rFonts w:ascii="Sylfaen" w:hAnsi="Sylfaen"/>
          <w:sz w:val="24"/>
          <w:szCs w:val="24"/>
        </w:rPr>
        <w:t>მიზნითაც</w:t>
      </w:r>
      <w:r w:rsidR="00546EC3">
        <w:rPr>
          <w:rFonts w:ascii="Sylfaen" w:hAnsi="Sylfaen"/>
          <w:sz w:val="24"/>
          <w:szCs w:val="24"/>
        </w:rPr>
        <w:t xml:space="preserve"> </w:t>
      </w:r>
      <w:r w:rsidR="00E234FD" w:rsidRPr="004126EE">
        <w:rPr>
          <w:rFonts w:ascii="Sylfaen" w:hAnsi="Sylfaen"/>
          <w:sz w:val="24"/>
          <w:szCs w:val="24"/>
        </w:rPr>
        <w:t>დასაშვებია</w:t>
      </w:r>
      <w:r w:rsidR="00546EC3">
        <w:rPr>
          <w:rFonts w:ascii="Sylfaen" w:hAnsi="Sylfaen"/>
          <w:sz w:val="24"/>
          <w:szCs w:val="24"/>
        </w:rPr>
        <w:t xml:space="preserve"> </w:t>
      </w:r>
      <w:r w:rsidR="00796689" w:rsidRPr="004126EE">
        <w:rPr>
          <w:rFonts w:ascii="Sylfaen" w:hAnsi="Sylfaen"/>
          <w:sz w:val="24"/>
          <w:szCs w:val="24"/>
        </w:rPr>
        <w:t>საქართველოს პარლამენტის</w:t>
      </w:r>
      <w:r w:rsidR="00804363" w:rsidRPr="004126EE">
        <w:rPr>
          <w:rFonts w:ascii="Sylfaen" w:hAnsi="Sylfaen"/>
          <w:sz w:val="24"/>
          <w:szCs w:val="24"/>
        </w:rPr>
        <w:t xml:space="preserve"> მხრიდან </w:t>
      </w:r>
      <w:r w:rsidR="00364800" w:rsidRPr="004126EE">
        <w:rPr>
          <w:rFonts w:ascii="Sylfaen" w:hAnsi="Sylfaen"/>
          <w:sz w:val="24"/>
          <w:szCs w:val="24"/>
        </w:rPr>
        <w:t xml:space="preserve">სხვადასხვა სახის </w:t>
      </w:r>
      <w:r w:rsidR="00796689" w:rsidRPr="004126EE">
        <w:rPr>
          <w:rFonts w:ascii="Sylfaen" w:hAnsi="Sylfaen"/>
          <w:sz w:val="24"/>
          <w:szCs w:val="24"/>
        </w:rPr>
        <w:t>საკანონმდებლო</w:t>
      </w:r>
      <w:r w:rsidR="00364800" w:rsidRPr="004126EE">
        <w:rPr>
          <w:rFonts w:ascii="Sylfaen" w:hAnsi="Sylfaen"/>
          <w:sz w:val="24"/>
          <w:szCs w:val="24"/>
        </w:rPr>
        <w:t xml:space="preserve"> ღონისძიებების შემუშავება</w:t>
      </w:r>
      <w:r w:rsidR="00C27487" w:rsidRPr="004126EE">
        <w:rPr>
          <w:rFonts w:ascii="Sylfaen" w:hAnsi="Sylfaen"/>
          <w:sz w:val="24"/>
          <w:szCs w:val="24"/>
        </w:rPr>
        <w:t xml:space="preserve"> და, ამ პროცესში,</w:t>
      </w:r>
      <w:r w:rsidR="00546EC3">
        <w:rPr>
          <w:rFonts w:ascii="Sylfaen" w:hAnsi="Sylfaen"/>
          <w:sz w:val="24"/>
          <w:szCs w:val="24"/>
        </w:rPr>
        <w:t xml:space="preserve"> </w:t>
      </w:r>
      <w:r w:rsidR="00804363" w:rsidRPr="004126EE">
        <w:rPr>
          <w:rFonts w:ascii="Sylfaen" w:hAnsi="Sylfaen"/>
          <w:sz w:val="24"/>
          <w:szCs w:val="24"/>
        </w:rPr>
        <w:t xml:space="preserve">საქართველოს კონსტიტუციის 31-ე მუხლის პირველი პუნქტით გარანტირებული უფლების შეზღუდვა. </w:t>
      </w:r>
    </w:p>
    <w:p w14:paraId="6C416761" w14:textId="77777777" w:rsidR="001D684C" w:rsidRPr="004126EE" w:rsidRDefault="001D684C" w:rsidP="004126EE">
      <w:pPr>
        <w:pStyle w:val="ListParagraph"/>
        <w:numPr>
          <w:ilvl w:val="1"/>
          <w:numId w:val="5"/>
        </w:numPr>
        <w:spacing w:after="100" w:afterAutospacing="1"/>
        <w:ind w:left="0" w:firstLine="284"/>
        <w:contextualSpacing w:val="0"/>
        <w:jc w:val="both"/>
        <w:outlineLvl w:val="2"/>
        <w:rPr>
          <w:rFonts w:ascii="Sylfaen" w:hAnsi="Sylfaen"/>
          <w:b/>
          <w:bCs/>
          <w:sz w:val="24"/>
          <w:szCs w:val="24"/>
        </w:rPr>
      </w:pPr>
      <w:r w:rsidRPr="004126EE">
        <w:rPr>
          <w:rFonts w:ascii="Sylfaen" w:hAnsi="Sylfaen"/>
          <w:b/>
          <w:bCs/>
          <w:sz w:val="24"/>
          <w:szCs w:val="24"/>
        </w:rPr>
        <w:lastRenderedPageBreak/>
        <w:t xml:space="preserve">გამოსადეგობა </w:t>
      </w:r>
      <w:r w:rsidR="007144BE" w:rsidRPr="004126EE">
        <w:rPr>
          <w:rFonts w:ascii="Sylfaen" w:hAnsi="Sylfaen"/>
          <w:b/>
          <w:bCs/>
          <w:sz w:val="24"/>
          <w:szCs w:val="24"/>
        </w:rPr>
        <w:t xml:space="preserve">და აუცილებლობა </w:t>
      </w:r>
    </w:p>
    <w:p w14:paraId="2427D81F" w14:textId="77777777" w:rsidR="00B35F5D" w:rsidRPr="004126EE" w:rsidRDefault="002C7A17" w:rsidP="004126EE">
      <w:pPr>
        <w:pStyle w:val="ListParagraph"/>
        <w:numPr>
          <w:ilvl w:val="0"/>
          <w:numId w:val="12"/>
        </w:numPr>
        <w:spacing w:after="100" w:afterAutospacing="1"/>
        <w:ind w:left="0" w:right="28" w:firstLine="284"/>
        <w:jc w:val="both"/>
        <w:rPr>
          <w:rFonts w:ascii="Sylfaen" w:hAnsi="Sylfaen"/>
          <w:sz w:val="24"/>
          <w:szCs w:val="24"/>
        </w:rPr>
      </w:pPr>
      <w:r w:rsidRPr="004126EE">
        <w:rPr>
          <w:rFonts w:ascii="Sylfaen" w:hAnsi="Sylfaen"/>
          <w:sz w:val="24"/>
          <w:szCs w:val="24"/>
        </w:rPr>
        <w:t xml:space="preserve">სადავო ნორმით გათვალისწინებული შეზღუდვის </w:t>
      </w:r>
      <w:proofErr w:type="spellStart"/>
      <w:r w:rsidRPr="004126EE">
        <w:rPr>
          <w:rFonts w:ascii="Sylfaen" w:hAnsi="Sylfaen"/>
          <w:sz w:val="24"/>
          <w:szCs w:val="24"/>
        </w:rPr>
        <w:t>გამოსადეგობაზე</w:t>
      </w:r>
      <w:proofErr w:type="spellEnd"/>
      <w:r w:rsidRPr="004126EE">
        <w:rPr>
          <w:rFonts w:ascii="Sylfaen" w:hAnsi="Sylfaen"/>
          <w:sz w:val="24"/>
          <w:szCs w:val="24"/>
        </w:rPr>
        <w:t xml:space="preserve"> მსჯელობისას, „საქართველოს საკონსტიტუციო სასამართლომ უნდა დაადგინოს, რამდენად არსებობს ლოგიკური კავშირი საქართველოს პარლამენტის მიერ დასახელებულ ლეგიტიმურ მიზანსა და სადავო ნორმებით დადგენილ უფლების შეზღუდვის ფორმას შორის </w:t>
      </w:r>
      <w:r w:rsidR="00460CB9" w:rsidRPr="004126EE">
        <w:rPr>
          <w:rFonts w:ascii="Sylfaen" w:hAnsi="Sylfaen"/>
          <w:sz w:val="24"/>
          <w:szCs w:val="24"/>
        </w:rPr>
        <w:t>–</w:t>
      </w:r>
      <w:r w:rsidRPr="004126EE">
        <w:rPr>
          <w:rFonts w:ascii="Sylfaen" w:hAnsi="Sylfaen"/>
          <w:sz w:val="24"/>
          <w:szCs w:val="24"/>
        </w:rPr>
        <w:t xml:space="preserve"> რამდენად იძლევა სადავო ნორმები დასახელებული ლეგიტიმური მიზნის მიღწევის შესაძლებლობას“ (საქართველოს საკონსტიტუციო სასამართლოს 2017 წლის 17 მაისის </w:t>
      </w:r>
      <w:r w:rsidR="00460CB9" w:rsidRPr="004126EE">
        <w:rPr>
          <w:rFonts w:ascii="Sylfaen" w:hAnsi="Sylfaen"/>
          <w:sz w:val="24"/>
          <w:szCs w:val="24"/>
        </w:rPr>
        <w:t>№</w:t>
      </w:r>
      <w:r w:rsidRPr="004126EE">
        <w:rPr>
          <w:rFonts w:ascii="Sylfaen" w:hAnsi="Sylfaen"/>
          <w:sz w:val="24"/>
          <w:szCs w:val="24"/>
        </w:rPr>
        <w:t>3/3/600 გადაწყვეტილება საქმეზე „საქართველოს მოქალაქე კახა კუკავა საქართველოს პარლამენტის წინააღმდეგ“, II-48).</w:t>
      </w:r>
      <w:r w:rsidR="00546EC3">
        <w:rPr>
          <w:rFonts w:ascii="Sylfaen" w:hAnsi="Sylfaen"/>
          <w:sz w:val="24"/>
          <w:szCs w:val="24"/>
        </w:rPr>
        <w:t xml:space="preserve"> </w:t>
      </w:r>
      <w:r w:rsidR="001D0222" w:rsidRPr="004126EE">
        <w:rPr>
          <w:rFonts w:ascii="Sylfaen" w:hAnsi="Sylfaen"/>
          <w:color w:val="000000"/>
          <w:sz w:val="24"/>
          <w:szCs w:val="24"/>
          <w:shd w:val="clear" w:color="auto" w:fill="FFFFFF"/>
        </w:rPr>
        <w:t>ი</w:t>
      </w:r>
      <w:r w:rsidR="00377434" w:rsidRPr="004126EE">
        <w:rPr>
          <w:rFonts w:ascii="Sylfaen" w:hAnsi="Sylfaen"/>
          <w:color w:val="000000"/>
          <w:sz w:val="24"/>
          <w:szCs w:val="24"/>
          <w:shd w:val="clear" w:color="auto" w:fill="FFFFFF"/>
        </w:rPr>
        <w:t>მავდროულად, „</w:t>
      </w:r>
      <w:proofErr w:type="spellStart"/>
      <w:r w:rsidR="00377434" w:rsidRPr="004126EE">
        <w:rPr>
          <w:rFonts w:ascii="Sylfaen" w:hAnsi="Sylfaen"/>
          <w:color w:val="000000"/>
          <w:sz w:val="24"/>
          <w:szCs w:val="24"/>
          <w:shd w:val="clear" w:color="auto" w:fill="FFFFFF"/>
        </w:rPr>
        <w:t>გამოსადეგობასთან</w:t>
      </w:r>
      <w:proofErr w:type="spellEnd"/>
      <w:r w:rsidR="00377434" w:rsidRPr="004126EE">
        <w:rPr>
          <w:rFonts w:ascii="Sylfaen" w:hAnsi="Sylfaen"/>
          <w:color w:val="000000"/>
          <w:sz w:val="24"/>
          <w:szCs w:val="24"/>
          <w:shd w:val="clear" w:color="auto" w:fill="FFFFFF"/>
        </w:rPr>
        <w:t xml:space="preserve"> ერთად შემზღუდველი ღონისძიება უნდა წარმოადგენდეს შეზღუდვის აუცილებელ (ყველაზე ნაკლებად</w:t>
      </w:r>
      <w:r w:rsidR="00546EC3">
        <w:rPr>
          <w:rFonts w:ascii="Sylfaen" w:hAnsi="Sylfaen"/>
          <w:color w:val="000000"/>
          <w:sz w:val="24"/>
          <w:szCs w:val="24"/>
          <w:shd w:val="clear" w:color="auto" w:fill="FFFFFF"/>
        </w:rPr>
        <w:t xml:space="preserve"> </w:t>
      </w:r>
      <w:proofErr w:type="spellStart"/>
      <w:r w:rsidR="00377434" w:rsidRPr="004126EE">
        <w:rPr>
          <w:rFonts w:ascii="Sylfaen" w:hAnsi="Sylfaen"/>
          <w:color w:val="000000"/>
          <w:sz w:val="24"/>
          <w:szCs w:val="24"/>
          <w:shd w:val="clear" w:color="auto" w:fill="FFFFFF"/>
        </w:rPr>
        <w:t>მზღუდველ</w:t>
      </w:r>
      <w:proofErr w:type="spellEnd"/>
      <w:r w:rsidR="00377434" w:rsidRPr="004126EE">
        <w:rPr>
          <w:rFonts w:ascii="Sylfaen" w:hAnsi="Sylfaen"/>
          <w:color w:val="000000"/>
          <w:sz w:val="24"/>
          <w:szCs w:val="24"/>
          <w:shd w:val="clear" w:color="auto" w:fill="FFFFFF"/>
        </w:rPr>
        <w:t>) საშუალებას“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II-26).</w:t>
      </w:r>
      <w:r w:rsidR="00063CBB" w:rsidRPr="004126EE">
        <w:rPr>
          <w:rFonts w:ascii="Sylfaen" w:hAnsi="Sylfaen"/>
          <w:sz w:val="24"/>
          <w:szCs w:val="24"/>
        </w:rPr>
        <w:t>მაშასადამე, ერთი მხრივ, აუცილებელია, სადავო ღონისძიებით შესაძლებელი იყოს ლეგიტიმური მიზნების რეალიზაცია</w:t>
      </w:r>
      <w:r w:rsidR="00BC51C8" w:rsidRPr="004126EE">
        <w:rPr>
          <w:rFonts w:ascii="Sylfaen" w:hAnsi="Sylfaen"/>
          <w:sz w:val="24"/>
          <w:szCs w:val="24"/>
        </w:rPr>
        <w:t xml:space="preserve">, ხოლო, მეორე მხრივ, არ არსებობდეს მოსარჩელე მხარის ძირითადი უფლებების </w:t>
      </w:r>
      <w:proofErr w:type="spellStart"/>
      <w:r w:rsidR="00BC51C8" w:rsidRPr="004126EE">
        <w:rPr>
          <w:rFonts w:ascii="Sylfaen" w:hAnsi="Sylfaen"/>
          <w:sz w:val="24"/>
          <w:szCs w:val="24"/>
        </w:rPr>
        <w:t>ნაკლებადშემზღუდველი</w:t>
      </w:r>
      <w:proofErr w:type="spellEnd"/>
      <w:r w:rsidR="00BC51C8" w:rsidRPr="004126EE">
        <w:rPr>
          <w:rFonts w:ascii="Sylfaen" w:hAnsi="Sylfaen"/>
          <w:sz w:val="24"/>
          <w:szCs w:val="24"/>
        </w:rPr>
        <w:t xml:space="preserve"> და ლეგიტიმური მიზნის მსგავსი ეფექტიანობით მიღწევის გონივრული შესაძლებლობა. </w:t>
      </w:r>
    </w:p>
    <w:p w14:paraId="279AD5AF" w14:textId="06F3154B" w:rsidR="00954869" w:rsidRPr="004126EE" w:rsidRDefault="00954869" w:rsidP="004126EE">
      <w:pPr>
        <w:pStyle w:val="ListParagraph"/>
        <w:numPr>
          <w:ilvl w:val="0"/>
          <w:numId w:val="12"/>
        </w:numPr>
        <w:spacing w:after="100" w:afterAutospacing="1"/>
        <w:ind w:left="0" w:right="28" w:firstLine="284"/>
        <w:jc w:val="both"/>
        <w:rPr>
          <w:rFonts w:ascii="Sylfaen" w:hAnsi="Sylfaen"/>
          <w:sz w:val="24"/>
          <w:szCs w:val="24"/>
        </w:rPr>
      </w:pPr>
      <w:r w:rsidRPr="004126EE">
        <w:rPr>
          <w:rFonts w:ascii="Sylfaen" w:hAnsi="Sylfaen"/>
          <w:sz w:val="24"/>
          <w:szCs w:val="24"/>
        </w:rPr>
        <w:t>საქართველოს სამოქალაქო საპროცესო კოდექსის 414-ე მუხლის</w:t>
      </w:r>
      <w:r w:rsidR="00546EC3">
        <w:rPr>
          <w:rFonts w:ascii="Sylfaen" w:hAnsi="Sylfaen"/>
          <w:sz w:val="24"/>
          <w:szCs w:val="24"/>
        </w:rPr>
        <w:t xml:space="preserve"> </w:t>
      </w:r>
      <w:r w:rsidRPr="004126EE">
        <w:rPr>
          <w:rFonts w:ascii="Sylfaen" w:hAnsi="Sylfaen"/>
          <w:sz w:val="24"/>
          <w:szCs w:val="24"/>
        </w:rPr>
        <w:t>პირველი ნაწილი</w:t>
      </w:r>
      <w:r w:rsidR="0088206B" w:rsidRPr="004126EE">
        <w:rPr>
          <w:rFonts w:ascii="Sylfaen" w:hAnsi="Sylfaen"/>
          <w:sz w:val="24"/>
          <w:szCs w:val="24"/>
        </w:rPr>
        <w:t xml:space="preserve">, როგორც </w:t>
      </w:r>
      <w:proofErr w:type="spellStart"/>
      <w:r w:rsidR="0088206B" w:rsidRPr="004126EE">
        <w:rPr>
          <w:rFonts w:ascii="Sylfaen" w:hAnsi="Sylfaen"/>
          <w:sz w:val="24"/>
          <w:szCs w:val="24"/>
        </w:rPr>
        <w:t>აღინიშნა,ზღუდავს</w:t>
      </w:r>
      <w:proofErr w:type="spellEnd"/>
      <w:r w:rsidRPr="004126EE">
        <w:rPr>
          <w:rFonts w:ascii="Sylfaen" w:hAnsi="Sylfaen"/>
          <w:sz w:val="24"/>
          <w:szCs w:val="24"/>
        </w:rPr>
        <w:t xml:space="preserve"> ამავე კოდექსის 355-ე მუხლის</w:t>
      </w:r>
      <w:r w:rsidR="00B37E9B" w:rsidRPr="004126EE">
        <w:rPr>
          <w:rFonts w:ascii="Sylfaen" w:hAnsi="Sylfaen"/>
          <w:sz w:val="24"/>
          <w:szCs w:val="24"/>
        </w:rPr>
        <w:t xml:space="preserve"> პირველი</w:t>
      </w:r>
      <w:r w:rsidRPr="004126EE">
        <w:rPr>
          <w:rFonts w:ascii="Sylfaen" w:hAnsi="Sylfaen"/>
          <w:sz w:val="24"/>
          <w:szCs w:val="24"/>
        </w:rPr>
        <w:t xml:space="preserve"> ნაწილით გათვალისწინებულ საკითხებთან, მათ შორის, მშობლის მიერ შვილის საქართველოს საზღვრებს გარეთ გაყვანის შეზღუდვასთან</w:t>
      </w:r>
      <w:r w:rsidR="00047045" w:rsidRPr="004126EE">
        <w:rPr>
          <w:rFonts w:ascii="Sylfaen" w:hAnsi="Sylfaen"/>
          <w:sz w:val="24"/>
          <w:szCs w:val="24"/>
        </w:rPr>
        <w:t>/უფლებამოსილების მინიჭებასთან</w:t>
      </w:r>
      <w:r w:rsidRPr="004126EE">
        <w:rPr>
          <w:rFonts w:ascii="Sylfaen" w:hAnsi="Sylfaen"/>
          <w:sz w:val="24"/>
          <w:szCs w:val="24"/>
        </w:rPr>
        <w:t xml:space="preserve"> დაკავშირებით მიღებული დროებითი განკარგულების სააპელაციო სასამართლოში გასაჩივრების შესაძლებლობას. მსგავსი საკანონმდებლო მოწესრიგება, ბუნებრივია, ამცირებს სააპელაციო სასამართლოს მიერ განსახილველ/გადასაწყვეტ საქმეთა რაოდენობას და საკუთარი წვლილი შეაქვს </w:t>
      </w:r>
      <w:proofErr w:type="spellStart"/>
      <w:r w:rsidRPr="004126EE">
        <w:rPr>
          <w:rFonts w:ascii="Sylfaen" w:hAnsi="Sylfaen"/>
          <w:sz w:val="24"/>
          <w:szCs w:val="24"/>
        </w:rPr>
        <w:t>გადატვირთულობისაგან</w:t>
      </w:r>
      <w:proofErr w:type="spellEnd"/>
      <w:r w:rsidRPr="004126EE">
        <w:rPr>
          <w:rFonts w:ascii="Sylfaen" w:hAnsi="Sylfaen"/>
          <w:sz w:val="24"/>
          <w:szCs w:val="24"/>
        </w:rPr>
        <w:t xml:space="preserve"> სასამართლოს დაცვის ლეგიტიმური მიზნის </w:t>
      </w:r>
      <w:r w:rsidR="000529AD" w:rsidRPr="004126EE">
        <w:rPr>
          <w:rFonts w:ascii="Sylfaen" w:hAnsi="Sylfaen"/>
          <w:sz w:val="24"/>
          <w:szCs w:val="24"/>
        </w:rPr>
        <w:t>მიღწევის</w:t>
      </w:r>
      <w:r w:rsidRPr="004126EE">
        <w:rPr>
          <w:rFonts w:ascii="Sylfaen" w:hAnsi="Sylfaen"/>
          <w:sz w:val="24"/>
          <w:szCs w:val="24"/>
        </w:rPr>
        <w:t xml:space="preserve"> პროცესში. ცხადია ისიც, რომ განსახილველ/გადასაწყვეტ საქმეთა რაოდენობის შემცირებით, სასამართლოს მხრიდან საკუთარი კონსტიტუციური მანდატის შესრულება მოითხოვს ნაკლებ ადამიანურ, </w:t>
      </w:r>
      <w:r w:rsidRPr="004126EE">
        <w:rPr>
          <w:rFonts w:ascii="Sylfaen" w:hAnsi="Sylfaen"/>
          <w:sz w:val="24"/>
          <w:szCs w:val="24"/>
        </w:rPr>
        <w:t xml:space="preserve">დროით, </w:t>
      </w:r>
      <w:r w:rsidRPr="004126EE">
        <w:rPr>
          <w:rFonts w:ascii="Sylfaen" w:hAnsi="Sylfaen"/>
          <w:sz w:val="24"/>
          <w:szCs w:val="24"/>
        </w:rPr>
        <w:t xml:space="preserve">მატერიალურ თუ ადმინისტრაციულ რესურსს. აღნიშნული კი, თავის მხრივ, სასამართლოს აძლევს სხვა საქმეებზე ორიენტირების შესაძლებლობას და ხელს უწყობს დროული და ეფექტიანი მართლმსაჯულების განხორციელებას. იმავდროულად, არ იკვეთება მოსარჩელეთა უფლების ნაკლებად შემზღუდველი და ლეგიტიმური მიზნის იმავე ეფექტიანობით მიღწევის ალტერნატიული მექანიზმის არსებობა. </w:t>
      </w:r>
      <w:r w:rsidR="000529AD" w:rsidRPr="004126EE">
        <w:rPr>
          <w:rFonts w:ascii="Sylfaen" w:hAnsi="Sylfaen"/>
          <w:sz w:val="24"/>
          <w:szCs w:val="24"/>
        </w:rPr>
        <w:t>სწორედ ამიტომ,</w:t>
      </w:r>
      <w:r w:rsidRPr="004126EE">
        <w:rPr>
          <w:rFonts w:ascii="Sylfaen" w:hAnsi="Sylfaen"/>
          <w:sz w:val="24"/>
          <w:szCs w:val="24"/>
        </w:rPr>
        <w:t xml:space="preserve"> საქართველოს საკონსტიტუციო სასამართლო მიიჩნევს, რომ საქართველოს სამოქალაქო საპროცესო კოდექსის 414-ე მუხლის პირველი </w:t>
      </w:r>
      <w:r w:rsidRPr="004126EE">
        <w:rPr>
          <w:rFonts w:ascii="Sylfaen" w:hAnsi="Sylfaen"/>
          <w:sz w:val="24"/>
          <w:szCs w:val="24"/>
        </w:rPr>
        <w:lastRenderedPageBreak/>
        <w:t>ნაწილი</w:t>
      </w:r>
      <w:r w:rsidR="006A33FA" w:rsidRPr="004126EE">
        <w:rPr>
          <w:rFonts w:ascii="Sylfaen" w:hAnsi="Sylfaen"/>
          <w:sz w:val="24"/>
          <w:szCs w:val="24"/>
        </w:rPr>
        <w:t xml:space="preserve">თ </w:t>
      </w:r>
      <w:r w:rsidR="00C50679" w:rsidRPr="004126EE">
        <w:rPr>
          <w:rFonts w:ascii="Sylfaen" w:hAnsi="Sylfaen"/>
          <w:sz w:val="24"/>
          <w:szCs w:val="24"/>
        </w:rPr>
        <w:t>დადგენილი</w:t>
      </w:r>
      <w:r w:rsidR="006A33FA" w:rsidRPr="004126EE">
        <w:rPr>
          <w:rFonts w:ascii="Sylfaen" w:hAnsi="Sylfaen"/>
          <w:sz w:val="24"/>
          <w:szCs w:val="24"/>
        </w:rPr>
        <w:t xml:space="preserve"> შეზღუდვა</w:t>
      </w:r>
      <w:r w:rsidRPr="004126EE">
        <w:rPr>
          <w:rFonts w:ascii="Sylfaen" w:hAnsi="Sylfaen"/>
          <w:sz w:val="24"/>
          <w:szCs w:val="24"/>
        </w:rPr>
        <w:t xml:space="preserve"> წარმოადგენს სასამართლო ხელისუფლების </w:t>
      </w:r>
      <w:proofErr w:type="spellStart"/>
      <w:r w:rsidRPr="004126EE">
        <w:rPr>
          <w:rFonts w:ascii="Sylfaen" w:hAnsi="Sylfaen"/>
          <w:sz w:val="24"/>
          <w:szCs w:val="24"/>
        </w:rPr>
        <w:t>გადატვირთულობისაგან</w:t>
      </w:r>
      <w:proofErr w:type="spellEnd"/>
      <w:r w:rsidRPr="004126EE">
        <w:rPr>
          <w:rFonts w:ascii="Sylfaen" w:hAnsi="Sylfaen"/>
          <w:sz w:val="24"/>
          <w:szCs w:val="24"/>
        </w:rPr>
        <w:t xml:space="preserve"> დაცვის ლეგიტიმური მიზნის გამოსადეგ და აუცილებელ საშუალებას. </w:t>
      </w:r>
    </w:p>
    <w:p w14:paraId="7A046BCB" w14:textId="7D500606" w:rsidR="00AB7124" w:rsidRPr="004126EE" w:rsidRDefault="00AB7124" w:rsidP="004126EE">
      <w:pPr>
        <w:pStyle w:val="ListParagraph"/>
        <w:numPr>
          <w:ilvl w:val="0"/>
          <w:numId w:val="12"/>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მოპასუხე მხარემ</w:t>
      </w:r>
      <w:r w:rsidR="003C476B" w:rsidRPr="004126EE">
        <w:rPr>
          <w:rFonts w:ascii="Sylfaen" w:hAnsi="Sylfaen"/>
          <w:sz w:val="24"/>
          <w:szCs w:val="24"/>
        </w:rPr>
        <w:t xml:space="preserve"> საქმის არსებითი განხილვის სხდომაზე</w:t>
      </w:r>
      <w:r w:rsidRPr="004126EE">
        <w:rPr>
          <w:rFonts w:ascii="Sylfaen" w:hAnsi="Sylfaen"/>
          <w:sz w:val="24"/>
          <w:szCs w:val="24"/>
        </w:rPr>
        <w:t xml:space="preserve"> მიუთითა, რომ პირველ ინსტანციაში საქმის განმხილველ სასამართლოს, სააპელაციო ინსტანციის სასამართლოსაგან განსხვავებით, გააჩნია საქმის ფაქტობრივი გარემოებებისა და მასალების სიღრმისეული ცოდნა, უკეთესად არის ინფორმირებული </w:t>
      </w:r>
      <w:r w:rsidRPr="004126EE">
        <w:rPr>
          <w:rFonts w:ascii="Sylfaen" w:hAnsi="Sylfaen" w:cs="Calibri"/>
          <w:sz w:val="24"/>
          <w:szCs w:val="24"/>
        </w:rPr>
        <w:t xml:space="preserve">იმასთან დაკავშირებით, რა საკითხების მოწესრიგება შეიძლება გახდეს ეტაპობრივად საჭირო საბოლოო გადაწყვეტილების მიღებამდე. </w:t>
      </w:r>
      <w:r w:rsidR="00056498" w:rsidRPr="004126EE">
        <w:rPr>
          <w:rFonts w:ascii="Sylfaen" w:hAnsi="Sylfaen" w:cs="Calibri"/>
          <w:sz w:val="24"/>
          <w:szCs w:val="24"/>
        </w:rPr>
        <w:t>ამრიგად,</w:t>
      </w:r>
      <w:r w:rsidRPr="004126EE">
        <w:rPr>
          <w:rFonts w:ascii="Sylfaen" w:hAnsi="Sylfaen" w:cs="Calibri"/>
          <w:sz w:val="24"/>
          <w:szCs w:val="24"/>
        </w:rPr>
        <w:t xml:space="preserve"> მოპასუხე მხარის პოზიციით, პირველი ინსტანციის სასამართლოსაგან მეტად სავარაუდოა </w:t>
      </w:r>
      <w:r w:rsidRPr="004126EE">
        <w:rPr>
          <w:rFonts w:ascii="Sylfaen" w:hAnsi="Sylfaen"/>
          <w:sz w:val="24"/>
          <w:szCs w:val="24"/>
        </w:rPr>
        <w:t xml:space="preserve">დასაბუთებული, სამართლიანი, ეფექტიანი და ბავშვის საუკეთესო ინტერესების შესაბამისი გადაწყვეტილების მიღება. </w:t>
      </w:r>
      <w:r w:rsidR="00056498" w:rsidRPr="004126EE">
        <w:rPr>
          <w:rFonts w:ascii="Sylfaen" w:hAnsi="Sylfaen"/>
          <w:sz w:val="24"/>
          <w:szCs w:val="24"/>
        </w:rPr>
        <w:t>საპირისპიროდ,</w:t>
      </w:r>
      <w:r w:rsidRPr="004126EE">
        <w:rPr>
          <w:rFonts w:ascii="Sylfaen" w:hAnsi="Sylfaen"/>
          <w:sz w:val="24"/>
          <w:szCs w:val="24"/>
        </w:rPr>
        <w:t xml:space="preserve"> სასამართლოს </w:t>
      </w:r>
      <w:r w:rsidRPr="004126EE">
        <w:rPr>
          <w:rFonts w:ascii="Sylfaen" w:hAnsi="Sylfaen" w:cs="Calibri"/>
          <w:sz w:val="24"/>
          <w:szCs w:val="24"/>
        </w:rPr>
        <w:t xml:space="preserve">დროებითი განკარგულების გასაჩივრების შესაძლებლობის პირისათვის მინიჭებამ შესაძლოა, გამოიწვიოს სააპელაციო სასამართლოს მოსამართლის მხრიდან საქმის არასრულყოფილი შესწავლა და </w:t>
      </w:r>
      <w:r w:rsidRPr="004126EE">
        <w:rPr>
          <w:rFonts w:ascii="Sylfaen" w:hAnsi="Sylfaen"/>
          <w:sz w:val="24"/>
          <w:szCs w:val="24"/>
        </w:rPr>
        <w:t>ბავშვის საუკეთესო ინტერესების საწინააღმდეგო გადაწყვეტილების მიღება.</w:t>
      </w:r>
    </w:p>
    <w:p w14:paraId="16A8470E" w14:textId="02042133" w:rsidR="00A52AAD" w:rsidRPr="004126EE" w:rsidRDefault="00B37D69" w:rsidP="004126EE">
      <w:pPr>
        <w:pStyle w:val="ListParagraph"/>
        <w:numPr>
          <w:ilvl w:val="0"/>
          <w:numId w:val="12"/>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ბავშვის საუკეთესო ინტერესების უზრუნველყოფის ლეგიტიმურ მიზანთან მიმართებით, საქართველოს საკონსტიტუციო სასამართლო</w:t>
      </w:r>
      <w:r w:rsidR="00970436" w:rsidRPr="004126EE">
        <w:rPr>
          <w:rFonts w:ascii="Sylfaen" w:hAnsi="Sylfaen"/>
          <w:sz w:val="24"/>
          <w:szCs w:val="24"/>
        </w:rPr>
        <w:t xml:space="preserve"> კიდევ ერთხელ მიუთითებს მართლმსაჯულების განხორციელების პროცესში საერთო სასამართლოების</w:t>
      </w:r>
      <w:r w:rsidR="0029208E" w:rsidRPr="004126EE">
        <w:rPr>
          <w:rFonts w:ascii="Sylfaen" w:hAnsi="Sylfaen"/>
          <w:sz w:val="24"/>
          <w:szCs w:val="24"/>
        </w:rPr>
        <w:t xml:space="preserve"> </w:t>
      </w:r>
      <w:proofErr w:type="spellStart"/>
      <w:r w:rsidR="0029208E" w:rsidRPr="004126EE">
        <w:rPr>
          <w:rFonts w:ascii="Sylfaen" w:hAnsi="Sylfaen"/>
          <w:sz w:val="24"/>
          <w:szCs w:val="24"/>
        </w:rPr>
        <w:t>ინსტანციური</w:t>
      </w:r>
      <w:proofErr w:type="spellEnd"/>
      <w:r w:rsidR="0029208E" w:rsidRPr="004126EE">
        <w:rPr>
          <w:rFonts w:ascii="Sylfaen" w:hAnsi="Sylfaen"/>
          <w:sz w:val="24"/>
          <w:szCs w:val="24"/>
        </w:rPr>
        <w:t xml:space="preserve"> სისტემის</w:t>
      </w:r>
      <w:r w:rsidR="00970436" w:rsidRPr="004126EE">
        <w:rPr>
          <w:rFonts w:ascii="Sylfaen" w:hAnsi="Sylfaen"/>
          <w:sz w:val="24"/>
          <w:szCs w:val="24"/>
        </w:rPr>
        <w:t xml:space="preserve"> როლსა და დანიშნულებაზე</w:t>
      </w:r>
      <w:r w:rsidR="00716C2B" w:rsidRPr="004126EE">
        <w:rPr>
          <w:rFonts w:ascii="Sylfaen" w:hAnsi="Sylfaen"/>
          <w:sz w:val="24"/>
          <w:szCs w:val="24"/>
        </w:rPr>
        <w:t>,</w:t>
      </w:r>
      <w:r w:rsidR="00970436" w:rsidRPr="004126EE">
        <w:rPr>
          <w:rFonts w:ascii="Sylfaen" w:hAnsi="Sylfaen"/>
          <w:sz w:val="24"/>
          <w:szCs w:val="24"/>
        </w:rPr>
        <w:t xml:space="preserve"> ადამიანის ძირითადი უფლებებისა და თავისუფლებების დაცვის </w:t>
      </w:r>
      <w:r w:rsidR="00742150" w:rsidRPr="004126EE">
        <w:rPr>
          <w:rFonts w:ascii="Sylfaen" w:hAnsi="Sylfaen"/>
          <w:sz w:val="24"/>
          <w:szCs w:val="24"/>
        </w:rPr>
        <w:t>თვალსაზრისით. მართლმსაჯულების განხორციელების პროცესში, საქმის განმხილველი</w:t>
      </w:r>
      <w:r w:rsidR="000E73C0" w:rsidRPr="004126EE">
        <w:rPr>
          <w:rFonts w:ascii="Sylfaen" w:hAnsi="Sylfaen"/>
          <w:sz w:val="24"/>
          <w:szCs w:val="24"/>
        </w:rPr>
        <w:t>,</w:t>
      </w:r>
      <w:r w:rsidR="00742150" w:rsidRPr="004126EE">
        <w:rPr>
          <w:rFonts w:ascii="Sylfaen" w:hAnsi="Sylfaen"/>
          <w:sz w:val="24"/>
          <w:szCs w:val="24"/>
        </w:rPr>
        <w:t xml:space="preserve"> პირველი თუ სააპელაციო ინსტანციის</w:t>
      </w:r>
      <w:r w:rsidR="002D30D4">
        <w:rPr>
          <w:rFonts w:ascii="Sylfaen" w:hAnsi="Sylfaen"/>
          <w:sz w:val="24"/>
          <w:szCs w:val="24"/>
        </w:rPr>
        <w:t xml:space="preserve"> </w:t>
      </w:r>
      <w:r w:rsidR="00742150" w:rsidRPr="004126EE">
        <w:rPr>
          <w:rFonts w:ascii="Sylfaen" w:hAnsi="Sylfaen"/>
          <w:sz w:val="24"/>
          <w:szCs w:val="24"/>
        </w:rPr>
        <w:t>სასამართლო</w:t>
      </w:r>
      <w:r w:rsidR="002D30D4">
        <w:rPr>
          <w:rFonts w:ascii="Sylfaen" w:hAnsi="Sylfaen"/>
          <w:sz w:val="24"/>
          <w:szCs w:val="24"/>
        </w:rPr>
        <w:t xml:space="preserve"> </w:t>
      </w:r>
      <w:r w:rsidR="007F27A0" w:rsidRPr="004126EE">
        <w:rPr>
          <w:rFonts w:ascii="Sylfaen" w:hAnsi="Sylfaen"/>
          <w:sz w:val="24"/>
          <w:szCs w:val="24"/>
        </w:rPr>
        <w:t xml:space="preserve">კონსტიტუციურად </w:t>
      </w:r>
      <w:r w:rsidR="00742150" w:rsidRPr="004126EE">
        <w:rPr>
          <w:rFonts w:ascii="Sylfaen" w:hAnsi="Sylfaen"/>
          <w:sz w:val="24"/>
          <w:szCs w:val="24"/>
        </w:rPr>
        <w:t xml:space="preserve">შებოჭილია </w:t>
      </w:r>
      <w:r w:rsidR="00452DC7" w:rsidRPr="004126EE">
        <w:rPr>
          <w:rFonts w:ascii="Sylfaen" w:hAnsi="Sylfaen"/>
          <w:sz w:val="24"/>
          <w:szCs w:val="24"/>
        </w:rPr>
        <w:t>სამართლის</w:t>
      </w:r>
      <w:r w:rsidR="00742150" w:rsidRPr="004126EE">
        <w:rPr>
          <w:rFonts w:ascii="Sylfaen" w:hAnsi="Sylfaen"/>
          <w:sz w:val="24"/>
          <w:szCs w:val="24"/>
        </w:rPr>
        <w:t xml:space="preserve"> პრაქტიკაში აღსრულების ვალდებულებით</w:t>
      </w:r>
      <w:r w:rsidR="008653CE" w:rsidRPr="004126EE">
        <w:rPr>
          <w:rFonts w:ascii="Sylfaen" w:hAnsi="Sylfaen"/>
          <w:sz w:val="24"/>
          <w:szCs w:val="24"/>
          <w:lang w:val="en-US"/>
        </w:rPr>
        <w:t>,</w:t>
      </w:r>
      <w:r w:rsidR="002D30D4">
        <w:rPr>
          <w:rFonts w:ascii="Sylfaen" w:hAnsi="Sylfaen"/>
          <w:sz w:val="24"/>
          <w:szCs w:val="24"/>
        </w:rPr>
        <w:t xml:space="preserve"> </w:t>
      </w:r>
      <w:r w:rsidR="008653CE" w:rsidRPr="004126EE">
        <w:rPr>
          <w:rFonts w:ascii="Sylfaen" w:hAnsi="Sylfaen"/>
          <w:sz w:val="24"/>
          <w:szCs w:val="24"/>
        </w:rPr>
        <w:t xml:space="preserve">რაც </w:t>
      </w:r>
      <w:r w:rsidR="00D6730F" w:rsidRPr="004126EE">
        <w:rPr>
          <w:rFonts w:ascii="Sylfaen" w:hAnsi="Sylfaen"/>
          <w:sz w:val="24"/>
          <w:szCs w:val="24"/>
        </w:rPr>
        <w:t>მოითხოვს</w:t>
      </w:r>
      <w:r w:rsidR="002D30D4">
        <w:rPr>
          <w:rFonts w:ascii="Sylfaen" w:hAnsi="Sylfaen"/>
          <w:sz w:val="24"/>
          <w:szCs w:val="24"/>
        </w:rPr>
        <w:t xml:space="preserve"> </w:t>
      </w:r>
      <w:r w:rsidR="007F27A0" w:rsidRPr="004126EE">
        <w:rPr>
          <w:rFonts w:ascii="Sylfaen" w:hAnsi="Sylfaen"/>
          <w:sz w:val="24"/>
          <w:szCs w:val="24"/>
        </w:rPr>
        <w:t>სასამართლოს/</w:t>
      </w:r>
      <w:r w:rsidR="009B4685" w:rsidRPr="004126EE">
        <w:rPr>
          <w:rFonts w:ascii="Sylfaen" w:hAnsi="Sylfaen"/>
          <w:sz w:val="24"/>
          <w:szCs w:val="24"/>
        </w:rPr>
        <w:t>მოსამართლის წინაშე დასმული საკითხის გადაწყვეტას</w:t>
      </w:r>
      <w:r w:rsidR="002D30D4">
        <w:rPr>
          <w:rFonts w:ascii="Sylfaen" w:hAnsi="Sylfaen"/>
          <w:sz w:val="24"/>
          <w:szCs w:val="24"/>
        </w:rPr>
        <w:t xml:space="preserve"> </w:t>
      </w:r>
      <w:r w:rsidR="009B4685" w:rsidRPr="004126EE">
        <w:rPr>
          <w:rFonts w:ascii="Sylfaen" w:hAnsi="Sylfaen"/>
          <w:sz w:val="24"/>
          <w:szCs w:val="24"/>
        </w:rPr>
        <w:t xml:space="preserve">კანონმდებლობის საფუძველზე და </w:t>
      </w:r>
      <w:r w:rsidR="001F0659" w:rsidRPr="004126EE">
        <w:rPr>
          <w:rFonts w:ascii="Sylfaen" w:hAnsi="Sylfaen"/>
          <w:sz w:val="24"/>
          <w:szCs w:val="24"/>
        </w:rPr>
        <w:t xml:space="preserve">მის </w:t>
      </w:r>
      <w:r w:rsidR="009B4685" w:rsidRPr="004126EE">
        <w:rPr>
          <w:rFonts w:ascii="Sylfaen" w:hAnsi="Sylfaen"/>
          <w:sz w:val="24"/>
          <w:szCs w:val="24"/>
        </w:rPr>
        <w:t>შესაბამისად</w:t>
      </w:r>
      <w:r w:rsidR="00D6730F" w:rsidRPr="004126EE">
        <w:rPr>
          <w:rFonts w:ascii="Sylfaen" w:hAnsi="Sylfaen"/>
          <w:sz w:val="24"/>
          <w:szCs w:val="24"/>
        </w:rPr>
        <w:t xml:space="preserve">. </w:t>
      </w:r>
      <w:r w:rsidR="008653CE" w:rsidRPr="004126EE">
        <w:rPr>
          <w:rFonts w:ascii="Sylfaen" w:hAnsi="Sylfaen"/>
          <w:sz w:val="24"/>
          <w:szCs w:val="24"/>
        </w:rPr>
        <w:t>აღნიშნული,</w:t>
      </w:r>
      <w:r w:rsidR="00D6730F" w:rsidRPr="004126EE">
        <w:rPr>
          <w:rFonts w:ascii="Sylfaen" w:hAnsi="Sylfaen"/>
          <w:sz w:val="24"/>
          <w:szCs w:val="24"/>
        </w:rPr>
        <w:t xml:space="preserve"> თავის მხრივ, გულისხმობს საქმის განმხილველი სასამართლოს მხრიდან </w:t>
      </w:r>
      <w:r w:rsidR="00B453B5" w:rsidRPr="004126EE">
        <w:rPr>
          <w:rFonts w:ascii="Sylfaen" w:hAnsi="Sylfaen"/>
          <w:sz w:val="24"/>
          <w:szCs w:val="24"/>
        </w:rPr>
        <w:t xml:space="preserve">საკანონმდებლო დებულებების </w:t>
      </w:r>
      <w:r w:rsidR="00A93968" w:rsidRPr="004126EE">
        <w:rPr>
          <w:rFonts w:ascii="Sylfaen" w:hAnsi="Sylfaen"/>
          <w:sz w:val="24"/>
          <w:szCs w:val="24"/>
        </w:rPr>
        <w:t xml:space="preserve">კვალიფიციურ </w:t>
      </w:r>
      <w:r w:rsidR="00B453B5" w:rsidRPr="004126EE">
        <w:rPr>
          <w:rFonts w:ascii="Sylfaen" w:hAnsi="Sylfaen"/>
          <w:sz w:val="24"/>
          <w:szCs w:val="24"/>
        </w:rPr>
        <w:t>ინტერპრეტაციას, საქმის ფაქტობრივი გარემოებების</w:t>
      </w:r>
      <w:r w:rsidR="0054223F" w:rsidRPr="004126EE">
        <w:rPr>
          <w:rFonts w:ascii="Sylfaen" w:hAnsi="Sylfaen"/>
          <w:sz w:val="24"/>
          <w:szCs w:val="24"/>
        </w:rPr>
        <w:t xml:space="preserve">, </w:t>
      </w:r>
      <w:r w:rsidR="0006320C" w:rsidRPr="004126EE">
        <w:rPr>
          <w:rFonts w:ascii="Sylfaen" w:hAnsi="Sylfaen"/>
          <w:sz w:val="24"/>
          <w:szCs w:val="24"/>
        </w:rPr>
        <w:t xml:space="preserve">საქმის გადაწყვეტისათვის </w:t>
      </w:r>
      <w:r w:rsidR="005B6DC2" w:rsidRPr="004126EE">
        <w:rPr>
          <w:rFonts w:ascii="Sylfaen" w:hAnsi="Sylfaen"/>
          <w:sz w:val="24"/>
          <w:szCs w:val="24"/>
        </w:rPr>
        <w:t xml:space="preserve">რელევანტური </w:t>
      </w:r>
      <w:r w:rsidR="0054223F" w:rsidRPr="004126EE">
        <w:rPr>
          <w:rFonts w:ascii="Sylfaen" w:hAnsi="Sylfaen"/>
          <w:sz w:val="24"/>
          <w:szCs w:val="24"/>
        </w:rPr>
        <w:t>მტკიცებულებების</w:t>
      </w:r>
      <w:r w:rsidR="002D30D4">
        <w:rPr>
          <w:rFonts w:ascii="Sylfaen" w:hAnsi="Sylfaen"/>
          <w:sz w:val="24"/>
          <w:szCs w:val="24"/>
        </w:rPr>
        <w:t xml:space="preserve"> </w:t>
      </w:r>
      <w:r w:rsidR="0006320C" w:rsidRPr="004126EE">
        <w:rPr>
          <w:rFonts w:ascii="Sylfaen" w:hAnsi="Sylfaen"/>
          <w:sz w:val="24"/>
          <w:szCs w:val="24"/>
        </w:rPr>
        <w:t>სრულ, ზუსტ</w:t>
      </w:r>
      <w:r w:rsidR="00425EEA" w:rsidRPr="004126EE">
        <w:rPr>
          <w:rFonts w:ascii="Sylfaen" w:hAnsi="Sylfaen"/>
          <w:sz w:val="24"/>
          <w:szCs w:val="24"/>
        </w:rPr>
        <w:t xml:space="preserve"> და ყოველმხრივ </w:t>
      </w:r>
      <w:r w:rsidR="00B453B5" w:rsidRPr="004126EE">
        <w:rPr>
          <w:rFonts w:ascii="Sylfaen" w:hAnsi="Sylfaen"/>
          <w:sz w:val="24"/>
          <w:szCs w:val="24"/>
        </w:rPr>
        <w:t xml:space="preserve">გამოკვლევას, </w:t>
      </w:r>
      <w:r w:rsidR="00425EEA" w:rsidRPr="004126EE">
        <w:rPr>
          <w:rFonts w:ascii="Sylfaen" w:hAnsi="Sylfaen"/>
          <w:sz w:val="24"/>
          <w:szCs w:val="24"/>
        </w:rPr>
        <w:t xml:space="preserve">სამართლის ნორმის </w:t>
      </w:r>
      <w:r w:rsidR="00884A9B" w:rsidRPr="004126EE">
        <w:rPr>
          <w:rFonts w:ascii="Sylfaen" w:hAnsi="Sylfaen"/>
          <w:sz w:val="24"/>
          <w:szCs w:val="24"/>
        </w:rPr>
        <w:t xml:space="preserve">კონკრეტული </w:t>
      </w:r>
      <w:r w:rsidR="00EE21AC" w:rsidRPr="004126EE">
        <w:rPr>
          <w:rFonts w:ascii="Sylfaen" w:hAnsi="Sylfaen"/>
          <w:sz w:val="24"/>
          <w:szCs w:val="24"/>
        </w:rPr>
        <w:t>საქმის</w:t>
      </w:r>
      <w:r w:rsidR="002D30D4">
        <w:rPr>
          <w:rFonts w:ascii="Sylfaen" w:hAnsi="Sylfaen"/>
          <w:sz w:val="24"/>
          <w:szCs w:val="24"/>
        </w:rPr>
        <w:t xml:space="preserve"> </w:t>
      </w:r>
      <w:r w:rsidR="00425EEA" w:rsidRPr="004126EE">
        <w:rPr>
          <w:rFonts w:ascii="Sylfaen" w:hAnsi="Sylfaen"/>
          <w:sz w:val="24"/>
          <w:szCs w:val="24"/>
        </w:rPr>
        <w:t xml:space="preserve">ინდივიდუალური გარემოებებისადმი მისადაგებას, </w:t>
      </w:r>
      <w:proofErr w:type="spellStart"/>
      <w:r w:rsidR="00425EEA" w:rsidRPr="004126EE">
        <w:rPr>
          <w:rFonts w:ascii="Sylfaen" w:hAnsi="Sylfaen"/>
          <w:sz w:val="24"/>
          <w:szCs w:val="24"/>
        </w:rPr>
        <w:t>შეპირისპირებულ</w:t>
      </w:r>
      <w:proofErr w:type="spellEnd"/>
      <w:r w:rsidR="00425EEA" w:rsidRPr="004126EE">
        <w:rPr>
          <w:rFonts w:ascii="Sylfaen" w:hAnsi="Sylfaen"/>
          <w:sz w:val="24"/>
          <w:szCs w:val="24"/>
        </w:rPr>
        <w:t xml:space="preserve"> ინტერესთა</w:t>
      </w:r>
      <w:r w:rsidR="00884A9B" w:rsidRPr="004126EE">
        <w:rPr>
          <w:rFonts w:ascii="Sylfaen" w:hAnsi="Sylfaen"/>
          <w:sz w:val="24"/>
          <w:szCs w:val="24"/>
        </w:rPr>
        <w:t xml:space="preserve"> სამართლიან</w:t>
      </w:r>
      <w:r w:rsidR="00425EEA" w:rsidRPr="004126EE">
        <w:rPr>
          <w:rFonts w:ascii="Sylfaen" w:hAnsi="Sylfaen"/>
          <w:sz w:val="24"/>
          <w:szCs w:val="24"/>
        </w:rPr>
        <w:t xml:space="preserve"> დაბალანსებას და, გადაწყვეტილების მიღების</w:t>
      </w:r>
      <w:r w:rsidR="00884A9B" w:rsidRPr="004126EE">
        <w:rPr>
          <w:rFonts w:ascii="Sylfaen" w:hAnsi="Sylfaen"/>
          <w:sz w:val="24"/>
          <w:szCs w:val="24"/>
        </w:rPr>
        <w:t xml:space="preserve"> გზით, მართლმსაჯულების განხორციელებას</w:t>
      </w:r>
      <w:r w:rsidR="008653CE" w:rsidRPr="004126EE">
        <w:rPr>
          <w:rFonts w:ascii="Sylfaen" w:hAnsi="Sylfaen"/>
          <w:sz w:val="24"/>
          <w:szCs w:val="24"/>
        </w:rPr>
        <w:t xml:space="preserve">. </w:t>
      </w:r>
    </w:p>
    <w:p w14:paraId="50BAA4C0" w14:textId="364162DE" w:rsidR="007A1137" w:rsidRPr="004126EE" w:rsidRDefault="00B14734" w:rsidP="004126EE">
      <w:pPr>
        <w:pStyle w:val="ListParagraph"/>
        <w:numPr>
          <w:ilvl w:val="0"/>
          <w:numId w:val="12"/>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 xml:space="preserve">ამ თვალსაზრისით, </w:t>
      </w:r>
      <w:r w:rsidR="001A21FF" w:rsidRPr="004126EE">
        <w:rPr>
          <w:rFonts w:ascii="Sylfaen" w:hAnsi="Sylfaen"/>
          <w:sz w:val="24"/>
          <w:szCs w:val="24"/>
        </w:rPr>
        <w:t>ბავშვის უფლებათა კოდექსი</w:t>
      </w:r>
      <w:r w:rsidR="009A2A60" w:rsidRPr="004126EE">
        <w:rPr>
          <w:rFonts w:ascii="Sylfaen" w:hAnsi="Sylfaen"/>
          <w:sz w:val="24"/>
          <w:szCs w:val="24"/>
        </w:rPr>
        <w:t>ც</w:t>
      </w:r>
      <w:r w:rsidR="002D30D4">
        <w:rPr>
          <w:rFonts w:ascii="Sylfaen" w:hAnsi="Sylfaen"/>
          <w:sz w:val="24"/>
          <w:szCs w:val="24"/>
        </w:rPr>
        <w:t xml:space="preserve"> </w:t>
      </w:r>
      <w:r w:rsidR="00440600" w:rsidRPr="004126EE">
        <w:rPr>
          <w:rFonts w:ascii="Sylfaen" w:hAnsi="Sylfaen"/>
          <w:sz w:val="24"/>
          <w:szCs w:val="24"/>
        </w:rPr>
        <w:t>ითვალისწინებს სასამართლოს ვალდებულებას, ბავშვის უფლებებთან დაკავშირებულ საქმეზე გადაწყვეტილების მიღებისას</w:t>
      </w:r>
      <w:r w:rsidR="00687639" w:rsidRPr="004126EE">
        <w:rPr>
          <w:rFonts w:ascii="Sylfaen" w:hAnsi="Sylfaen"/>
          <w:sz w:val="24"/>
          <w:szCs w:val="24"/>
        </w:rPr>
        <w:t>,</w:t>
      </w:r>
      <w:r w:rsidR="00440600" w:rsidRPr="004126EE">
        <w:rPr>
          <w:rFonts w:ascii="Sylfaen" w:hAnsi="Sylfaen"/>
          <w:sz w:val="24"/>
          <w:szCs w:val="24"/>
        </w:rPr>
        <w:t xml:space="preserve"> უპირატესობა მიანიჭოს ბავშვის საუკეთესო ინტერესებს (</w:t>
      </w:r>
      <w:r w:rsidR="00995A50" w:rsidRPr="004126EE">
        <w:rPr>
          <w:rFonts w:ascii="Sylfaen" w:hAnsi="Sylfaen"/>
          <w:sz w:val="24"/>
          <w:szCs w:val="24"/>
        </w:rPr>
        <w:t>ბავშვის უფლებათა კოდექსის</w:t>
      </w:r>
      <w:r w:rsidR="00D86EFF" w:rsidRPr="004126EE">
        <w:rPr>
          <w:rFonts w:ascii="Sylfaen" w:hAnsi="Sylfaen"/>
          <w:sz w:val="24"/>
          <w:szCs w:val="24"/>
        </w:rPr>
        <w:t xml:space="preserve"> მე-5 მუხლის მე-3 ნაწილი,</w:t>
      </w:r>
      <w:r w:rsidR="00995A50" w:rsidRPr="004126EE">
        <w:rPr>
          <w:rFonts w:ascii="Sylfaen" w:hAnsi="Sylfaen"/>
          <w:sz w:val="24"/>
          <w:szCs w:val="24"/>
        </w:rPr>
        <w:t xml:space="preserve"> 81-ე მუხლის მე-2 ნაწილი)</w:t>
      </w:r>
      <w:r w:rsidR="007A1BE0" w:rsidRPr="004126EE">
        <w:rPr>
          <w:rFonts w:ascii="Sylfaen" w:hAnsi="Sylfaen"/>
          <w:sz w:val="24"/>
          <w:szCs w:val="24"/>
        </w:rPr>
        <w:t>. აღნიშნული კოდექსი</w:t>
      </w:r>
      <w:r w:rsidR="00DE547A" w:rsidRPr="004126EE">
        <w:rPr>
          <w:rFonts w:ascii="Sylfaen" w:hAnsi="Sylfaen"/>
          <w:sz w:val="24"/>
          <w:szCs w:val="24"/>
        </w:rPr>
        <w:t xml:space="preserve">, </w:t>
      </w:r>
      <w:r w:rsidR="007A1BE0" w:rsidRPr="004126EE">
        <w:rPr>
          <w:rFonts w:ascii="Sylfaen" w:hAnsi="Sylfaen"/>
          <w:sz w:val="24"/>
          <w:szCs w:val="24"/>
        </w:rPr>
        <w:t xml:space="preserve">ბავშვის საუკეთესო </w:t>
      </w:r>
      <w:r w:rsidR="007A1BE0" w:rsidRPr="004126EE">
        <w:rPr>
          <w:rFonts w:ascii="Sylfaen" w:hAnsi="Sylfaen"/>
          <w:sz w:val="24"/>
          <w:szCs w:val="24"/>
        </w:rPr>
        <w:lastRenderedPageBreak/>
        <w:t>ინტერესებისათვის უპირატესობის მინიჭების მიზნით</w:t>
      </w:r>
      <w:r w:rsidR="00E52803" w:rsidRPr="004126EE">
        <w:rPr>
          <w:rFonts w:ascii="Sylfaen" w:hAnsi="Sylfaen"/>
          <w:sz w:val="24"/>
          <w:szCs w:val="24"/>
        </w:rPr>
        <w:t>,</w:t>
      </w:r>
      <w:r w:rsidR="00DE547A" w:rsidRPr="004126EE">
        <w:rPr>
          <w:rFonts w:ascii="Sylfaen" w:hAnsi="Sylfaen"/>
          <w:sz w:val="24"/>
          <w:szCs w:val="24"/>
        </w:rPr>
        <w:t xml:space="preserve"> ადგენს</w:t>
      </w:r>
      <w:r w:rsidR="007A1BE0" w:rsidRPr="004126EE">
        <w:rPr>
          <w:rFonts w:ascii="Sylfaen" w:hAnsi="Sylfaen"/>
          <w:sz w:val="24"/>
          <w:szCs w:val="24"/>
        </w:rPr>
        <w:t xml:space="preserve"> სასამართლოს მიერ</w:t>
      </w:r>
      <w:r w:rsidR="00463825" w:rsidRPr="004126EE">
        <w:rPr>
          <w:rFonts w:ascii="Sylfaen" w:hAnsi="Sylfaen"/>
          <w:sz w:val="24"/>
          <w:szCs w:val="24"/>
        </w:rPr>
        <w:t xml:space="preserve"> სამართლის ნორმის </w:t>
      </w:r>
      <w:r w:rsidR="00A73D47" w:rsidRPr="004126EE">
        <w:rPr>
          <w:rFonts w:ascii="Sylfaen" w:hAnsi="Sylfaen"/>
          <w:sz w:val="24"/>
          <w:szCs w:val="24"/>
        </w:rPr>
        <w:t>განმარტების, ბავშვის საუკეთესო ინტერესები</w:t>
      </w:r>
      <w:r w:rsidR="002D30D4">
        <w:rPr>
          <w:rFonts w:ascii="Sylfaen" w:hAnsi="Sylfaen"/>
          <w:sz w:val="24"/>
          <w:szCs w:val="24"/>
        </w:rPr>
        <w:t>ს</w:t>
      </w:r>
      <w:r w:rsidR="00A73D47" w:rsidRPr="004126EE">
        <w:rPr>
          <w:rFonts w:ascii="Sylfaen" w:hAnsi="Sylfaen"/>
          <w:sz w:val="24"/>
          <w:szCs w:val="24"/>
        </w:rPr>
        <w:t xml:space="preserve"> განსაზღვრისა და მათი სავალდებულო შეფასებისა</w:t>
      </w:r>
      <w:r w:rsidR="002D30D4">
        <w:rPr>
          <w:rFonts w:ascii="Sylfaen" w:hAnsi="Sylfaen"/>
          <w:sz w:val="24"/>
          <w:szCs w:val="24"/>
        </w:rPr>
        <w:t xml:space="preserve"> </w:t>
      </w:r>
      <w:r w:rsidR="00C960F6" w:rsidRPr="004126EE">
        <w:rPr>
          <w:rFonts w:ascii="Sylfaen" w:hAnsi="Sylfaen"/>
          <w:sz w:val="24"/>
          <w:szCs w:val="24"/>
        </w:rPr>
        <w:t>თუ</w:t>
      </w:r>
      <w:r w:rsidR="007A1BE0" w:rsidRPr="004126EE">
        <w:rPr>
          <w:rFonts w:ascii="Sylfaen" w:hAnsi="Sylfaen"/>
          <w:sz w:val="24"/>
          <w:szCs w:val="24"/>
        </w:rPr>
        <w:t xml:space="preserve"> მიღებული გადაწყვეტილების დასაბუთების </w:t>
      </w:r>
      <w:r w:rsidR="00A73D47" w:rsidRPr="004126EE">
        <w:rPr>
          <w:rFonts w:ascii="Sylfaen" w:hAnsi="Sylfaen"/>
          <w:sz w:val="24"/>
          <w:szCs w:val="24"/>
        </w:rPr>
        <w:t xml:space="preserve">ზოგად </w:t>
      </w:r>
      <w:r w:rsidR="00407A99" w:rsidRPr="004126EE">
        <w:rPr>
          <w:rFonts w:ascii="Sylfaen" w:hAnsi="Sylfaen"/>
          <w:sz w:val="24"/>
          <w:szCs w:val="24"/>
        </w:rPr>
        <w:t xml:space="preserve">და </w:t>
      </w:r>
      <w:r w:rsidR="007A1BE0" w:rsidRPr="004126EE">
        <w:rPr>
          <w:rFonts w:ascii="Sylfaen" w:hAnsi="Sylfaen"/>
          <w:sz w:val="24"/>
          <w:szCs w:val="24"/>
        </w:rPr>
        <w:t xml:space="preserve">საბაზისო </w:t>
      </w:r>
      <w:r w:rsidR="00A73D47" w:rsidRPr="004126EE">
        <w:rPr>
          <w:rFonts w:ascii="Sylfaen" w:hAnsi="Sylfaen"/>
          <w:sz w:val="24"/>
          <w:szCs w:val="24"/>
        </w:rPr>
        <w:t>კრიტერიუმებს</w:t>
      </w:r>
      <w:r w:rsidR="007A1BE0" w:rsidRPr="004126EE">
        <w:rPr>
          <w:rFonts w:ascii="Sylfaen" w:hAnsi="Sylfaen"/>
          <w:sz w:val="24"/>
          <w:szCs w:val="24"/>
        </w:rPr>
        <w:t xml:space="preserve">. კერძოდ, </w:t>
      </w:r>
      <w:r w:rsidR="00463825" w:rsidRPr="004126EE">
        <w:rPr>
          <w:rFonts w:ascii="Sylfaen" w:hAnsi="Sylfaen"/>
          <w:sz w:val="24"/>
          <w:szCs w:val="24"/>
        </w:rPr>
        <w:t>ერთი მხრივ, სამართლის ნორმის განმარტებისას</w:t>
      </w:r>
      <w:r w:rsidR="00E52803" w:rsidRPr="004126EE">
        <w:rPr>
          <w:rFonts w:ascii="Sylfaen" w:hAnsi="Sylfaen"/>
          <w:sz w:val="24"/>
          <w:szCs w:val="24"/>
        </w:rPr>
        <w:t>,</w:t>
      </w:r>
      <w:r w:rsidR="002D30D4">
        <w:rPr>
          <w:rFonts w:ascii="Sylfaen" w:hAnsi="Sylfaen"/>
          <w:sz w:val="24"/>
          <w:szCs w:val="24"/>
        </w:rPr>
        <w:t xml:space="preserve"> </w:t>
      </w:r>
      <w:r w:rsidR="00333386" w:rsidRPr="004126EE">
        <w:rPr>
          <w:rFonts w:ascii="Sylfaen" w:hAnsi="Sylfaen"/>
          <w:sz w:val="24"/>
          <w:szCs w:val="24"/>
        </w:rPr>
        <w:t>განსაზღვრულია</w:t>
      </w:r>
      <w:r w:rsidR="00463825" w:rsidRPr="004126EE">
        <w:rPr>
          <w:rFonts w:ascii="Sylfaen" w:hAnsi="Sylfaen"/>
          <w:sz w:val="24"/>
          <w:szCs w:val="24"/>
        </w:rPr>
        <w:t xml:space="preserve"> იმ განმარტების გამოყენების ვალდებულება, რომელიც ბავშვის საუკეთესო ინტერესებს ყველაზე მეტად შეესაბამება, ხოლო, მეორე მხრივ,</w:t>
      </w:r>
      <w:r w:rsidR="00333386" w:rsidRPr="004126EE">
        <w:rPr>
          <w:rFonts w:ascii="Sylfaen" w:hAnsi="Sylfaen"/>
          <w:sz w:val="24"/>
          <w:szCs w:val="24"/>
        </w:rPr>
        <w:t xml:space="preserve"> დადგენილია, რომ</w:t>
      </w:r>
      <w:r w:rsidR="00A73D47" w:rsidRPr="004126EE">
        <w:rPr>
          <w:rFonts w:ascii="Sylfaen" w:hAnsi="Sylfaen"/>
          <w:sz w:val="24"/>
          <w:szCs w:val="24"/>
        </w:rPr>
        <w:t xml:space="preserve">, მათ შორის, სასამართლო ხელისუფლების ორგანოებმა </w:t>
      </w:r>
      <w:r w:rsidR="000E2E0A" w:rsidRPr="004126EE">
        <w:rPr>
          <w:rFonts w:ascii="Sylfaen" w:hAnsi="Sylfaen"/>
          <w:sz w:val="24"/>
          <w:szCs w:val="24"/>
        </w:rPr>
        <w:t xml:space="preserve">ბავშვის საუკეთესო ინტერესები უნდა განსაზღვრონ და სავალდებულო შეფასება განახორციელონ ბავშვის აზრის მოსმენისა და სათანადოდ გათვალისწინების, </w:t>
      </w:r>
      <w:r w:rsidR="00A73D47" w:rsidRPr="004126EE">
        <w:rPr>
          <w:rFonts w:ascii="Sylfaen" w:hAnsi="Sylfaen"/>
          <w:sz w:val="24"/>
          <w:szCs w:val="24"/>
        </w:rPr>
        <w:t xml:space="preserve">ბავშვის ყველა სხვა უფლების </w:t>
      </w:r>
      <w:r w:rsidR="000E2E0A" w:rsidRPr="004126EE">
        <w:rPr>
          <w:rFonts w:ascii="Sylfaen" w:hAnsi="Sylfaen"/>
          <w:sz w:val="24"/>
          <w:szCs w:val="24"/>
        </w:rPr>
        <w:t>დაცვის</w:t>
      </w:r>
      <w:r w:rsidR="00A73D47" w:rsidRPr="004126EE">
        <w:rPr>
          <w:rFonts w:ascii="Sylfaen" w:hAnsi="Sylfaen"/>
          <w:sz w:val="24"/>
          <w:szCs w:val="24"/>
        </w:rPr>
        <w:t xml:space="preserve">, მათ შორის, ღირსების დაცვის, თავისუფალი განვითარების, განათლების, ჯანმრთელობის დაცვის, სოციალური დაცვის, ყველა ფორმის ძალადობისგან დაცვისა და ბავშვებისადმი თანასწორი მოპყრობის </w:t>
      </w:r>
      <w:r w:rsidR="000E2E0A" w:rsidRPr="004126EE">
        <w:rPr>
          <w:rFonts w:ascii="Sylfaen" w:hAnsi="Sylfaen"/>
          <w:sz w:val="24"/>
          <w:szCs w:val="24"/>
        </w:rPr>
        <w:t xml:space="preserve">უზრუნველყოფის და </w:t>
      </w:r>
      <w:proofErr w:type="spellStart"/>
      <w:r w:rsidR="00A73D47" w:rsidRPr="004126EE">
        <w:rPr>
          <w:rFonts w:ascii="Sylfaen" w:hAnsi="Sylfaen"/>
          <w:sz w:val="24"/>
          <w:szCs w:val="24"/>
        </w:rPr>
        <w:t>მულტიდისციპლინური</w:t>
      </w:r>
      <w:proofErr w:type="spellEnd"/>
      <w:r w:rsidR="00A73D47" w:rsidRPr="004126EE">
        <w:rPr>
          <w:rFonts w:ascii="Sylfaen" w:hAnsi="Sylfaen"/>
          <w:sz w:val="24"/>
          <w:szCs w:val="24"/>
        </w:rPr>
        <w:t xml:space="preserve"> მიდგომით, ბავშვის ფსიქოლოგიური და ფიზიკური კეთილდღეობის, მისი სამართლებრივი, სოციალური და ეკონომიკური ინტერესების შეფ</w:t>
      </w:r>
      <w:r w:rsidR="00EE38C8" w:rsidRPr="004126EE">
        <w:rPr>
          <w:rFonts w:ascii="Sylfaen" w:hAnsi="Sylfaen"/>
          <w:sz w:val="24"/>
          <w:szCs w:val="24"/>
        </w:rPr>
        <w:t>ასებისა</w:t>
      </w:r>
      <w:r w:rsidR="00A73D47" w:rsidRPr="004126EE">
        <w:rPr>
          <w:rFonts w:ascii="Sylfaen" w:hAnsi="Sylfaen"/>
          <w:sz w:val="24"/>
          <w:szCs w:val="24"/>
        </w:rPr>
        <w:t xml:space="preserve"> და გათვალისწინებ</w:t>
      </w:r>
      <w:r w:rsidR="00EE38C8" w:rsidRPr="004126EE">
        <w:rPr>
          <w:rFonts w:ascii="Sylfaen" w:hAnsi="Sylfaen"/>
          <w:sz w:val="24"/>
          <w:szCs w:val="24"/>
        </w:rPr>
        <w:t>ის გზით (ბავშვის უფლებათა კოდექსის მე-5 მუხლის მე-4 და მე-5 ნაწილები)</w:t>
      </w:r>
      <w:r w:rsidR="00A73D47" w:rsidRPr="004126EE">
        <w:rPr>
          <w:rFonts w:ascii="Sylfaen" w:hAnsi="Sylfaen"/>
          <w:sz w:val="24"/>
          <w:szCs w:val="24"/>
        </w:rPr>
        <w:t>.</w:t>
      </w:r>
      <w:r w:rsidR="00EE38C8" w:rsidRPr="004126EE">
        <w:rPr>
          <w:rFonts w:ascii="Sylfaen" w:hAnsi="Sylfaen"/>
          <w:sz w:val="24"/>
          <w:szCs w:val="24"/>
        </w:rPr>
        <w:t xml:space="preserve"> ამავე დროს, </w:t>
      </w:r>
      <w:r w:rsidR="007D6FE4" w:rsidRPr="004126EE">
        <w:rPr>
          <w:rFonts w:ascii="Sylfaen" w:hAnsi="Sylfaen"/>
          <w:sz w:val="24"/>
          <w:szCs w:val="24"/>
        </w:rPr>
        <w:t xml:space="preserve">ბავშვთან დაკავშირებულ საქმეზე გადაწყვეტილების მიღებისას, სასამართლომ </w:t>
      </w:r>
      <w:r w:rsidR="00407A99" w:rsidRPr="004126EE">
        <w:rPr>
          <w:rFonts w:ascii="Sylfaen" w:hAnsi="Sylfaen"/>
          <w:sz w:val="24"/>
          <w:szCs w:val="24"/>
        </w:rPr>
        <w:t>უნდა</w:t>
      </w:r>
      <w:r w:rsidR="002D30D4">
        <w:rPr>
          <w:rFonts w:ascii="Sylfaen" w:hAnsi="Sylfaen"/>
          <w:sz w:val="24"/>
          <w:szCs w:val="24"/>
        </w:rPr>
        <w:t xml:space="preserve"> </w:t>
      </w:r>
      <w:r w:rsidR="007D6FE4" w:rsidRPr="004126EE">
        <w:rPr>
          <w:rFonts w:ascii="Sylfaen" w:hAnsi="Sylfaen"/>
          <w:sz w:val="24"/>
          <w:szCs w:val="24"/>
        </w:rPr>
        <w:t>გაითვალისწინოს</w:t>
      </w:r>
      <w:r w:rsidR="002D30D4">
        <w:rPr>
          <w:rFonts w:ascii="Sylfaen" w:hAnsi="Sylfaen"/>
          <w:sz w:val="24"/>
          <w:szCs w:val="24"/>
        </w:rPr>
        <w:t xml:space="preserve"> </w:t>
      </w:r>
      <w:r w:rsidR="007D6FE4" w:rsidRPr="004126EE">
        <w:rPr>
          <w:rFonts w:ascii="Sylfaen" w:hAnsi="Sylfaen"/>
          <w:sz w:val="24"/>
          <w:szCs w:val="24"/>
        </w:rPr>
        <w:t xml:space="preserve">ბავშვის ფიზიკური და ფსიქოლოგიური </w:t>
      </w:r>
      <w:r w:rsidR="006F2337" w:rsidRPr="004126EE">
        <w:rPr>
          <w:rFonts w:ascii="Sylfaen" w:hAnsi="Sylfaen"/>
          <w:sz w:val="24"/>
          <w:szCs w:val="24"/>
        </w:rPr>
        <w:t>დაცვისა</w:t>
      </w:r>
      <w:r w:rsidR="007D6FE4" w:rsidRPr="004126EE">
        <w:rPr>
          <w:rFonts w:ascii="Sylfaen" w:hAnsi="Sylfaen"/>
          <w:sz w:val="24"/>
          <w:szCs w:val="24"/>
        </w:rPr>
        <w:t xml:space="preserve"> და </w:t>
      </w:r>
      <w:r w:rsidR="006F2337" w:rsidRPr="004126EE">
        <w:rPr>
          <w:rFonts w:ascii="Sylfaen" w:hAnsi="Sylfaen"/>
          <w:sz w:val="24"/>
          <w:szCs w:val="24"/>
        </w:rPr>
        <w:t xml:space="preserve">უსაფრთხოების, </w:t>
      </w:r>
      <w:r w:rsidR="007A1BE0" w:rsidRPr="004126EE">
        <w:rPr>
          <w:rFonts w:ascii="Sylfaen" w:hAnsi="Sylfaen"/>
          <w:sz w:val="24"/>
          <w:szCs w:val="24"/>
        </w:rPr>
        <w:t xml:space="preserve">განათლების, ჯანმრთელობისა და სოციალური დაცვის, </w:t>
      </w:r>
      <w:proofErr w:type="spellStart"/>
      <w:r w:rsidR="007A1BE0" w:rsidRPr="004126EE">
        <w:rPr>
          <w:rFonts w:ascii="Sylfaen" w:hAnsi="Sylfaen"/>
          <w:sz w:val="24"/>
          <w:szCs w:val="24"/>
        </w:rPr>
        <w:t>ფსიქოსოციალური</w:t>
      </w:r>
      <w:proofErr w:type="spellEnd"/>
      <w:r w:rsidR="007A1BE0" w:rsidRPr="004126EE">
        <w:rPr>
          <w:rFonts w:ascii="Sylfaen" w:hAnsi="Sylfaen"/>
          <w:sz w:val="24"/>
          <w:szCs w:val="24"/>
        </w:rPr>
        <w:t xml:space="preserve"> მხარდაჭერისა და რეაბილიტაციის შეუფერხებელი </w:t>
      </w:r>
      <w:r w:rsidR="006F2337" w:rsidRPr="004126EE">
        <w:rPr>
          <w:rFonts w:ascii="Sylfaen" w:hAnsi="Sylfaen"/>
          <w:sz w:val="24"/>
          <w:szCs w:val="24"/>
        </w:rPr>
        <w:t xml:space="preserve">ხელმისაწვდომობის, </w:t>
      </w:r>
      <w:r w:rsidR="007A1BE0" w:rsidRPr="004126EE">
        <w:rPr>
          <w:rFonts w:ascii="Sylfaen" w:hAnsi="Sylfaen"/>
          <w:sz w:val="24"/>
          <w:szCs w:val="24"/>
        </w:rPr>
        <w:t xml:space="preserve">ბავშვის მიმართ ძალადობის ნებისმიერი ფორმის, მისი შეურაცხყოფისა და საფრთხის თავიდან </w:t>
      </w:r>
      <w:r w:rsidR="00A52AAD" w:rsidRPr="004126EE">
        <w:rPr>
          <w:rFonts w:ascii="Sylfaen" w:hAnsi="Sylfaen"/>
          <w:sz w:val="24"/>
          <w:szCs w:val="24"/>
        </w:rPr>
        <w:t xml:space="preserve">აცილების, </w:t>
      </w:r>
      <w:r w:rsidR="007A1BE0" w:rsidRPr="004126EE">
        <w:rPr>
          <w:rFonts w:ascii="Sylfaen" w:hAnsi="Sylfaen"/>
          <w:sz w:val="24"/>
          <w:szCs w:val="24"/>
        </w:rPr>
        <w:t xml:space="preserve">ბავშვის ჰარმონიული განვითარების </w:t>
      </w:r>
      <w:r w:rsidR="00A52AAD" w:rsidRPr="004126EE">
        <w:rPr>
          <w:rFonts w:ascii="Sylfaen" w:hAnsi="Sylfaen"/>
          <w:sz w:val="24"/>
          <w:szCs w:val="24"/>
        </w:rPr>
        <w:t>ხელშეწყობის</w:t>
      </w:r>
      <w:r w:rsidR="007A1BE0" w:rsidRPr="004126EE">
        <w:rPr>
          <w:rFonts w:ascii="Sylfaen" w:hAnsi="Sylfaen"/>
          <w:sz w:val="24"/>
          <w:szCs w:val="24"/>
        </w:rPr>
        <w:t>, მისი პიროვნების, ინდივიდუალური შესაძლებლობებისა და ინტერესების პატივისცემ</w:t>
      </w:r>
      <w:r w:rsidR="00A52AAD" w:rsidRPr="004126EE">
        <w:rPr>
          <w:rFonts w:ascii="Sylfaen" w:hAnsi="Sylfaen"/>
          <w:sz w:val="24"/>
          <w:szCs w:val="24"/>
        </w:rPr>
        <w:t xml:space="preserve">ის, </w:t>
      </w:r>
      <w:r w:rsidR="007A1BE0" w:rsidRPr="004126EE">
        <w:rPr>
          <w:rFonts w:ascii="Sylfaen" w:hAnsi="Sylfaen"/>
          <w:sz w:val="24"/>
          <w:szCs w:val="24"/>
        </w:rPr>
        <w:t>ბავშვის მოსაზრებები</w:t>
      </w:r>
      <w:r w:rsidR="00A52AAD" w:rsidRPr="004126EE">
        <w:rPr>
          <w:rFonts w:ascii="Sylfaen" w:hAnsi="Sylfaen"/>
          <w:sz w:val="24"/>
          <w:szCs w:val="24"/>
        </w:rPr>
        <w:t xml:space="preserve">ს, </w:t>
      </w:r>
      <w:r w:rsidR="007A1BE0" w:rsidRPr="004126EE">
        <w:rPr>
          <w:rFonts w:ascii="Sylfaen" w:hAnsi="Sylfaen"/>
          <w:sz w:val="24"/>
          <w:szCs w:val="24"/>
        </w:rPr>
        <w:t xml:space="preserve">ბავშვსა და მის მშობელს შორის </w:t>
      </w:r>
      <w:r w:rsidR="00A52AAD" w:rsidRPr="004126EE">
        <w:rPr>
          <w:rFonts w:ascii="Sylfaen" w:hAnsi="Sylfaen"/>
          <w:sz w:val="24"/>
          <w:szCs w:val="24"/>
        </w:rPr>
        <w:t xml:space="preserve">ურთიერთობის, </w:t>
      </w:r>
      <w:r w:rsidR="007A1BE0" w:rsidRPr="004126EE">
        <w:rPr>
          <w:rFonts w:ascii="Sylfaen" w:hAnsi="Sylfaen"/>
          <w:sz w:val="24"/>
          <w:szCs w:val="24"/>
        </w:rPr>
        <w:t xml:space="preserve">ორივე მშობელთან ბავშვის ურთიერთობის შენარჩუნების ან აღდგენის </w:t>
      </w:r>
      <w:r w:rsidR="00A52AAD" w:rsidRPr="004126EE">
        <w:rPr>
          <w:rFonts w:ascii="Sylfaen" w:hAnsi="Sylfaen"/>
          <w:sz w:val="24"/>
          <w:szCs w:val="24"/>
        </w:rPr>
        <w:t>შესაძლებლობის</w:t>
      </w:r>
      <w:r w:rsidR="00FD47FE" w:rsidRPr="004126EE">
        <w:rPr>
          <w:rFonts w:ascii="Sylfaen" w:hAnsi="Sylfaen"/>
          <w:sz w:val="24"/>
          <w:szCs w:val="24"/>
        </w:rPr>
        <w:t>,</w:t>
      </w:r>
      <w:r w:rsidR="002D30D4">
        <w:rPr>
          <w:rFonts w:ascii="Sylfaen" w:hAnsi="Sylfaen"/>
          <w:sz w:val="24"/>
          <w:szCs w:val="24"/>
        </w:rPr>
        <w:t xml:space="preserve"> </w:t>
      </w:r>
      <w:r w:rsidR="007A1BE0" w:rsidRPr="004126EE">
        <w:rPr>
          <w:rFonts w:ascii="Sylfaen" w:hAnsi="Sylfaen"/>
          <w:sz w:val="24"/>
          <w:szCs w:val="24"/>
        </w:rPr>
        <w:t>ბავშვის მოსაზრების საწინააღმდეგო გადაწყვეტილების მიღების შემთხვევაში, მისი აღსრულების ეტაპზე ბავშვისთვის შესაძლო ზიანის მიყენების თავიდან აცილების კონკრეტული ღონისძიებები</w:t>
      </w:r>
      <w:r w:rsidR="00A52AAD" w:rsidRPr="004126EE">
        <w:rPr>
          <w:rFonts w:ascii="Sylfaen" w:hAnsi="Sylfaen"/>
          <w:sz w:val="24"/>
          <w:szCs w:val="24"/>
        </w:rPr>
        <w:t xml:space="preserve">ს კრიტერიუმები, ისევე, როგორც ნებისმიერი </w:t>
      </w:r>
      <w:r w:rsidR="007A1BE0" w:rsidRPr="004126EE">
        <w:rPr>
          <w:rFonts w:ascii="Sylfaen" w:hAnsi="Sylfaen"/>
          <w:sz w:val="24"/>
          <w:szCs w:val="24"/>
        </w:rPr>
        <w:t xml:space="preserve">სხვა </w:t>
      </w:r>
      <w:r w:rsidR="00A52AAD" w:rsidRPr="004126EE">
        <w:rPr>
          <w:rFonts w:ascii="Sylfaen" w:hAnsi="Sylfaen"/>
          <w:sz w:val="24"/>
          <w:szCs w:val="24"/>
        </w:rPr>
        <w:t>საკითხ</w:t>
      </w:r>
      <w:r w:rsidR="007A1BE0" w:rsidRPr="004126EE">
        <w:rPr>
          <w:rFonts w:ascii="Sylfaen" w:hAnsi="Sylfaen"/>
          <w:sz w:val="24"/>
          <w:szCs w:val="24"/>
        </w:rPr>
        <w:t xml:space="preserve">ი, </w:t>
      </w:r>
      <w:r w:rsidR="00A52AAD" w:rsidRPr="004126EE">
        <w:rPr>
          <w:rFonts w:ascii="Sylfaen" w:hAnsi="Sylfaen"/>
          <w:sz w:val="24"/>
          <w:szCs w:val="24"/>
        </w:rPr>
        <w:t>რომლ</w:t>
      </w:r>
      <w:r w:rsidR="007A1BE0" w:rsidRPr="004126EE">
        <w:rPr>
          <w:rFonts w:ascii="Sylfaen" w:hAnsi="Sylfaen"/>
          <w:sz w:val="24"/>
          <w:szCs w:val="24"/>
        </w:rPr>
        <w:t xml:space="preserve">იც პირდაპირ ან ირიბად გავლენას ახდენს ბავშვის </w:t>
      </w:r>
      <w:r w:rsidR="002D30D4" w:rsidRPr="004126EE">
        <w:rPr>
          <w:rFonts w:ascii="Sylfaen" w:hAnsi="Sylfaen"/>
          <w:sz w:val="24"/>
          <w:szCs w:val="24"/>
        </w:rPr>
        <w:t>უფლებებ</w:t>
      </w:r>
      <w:r w:rsidR="002D30D4">
        <w:rPr>
          <w:rFonts w:ascii="Sylfaen" w:hAnsi="Sylfaen"/>
          <w:sz w:val="24"/>
          <w:szCs w:val="24"/>
        </w:rPr>
        <w:t>სა</w:t>
      </w:r>
      <w:r w:rsidR="002D30D4" w:rsidRPr="004126EE">
        <w:rPr>
          <w:rFonts w:ascii="Sylfaen" w:hAnsi="Sylfaen"/>
          <w:sz w:val="24"/>
          <w:szCs w:val="24"/>
        </w:rPr>
        <w:t xml:space="preserve"> </w:t>
      </w:r>
      <w:r w:rsidR="007A1BE0" w:rsidRPr="004126EE">
        <w:rPr>
          <w:rFonts w:ascii="Sylfaen" w:hAnsi="Sylfaen"/>
          <w:sz w:val="24"/>
          <w:szCs w:val="24"/>
        </w:rPr>
        <w:t>და საქმის სამართლიანი პროცესის პრინციპების დაცვით გადაწყვეტაზე</w:t>
      </w:r>
      <w:r w:rsidR="00687639" w:rsidRPr="004126EE">
        <w:rPr>
          <w:rFonts w:ascii="Sylfaen" w:hAnsi="Sylfaen"/>
          <w:sz w:val="24"/>
          <w:szCs w:val="24"/>
        </w:rPr>
        <w:t xml:space="preserve"> (ბავშვის უფლებათა კოდექსის</w:t>
      </w:r>
      <w:r w:rsidR="002D30D4">
        <w:rPr>
          <w:rFonts w:ascii="Sylfaen" w:hAnsi="Sylfaen"/>
          <w:sz w:val="24"/>
          <w:szCs w:val="24"/>
        </w:rPr>
        <w:t xml:space="preserve"> </w:t>
      </w:r>
      <w:r w:rsidR="00687639" w:rsidRPr="004126EE">
        <w:rPr>
          <w:rFonts w:ascii="Sylfaen" w:hAnsi="Sylfaen"/>
          <w:sz w:val="24"/>
          <w:szCs w:val="24"/>
        </w:rPr>
        <w:t xml:space="preserve">81-ე მუხლის მე-3 ნაწილი). </w:t>
      </w:r>
    </w:p>
    <w:p w14:paraId="234F2A3A" w14:textId="77777777" w:rsidR="002909BD" w:rsidRPr="004126EE" w:rsidRDefault="0058563A" w:rsidP="004126EE">
      <w:pPr>
        <w:pStyle w:val="ListParagraph"/>
        <w:numPr>
          <w:ilvl w:val="0"/>
          <w:numId w:val="12"/>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ამრიგად,</w:t>
      </w:r>
      <w:r w:rsidR="007A1137" w:rsidRPr="004126EE">
        <w:rPr>
          <w:rFonts w:ascii="Sylfaen" w:hAnsi="Sylfaen"/>
          <w:sz w:val="24"/>
          <w:szCs w:val="24"/>
        </w:rPr>
        <w:t xml:space="preserve"> მოქმედი კანონმდებლობის ანალიზი ცხადყოფს, რომ</w:t>
      </w:r>
      <w:r w:rsidR="008447C8" w:rsidRPr="004126EE">
        <w:rPr>
          <w:rFonts w:ascii="Sylfaen" w:hAnsi="Sylfaen"/>
          <w:sz w:val="24"/>
          <w:szCs w:val="24"/>
        </w:rPr>
        <w:t>,</w:t>
      </w:r>
      <w:r w:rsidR="007A1137" w:rsidRPr="004126EE">
        <w:rPr>
          <w:rFonts w:ascii="Sylfaen" w:hAnsi="Sylfaen"/>
          <w:sz w:val="24"/>
          <w:szCs w:val="24"/>
        </w:rPr>
        <w:t xml:space="preserve"> ბავშვთან დაკავშირებულ საქმეზე გადაწყვეტილების მიღებისას</w:t>
      </w:r>
      <w:r w:rsidR="008447C8" w:rsidRPr="004126EE">
        <w:rPr>
          <w:rFonts w:ascii="Sylfaen" w:hAnsi="Sylfaen"/>
          <w:sz w:val="24"/>
          <w:szCs w:val="24"/>
        </w:rPr>
        <w:t>,</w:t>
      </w:r>
      <w:r w:rsidR="007A1137" w:rsidRPr="004126EE">
        <w:rPr>
          <w:rFonts w:ascii="Sylfaen" w:hAnsi="Sylfaen"/>
          <w:sz w:val="24"/>
          <w:szCs w:val="24"/>
        </w:rPr>
        <w:t xml:space="preserve"> სასამართლო ვალდებულია, ხელმძღვანელობდეს ბავშვის საუკეთესო ინტერესებით. </w:t>
      </w:r>
      <w:r w:rsidR="00D314D0" w:rsidRPr="004126EE">
        <w:rPr>
          <w:rFonts w:ascii="Sylfaen" w:hAnsi="Sylfaen"/>
          <w:sz w:val="24"/>
          <w:szCs w:val="24"/>
        </w:rPr>
        <w:t xml:space="preserve">სწორედ ბავშვის საუკეთესო ინტერესების დაცვის </w:t>
      </w:r>
      <w:r w:rsidR="00B265D9" w:rsidRPr="004126EE">
        <w:rPr>
          <w:rFonts w:ascii="Sylfaen" w:hAnsi="Sylfaen"/>
          <w:sz w:val="24"/>
          <w:szCs w:val="24"/>
        </w:rPr>
        <w:t xml:space="preserve">ვალდებულებით </w:t>
      </w:r>
      <w:proofErr w:type="spellStart"/>
      <w:r w:rsidR="00B265D9" w:rsidRPr="004126EE">
        <w:rPr>
          <w:rFonts w:ascii="Sylfaen" w:hAnsi="Sylfaen"/>
          <w:sz w:val="24"/>
          <w:szCs w:val="24"/>
        </w:rPr>
        <w:t>ბოჭვის</w:t>
      </w:r>
      <w:proofErr w:type="spellEnd"/>
      <w:r w:rsidR="00B265D9" w:rsidRPr="004126EE">
        <w:rPr>
          <w:rFonts w:ascii="Sylfaen" w:hAnsi="Sylfaen"/>
          <w:sz w:val="24"/>
          <w:szCs w:val="24"/>
        </w:rPr>
        <w:t xml:space="preserve"> ფარგლებში უნდა </w:t>
      </w:r>
      <w:r w:rsidR="00B2337E" w:rsidRPr="004126EE">
        <w:rPr>
          <w:rFonts w:ascii="Sylfaen" w:hAnsi="Sylfaen"/>
          <w:sz w:val="24"/>
          <w:szCs w:val="24"/>
        </w:rPr>
        <w:t>მოქმედებდეს</w:t>
      </w:r>
      <w:r w:rsidR="00B265D9" w:rsidRPr="004126EE">
        <w:rPr>
          <w:rFonts w:ascii="Sylfaen" w:hAnsi="Sylfaen"/>
          <w:sz w:val="24"/>
          <w:szCs w:val="24"/>
        </w:rPr>
        <w:t xml:space="preserve"> საოჯახო დავის განმხილველი პირველი ინსტანციის </w:t>
      </w:r>
      <w:r w:rsidR="00B265D9" w:rsidRPr="004126EE">
        <w:rPr>
          <w:rFonts w:ascii="Sylfaen" w:hAnsi="Sylfaen"/>
          <w:sz w:val="24"/>
          <w:szCs w:val="24"/>
        </w:rPr>
        <w:lastRenderedPageBreak/>
        <w:t>სასამართლო</w:t>
      </w:r>
      <w:r w:rsidR="002D30D4">
        <w:rPr>
          <w:rFonts w:ascii="Sylfaen" w:hAnsi="Sylfaen"/>
          <w:sz w:val="24"/>
          <w:szCs w:val="24"/>
        </w:rPr>
        <w:t xml:space="preserve"> </w:t>
      </w:r>
      <w:r w:rsidR="005363DF" w:rsidRPr="004126EE">
        <w:rPr>
          <w:rFonts w:ascii="Sylfaen" w:hAnsi="Sylfaen"/>
          <w:sz w:val="24"/>
          <w:szCs w:val="24"/>
        </w:rPr>
        <w:t xml:space="preserve">ერთ-ერთი </w:t>
      </w:r>
      <w:r w:rsidR="00B2337E" w:rsidRPr="004126EE">
        <w:rPr>
          <w:rFonts w:ascii="Sylfaen" w:hAnsi="Sylfaen"/>
          <w:sz w:val="24"/>
          <w:szCs w:val="24"/>
        </w:rPr>
        <w:t>მშობლის მიერ</w:t>
      </w:r>
      <w:r w:rsidR="00B265D9" w:rsidRPr="004126EE">
        <w:rPr>
          <w:rFonts w:ascii="Sylfaen" w:hAnsi="Sylfaen"/>
          <w:sz w:val="24"/>
          <w:szCs w:val="24"/>
        </w:rPr>
        <w:t xml:space="preserve"> არასრულწლოვანი შვილის საქართველოს საზღვრებს გარეთ გაყვანის უფლების </w:t>
      </w:r>
      <w:r w:rsidR="005F7F6C" w:rsidRPr="004126EE">
        <w:rPr>
          <w:rFonts w:ascii="Sylfaen" w:hAnsi="Sylfaen"/>
          <w:sz w:val="24"/>
          <w:szCs w:val="24"/>
        </w:rPr>
        <w:t>განსაზღვრის</w:t>
      </w:r>
      <w:r w:rsidR="00766019" w:rsidRPr="004126EE">
        <w:rPr>
          <w:rFonts w:ascii="Sylfaen" w:hAnsi="Sylfaen"/>
          <w:sz w:val="24"/>
          <w:szCs w:val="24"/>
        </w:rPr>
        <w:t>ას</w:t>
      </w:r>
      <w:r w:rsidR="00514B15" w:rsidRPr="004126EE">
        <w:rPr>
          <w:rFonts w:ascii="Sylfaen" w:hAnsi="Sylfaen"/>
          <w:sz w:val="24"/>
          <w:szCs w:val="24"/>
        </w:rPr>
        <w:t>,</w:t>
      </w:r>
      <w:r w:rsidR="002D30D4">
        <w:rPr>
          <w:rFonts w:ascii="Sylfaen" w:hAnsi="Sylfaen"/>
          <w:sz w:val="24"/>
          <w:szCs w:val="24"/>
        </w:rPr>
        <w:t xml:space="preserve"> </w:t>
      </w:r>
      <w:r w:rsidR="00B265D9" w:rsidRPr="004126EE">
        <w:rPr>
          <w:rFonts w:ascii="Sylfaen" w:hAnsi="Sylfaen"/>
          <w:sz w:val="24"/>
          <w:szCs w:val="24"/>
        </w:rPr>
        <w:t xml:space="preserve">ხოლო სააპელაციო სასამართლო </w:t>
      </w:r>
      <w:r w:rsidR="009A2A60" w:rsidRPr="004126EE">
        <w:rPr>
          <w:rFonts w:ascii="Sylfaen" w:hAnsi="Sylfaen"/>
          <w:sz w:val="24"/>
          <w:szCs w:val="24"/>
        </w:rPr>
        <w:t xml:space="preserve">– </w:t>
      </w:r>
      <w:r w:rsidR="00B265D9" w:rsidRPr="004126EE">
        <w:rPr>
          <w:rFonts w:ascii="Sylfaen" w:hAnsi="Sylfaen"/>
          <w:sz w:val="24"/>
          <w:szCs w:val="24"/>
        </w:rPr>
        <w:t xml:space="preserve">სააპელაციო საჩივრის განხილვისა და გადაწყვეტისას. </w:t>
      </w:r>
      <w:r w:rsidR="00301E35" w:rsidRPr="004126EE">
        <w:rPr>
          <w:rFonts w:ascii="Sylfaen" w:hAnsi="Sylfaen"/>
          <w:sz w:val="24"/>
          <w:szCs w:val="24"/>
        </w:rPr>
        <w:t xml:space="preserve">შესაბამისად, </w:t>
      </w:r>
      <w:r w:rsidR="00280167" w:rsidRPr="004126EE">
        <w:rPr>
          <w:rFonts w:ascii="Sylfaen" w:hAnsi="Sylfaen"/>
          <w:sz w:val="24"/>
          <w:szCs w:val="24"/>
        </w:rPr>
        <w:t xml:space="preserve">სააპელაციო სასამართლოს მხრიდან საქმის ფაქტობრივი გარემოებებისა და მასალების </w:t>
      </w:r>
      <w:r w:rsidR="002909BD" w:rsidRPr="004126EE">
        <w:rPr>
          <w:rFonts w:ascii="Sylfaen" w:hAnsi="Sylfaen"/>
          <w:sz w:val="24"/>
          <w:szCs w:val="24"/>
        </w:rPr>
        <w:t>არასრულყოფილი შესწავლის რისკებისგან მომდინარე ბავშვის საუკეთესო ინტერესების ხ</w:t>
      </w:r>
      <w:r w:rsidR="00BD20BB" w:rsidRPr="004126EE">
        <w:rPr>
          <w:rFonts w:ascii="Sylfaen" w:hAnsi="Sylfaen"/>
          <w:sz w:val="24"/>
          <w:szCs w:val="24"/>
        </w:rPr>
        <w:t>ელყოფის პრევენციასა</w:t>
      </w:r>
      <w:r w:rsidR="002909BD" w:rsidRPr="004126EE">
        <w:rPr>
          <w:rFonts w:ascii="Sylfaen" w:hAnsi="Sylfaen"/>
          <w:sz w:val="24"/>
          <w:szCs w:val="24"/>
        </w:rPr>
        <w:t xml:space="preserve"> და ბავშვის უფლებებ</w:t>
      </w:r>
      <w:r w:rsidR="00BD20BB" w:rsidRPr="004126EE">
        <w:rPr>
          <w:rFonts w:ascii="Sylfaen" w:hAnsi="Sylfaen"/>
          <w:sz w:val="24"/>
          <w:szCs w:val="24"/>
        </w:rPr>
        <w:t>ის განხორციელებასთან დაკავშირებული დროებითი განჩინების გასაჩივრების</w:t>
      </w:r>
      <w:r w:rsidR="007F65DD" w:rsidRPr="004126EE">
        <w:rPr>
          <w:rFonts w:ascii="Sylfaen" w:hAnsi="Sylfaen"/>
          <w:sz w:val="24"/>
          <w:szCs w:val="24"/>
        </w:rPr>
        <w:t xml:space="preserve"> შესაძლებლობის</w:t>
      </w:r>
      <w:r w:rsidR="00BD20BB" w:rsidRPr="004126EE">
        <w:rPr>
          <w:rFonts w:ascii="Sylfaen" w:hAnsi="Sylfaen"/>
          <w:sz w:val="24"/>
          <w:szCs w:val="24"/>
        </w:rPr>
        <w:t xml:space="preserve"> შეზღუდვას შორის არ არსებობს </w:t>
      </w:r>
      <w:r w:rsidR="007F65DD" w:rsidRPr="004126EE">
        <w:rPr>
          <w:rFonts w:ascii="Sylfaen" w:hAnsi="Sylfaen"/>
          <w:sz w:val="24"/>
          <w:szCs w:val="24"/>
        </w:rPr>
        <w:t xml:space="preserve">რაციონალური კავშირი. </w:t>
      </w:r>
    </w:p>
    <w:p w14:paraId="2F13A9B2" w14:textId="77777777" w:rsidR="009B5127" w:rsidRPr="004126EE" w:rsidRDefault="007F65DD" w:rsidP="004126EE">
      <w:pPr>
        <w:pStyle w:val="ListParagraph"/>
        <w:numPr>
          <w:ilvl w:val="0"/>
          <w:numId w:val="12"/>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 xml:space="preserve">საპირისპიროდ, </w:t>
      </w:r>
      <w:r w:rsidR="007C3298" w:rsidRPr="004126EE">
        <w:rPr>
          <w:rFonts w:ascii="Sylfaen" w:hAnsi="Sylfaen"/>
          <w:sz w:val="24"/>
          <w:szCs w:val="24"/>
        </w:rPr>
        <w:t xml:space="preserve">რამდენადაც, მათ შორის, </w:t>
      </w:r>
      <w:proofErr w:type="spellStart"/>
      <w:r w:rsidRPr="004126EE">
        <w:rPr>
          <w:rFonts w:ascii="Sylfaen" w:hAnsi="Sylfaen"/>
          <w:sz w:val="24"/>
          <w:szCs w:val="24"/>
        </w:rPr>
        <w:t>საოჯახოსამართლებრივ</w:t>
      </w:r>
      <w:r w:rsidR="008D4BA6" w:rsidRPr="004126EE">
        <w:rPr>
          <w:rFonts w:ascii="Sylfaen" w:hAnsi="Sylfaen"/>
          <w:sz w:val="24"/>
          <w:szCs w:val="24"/>
        </w:rPr>
        <w:t>ი</w:t>
      </w:r>
      <w:proofErr w:type="spellEnd"/>
      <w:r w:rsidRPr="004126EE">
        <w:rPr>
          <w:rFonts w:ascii="Sylfaen" w:hAnsi="Sylfaen"/>
          <w:sz w:val="24"/>
          <w:szCs w:val="24"/>
        </w:rPr>
        <w:t xml:space="preserve"> დავების ფარგლებში, </w:t>
      </w:r>
      <w:r w:rsidR="00C45D9D" w:rsidRPr="004126EE">
        <w:rPr>
          <w:rFonts w:ascii="Sylfaen" w:hAnsi="Sylfaen"/>
          <w:sz w:val="24"/>
          <w:szCs w:val="24"/>
        </w:rPr>
        <w:t xml:space="preserve">ბავშვთან დაკავშირებით გადაწყვეტილების მიღებისას, </w:t>
      </w:r>
      <w:r w:rsidR="007C3298" w:rsidRPr="004126EE">
        <w:rPr>
          <w:rFonts w:ascii="Sylfaen" w:hAnsi="Sylfaen"/>
          <w:sz w:val="24"/>
          <w:szCs w:val="24"/>
        </w:rPr>
        <w:t>ფაქტობრივად, შეუძლებელია საქმის არამართებულად გადაწყვეტის, შეცდომის დაშვების</w:t>
      </w:r>
      <w:r w:rsidR="00CF32EB" w:rsidRPr="004126EE">
        <w:rPr>
          <w:rFonts w:ascii="Sylfaen" w:hAnsi="Sylfaen"/>
          <w:sz w:val="24"/>
          <w:szCs w:val="24"/>
        </w:rPr>
        <w:t>, საქმის ფაქტობრივი გარემოებებისა და ბავშვის კონკრეტული საჭიროებების შეცდომით შეფასების</w:t>
      </w:r>
      <w:r w:rsidR="007C3298" w:rsidRPr="004126EE">
        <w:rPr>
          <w:rFonts w:ascii="Sylfaen" w:hAnsi="Sylfaen"/>
          <w:sz w:val="24"/>
          <w:szCs w:val="24"/>
        </w:rPr>
        <w:t xml:space="preserve"> რისკ</w:t>
      </w:r>
      <w:r w:rsidR="00C45D9D" w:rsidRPr="004126EE">
        <w:rPr>
          <w:rFonts w:ascii="Sylfaen" w:hAnsi="Sylfaen"/>
          <w:sz w:val="24"/>
          <w:szCs w:val="24"/>
        </w:rPr>
        <w:t>ებ</w:t>
      </w:r>
      <w:r w:rsidR="007C3298" w:rsidRPr="004126EE">
        <w:rPr>
          <w:rFonts w:ascii="Sylfaen" w:hAnsi="Sylfaen"/>
          <w:sz w:val="24"/>
          <w:szCs w:val="24"/>
        </w:rPr>
        <w:t xml:space="preserve">ის </w:t>
      </w:r>
      <w:r w:rsidR="00C45D9D" w:rsidRPr="004126EE">
        <w:rPr>
          <w:rFonts w:ascii="Sylfaen" w:hAnsi="Sylfaen"/>
          <w:sz w:val="24"/>
          <w:szCs w:val="24"/>
        </w:rPr>
        <w:t>აბსოლუტური ხარისხით</w:t>
      </w:r>
      <w:r w:rsidR="002D30D4">
        <w:rPr>
          <w:rFonts w:ascii="Sylfaen" w:hAnsi="Sylfaen"/>
          <w:sz w:val="24"/>
          <w:szCs w:val="24"/>
        </w:rPr>
        <w:t xml:space="preserve"> </w:t>
      </w:r>
      <w:r w:rsidR="00C7240C" w:rsidRPr="004126EE">
        <w:rPr>
          <w:rFonts w:ascii="Sylfaen" w:hAnsi="Sylfaen"/>
          <w:sz w:val="24"/>
          <w:szCs w:val="24"/>
        </w:rPr>
        <w:t>გამორიცხვა</w:t>
      </w:r>
      <w:r w:rsidR="00CF32EB" w:rsidRPr="004126EE">
        <w:rPr>
          <w:rFonts w:ascii="Sylfaen" w:hAnsi="Sylfaen"/>
          <w:sz w:val="24"/>
          <w:szCs w:val="24"/>
        </w:rPr>
        <w:t>,</w:t>
      </w:r>
      <w:r w:rsidR="002D30D4">
        <w:rPr>
          <w:rFonts w:ascii="Sylfaen" w:hAnsi="Sylfaen"/>
          <w:sz w:val="24"/>
          <w:szCs w:val="24"/>
        </w:rPr>
        <w:t xml:space="preserve"> </w:t>
      </w:r>
      <w:r w:rsidRPr="004126EE">
        <w:rPr>
          <w:rFonts w:ascii="Sylfaen" w:hAnsi="Sylfaen"/>
          <w:sz w:val="24"/>
          <w:szCs w:val="24"/>
        </w:rPr>
        <w:t xml:space="preserve">მათ შორის, დროებითი განკარგულების გასაჩივრების </w:t>
      </w:r>
      <w:r w:rsidR="00FF704E" w:rsidRPr="004126EE">
        <w:rPr>
          <w:rFonts w:ascii="Sylfaen" w:hAnsi="Sylfaen"/>
          <w:sz w:val="24"/>
          <w:szCs w:val="24"/>
        </w:rPr>
        <w:t xml:space="preserve">უფლებით როგორც უშუალოდ ბავშვის (პირადად თუ კანონიერი წარმომადგენლის მეშვეობით), აგრეთვე მშობლის მიერ </w:t>
      </w:r>
      <w:r w:rsidR="001F2D82" w:rsidRPr="004126EE">
        <w:rPr>
          <w:rFonts w:ascii="Sylfaen" w:hAnsi="Sylfaen"/>
          <w:sz w:val="24"/>
          <w:szCs w:val="24"/>
        </w:rPr>
        <w:t xml:space="preserve">სარგებლობა შეასრულებს </w:t>
      </w:r>
      <w:proofErr w:type="spellStart"/>
      <w:r w:rsidR="00C7240C" w:rsidRPr="004126EE">
        <w:rPr>
          <w:rFonts w:ascii="Sylfaen" w:hAnsi="Sylfaen"/>
          <w:sz w:val="24"/>
          <w:szCs w:val="24"/>
        </w:rPr>
        <w:t>საგარანტიო</w:t>
      </w:r>
      <w:proofErr w:type="spellEnd"/>
      <w:r w:rsidR="001F2D82" w:rsidRPr="004126EE">
        <w:rPr>
          <w:rFonts w:ascii="Sylfaen" w:hAnsi="Sylfaen"/>
          <w:sz w:val="24"/>
          <w:szCs w:val="24"/>
        </w:rPr>
        <w:t xml:space="preserve"> ფუნქციას </w:t>
      </w:r>
      <w:r w:rsidR="00C7240C" w:rsidRPr="004126EE">
        <w:rPr>
          <w:rFonts w:ascii="Sylfaen" w:hAnsi="Sylfaen"/>
          <w:sz w:val="24"/>
          <w:szCs w:val="24"/>
        </w:rPr>
        <w:t>მართლმსაჯულების განხორციელების პროცესში შეცდომების დაშვების ალბათობის შემცირებისათვის.</w:t>
      </w:r>
      <w:r w:rsidR="009B5127" w:rsidRPr="004126EE">
        <w:rPr>
          <w:rFonts w:ascii="Sylfaen" w:hAnsi="Sylfaen"/>
          <w:sz w:val="24"/>
          <w:szCs w:val="24"/>
        </w:rPr>
        <w:t xml:space="preserve"> საქართველოს საკონსტიტუციო სასამართლოს განმარტებით, „...</w:t>
      </w:r>
      <w:r w:rsidR="002D30D4">
        <w:rPr>
          <w:rFonts w:ascii="Sylfaen" w:hAnsi="Sylfaen"/>
          <w:sz w:val="24"/>
          <w:szCs w:val="24"/>
        </w:rPr>
        <w:t xml:space="preserve"> </w:t>
      </w:r>
      <w:r w:rsidR="009B5127" w:rsidRPr="004126EE">
        <w:rPr>
          <w:rFonts w:ascii="Sylfaen" w:hAnsi="Sylfaen"/>
          <w:sz w:val="24"/>
          <w:szCs w:val="24"/>
        </w:rPr>
        <w:t>გასაჩივრების უფლება ასრულებს პრევენციულ ფუნქციას და, ერთი მხრივ, წარმოადგენს მოსამართლის მხრიდან თვითნებობის თავიდან აცილების მექანიზმს და მოსამართლეს უბიძგებს, თავიდან აიცილოს შესაძლო შეცდომები, ხოლო, მეორე მხრივ, ქმნის დაშვებული შეცდომების გამოსწორების შესაძლებლობას</w:t>
      </w:r>
      <w:r w:rsidR="008A1720" w:rsidRPr="004126EE">
        <w:rPr>
          <w:rFonts w:ascii="Sylfaen" w:hAnsi="Sylfaen"/>
          <w:sz w:val="24"/>
          <w:szCs w:val="24"/>
        </w:rPr>
        <w:t xml:space="preserve">“ </w:t>
      </w:r>
      <w:r w:rsidR="009B5127" w:rsidRPr="004126EE">
        <w:rPr>
          <w:rFonts w:ascii="Sylfaen" w:hAnsi="Sylfaen"/>
          <w:sz w:val="24"/>
          <w:szCs w:val="24"/>
        </w:rPr>
        <w:t xml:space="preserve">(საქართველოს საკონსტიტუციო სასამართლოს 2014 წლის 27 თებერვლის №2/2/558 გადაწყვეტილება საქმეზე „საქართველოს მოქალაქე ილია </w:t>
      </w:r>
      <w:proofErr w:type="spellStart"/>
      <w:r w:rsidR="009B5127" w:rsidRPr="004126EE">
        <w:rPr>
          <w:rFonts w:ascii="Sylfaen" w:hAnsi="Sylfaen"/>
          <w:sz w:val="24"/>
          <w:szCs w:val="24"/>
        </w:rPr>
        <w:t>ჭანტურაია</w:t>
      </w:r>
      <w:proofErr w:type="spellEnd"/>
      <w:r w:rsidR="009B5127" w:rsidRPr="004126EE">
        <w:rPr>
          <w:rFonts w:ascii="Sylfaen" w:hAnsi="Sylfaen"/>
          <w:sz w:val="24"/>
          <w:szCs w:val="24"/>
        </w:rPr>
        <w:t xml:space="preserve"> საქართველოს პარლამენტის წინააღმდეგ“, II-55).</w:t>
      </w:r>
      <w:r w:rsidR="002D30D4">
        <w:rPr>
          <w:rFonts w:ascii="Sylfaen" w:hAnsi="Sylfaen"/>
          <w:sz w:val="24"/>
          <w:szCs w:val="24"/>
        </w:rPr>
        <w:t xml:space="preserve"> </w:t>
      </w:r>
      <w:r w:rsidR="00923889" w:rsidRPr="004126EE">
        <w:rPr>
          <w:rFonts w:ascii="Sylfaen" w:hAnsi="Sylfaen"/>
          <w:sz w:val="24"/>
          <w:szCs w:val="24"/>
        </w:rPr>
        <w:t>მაშასადამე, ერთ-ერთი მშობლისათვის შვილის საქართველოს საზღვრებს გარეთ გაყვანის უფლების შეზღუდვის/მინიჭების შესახებ დროებითი განკარგულების გასაჩივრების შესაძლებლობის ნორმატიულ დონეზე გათვალისწინება არათუ ეწინააღმდეგება ბავშვის საუკეთესო ინტერესებს, არამედ სწორედ აღნიშნულ ინტერესებთან არათავსებადი</w:t>
      </w:r>
      <w:r w:rsidR="002D30D4">
        <w:rPr>
          <w:rFonts w:ascii="Sylfaen" w:hAnsi="Sylfaen"/>
          <w:sz w:val="24"/>
          <w:szCs w:val="24"/>
        </w:rPr>
        <w:t xml:space="preserve"> </w:t>
      </w:r>
      <w:r w:rsidR="00923889" w:rsidRPr="004126EE">
        <w:rPr>
          <w:rFonts w:ascii="Sylfaen" w:hAnsi="Sylfaen"/>
          <w:sz w:val="24"/>
          <w:szCs w:val="24"/>
        </w:rPr>
        <w:t>გადაწყვეტილების მიღების პრევენციისა და ბავშვის უფლებებისა და თავისუფლებების პრაქტიკაში ადე</w:t>
      </w:r>
      <w:r w:rsidR="00193152" w:rsidRPr="004126EE">
        <w:rPr>
          <w:rFonts w:ascii="Sylfaen" w:hAnsi="Sylfaen"/>
          <w:sz w:val="24"/>
          <w:szCs w:val="24"/>
        </w:rPr>
        <w:t>კ</w:t>
      </w:r>
      <w:r w:rsidR="00923889" w:rsidRPr="004126EE">
        <w:rPr>
          <w:rFonts w:ascii="Sylfaen" w:hAnsi="Sylfaen"/>
          <w:sz w:val="24"/>
          <w:szCs w:val="24"/>
        </w:rPr>
        <w:t>ვატური დაცვის მექანიზმს წარმოადგენს.</w:t>
      </w:r>
    </w:p>
    <w:p w14:paraId="2061D51A" w14:textId="2BCB3635" w:rsidR="00923889" w:rsidRPr="004126EE" w:rsidRDefault="00923889" w:rsidP="004126EE">
      <w:pPr>
        <w:pStyle w:val="ListParagraph"/>
        <w:numPr>
          <w:ilvl w:val="0"/>
          <w:numId w:val="12"/>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ამასთანავე, საქართველოს საკონსტიტუციო სასამართლო მიზანშეწონილად მიიჩნევს ყურადღების იმ გარემოებაზე გამახვილებას, რომ, მოცემულ შემთხვევაში, მოპასუხე მხარის არგუმენტაციის გათვალისწინებით, ბავშვის სამართლიან სასამართლო განხილვ</w:t>
      </w:r>
      <w:r w:rsidR="00766019" w:rsidRPr="004126EE">
        <w:rPr>
          <w:rFonts w:ascii="Sylfaen" w:hAnsi="Sylfaen"/>
          <w:sz w:val="24"/>
          <w:szCs w:val="24"/>
        </w:rPr>
        <w:t xml:space="preserve">აზე </w:t>
      </w:r>
      <w:r w:rsidR="00247817" w:rsidRPr="004126EE">
        <w:rPr>
          <w:rFonts w:ascii="Sylfaen" w:hAnsi="Sylfaen"/>
          <w:sz w:val="24"/>
          <w:szCs w:val="24"/>
        </w:rPr>
        <w:t xml:space="preserve">უფლება </w:t>
      </w:r>
      <w:r w:rsidRPr="004126EE">
        <w:rPr>
          <w:rFonts w:ascii="Sylfaen" w:hAnsi="Sylfaen"/>
          <w:sz w:val="24"/>
          <w:szCs w:val="24"/>
        </w:rPr>
        <w:t>იზღუდება თავად ბავშვის საუკეთესო ინტერესების დაცვ</w:t>
      </w:r>
      <w:r w:rsidR="00135880" w:rsidRPr="004126EE">
        <w:rPr>
          <w:rFonts w:ascii="Sylfaen" w:hAnsi="Sylfaen"/>
          <w:sz w:val="24"/>
          <w:szCs w:val="24"/>
        </w:rPr>
        <w:t xml:space="preserve">აზე </w:t>
      </w:r>
      <w:r w:rsidRPr="004126EE">
        <w:rPr>
          <w:rFonts w:ascii="Sylfaen" w:hAnsi="Sylfaen"/>
          <w:sz w:val="24"/>
          <w:szCs w:val="24"/>
        </w:rPr>
        <w:t xml:space="preserve">მითითებით. ცხადია, არ არის გამორიცხული </w:t>
      </w:r>
      <w:r w:rsidRPr="004126EE">
        <w:rPr>
          <w:rFonts w:ascii="Sylfaen" w:hAnsi="Sylfaen"/>
          <w:sz w:val="24"/>
          <w:szCs w:val="24"/>
        </w:rPr>
        <w:lastRenderedPageBreak/>
        <w:t>პირველი ინსტანციის სასამართლოს/მოსამართლის მიერ მიღებული დროებითი განკარგულების გასაჩივრების უფლების არსებობის შემთხვევაში, ამავე განკარგულებით პირველი ინსტანციის წესით მოწესრიგებული საკითხის სააპელაციო სასამართლოს მხრიდან განსხვავებულად მოწესრიგების შესაძლებლობა. მაგალით</w:t>
      </w:r>
      <w:r w:rsidR="00247817" w:rsidRPr="004126EE">
        <w:rPr>
          <w:rFonts w:ascii="Sylfaen" w:hAnsi="Sylfaen"/>
          <w:sz w:val="24"/>
          <w:szCs w:val="24"/>
        </w:rPr>
        <w:t>ად</w:t>
      </w:r>
      <w:r w:rsidRPr="004126EE">
        <w:rPr>
          <w:rFonts w:ascii="Sylfaen" w:hAnsi="Sylfaen"/>
          <w:sz w:val="24"/>
          <w:szCs w:val="24"/>
        </w:rPr>
        <w:t xml:space="preserve">, შესაძლოა, საქმის განმხილველმა სასამართლომ, დროებითი განკარგულებით, შეზღუდოს ბავშვის საქართველოს სახელმწიფოს საზღვრებს გარეთ გაყვანა, მათ შორის, თავად ბავშვის ჯანმრთელობის დაცვასთან დაკავშირებული საკითხების მოწესრიგების მიზნით, დაადგინოს ამგვარი საჭიროების არარსებობა, იმ მოტივით, რომ ბავშვის ჯანმრთელობის მდგომარეობის უზრუნველყოფა საქართველოს სამედიცინო სისტემის მიერ </w:t>
      </w:r>
      <w:r w:rsidR="004B4297" w:rsidRPr="004126EE">
        <w:rPr>
          <w:rFonts w:ascii="Sylfaen" w:hAnsi="Sylfaen"/>
          <w:sz w:val="24"/>
          <w:szCs w:val="24"/>
        </w:rPr>
        <w:t>ე</w:t>
      </w:r>
      <w:r w:rsidR="004B4297">
        <w:rPr>
          <w:rFonts w:ascii="Sylfaen" w:hAnsi="Sylfaen"/>
          <w:sz w:val="24"/>
          <w:szCs w:val="24"/>
        </w:rPr>
        <w:t>კ</w:t>
      </w:r>
      <w:r w:rsidR="004B4297" w:rsidRPr="004126EE">
        <w:rPr>
          <w:rFonts w:ascii="Sylfaen" w:hAnsi="Sylfaen"/>
          <w:sz w:val="24"/>
          <w:szCs w:val="24"/>
        </w:rPr>
        <w:t xml:space="preserve">ვივალენტურად </w:t>
      </w:r>
      <w:r w:rsidRPr="004126EE">
        <w:rPr>
          <w:rFonts w:ascii="Sylfaen" w:hAnsi="Sylfaen"/>
          <w:sz w:val="24"/>
          <w:szCs w:val="24"/>
        </w:rPr>
        <w:t xml:space="preserve">არის შესაძლებელი, სააპელაციო სასამართლომ კი შეცვალოს ხსენებული დროებითი მოწესრიგება. და </w:t>
      </w:r>
      <w:r w:rsidR="008E23BA" w:rsidRPr="004126EE">
        <w:rPr>
          <w:rFonts w:ascii="Sylfaen" w:hAnsi="Sylfaen"/>
          <w:sz w:val="24"/>
          <w:szCs w:val="24"/>
        </w:rPr>
        <w:t>პირიქით,</w:t>
      </w:r>
      <w:r w:rsidRPr="004126EE">
        <w:rPr>
          <w:rFonts w:ascii="Sylfaen" w:hAnsi="Sylfaen"/>
          <w:sz w:val="24"/>
          <w:szCs w:val="24"/>
        </w:rPr>
        <w:t xml:space="preserve"> ბავშვის საუკეთესო ინტერესების უზრუნველყოფის მოტივით, როდესაც ამას განსაკუთრებული, გადაუდებელი აუცილებლობა მოითხოვს, პირველი ინსტანციის სასამართლომ მიიღოს გადაწყვეტილება ბავშვის საზღვარგარეთ ჯანმრთელობის მდგომარეობის უზრუნველყოფის მოტივით გაყვანის </w:t>
      </w:r>
      <w:r w:rsidR="00C13DF9" w:rsidRPr="004126EE">
        <w:rPr>
          <w:rFonts w:ascii="Sylfaen" w:hAnsi="Sylfaen"/>
          <w:sz w:val="24"/>
          <w:szCs w:val="24"/>
        </w:rPr>
        <w:t xml:space="preserve">დასაშვებობის </w:t>
      </w:r>
      <w:r w:rsidRPr="004126EE">
        <w:rPr>
          <w:rFonts w:ascii="Sylfaen" w:hAnsi="Sylfaen"/>
          <w:sz w:val="24"/>
          <w:szCs w:val="24"/>
        </w:rPr>
        <w:t xml:space="preserve">თაობაზე, სააპელაციო სასამართლომ კი შეცვალოს აღნიშნული გადაწყვეტილება. ამ </w:t>
      </w:r>
      <w:r w:rsidR="008E23BA" w:rsidRPr="004126EE">
        <w:rPr>
          <w:rFonts w:ascii="Sylfaen" w:hAnsi="Sylfaen"/>
          <w:sz w:val="24"/>
          <w:szCs w:val="24"/>
        </w:rPr>
        <w:t>მხრივ,</w:t>
      </w:r>
      <w:r w:rsidRPr="004126EE">
        <w:rPr>
          <w:rFonts w:ascii="Sylfaen" w:hAnsi="Sylfaen"/>
          <w:sz w:val="24"/>
          <w:szCs w:val="24"/>
        </w:rPr>
        <w:t xml:space="preserve"> ბუნებრივია, პირველი ინსტანციის სასამართლოს დროებითი განკარგულების გასაჩივრების უფლების შეზღუდვა ხელს უწყობს ბავშვთან დაკავშირებული გადაწყვეტილებით დადგენილი </w:t>
      </w:r>
      <w:r w:rsidRPr="004126EE">
        <w:rPr>
          <w:rFonts w:ascii="Sylfaen" w:hAnsi="Sylfaen"/>
          <w:i/>
          <w:sz w:val="24"/>
          <w:szCs w:val="24"/>
          <w:lang w:val="en-US"/>
        </w:rPr>
        <w:t>status quo</w:t>
      </w:r>
      <w:r w:rsidRPr="004126EE">
        <w:rPr>
          <w:rFonts w:ascii="Sylfaen" w:hAnsi="Sylfaen"/>
          <w:sz w:val="24"/>
          <w:szCs w:val="24"/>
        </w:rPr>
        <w:t xml:space="preserve"> მდგომარეობის შენარჩუნებას</w:t>
      </w:r>
      <w:r w:rsidR="004B4297">
        <w:rPr>
          <w:rFonts w:ascii="Sylfaen" w:hAnsi="Sylfaen"/>
          <w:sz w:val="24"/>
          <w:szCs w:val="24"/>
        </w:rPr>
        <w:t xml:space="preserve"> </w:t>
      </w:r>
      <w:r w:rsidRPr="004126EE">
        <w:rPr>
          <w:rFonts w:ascii="Sylfaen" w:hAnsi="Sylfaen"/>
          <w:sz w:val="24"/>
          <w:szCs w:val="24"/>
        </w:rPr>
        <w:t xml:space="preserve">და ამცირებს პირველი ინსტანციის სასამართლოს მიერ მიღებული დროებითი განკარგულების შეცვლის შესაძლებლობას, თუმცა საქართველოს საკონსტიტუციო სასამართლო ვერ გაიზიარებს </w:t>
      </w:r>
      <w:r w:rsidR="008E23BA" w:rsidRPr="004126EE">
        <w:rPr>
          <w:rFonts w:ascii="Sylfaen" w:hAnsi="Sylfaen"/>
          <w:sz w:val="24"/>
          <w:szCs w:val="24"/>
        </w:rPr>
        <w:t>მოპასუხე მხარის</w:t>
      </w:r>
      <w:r w:rsidRPr="004126EE">
        <w:rPr>
          <w:rFonts w:ascii="Sylfaen" w:hAnsi="Sylfaen"/>
          <w:sz w:val="24"/>
          <w:szCs w:val="24"/>
        </w:rPr>
        <w:t xml:space="preserve"> განმარტებას, რომ სასამართლოს დროებითი განკარგულების გასაჩივრების უფლება თავად გასაჩივრების მსურველი ბავშვისათვის, მისი საუკეთესო ინტერესების დაცვის მოტივზე მითითებით შეიძლება შეიზღუდოს. </w:t>
      </w:r>
      <w:r w:rsidR="00033587" w:rsidRPr="004126EE">
        <w:rPr>
          <w:rFonts w:ascii="Sylfaen" w:hAnsi="Sylfaen"/>
          <w:sz w:val="24"/>
          <w:szCs w:val="24"/>
        </w:rPr>
        <w:t xml:space="preserve">ამ </w:t>
      </w:r>
      <w:r w:rsidR="00B75699" w:rsidRPr="004126EE">
        <w:rPr>
          <w:rFonts w:ascii="Sylfaen" w:hAnsi="Sylfaen"/>
          <w:sz w:val="24"/>
          <w:szCs w:val="24"/>
        </w:rPr>
        <w:t>თვალსაზრისით,</w:t>
      </w:r>
      <w:r w:rsidR="00033587" w:rsidRPr="004126EE">
        <w:rPr>
          <w:rFonts w:ascii="Sylfaen" w:hAnsi="Sylfaen"/>
          <w:sz w:val="24"/>
          <w:szCs w:val="24"/>
        </w:rPr>
        <w:t xml:space="preserve"> ხაზგასასმელია, რომ</w:t>
      </w:r>
      <w:r w:rsidRPr="004126EE">
        <w:rPr>
          <w:rFonts w:ascii="Sylfaen" w:hAnsi="Sylfaen"/>
          <w:sz w:val="24"/>
          <w:szCs w:val="24"/>
        </w:rPr>
        <w:t xml:space="preserve">, ერთი მხრივ, მსგავსი </w:t>
      </w:r>
      <w:r w:rsidRPr="004126EE">
        <w:rPr>
          <w:rFonts w:ascii="Sylfaen" w:hAnsi="Sylfaen"/>
          <w:i/>
          <w:sz w:val="24"/>
          <w:szCs w:val="24"/>
          <w:lang w:val="en-US"/>
        </w:rPr>
        <w:t>status quo</w:t>
      </w:r>
      <w:r w:rsidR="004B4297">
        <w:rPr>
          <w:rFonts w:ascii="Sylfaen" w:hAnsi="Sylfaen"/>
          <w:i/>
          <w:sz w:val="24"/>
          <w:szCs w:val="24"/>
        </w:rPr>
        <w:t xml:space="preserve"> </w:t>
      </w:r>
      <w:r w:rsidRPr="004126EE">
        <w:rPr>
          <w:rFonts w:ascii="Sylfaen" w:hAnsi="Sylfaen"/>
          <w:sz w:val="24"/>
          <w:szCs w:val="24"/>
        </w:rPr>
        <w:t>მდგომარეობის შენარჩუნება არ წარმოადგენს თავისთავად მიზანს, არ მეტყველებს ბავშვის საუკეთესო ინტერესების უპირატესად გათვალისწინებაზე</w:t>
      </w:r>
      <w:r w:rsidR="00033587" w:rsidRPr="004126EE">
        <w:rPr>
          <w:rFonts w:ascii="Sylfaen" w:hAnsi="Sylfaen"/>
          <w:sz w:val="24"/>
          <w:szCs w:val="24"/>
        </w:rPr>
        <w:t xml:space="preserve">, </w:t>
      </w:r>
      <w:r w:rsidRPr="004126EE">
        <w:rPr>
          <w:rFonts w:ascii="Sylfaen" w:hAnsi="Sylfaen"/>
          <w:sz w:val="24"/>
          <w:szCs w:val="24"/>
        </w:rPr>
        <w:t>მეორე მხრივ</w:t>
      </w:r>
      <w:r w:rsidR="00604FBC">
        <w:rPr>
          <w:rFonts w:ascii="Sylfaen" w:hAnsi="Sylfaen"/>
          <w:sz w:val="24"/>
          <w:szCs w:val="24"/>
        </w:rPr>
        <w:t>,</w:t>
      </w:r>
      <w:r w:rsidR="00033587" w:rsidRPr="004126EE">
        <w:rPr>
          <w:rFonts w:ascii="Sylfaen" w:hAnsi="Sylfaen"/>
          <w:sz w:val="24"/>
          <w:szCs w:val="24"/>
        </w:rPr>
        <w:t xml:space="preserve"> კი</w:t>
      </w:r>
      <w:r w:rsidRPr="004126EE">
        <w:rPr>
          <w:rFonts w:ascii="Sylfaen" w:hAnsi="Sylfaen"/>
          <w:sz w:val="24"/>
          <w:szCs w:val="24"/>
        </w:rPr>
        <w:t xml:space="preserve"> ამგვარი დროებითი განჩინების სააპელაციო სასამართლოს მიერ გადასინჯვის მოტივი სწორედ ბავშვის საუკეთესო ინტერესებთან მისი თავსებადობის გადამოწმებაა. ამდენად, </w:t>
      </w:r>
      <w:proofErr w:type="spellStart"/>
      <w:r w:rsidRPr="004126EE">
        <w:rPr>
          <w:rFonts w:ascii="Sylfaen" w:hAnsi="Sylfaen"/>
          <w:sz w:val="24"/>
          <w:szCs w:val="24"/>
        </w:rPr>
        <w:t>საოჯახოსამართლებრივი</w:t>
      </w:r>
      <w:proofErr w:type="spellEnd"/>
      <w:r w:rsidRPr="004126EE">
        <w:rPr>
          <w:rFonts w:ascii="Sylfaen" w:hAnsi="Sylfaen"/>
          <w:sz w:val="24"/>
          <w:szCs w:val="24"/>
        </w:rPr>
        <w:t xml:space="preserve"> დავის ფარგლებში, ბავშვის უფლებებისა თუ თავისუფლებების განხორციელების შესახებ მიღებული სასამართლოს დროებითი განჩინებით მოწესრიგებული მდგომარეობის ბრმა კონსერვაცია ვერ იქნება განხილული</w:t>
      </w:r>
      <w:r w:rsidR="00072786" w:rsidRPr="004126EE">
        <w:rPr>
          <w:rFonts w:ascii="Sylfaen" w:hAnsi="Sylfaen"/>
          <w:sz w:val="24"/>
          <w:szCs w:val="24"/>
        </w:rPr>
        <w:t>,</w:t>
      </w:r>
      <w:r w:rsidRPr="004126EE">
        <w:rPr>
          <w:rFonts w:ascii="Sylfaen" w:hAnsi="Sylfaen"/>
          <w:sz w:val="24"/>
          <w:szCs w:val="24"/>
        </w:rPr>
        <w:t xml:space="preserve"> როგორც ბავშვის საუკეთესო ინტერესების დაცვის პრინციპიდან მომდინარე მოთხოვნა. მოსარჩელე ბავშვისათვის პირველი ინსტანციის სასამართლოს დროებითი განკარგულების გასაჩივრების უფლების მინიჭება ვერ </w:t>
      </w:r>
      <w:r w:rsidRPr="004126EE">
        <w:rPr>
          <w:rFonts w:ascii="Sylfaen" w:hAnsi="Sylfaen"/>
          <w:sz w:val="24"/>
          <w:szCs w:val="24"/>
        </w:rPr>
        <w:lastRenderedPageBreak/>
        <w:t xml:space="preserve">შეაფერხებს ბავშვზე მორგებული, ბავშვის საუკეთესო ინტერესების უპირატესი დაცვით ნაკარნახევი მართლმსაჯულების განხორციელებას. </w:t>
      </w:r>
    </w:p>
    <w:p w14:paraId="64390C34" w14:textId="3A2E9AC6" w:rsidR="009A1D3A" w:rsidRPr="004126EE" w:rsidRDefault="00D90B93" w:rsidP="004126EE">
      <w:pPr>
        <w:pStyle w:val="ListParagraph"/>
        <w:numPr>
          <w:ilvl w:val="0"/>
          <w:numId w:val="12"/>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 xml:space="preserve">ამის მიღმა, სადავო ნორმით მოწესრიგებული ურთიერთობის </w:t>
      </w:r>
      <w:r w:rsidR="000368D1" w:rsidRPr="004126EE">
        <w:rPr>
          <w:rFonts w:ascii="Sylfaen" w:hAnsi="Sylfaen"/>
          <w:sz w:val="24"/>
          <w:szCs w:val="24"/>
        </w:rPr>
        <w:t>ადრესატები,</w:t>
      </w:r>
      <w:r w:rsidR="004B4297">
        <w:rPr>
          <w:rFonts w:ascii="Sylfaen" w:hAnsi="Sylfaen"/>
          <w:sz w:val="24"/>
          <w:szCs w:val="24"/>
        </w:rPr>
        <w:t xml:space="preserve"> </w:t>
      </w:r>
      <w:r w:rsidR="00FE0ACE" w:rsidRPr="004126EE">
        <w:rPr>
          <w:rFonts w:ascii="Sylfaen" w:hAnsi="Sylfaen"/>
          <w:sz w:val="24"/>
          <w:szCs w:val="24"/>
        </w:rPr>
        <w:t>ბავშვთან</w:t>
      </w:r>
      <w:r w:rsidR="001B305F" w:rsidRPr="004126EE">
        <w:rPr>
          <w:rFonts w:ascii="Sylfaen" w:hAnsi="Sylfaen"/>
          <w:sz w:val="24"/>
          <w:szCs w:val="24"/>
        </w:rPr>
        <w:t>/</w:t>
      </w:r>
      <w:r w:rsidR="00FE0ACE" w:rsidRPr="004126EE">
        <w:rPr>
          <w:rFonts w:ascii="Sylfaen" w:hAnsi="Sylfaen"/>
          <w:sz w:val="24"/>
          <w:szCs w:val="24"/>
        </w:rPr>
        <w:t>არასრულწლოვან</w:t>
      </w:r>
      <w:r w:rsidR="001B305F" w:rsidRPr="004126EE">
        <w:rPr>
          <w:rFonts w:ascii="Sylfaen" w:hAnsi="Sylfaen"/>
          <w:sz w:val="24"/>
          <w:szCs w:val="24"/>
        </w:rPr>
        <w:t xml:space="preserve"> შვილ</w:t>
      </w:r>
      <w:r w:rsidR="00FE0ACE" w:rsidRPr="004126EE">
        <w:rPr>
          <w:rFonts w:ascii="Sylfaen" w:hAnsi="Sylfaen"/>
          <w:sz w:val="24"/>
          <w:szCs w:val="24"/>
        </w:rPr>
        <w:t>თან</w:t>
      </w:r>
      <w:r w:rsidR="004B4297">
        <w:rPr>
          <w:rFonts w:ascii="Sylfaen" w:hAnsi="Sylfaen"/>
          <w:sz w:val="24"/>
          <w:szCs w:val="24"/>
        </w:rPr>
        <w:t xml:space="preserve"> </w:t>
      </w:r>
      <w:r w:rsidR="00FE0ACE" w:rsidRPr="004126EE">
        <w:rPr>
          <w:rFonts w:ascii="Sylfaen" w:hAnsi="Sylfaen"/>
          <w:sz w:val="24"/>
          <w:szCs w:val="24"/>
        </w:rPr>
        <w:t>ერთად,</w:t>
      </w:r>
      <w:r w:rsidR="004B4297">
        <w:rPr>
          <w:rFonts w:ascii="Sylfaen" w:hAnsi="Sylfaen"/>
          <w:sz w:val="24"/>
          <w:szCs w:val="24"/>
        </w:rPr>
        <w:t xml:space="preserve"> </w:t>
      </w:r>
      <w:r w:rsidR="000368D1" w:rsidRPr="004126EE">
        <w:rPr>
          <w:rFonts w:ascii="Sylfaen" w:hAnsi="Sylfaen"/>
          <w:sz w:val="24"/>
          <w:szCs w:val="24"/>
        </w:rPr>
        <w:t xml:space="preserve">არიან </w:t>
      </w:r>
      <w:proofErr w:type="spellStart"/>
      <w:r w:rsidR="000368D1" w:rsidRPr="004126EE">
        <w:rPr>
          <w:rFonts w:ascii="Sylfaen" w:hAnsi="Sylfaen"/>
          <w:sz w:val="24"/>
          <w:szCs w:val="24"/>
        </w:rPr>
        <w:t>საოჯახოსამართლებრივი</w:t>
      </w:r>
      <w:proofErr w:type="spellEnd"/>
      <w:r w:rsidR="000368D1" w:rsidRPr="004126EE">
        <w:rPr>
          <w:rFonts w:ascii="Sylfaen" w:hAnsi="Sylfaen"/>
          <w:sz w:val="24"/>
          <w:szCs w:val="24"/>
        </w:rPr>
        <w:t xml:space="preserve"> დავის მხარეები – ბავშვის მშობლები, რომლებიც, აგრეთვე </w:t>
      </w:r>
      <w:r w:rsidR="00FE0ACE" w:rsidRPr="004126EE">
        <w:rPr>
          <w:rFonts w:ascii="Sylfaen" w:hAnsi="Sylfaen"/>
          <w:sz w:val="24"/>
          <w:szCs w:val="24"/>
        </w:rPr>
        <w:t>მოიაზრებიან</w:t>
      </w:r>
      <w:r w:rsidR="000368D1" w:rsidRPr="004126EE">
        <w:rPr>
          <w:rFonts w:ascii="Sylfaen" w:hAnsi="Sylfaen"/>
          <w:sz w:val="24"/>
          <w:szCs w:val="24"/>
        </w:rPr>
        <w:t xml:space="preserve"> სამართლიანი სასამართლო </w:t>
      </w:r>
      <w:r w:rsidR="00352215" w:rsidRPr="004126EE">
        <w:rPr>
          <w:rFonts w:ascii="Sylfaen" w:hAnsi="Sylfaen"/>
          <w:sz w:val="24"/>
          <w:szCs w:val="24"/>
        </w:rPr>
        <w:t>განხილვის უფლების</w:t>
      </w:r>
      <w:r w:rsidR="00B80453" w:rsidRPr="004126EE">
        <w:rPr>
          <w:rFonts w:ascii="Sylfaen" w:hAnsi="Sylfaen"/>
          <w:sz w:val="24"/>
          <w:szCs w:val="24"/>
        </w:rPr>
        <w:t xml:space="preserve"> (მათ შორის, გასაჩივრებაზე უფლების)</w:t>
      </w:r>
      <w:r w:rsidR="00352215" w:rsidRPr="004126EE">
        <w:rPr>
          <w:rFonts w:ascii="Sylfaen" w:hAnsi="Sylfaen"/>
          <w:sz w:val="24"/>
          <w:szCs w:val="24"/>
        </w:rPr>
        <w:t xml:space="preserve"> სუბიექტებ</w:t>
      </w:r>
      <w:r w:rsidR="00FE0ACE" w:rsidRPr="004126EE">
        <w:rPr>
          <w:rFonts w:ascii="Sylfaen" w:hAnsi="Sylfaen"/>
          <w:sz w:val="24"/>
          <w:szCs w:val="24"/>
        </w:rPr>
        <w:t>ად</w:t>
      </w:r>
      <w:r w:rsidR="006D1604" w:rsidRPr="004126EE">
        <w:rPr>
          <w:rFonts w:ascii="Sylfaen" w:hAnsi="Sylfaen"/>
          <w:sz w:val="24"/>
          <w:szCs w:val="24"/>
        </w:rPr>
        <w:t xml:space="preserve"> და რომელთაც, </w:t>
      </w:r>
      <w:r w:rsidR="00A00B5F" w:rsidRPr="004126EE">
        <w:rPr>
          <w:rFonts w:ascii="Sylfaen" w:hAnsi="Sylfaen"/>
          <w:sz w:val="24"/>
          <w:szCs w:val="24"/>
        </w:rPr>
        <w:t xml:space="preserve">სადავო ნორმის საფუძველზე, </w:t>
      </w:r>
      <w:r w:rsidR="006D1604" w:rsidRPr="004126EE">
        <w:rPr>
          <w:rFonts w:ascii="Sylfaen" w:hAnsi="Sylfaen"/>
          <w:sz w:val="24"/>
          <w:szCs w:val="24"/>
        </w:rPr>
        <w:t>მსგავსად, არ გააჩნიათ პირველი ინსტანციის სასამართლოს</w:t>
      </w:r>
      <w:r w:rsidR="004B4297">
        <w:rPr>
          <w:rFonts w:ascii="Sylfaen" w:hAnsi="Sylfaen"/>
          <w:sz w:val="24"/>
          <w:szCs w:val="24"/>
        </w:rPr>
        <w:t xml:space="preserve"> </w:t>
      </w:r>
      <w:r w:rsidR="006D1604" w:rsidRPr="004126EE">
        <w:rPr>
          <w:rFonts w:ascii="Sylfaen" w:hAnsi="Sylfaen"/>
          <w:sz w:val="24"/>
          <w:szCs w:val="24"/>
        </w:rPr>
        <w:t xml:space="preserve">დროებითი </w:t>
      </w:r>
      <w:r w:rsidR="00383054" w:rsidRPr="004126EE">
        <w:rPr>
          <w:rFonts w:ascii="Sylfaen" w:hAnsi="Sylfaen"/>
          <w:sz w:val="24"/>
          <w:szCs w:val="24"/>
        </w:rPr>
        <w:t>განკარგულების</w:t>
      </w:r>
      <w:r w:rsidR="006D1604" w:rsidRPr="004126EE">
        <w:rPr>
          <w:rFonts w:ascii="Sylfaen" w:hAnsi="Sylfaen"/>
          <w:sz w:val="24"/>
          <w:szCs w:val="24"/>
        </w:rPr>
        <w:t xml:space="preserve"> გასაჩივრების უფლება.</w:t>
      </w:r>
      <w:r w:rsidR="004B4297">
        <w:rPr>
          <w:rFonts w:ascii="Sylfaen" w:hAnsi="Sylfaen"/>
          <w:sz w:val="24"/>
          <w:szCs w:val="24"/>
        </w:rPr>
        <w:t xml:space="preserve"> </w:t>
      </w:r>
      <w:r w:rsidR="00C161C8" w:rsidRPr="004126EE">
        <w:rPr>
          <w:rFonts w:ascii="Sylfaen" w:hAnsi="Sylfaen"/>
          <w:sz w:val="24"/>
          <w:szCs w:val="24"/>
        </w:rPr>
        <w:t xml:space="preserve">განსახილველ </w:t>
      </w:r>
      <w:r w:rsidR="006D1604" w:rsidRPr="004126EE">
        <w:rPr>
          <w:rFonts w:ascii="Sylfaen" w:hAnsi="Sylfaen"/>
          <w:sz w:val="24"/>
          <w:szCs w:val="24"/>
        </w:rPr>
        <w:t>საქმეზე</w:t>
      </w:r>
      <w:r w:rsidR="00C161C8" w:rsidRPr="004126EE">
        <w:rPr>
          <w:rFonts w:ascii="Sylfaen" w:hAnsi="Sylfaen"/>
          <w:sz w:val="24"/>
          <w:szCs w:val="24"/>
        </w:rPr>
        <w:t>, როგორც აღინიშნა</w:t>
      </w:r>
      <w:r w:rsidR="0022358E" w:rsidRPr="004126EE">
        <w:rPr>
          <w:rFonts w:ascii="Sylfaen" w:hAnsi="Sylfaen"/>
          <w:sz w:val="24"/>
          <w:szCs w:val="24"/>
        </w:rPr>
        <w:t xml:space="preserve">, სადავო ნორმის არაკონსტიტუციურად ცნობის მოთხოვნა წარმოდგენილია, მათ შორის, მშობლის პერსპექტივიდან. </w:t>
      </w:r>
      <w:r w:rsidR="00CC0E47" w:rsidRPr="004126EE">
        <w:rPr>
          <w:rFonts w:ascii="Sylfaen" w:hAnsi="Sylfaen"/>
          <w:sz w:val="24"/>
          <w:szCs w:val="24"/>
        </w:rPr>
        <w:t xml:space="preserve">ამ მხრივ, მართალია, </w:t>
      </w:r>
      <w:r w:rsidR="00984F2B" w:rsidRPr="004126EE">
        <w:rPr>
          <w:rFonts w:ascii="Sylfaen" w:hAnsi="Sylfaen"/>
          <w:sz w:val="24"/>
          <w:szCs w:val="24"/>
        </w:rPr>
        <w:t xml:space="preserve">სააპელაციო სასამართლოში </w:t>
      </w:r>
      <w:r w:rsidR="006933F9" w:rsidRPr="004126EE">
        <w:rPr>
          <w:rFonts w:ascii="Sylfaen" w:hAnsi="Sylfaen"/>
          <w:sz w:val="24"/>
          <w:szCs w:val="24"/>
        </w:rPr>
        <w:t xml:space="preserve">ამგვარი </w:t>
      </w:r>
      <w:r w:rsidR="00984F2B" w:rsidRPr="004126EE">
        <w:rPr>
          <w:rFonts w:ascii="Sylfaen" w:hAnsi="Sylfaen"/>
          <w:sz w:val="24"/>
          <w:szCs w:val="24"/>
        </w:rPr>
        <w:t xml:space="preserve">დროებითი განკარგულების გასაჩივრების </w:t>
      </w:r>
      <w:r w:rsidR="00991ECF" w:rsidRPr="004126EE">
        <w:rPr>
          <w:rFonts w:ascii="Sylfaen" w:hAnsi="Sylfaen"/>
          <w:sz w:val="24"/>
          <w:szCs w:val="24"/>
        </w:rPr>
        <w:t>მსურველი ერთ-ერთი</w:t>
      </w:r>
      <w:r w:rsidR="00CC0E47" w:rsidRPr="004126EE">
        <w:rPr>
          <w:rFonts w:ascii="Sylfaen" w:hAnsi="Sylfaen"/>
          <w:sz w:val="24"/>
          <w:szCs w:val="24"/>
        </w:rPr>
        <w:t xml:space="preserve"> მშობლის </w:t>
      </w:r>
      <w:r w:rsidR="00247817" w:rsidRPr="004126EE">
        <w:rPr>
          <w:rFonts w:ascii="Sylfaen" w:hAnsi="Sylfaen"/>
          <w:sz w:val="24"/>
          <w:szCs w:val="24"/>
        </w:rPr>
        <w:t>მოთხოვნა/</w:t>
      </w:r>
      <w:r w:rsidR="00984F2B" w:rsidRPr="004126EE">
        <w:rPr>
          <w:rFonts w:ascii="Sylfaen" w:hAnsi="Sylfaen"/>
          <w:sz w:val="24"/>
          <w:szCs w:val="24"/>
        </w:rPr>
        <w:t xml:space="preserve">ინტერესი შესაძლოა </w:t>
      </w:r>
      <w:r w:rsidR="00383054" w:rsidRPr="004126EE">
        <w:rPr>
          <w:rFonts w:ascii="Sylfaen" w:hAnsi="Sylfaen"/>
          <w:sz w:val="24"/>
          <w:szCs w:val="24"/>
        </w:rPr>
        <w:t>[სრულად]</w:t>
      </w:r>
      <w:r w:rsidR="006933F9" w:rsidRPr="004126EE">
        <w:rPr>
          <w:rFonts w:ascii="Sylfaen" w:hAnsi="Sylfaen"/>
          <w:sz w:val="24"/>
          <w:szCs w:val="24"/>
        </w:rPr>
        <w:t>,</w:t>
      </w:r>
      <w:r w:rsidR="004B4297">
        <w:rPr>
          <w:rFonts w:ascii="Sylfaen" w:hAnsi="Sylfaen"/>
          <w:sz w:val="24"/>
          <w:szCs w:val="24"/>
        </w:rPr>
        <w:t xml:space="preserve"> </w:t>
      </w:r>
      <w:r w:rsidR="00984F2B" w:rsidRPr="004126EE">
        <w:rPr>
          <w:rFonts w:ascii="Sylfaen" w:hAnsi="Sylfaen"/>
          <w:sz w:val="24"/>
          <w:szCs w:val="24"/>
        </w:rPr>
        <w:t>არ ემთხვეოდეს ბავშვის ინტერესს</w:t>
      </w:r>
      <w:r w:rsidR="00383054" w:rsidRPr="004126EE">
        <w:rPr>
          <w:rFonts w:ascii="Sylfaen" w:hAnsi="Sylfaen"/>
          <w:sz w:val="24"/>
          <w:szCs w:val="24"/>
        </w:rPr>
        <w:t>,</w:t>
      </w:r>
      <w:r w:rsidR="00984F2B" w:rsidRPr="004126EE">
        <w:rPr>
          <w:rFonts w:ascii="Sylfaen" w:hAnsi="Sylfaen"/>
          <w:sz w:val="24"/>
          <w:szCs w:val="24"/>
        </w:rPr>
        <w:t xml:space="preserve"> თუმცა, რამდენადაც </w:t>
      </w:r>
      <w:r w:rsidR="00386F52" w:rsidRPr="004126EE">
        <w:rPr>
          <w:rFonts w:ascii="Sylfaen" w:hAnsi="Sylfaen"/>
          <w:sz w:val="24"/>
          <w:szCs w:val="24"/>
        </w:rPr>
        <w:t>ზემდგომი ინსტანციის</w:t>
      </w:r>
      <w:r w:rsidR="00984F2B" w:rsidRPr="004126EE">
        <w:rPr>
          <w:rFonts w:ascii="Sylfaen" w:hAnsi="Sylfaen"/>
          <w:sz w:val="24"/>
          <w:szCs w:val="24"/>
        </w:rPr>
        <w:t xml:space="preserve"> სასამართლო</w:t>
      </w:r>
      <w:r w:rsidR="000052ED" w:rsidRPr="004126EE">
        <w:rPr>
          <w:rFonts w:ascii="Sylfaen" w:hAnsi="Sylfaen"/>
          <w:sz w:val="24"/>
          <w:szCs w:val="24"/>
        </w:rPr>
        <w:t>,</w:t>
      </w:r>
      <w:r w:rsidR="004B4297">
        <w:rPr>
          <w:rFonts w:ascii="Sylfaen" w:hAnsi="Sylfaen"/>
          <w:sz w:val="24"/>
          <w:szCs w:val="24"/>
        </w:rPr>
        <w:t xml:space="preserve"> </w:t>
      </w:r>
      <w:r w:rsidR="008C5C21" w:rsidRPr="004126EE">
        <w:rPr>
          <w:rFonts w:ascii="Sylfaen" w:hAnsi="Sylfaen"/>
          <w:sz w:val="24"/>
          <w:szCs w:val="24"/>
        </w:rPr>
        <w:t>აღნიშნული განკარგულების გადასინჯვის თაობაზე გადაწყვეტილების მიღების პროცესში</w:t>
      </w:r>
      <w:r w:rsidR="00240905" w:rsidRPr="004126EE">
        <w:rPr>
          <w:rFonts w:ascii="Sylfaen" w:hAnsi="Sylfaen"/>
          <w:sz w:val="24"/>
          <w:szCs w:val="24"/>
        </w:rPr>
        <w:t>,</w:t>
      </w:r>
      <w:r w:rsidR="004B4297">
        <w:rPr>
          <w:rFonts w:ascii="Sylfaen" w:hAnsi="Sylfaen"/>
          <w:sz w:val="24"/>
          <w:szCs w:val="24"/>
        </w:rPr>
        <w:t xml:space="preserve"> </w:t>
      </w:r>
      <w:r w:rsidR="008C5C21" w:rsidRPr="004126EE">
        <w:rPr>
          <w:rFonts w:ascii="Sylfaen" w:hAnsi="Sylfaen"/>
          <w:sz w:val="24"/>
          <w:szCs w:val="24"/>
        </w:rPr>
        <w:t xml:space="preserve">შებოჭილია ბავშვის </w:t>
      </w:r>
      <w:r w:rsidR="00240905" w:rsidRPr="004126EE">
        <w:rPr>
          <w:rFonts w:ascii="Sylfaen" w:hAnsi="Sylfaen"/>
          <w:sz w:val="24"/>
          <w:szCs w:val="24"/>
        </w:rPr>
        <w:t xml:space="preserve">ინტერესების </w:t>
      </w:r>
      <w:proofErr w:type="spellStart"/>
      <w:r w:rsidR="00240905" w:rsidRPr="004126EE">
        <w:rPr>
          <w:rFonts w:ascii="Sylfaen" w:hAnsi="Sylfaen"/>
          <w:sz w:val="24"/>
          <w:szCs w:val="24"/>
        </w:rPr>
        <w:t>პრიორიტეტიზაციის</w:t>
      </w:r>
      <w:proofErr w:type="spellEnd"/>
      <w:r w:rsidR="00240905" w:rsidRPr="004126EE">
        <w:rPr>
          <w:rFonts w:ascii="Sylfaen" w:hAnsi="Sylfaen"/>
          <w:sz w:val="24"/>
          <w:szCs w:val="24"/>
        </w:rPr>
        <w:t xml:space="preserve"> მოთხოვნით, მშობლის მიერ გასაჩივრების უფლებით სარგებლობა ვერ შეაფერხებს ბავშვის საუკეთესო ინტერესების დაცვას. </w:t>
      </w:r>
      <w:r w:rsidR="009A1D3A" w:rsidRPr="004126EE">
        <w:rPr>
          <w:rFonts w:ascii="Sylfaen" w:hAnsi="Sylfaen"/>
          <w:sz w:val="24"/>
          <w:szCs w:val="24"/>
        </w:rPr>
        <w:t xml:space="preserve">შესაბამისად, </w:t>
      </w:r>
      <w:proofErr w:type="spellStart"/>
      <w:r w:rsidR="009A1D3A" w:rsidRPr="004126EE">
        <w:rPr>
          <w:rFonts w:ascii="Sylfaen" w:hAnsi="Sylfaen"/>
          <w:sz w:val="24"/>
          <w:szCs w:val="24"/>
        </w:rPr>
        <w:t>საოჯახოსამართლებრივ</w:t>
      </w:r>
      <w:r w:rsidR="000D7B99" w:rsidRPr="004126EE">
        <w:rPr>
          <w:rFonts w:ascii="Sylfaen" w:hAnsi="Sylfaen"/>
          <w:sz w:val="24"/>
          <w:szCs w:val="24"/>
        </w:rPr>
        <w:t>ი</w:t>
      </w:r>
      <w:proofErr w:type="spellEnd"/>
      <w:r w:rsidR="009A1D3A" w:rsidRPr="004126EE">
        <w:rPr>
          <w:rFonts w:ascii="Sylfaen" w:hAnsi="Sylfaen"/>
          <w:sz w:val="24"/>
          <w:szCs w:val="24"/>
        </w:rPr>
        <w:t xml:space="preserve"> დავების ფარგლებში, ბავშვთან დაკავშირებული დროებითი განკარგულების გასაჩივრების უფლების მშობლისათვის მინიჭებ</w:t>
      </w:r>
      <w:r w:rsidR="00AA6977" w:rsidRPr="004126EE">
        <w:rPr>
          <w:rFonts w:ascii="Sylfaen" w:hAnsi="Sylfaen"/>
          <w:sz w:val="24"/>
          <w:szCs w:val="24"/>
        </w:rPr>
        <w:t xml:space="preserve">ას არ გააჩნია ბავშვის საუკეთესო ინტერესების დაზიანების სამართლებრივი </w:t>
      </w:r>
      <w:r w:rsidR="000F59DD" w:rsidRPr="004126EE">
        <w:rPr>
          <w:rFonts w:ascii="Sylfaen" w:hAnsi="Sylfaen"/>
          <w:sz w:val="24"/>
          <w:szCs w:val="24"/>
        </w:rPr>
        <w:t xml:space="preserve">პოტენციალი. </w:t>
      </w:r>
    </w:p>
    <w:p w14:paraId="7B9604D9" w14:textId="77777777" w:rsidR="00307402" w:rsidRPr="004126EE" w:rsidRDefault="00307402" w:rsidP="004126EE">
      <w:pPr>
        <w:pStyle w:val="ListParagraph"/>
        <w:numPr>
          <w:ilvl w:val="0"/>
          <w:numId w:val="12"/>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 xml:space="preserve">ყოველივე ზემოაღნიშნულიდან გამომდინარე, საქართველოს საკონსტიტუციო სასამართლო მიიჩნევს, რომ არ არსებობს ლოგიკური კავშირი საქართველოს სამოქალაქო საპროცესო კოდექსის 414-ე მუხლის პირველი ნაწილით გათვალისწინებულ </w:t>
      </w:r>
      <w:proofErr w:type="spellStart"/>
      <w:r w:rsidRPr="004126EE">
        <w:rPr>
          <w:rFonts w:ascii="Sylfaen" w:hAnsi="Sylfaen"/>
          <w:sz w:val="24"/>
          <w:szCs w:val="24"/>
        </w:rPr>
        <w:t>უფლებაშემზღუდველ</w:t>
      </w:r>
      <w:proofErr w:type="spellEnd"/>
      <w:r w:rsidRPr="004126EE">
        <w:rPr>
          <w:rFonts w:ascii="Sylfaen" w:hAnsi="Sylfaen"/>
          <w:sz w:val="24"/>
          <w:szCs w:val="24"/>
        </w:rPr>
        <w:t xml:space="preserve"> ღონისძიებასა და ბავშვის საუკეთესო ინტერესების დაცვის ლეგიტიმურ მიზანს შორის. სწორედ ამიტომ, განსახილველ შემთხვევაში, ბავშვის საუკეთესო ინტერესების დაცვის ლეგიტიმური მიზანი არ გამოდგება მშობლისათვის შვილის საქართველოს საზღვრებს გარეთ გაყვანის შეზღუდვის</w:t>
      </w:r>
      <w:r w:rsidR="00AD1FEF" w:rsidRPr="004126EE">
        <w:rPr>
          <w:rFonts w:ascii="Sylfaen" w:hAnsi="Sylfaen"/>
          <w:sz w:val="24"/>
          <w:szCs w:val="24"/>
        </w:rPr>
        <w:t>/უფლებამოსილების მინიჭების</w:t>
      </w:r>
      <w:r w:rsidRPr="004126EE">
        <w:rPr>
          <w:rFonts w:ascii="Sylfaen" w:hAnsi="Sylfaen"/>
          <w:sz w:val="24"/>
          <w:szCs w:val="24"/>
        </w:rPr>
        <w:t xml:space="preserve"> შესახებ პირველი ინსტანციის სასამართლოს დროებითი განკარგულების გასაჩივრების უფლების შეზღუდვის კონსტიტუციურობის </w:t>
      </w:r>
      <w:proofErr w:type="spellStart"/>
      <w:r w:rsidRPr="004126EE">
        <w:rPr>
          <w:rFonts w:ascii="Sylfaen" w:hAnsi="Sylfaen"/>
          <w:sz w:val="24"/>
          <w:szCs w:val="24"/>
        </w:rPr>
        <w:t>სამტკიცებლად</w:t>
      </w:r>
      <w:proofErr w:type="spellEnd"/>
      <w:r w:rsidRPr="004126EE">
        <w:rPr>
          <w:rFonts w:ascii="Sylfaen" w:hAnsi="Sylfaen"/>
          <w:sz w:val="24"/>
          <w:szCs w:val="24"/>
        </w:rPr>
        <w:t>.</w:t>
      </w:r>
    </w:p>
    <w:p w14:paraId="4544F07E" w14:textId="77777777" w:rsidR="00BF1557" w:rsidRPr="004126EE" w:rsidRDefault="00BF1557" w:rsidP="004126EE">
      <w:pPr>
        <w:pStyle w:val="ListParagraph"/>
        <w:numPr>
          <w:ilvl w:val="1"/>
          <w:numId w:val="5"/>
        </w:numPr>
        <w:spacing w:after="100" w:afterAutospacing="1"/>
        <w:ind w:left="0" w:firstLine="284"/>
        <w:contextualSpacing w:val="0"/>
        <w:jc w:val="both"/>
        <w:outlineLvl w:val="2"/>
        <w:rPr>
          <w:rFonts w:ascii="Sylfaen" w:hAnsi="Sylfaen"/>
          <w:b/>
          <w:bCs/>
          <w:sz w:val="24"/>
          <w:szCs w:val="24"/>
        </w:rPr>
      </w:pPr>
      <w:r w:rsidRPr="004126EE">
        <w:rPr>
          <w:rFonts w:ascii="Sylfaen" w:hAnsi="Sylfaen"/>
          <w:b/>
          <w:bCs/>
          <w:sz w:val="24"/>
          <w:szCs w:val="24"/>
        </w:rPr>
        <w:t xml:space="preserve">პროპორციულობა </w:t>
      </w:r>
      <w:r w:rsidRPr="004126EE">
        <w:rPr>
          <w:rFonts w:ascii="Sylfaen" w:hAnsi="Sylfaen"/>
          <w:b/>
          <w:bCs/>
          <w:i/>
          <w:sz w:val="24"/>
          <w:szCs w:val="24"/>
        </w:rPr>
        <w:t>(ვიწრო გაგებით)</w:t>
      </w:r>
    </w:p>
    <w:p w14:paraId="00CAEEC3" w14:textId="77777777" w:rsidR="000B3857" w:rsidRPr="004126EE" w:rsidRDefault="00646C3F" w:rsidP="004126EE">
      <w:pPr>
        <w:pStyle w:val="ListParagraph"/>
        <w:numPr>
          <w:ilvl w:val="0"/>
          <w:numId w:val="12"/>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საქარ</w:t>
      </w:r>
      <w:r w:rsidR="00B47F93" w:rsidRPr="004126EE">
        <w:rPr>
          <w:rFonts w:ascii="Sylfaen" w:hAnsi="Sylfaen"/>
          <w:sz w:val="24"/>
          <w:szCs w:val="24"/>
        </w:rPr>
        <w:t>თ</w:t>
      </w:r>
      <w:r w:rsidRPr="004126EE">
        <w:rPr>
          <w:rFonts w:ascii="Sylfaen" w:hAnsi="Sylfaen"/>
          <w:sz w:val="24"/>
          <w:szCs w:val="24"/>
        </w:rPr>
        <w:t>ველოს საკონსტიტუციო სასამართლომ</w:t>
      </w:r>
      <w:r w:rsidR="00995C9F" w:rsidRPr="004126EE">
        <w:rPr>
          <w:rFonts w:ascii="Sylfaen" w:hAnsi="Sylfaen"/>
          <w:sz w:val="24"/>
          <w:szCs w:val="24"/>
        </w:rPr>
        <w:t>, განსახილველ საქმეზე,</w:t>
      </w:r>
      <w:r w:rsidR="00E92AC3" w:rsidRPr="004126EE">
        <w:rPr>
          <w:rFonts w:ascii="Sylfaen" w:hAnsi="Sylfaen"/>
          <w:sz w:val="24"/>
          <w:szCs w:val="24"/>
        </w:rPr>
        <w:t xml:space="preserve"> უკვე </w:t>
      </w:r>
      <w:r w:rsidRPr="004126EE">
        <w:rPr>
          <w:rFonts w:ascii="Sylfaen" w:hAnsi="Sylfaen"/>
          <w:sz w:val="24"/>
          <w:szCs w:val="24"/>
        </w:rPr>
        <w:t xml:space="preserve">დაადგინა, რომ </w:t>
      </w:r>
      <w:r w:rsidR="001D118C" w:rsidRPr="004126EE">
        <w:rPr>
          <w:rFonts w:ascii="Sylfaen" w:hAnsi="Sylfaen"/>
          <w:sz w:val="24"/>
          <w:szCs w:val="24"/>
        </w:rPr>
        <w:t xml:space="preserve">საქართველოს სამოქალაქო საპროცესო კოდექსის 414-ე მუხლის პირველი ნაწილი </w:t>
      </w:r>
      <w:r w:rsidR="00995C9F" w:rsidRPr="004126EE">
        <w:rPr>
          <w:rFonts w:ascii="Sylfaen" w:hAnsi="Sylfaen"/>
          <w:sz w:val="24"/>
          <w:szCs w:val="24"/>
        </w:rPr>
        <w:t>არის</w:t>
      </w:r>
      <w:r w:rsidR="001D118C" w:rsidRPr="004126EE">
        <w:rPr>
          <w:rFonts w:ascii="Sylfaen" w:hAnsi="Sylfaen"/>
          <w:sz w:val="24"/>
          <w:szCs w:val="24"/>
        </w:rPr>
        <w:t xml:space="preserve"> სასამართლო </w:t>
      </w:r>
      <w:r w:rsidR="003821B2" w:rsidRPr="004126EE">
        <w:rPr>
          <w:rFonts w:ascii="Sylfaen" w:hAnsi="Sylfaen"/>
          <w:sz w:val="24"/>
          <w:szCs w:val="24"/>
        </w:rPr>
        <w:t>სისტემის</w:t>
      </w:r>
      <w:r w:rsidR="001D118C" w:rsidRPr="004126EE">
        <w:rPr>
          <w:rFonts w:ascii="Sylfaen" w:hAnsi="Sylfaen"/>
          <w:sz w:val="24"/>
          <w:szCs w:val="24"/>
        </w:rPr>
        <w:t xml:space="preserve"> </w:t>
      </w:r>
      <w:proofErr w:type="spellStart"/>
      <w:r w:rsidR="001D118C" w:rsidRPr="004126EE">
        <w:rPr>
          <w:rFonts w:ascii="Sylfaen" w:hAnsi="Sylfaen"/>
          <w:sz w:val="24"/>
          <w:szCs w:val="24"/>
        </w:rPr>
        <w:t>გადატვირთულობისაგან</w:t>
      </w:r>
      <w:proofErr w:type="spellEnd"/>
      <w:r w:rsidR="001D118C" w:rsidRPr="004126EE">
        <w:rPr>
          <w:rFonts w:ascii="Sylfaen" w:hAnsi="Sylfaen"/>
          <w:sz w:val="24"/>
          <w:szCs w:val="24"/>
        </w:rPr>
        <w:t xml:space="preserve"> დაცვის ლეგიტიმური მიზნის</w:t>
      </w:r>
      <w:r w:rsidR="00995C9F" w:rsidRPr="004126EE">
        <w:rPr>
          <w:rFonts w:ascii="Sylfaen" w:hAnsi="Sylfaen"/>
          <w:sz w:val="24"/>
          <w:szCs w:val="24"/>
        </w:rPr>
        <w:t xml:space="preserve"> მიღწევის</w:t>
      </w:r>
      <w:r w:rsidR="001D118C" w:rsidRPr="004126EE">
        <w:rPr>
          <w:rFonts w:ascii="Sylfaen" w:hAnsi="Sylfaen"/>
          <w:sz w:val="24"/>
          <w:szCs w:val="24"/>
        </w:rPr>
        <w:t xml:space="preserve"> გამოსადეგ</w:t>
      </w:r>
      <w:r w:rsidR="00995C9F" w:rsidRPr="004126EE">
        <w:rPr>
          <w:rFonts w:ascii="Sylfaen" w:hAnsi="Sylfaen"/>
          <w:sz w:val="24"/>
          <w:szCs w:val="24"/>
        </w:rPr>
        <w:t>ი</w:t>
      </w:r>
      <w:r w:rsidR="001D118C" w:rsidRPr="004126EE">
        <w:rPr>
          <w:rFonts w:ascii="Sylfaen" w:hAnsi="Sylfaen"/>
          <w:sz w:val="24"/>
          <w:szCs w:val="24"/>
        </w:rPr>
        <w:t xml:space="preserve"> და აუცილებელ</w:t>
      </w:r>
      <w:r w:rsidR="00995C9F" w:rsidRPr="004126EE">
        <w:rPr>
          <w:rFonts w:ascii="Sylfaen" w:hAnsi="Sylfaen"/>
          <w:sz w:val="24"/>
          <w:szCs w:val="24"/>
        </w:rPr>
        <w:t>ი</w:t>
      </w:r>
      <w:r w:rsidR="00270EDD">
        <w:rPr>
          <w:rFonts w:ascii="Sylfaen" w:hAnsi="Sylfaen"/>
          <w:sz w:val="24"/>
          <w:szCs w:val="24"/>
        </w:rPr>
        <w:t xml:space="preserve"> </w:t>
      </w:r>
      <w:r w:rsidR="00995C9F" w:rsidRPr="004126EE">
        <w:rPr>
          <w:rFonts w:ascii="Sylfaen" w:hAnsi="Sylfaen"/>
          <w:sz w:val="24"/>
          <w:szCs w:val="24"/>
        </w:rPr>
        <w:t>საშუალება</w:t>
      </w:r>
      <w:r w:rsidR="001D118C" w:rsidRPr="004126EE">
        <w:rPr>
          <w:rFonts w:ascii="Sylfaen" w:hAnsi="Sylfaen"/>
          <w:sz w:val="24"/>
          <w:szCs w:val="24"/>
        </w:rPr>
        <w:t xml:space="preserve">. </w:t>
      </w:r>
      <w:r w:rsidR="001D118C" w:rsidRPr="004126EE">
        <w:rPr>
          <w:rFonts w:ascii="Sylfaen" w:hAnsi="Sylfaen"/>
          <w:sz w:val="24"/>
          <w:szCs w:val="24"/>
        </w:rPr>
        <w:lastRenderedPageBreak/>
        <w:t>კონსტიტუციური დავის</w:t>
      </w:r>
      <w:r w:rsidR="00B479C0" w:rsidRPr="004126EE">
        <w:rPr>
          <w:rFonts w:ascii="Sylfaen" w:hAnsi="Sylfaen"/>
          <w:sz w:val="24"/>
          <w:szCs w:val="24"/>
        </w:rPr>
        <w:t xml:space="preserve"> გადაწყვეტის</w:t>
      </w:r>
      <w:r w:rsidR="001D118C" w:rsidRPr="004126EE">
        <w:rPr>
          <w:rFonts w:ascii="Sylfaen" w:hAnsi="Sylfaen"/>
          <w:sz w:val="24"/>
          <w:szCs w:val="24"/>
        </w:rPr>
        <w:t xml:space="preserve"> მოცემულ ეტაპზე</w:t>
      </w:r>
      <w:r w:rsidR="00E92AC3" w:rsidRPr="004126EE">
        <w:rPr>
          <w:rFonts w:ascii="Sylfaen" w:hAnsi="Sylfaen"/>
          <w:sz w:val="24"/>
          <w:szCs w:val="24"/>
        </w:rPr>
        <w:t xml:space="preserve"> კი</w:t>
      </w:r>
      <w:r w:rsidR="00270EDD">
        <w:rPr>
          <w:rFonts w:ascii="Sylfaen" w:hAnsi="Sylfaen"/>
          <w:sz w:val="24"/>
          <w:szCs w:val="24"/>
        </w:rPr>
        <w:t xml:space="preserve"> </w:t>
      </w:r>
      <w:r w:rsidR="00E92AC3" w:rsidRPr="004126EE">
        <w:rPr>
          <w:rFonts w:ascii="Sylfaen" w:hAnsi="Sylfaen"/>
          <w:sz w:val="24"/>
          <w:szCs w:val="24"/>
        </w:rPr>
        <w:t>უნდა</w:t>
      </w:r>
      <w:r w:rsidR="00270EDD">
        <w:rPr>
          <w:rFonts w:ascii="Sylfaen" w:hAnsi="Sylfaen"/>
          <w:sz w:val="24"/>
          <w:szCs w:val="24"/>
        </w:rPr>
        <w:t xml:space="preserve"> </w:t>
      </w:r>
      <w:r w:rsidR="00E92AC3" w:rsidRPr="004126EE">
        <w:rPr>
          <w:rFonts w:ascii="Sylfaen" w:hAnsi="Sylfaen"/>
          <w:sz w:val="24"/>
          <w:szCs w:val="24"/>
        </w:rPr>
        <w:t>შეფასდეს</w:t>
      </w:r>
      <w:r w:rsidR="006E69E7" w:rsidRPr="004126EE">
        <w:rPr>
          <w:rFonts w:ascii="Sylfaen" w:hAnsi="Sylfaen"/>
          <w:sz w:val="24"/>
          <w:szCs w:val="24"/>
        </w:rPr>
        <w:t>, რამდენად აკმაყოფილებს</w:t>
      </w:r>
      <w:r w:rsidR="001D118C" w:rsidRPr="004126EE">
        <w:rPr>
          <w:rFonts w:ascii="Sylfaen" w:hAnsi="Sylfaen"/>
          <w:sz w:val="24"/>
          <w:szCs w:val="24"/>
        </w:rPr>
        <w:t xml:space="preserve"> სადავო ღო</w:t>
      </w:r>
      <w:r w:rsidR="00B479C0" w:rsidRPr="004126EE">
        <w:rPr>
          <w:rFonts w:ascii="Sylfaen" w:hAnsi="Sylfaen"/>
          <w:sz w:val="24"/>
          <w:szCs w:val="24"/>
        </w:rPr>
        <w:t xml:space="preserve">ნისძიება თანაზომიერების პრინციპის პროპორციულობის </w:t>
      </w:r>
      <w:r w:rsidR="00B479C0" w:rsidRPr="004126EE">
        <w:rPr>
          <w:rFonts w:ascii="Sylfaen" w:hAnsi="Sylfaen"/>
          <w:i/>
          <w:sz w:val="24"/>
          <w:szCs w:val="24"/>
        </w:rPr>
        <w:t>(</w:t>
      </w:r>
      <w:r w:rsidR="00B479C0" w:rsidRPr="004126EE">
        <w:rPr>
          <w:rFonts w:ascii="Sylfaen" w:hAnsi="Sylfaen"/>
          <w:i/>
          <w:sz w:val="24"/>
          <w:szCs w:val="24"/>
          <w:lang w:val="en-US"/>
        </w:rPr>
        <w:t>stricto sensu</w:t>
      </w:r>
      <w:r w:rsidR="00B479C0" w:rsidRPr="004126EE">
        <w:rPr>
          <w:rFonts w:ascii="Sylfaen" w:hAnsi="Sylfaen"/>
          <w:sz w:val="24"/>
          <w:szCs w:val="24"/>
          <w:lang w:val="en-US"/>
        </w:rPr>
        <w:t xml:space="preserve">) </w:t>
      </w:r>
      <w:r w:rsidR="00B479C0" w:rsidRPr="004126EE">
        <w:rPr>
          <w:rFonts w:ascii="Sylfaen" w:hAnsi="Sylfaen"/>
          <w:sz w:val="24"/>
          <w:szCs w:val="24"/>
        </w:rPr>
        <w:t>ელემენტს</w:t>
      </w:r>
      <w:r w:rsidR="00884A9E" w:rsidRPr="004126EE">
        <w:rPr>
          <w:rFonts w:ascii="Sylfaen" w:hAnsi="Sylfaen"/>
          <w:sz w:val="24"/>
          <w:szCs w:val="24"/>
        </w:rPr>
        <w:t>, რომელიც</w:t>
      </w:r>
      <w:r w:rsidR="00270EDD">
        <w:rPr>
          <w:rFonts w:ascii="Sylfaen" w:hAnsi="Sylfaen"/>
          <w:sz w:val="24"/>
          <w:szCs w:val="24"/>
        </w:rPr>
        <w:t xml:space="preserve"> </w:t>
      </w:r>
      <w:r w:rsidR="00884A9E" w:rsidRPr="004126EE">
        <w:rPr>
          <w:rFonts w:ascii="Sylfaen" w:hAnsi="Sylfaen"/>
          <w:sz w:val="24"/>
          <w:szCs w:val="24"/>
        </w:rPr>
        <w:t>საკანონმდებლო ორგანოს მხრიდან შეზღუდულ და დაცულ ინტერესებს შორის სამართლიანი ბალანსის დადგენას მოითხოვს</w:t>
      </w:r>
      <w:r w:rsidRPr="004126EE">
        <w:rPr>
          <w:rFonts w:ascii="Sylfaen" w:hAnsi="Sylfaen"/>
          <w:sz w:val="24"/>
          <w:szCs w:val="24"/>
        </w:rPr>
        <w:t xml:space="preserve"> (</w:t>
      </w:r>
      <w:r w:rsidR="006E69E7" w:rsidRPr="004126EE">
        <w:rPr>
          <w:rFonts w:ascii="Sylfaen" w:hAnsi="Sylfaen"/>
          <w:sz w:val="24"/>
          <w:szCs w:val="24"/>
        </w:rPr>
        <w:t xml:space="preserve">იხ., </w:t>
      </w:r>
      <w:r w:rsidRPr="004126EE">
        <w:rPr>
          <w:rFonts w:ascii="Sylfaen" w:hAnsi="Sylfaen"/>
          <w:sz w:val="24"/>
          <w:szCs w:val="24"/>
        </w:rPr>
        <w:t xml:space="preserve">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II-43). </w:t>
      </w:r>
    </w:p>
    <w:p w14:paraId="04367247" w14:textId="198C7151" w:rsidR="00684D38" w:rsidRPr="004126EE" w:rsidRDefault="00AD2396" w:rsidP="004126EE">
      <w:pPr>
        <w:pStyle w:val="ListParagraph"/>
        <w:numPr>
          <w:ilvl w:val="0"/>
          <w:numId w:val="12"/>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მოცემულ</w:t>
      </w:r>
      <w:r w:rsidR="00684D38" w:rsidRPr="004126EE">
        <w:rPr>
          <w:rFonts w:ascii="Sylfaen" w:hAnsi="Sylfaen"/>
          <w:sz w:val="24"/>
          <w:szCs w:val="24"/>
        </w:rPr>
        <w:t xml:space="preserve"> საქმეზე ერთმანეთს უპირისპირდება, ერთი მხრივ, მშობლისათვის შვილის საქართველოს საზღვრებს გარეთ გაყვანის საკითხის მოწესრიგების შესახებ პირველი ინსტანციის სასამართლოს დროებითი განკარგულების მოსარჩელეთა მიერ სააპელაციო სასამართლოში გასაჩივრების, ხოლო, მეორე მხრივ, სასამართლო სისტემის </w:t>
      </w:r>
      <w:proofErr w:type="spellStart"/>
      <w:r w:rsidR="00684D38" w:rsidRPr="004126EE">
        <w:rPr>
          <w:rFonts w:ascii="Sylfaen" w:hAnsi="Sylfaen"/>
          <w:sz w:val="24"/>
          <w:szCs w:val="24"/>
        </w:rPr>
        <w:t>გადატვირთულობისაგან</w:t>
      </w:r>
      <w:proofErr w:type="spellEnd"/>
      <w:r w:rsidR="00684D38" w:rsidRPr="004126EE">
        <w:rPr>
          <w:rFonts w:ascii="Sylfaen" w:hAnsi="Sylfaen"/>
          <w:sz w:val="24"/>
          <w:szCs w:val="24"/>
        </w:rPr>
        <w:t xml:space="preserve"> დაცვის ლეგიტიმური ინტერესები.</w:t>
      </w:r>
    </w:p>
    <w:p w14:paraId="37CAD38E" w14:textId="77777777" w:rsidR="00127D54" w:rsidRPr="004126EE" w:rsidRDefault="00091EF6" w:rsidP="004126EE">
      <w:pPr>
        <w:pStyle w:val="ListParagraph"/>
        <w:numPr>
          <w:ilvl w:val="0"/>
          <w:numId w:val="12"/>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სასა</w:t>
      </w:r>
      <w:r w:rsidR="00127D54" w:rsidRPr="004126EE">
        <w:rPr>
          <w:rFonts w:ascii="Sylfaen" w:hAnsi="Sylfaen"/>
          <w:sz w:val="24"/>
          <w:szCs w:val="24"/>
        </w:rPr>
        <w:t>მა</w:t>
      </w:r>
      <w:r w:rsidRPr="004126EE">
        <w:rPr>
          <w:rFonts w:ascii="Sylfaen" w:hAnsi="Sylfaen"/>
          <w:sz w:val="24"/>
          <w:szCs w:val="24"/>
        </w:rPr>
        <w:t xml:space="preserve">რთლო ხელისუფლების გადატვირთულობა საქმეზე დროული და ეფექტიანი მართლმსაჯულების განხორციელების დამაბრკოლებელი ერთ-ერთი </w:t>
      </w:r>
      <w:r w:rsidR="00CA3032" w:rsidRPr="004126EE">
        <w:rPr>
          <w:rFonts w:ascii="Sylfaen" w:hAnsi="Sylfaen"/>
          <w:sz w:val="24"/>
          <w:szCs w:val="24"/>
        </w:rPr>
        <w:t xml:space="preserve">ყველაზე </w:t>
      </w:r>
      <w:r w:rsidRPr="004126EE">
        <w:rPr>
          <w:rFonts w:ascii="Sylfaen" w:hAnsi="Sylfaen"/>
          <w:sz w:val="24"/>
          <w:szCs w:val="24"/>
        </w:rPr>
        <w:t xml:space="preserve">სერიოზული </w:t>
      </w:r>
      <w:r w:rsidR="00CA3032" w:rsidRPr="004126EE">
        <w:rPr>
          <w:rFonts w:ascii="Sylfaen" w:hAnsi="Sylfaen"/>
          <w:sz w:val="24"/>
          <w:szCs w:val="24"/>
        </w:rPr>
        <w:t xml:space="preserve">ფაქტორია. სასამართლოს გადატვირთულობა წარმოშობს მნიშვნელოვან პრობლემებს, რამდენადაც, ერთი მხრივ, იწვევს საქმეების </w:t>
      </w:r>
      <w:r w:rsidR="004F4E7F" w:rsidRPr="004126EE">
        <w:rPr>
          <w:rFonts w:ascii="Sylfaen" w:hAnsi="Sylfaen"/>
          <w:sz w:val="24"/>
          <w:szCs w:val="24"/>
        </w:rPr>
        <w:t>განხილვის პროცესის დაყოვნებას, ხოლო, მეორე მხრივ, სასამართლოს აფერხებს მის განხილვაში არსებული საქმეების სრულყოფილად და ყოველმხრივ გამოკვლევაში.</w:t>
      </w:r>
      <w:r w:rsidR="00270EDD">
        <w:rPr>
          <w:rFonts w:ascii="Sylfaen" w:hAnsi="Sylfaen"/>
          <w:sz w:val="24"/>
          <w:szCs w:val="24"/>
        </w:rPr>
        <w:t xml:space="preserve"> </w:t>
      </w:r>
      <w:r w:rsidR="005A6EB4" w:rsidRPr="004126EE">
        <w:rPr>
          <w:rFonts w:ascii="Sylfaen" w:hAnsi="Sylfaen"/>
          <w:sz w:val="24"/>
          <w:szCs w:val="24"/>
        </w:rPr>
        <w:t xml:space="preserve">ამრიგად, სასამართლოს </w:t>
      </w:r>
      <w:r w:rsidR="00FC1D50" w:rsidRPr="004126EE">
        <w:rPr>
          <w:rFonts w:ascii="Sylfaen" w:hAnsi="Sylfaen"/>
          <w:sz w:val="24"/>
          <w:szCs w:val="24"/>
        </w:rPr>
        <w:t>გადატვირთვისგან</w:t>
      </w:r>
      <w:r w:rsidR="005A6EB4" w:rsidRPr="004126EE">
        <w:rPr>
          <w:rFonts w:ascii="Sylfaen" w:hAnsi="Sylfaen"/>
          <w:sz w:val="24"/>
          <w:szCs w:val="24"/>
        </w:rPr>
        <w:t xml:space="preserve"> დაცვის ლეგიტიმური მიზანი პირდაპირ კავშირშია მართლმსაჯულების</w:t>
      </w:r>
      <w:r w:rsidR="00994778" w:rsidRPr="004126EE">
        <w:rPr>
          <w:rFonts w:ascii="Sylfaen" w:hAnsi="Sylfaen"/>
          <w:sz w:val="24"/>
          <w:szCs w:val="24"/>
        </w:rPr>
        <w:t xml:space="preserve"> სისტემის</w:t>
      </w:r>
      <w:r w:rsidR="005A6EB4" w:rsidRPr="004126EE">
        <w:rPr>
          <w:rFonts w:ascii="Sylfaen" w:hAnsi="Sylfaen"/>
          <w:sz w:val="24"/>
          <w:szCs w:val="24"/>
        </w:rPr>
        <w:t xml:space="preserve"> გამართულ ფუნქციონირებასთან.</w:t>
      </w:r>
      <w:r w:rsidR="00270EDD">
        <w:rPr>
          <w:rFonts w:ascii="Sylfaen" w:hAnsi="Sylfaen"/>
          <w:sz w:val="24"/>
          <w:szCs w:val="24"/>
        </w:rPr>
        <w:t xml:space="preserve"> </w:t>
      </w:r>
      <w:r w:rsidR="002B34DF" w:rsidRPr="004126EE">
        <w:rPr>
          <w:rFonts w:ascii="Sylfaen" w:hAnsi="Sylfaen"/>
          <w:sz w:val="24"/>
          <w:szCs w:val="24"/>
        </w:rPr>
        <w:t xml:space="preserve">ხსენებული ლეგიტიმური მიზნის დაცვა ემსახურება სამართლიანი სასამართლო განხილვის უფლებით სარგებლობისათვის სათანადო </w:t>
      </w:r>
      <w:r w:rsidR="001B3582" w:rsidRPr="004126EE">
        <w:rPr>
          <w:rFonts w:ascii="Sylfaen" w:hAnsi="Sylfaen"/>
          <w:sz w:val="24"/>
          <w:szCs w:val="24"/>
        </w:rPr>
        <w:t>სივრცის</w:t>
      </w:r>
      <w:r w:rsidR="002B34DF" w:rsidRPr="004126EE">
        <w:rPr>
          <w:rFonts w:ascii="Sylfaen" w:hAnsi="Sylfaen"/>
          <w:sz w:val="24"/>
          <w:szCs w:val="24"/>
        </w:rPr>
        <w:t xml:space="preserve"> შექმნას. </w:t>
      </w:r>
      <w:r w:rsidR="00380B21" w:rsidRPr="004126EE">
        <w:rPr>
          <w:rFonts w:ascii="Sylfaen" w:hAnsi="Sylfaen"/>
          <w:sz w:val="24"/>
          <w:szCs w:val="24"/>
        </w:rPr>
        <w:t>შესაბამისად,</w:t>
      </w:r>
      <w:r w:rsidR="00270EDD">
        <w:rPr>
          <w:rFonts w:ascii="Sylfaen" w:hAnsi="Sylfaen"/>
          <w:sz w:val="24"/>
          <w:szCs w:val="24"/>
        </w:rPr>
        <w:t xml:space="preserve"> </w:t>
      </w:r>
      <w:r w:rsidR="006E1409" w:rsidRPr="004126EE">
        <w:rPr>
          <w:rFonts w:ascii="Sylfaen" w:hAnsi="Sylfaen"/>
          <w:sz w:val="24"/>
          <w:szCs w:val="24"/>
        </w:rPr>
        <w:t>საქართველოს საკონსტიტუციო სასამართლოს პრაქტიკის მიხედვით, ყველა საქმეზე სააპელაციო სასამარ</w:t>
      </w:r>
      <w:r w:rsidR="00ED788A" w:rsidRPr="004126EE">
        <w:rPr>
          <w:rFonts w:ascii="Sylfaen" w:hAnsi="Sylfaen"/>
          <w:sz w:val="24"/>
          <w:szCs w:val="24"/>
        </w:rPr>
        <w:t>თ</w:t>
      </w:r>
      <w:r w:rsidR="006E1409" w:rsidRPr="004126EE">
        <w:rPr>
          <w:rFonts w:ascii="Sylfaen" w:hAnsi="Sylfaen"/>
          <w:sz w:val="24"/>
          <w:szCs w:val="24"/>
        </w:rPr>
        <w:t xml:space="preserve">ლოსათვის მიმართვის </w:t>
      </w:r>
      <w:r w:rsidR="0080599E" w:rsidRPr="004126EE">
        <w:rPr>
          <w:rFonts w:ascii="Sylfaen" w:hAnsi="Sylfaen"/>
          <w:sz w:val="24"/>
          <w:szCs w:val="24"/>
        </w:rPr>
        <w:t>შესაძლებლობის არსებობა</w:t>
      </w:r>
      <w:r w:rsidR="006E1409" w:rsidRPr="004126EE">
        <w:rPr>
          <w:rFonts w:ascii="Sylfaen" w:hAnsi="Sylfaen"/>
          <w:sz w:val="24"/>
          <w:szCs w:val="24"/>
        </w:rPr>
        <w:t xml:space="preserve"> მნიშვნელოვნად გააუარესებს ზემდგომი სასამართლოების საქმიანობის ეფექტიანობას</w:t>
      </w:r>
      <w:r w:rsidR="00380B21" w:rsidRPr="004126EE">
        <w:rPr>
          <w:rFonts w:ascii="Sylfaen" w:hAnsi="Sylfaen"/>
          <w:sz w:val="24"/>
          <w:szCs w:val="24"/>
        </w:rPr>
        <w:t xml:space="preserve">. ამიტომ, </w:t>
      </w:r>
      <w:r w:rsidR="006E1409" w:rsidRPr="004126EE">
        <w:rPr>
          <w:rFonts w:ascii="Sylfaen" w:hAnsi="Sylfaen"/>
          <w:sz w:val="24"/>
          <w:szCs w:val="24"/>
        </w:rPr>
        <w:t>პირველი ინსტანციის სასამართლოს გადაწვეტილების სააპელაციო წესით გასაჩივრების უფლება, თავისთავად</w:t>
      </w:r>
      <w:r w:rsidR="000735E9" w:rsidRPr="004126EE">
        <w:rPr>
          <w:rFonts w:ascii="Sylfaen" w:hAnsi="Sylfaen"/>
          <w:sz w:val="24"/>
          <w:szCs w:val="24"/>
        </w:rPr>
        <w:t>,</w:t>
      </w:r>
      <w:r w:rsidR="006E1409" w:rsidRPr="004126EE">
        <w:rPr>
          <w:rFonts w:ascii="Sylfaen" w:hAnsi="Sylfaen"/>
          <w:sz w:val="24"/>
          <w:szCs w:val="24"/>
        </w:rPr>
        <w:t xml:space="preserve"> ვერ გადაწონის სასამართლოს </w:t>
      </w:r>
      <w:proofErr w:type="spellStart"/>
      <w:r w:rsidR="00DF6592" w:rsidRPr="004126EE">
        <w:rPr>
          <w:rFonts w:ascii="Sylfaen" w:hAnsi="Sylfaen"/>
          <w:sz w:val="24"/>
          <w:szCs w:val="24"/>
        </w:rPr>
        <w:t>გადატვირთულობისაგან</w:t>
      </w:r>
      <w:proofErr w:type="spellEnd"/>
      <w:r w:rsidR="006E1409" w:rsidRPr="004126EE">
        <w:rPr>
          <w:rFonts w:ascii="Sylfaen" w:hAnsi="Sylfaen"/>
          <w:sz w:val="24"/>
          <w:szCs w:val="24"/>
        </w:rPr>
        <w:t xml:space="preserve"> დაცვის </w:t>
      </w:r>
      <w:r w:rsidR="00DF6592" w:rsidRPr="004126EE">
        <w:rPr>
          <w:rFonts w:ascii="Sylfaen" w:hAnsi="Sylfaen"/>
          <w:sz w:val="24"/>
          <w:szCs w:val="24"/>
        </w:rPr>
        <w:t>ლეგიტიმურ</w:t>
      </w:r>
      <w:r w:rsidR="006E1409" w:rsidRPr="004126EE">
        <w:rPr>
          <w:rFonts w:ascii="Sylfaen" w:hAnsi="Sylfaen"/>
          <w:sz w:val="24"/>
          <w:szCs w:val="24"/>
        </w:rPr>
        <w:t xml:space="preserve"> ინტერესს. </w:t>
      </w:r>
      <w:r w:rsidR="00380B21" w:rsidRPr="004126EE">
        <w:rPr>
          <w:rFonts w:ascii="Sylfaen" w:hAnsi="Sylfaen"/>
          <w:sz w:val="24"/>
          <w:szCs w:val="24"/>
        </w:rPr>
        <w:t>კანონმდებელი</w:t>
      </w:r>
      <w:r w:rsidR="006E1409" w:rsidRPr="004126EE">
        <w:rPr>
          <w:rFonts w:ascii="Sylfaen" w:hAnsi="Sylfaen"/>
          <w:sz w:val="24"/>
          <w:szCs w:val="24"/>
        </w:rPr>
        <w:t xml:space="preserve"> უფლებამოსილია, შეზღუდოს </w:t>
      </w:r>
      <w:r w:rsidR="00DF6592" w:rsidRPr="004126EE">
        <w:rPr>
          <w:rFonts w:ascii="Sylfaen" w:hAnsi="Sylfaen"/>
          <w:sz w:val="24"/>
          <w:szCs w:val="24"/>
        </w:rPr>
        <w:t xml:space="preserve">სასამართლოს </w:t>
      </w:r>
      <w:r w:rsidR="006E1409" w:rsidRPr="004126EE">
        <w:rPr>
          <w:rFonts w:ascii="Sylfaen" w:hAnsi="Sylfaen"/>
          <w:sz w:val="24"/>
          <w:szCs w:val="24"/>
        </w:rPr>
        <w:t xml:space="preserve">გადაწყვეტილების </w:t>
      </w:r>
      <w:r w:rsidR="00DF6592" w:rsidRPr="004126EE">
        <w:rPr>
          <w:rFonts w:ascii="Sylfaen" w:hAnsi="Sylfaen"/>
          <w:sz w:val="24"/>
          <w:szCs w:val="24"/>
        </w:rPr>
        <w:t>ზემდგომ</w:t>
      </w:r>
      <w:r w:rsidR="006E1409" w:rsidRPr="004126EE">
        <w:rPr>
          <w:rFonts w:ascii="Sylfaen" w:hAnsi="Sylfaen"/>
          <w:sz w:val="24"/>
          <w:szCs w:val="24"/>
        </w:rPr>
        <w:t xml:space="preserve"> ინსტანციაში გასაჩივრების </w:t>
      </w:r>
      <w:r w:rsidR="0050621D" w:rsidRPr="004126EE">
        <w:rPr>
          <w:rFonts w:ascii="Sylfaen" w:hAnsi="Sylfaen"/>
          <w:sz w:val="24"/>
          <w:szCs w:val="24"/>
        </w:rPr>
        <w:t>შესაძლებლობა,</w:t>
      </w:r>
      <w:r w:rsidR="006E1409" w:rsidRPr="004126EE">
        <w:rPr>
          <w:rFonts w:ascii="Sylfaen" w:hAnsi="Sylfaen"/>
          <w:sz w:val="24"/>
          <w:szCs w:val="24"/>
        </w:rPr>
        <w:t xml:space="preserve"> თუ პირს პირველი ინსტანციის სასამართლოს გადაწყვეტილების გადამოწმების განსაკუთრებული ინტერესი არ გააჩნია</w:t>
      </w:r>
      <w:r w:rsidR="00DF6592" w:rsidRPr="004126EE">
        <w:rPr>
          <w:rFonts w:ascii="Sylfaen" w:hAnsi="Sylfaen"/>
          <w:sz w:val="24"/>
          <w:szCs w:val="24"/>
        </w:rPr>
        <w:t xml:space="preserve"> (</w:t>
      </w:r>
      <w:r w:rsidR="002446BD" w:rsidRPr="004126EE">
        <w:rPr>
          <w:rFonts w:ascii="Sylfaen" w:hAnsi="Sylfaen"/>
          <w:sz w:val="24"/>
          <w:szCs w:val="24"/>
        </w:rPr>
        <w:t xml:space="preserve">იხ., </w:t>
      </w:r>
      <w:r w:rsidR="00DF6592" w:rsidRPr="004126EE">
        <w:rPr>
          <w:rFonts w:ascii="Sylfaen" w:hAnsi="Sylfaen"/>
          <w:sz w:val="24"/>
          <w:szCs w:val="24"/>
        </w:rPr>
        <w:t>საქართველოს საკონსტიტუციო სასამართლოს 2018 წლის 19 ოქტომბრის №2/7/779 გადაწყვეტილება საქმეზე „საქართველოს მოქალაქე დავით მალანია საქართველოს პარლამენტის წინააღმდეგ“, II-14, 24).</w:t>
      </w:r>
    </w:p>
    <w:p w14:paraId="7B22B1AD" w14:textId="4BA03C3C" w:rsidR="00352467" w:rsidRPr="004126EE" w:rsidRDefault="001F6A1A" w:rsidP="004126EE">
      <w:pPr>
        <w:pStyle w:val="ListParagraph"/>
        <w:numPr>
          <w:ilvl w:val="0"/>
          <w:numId w:val="12"/>
        </w:numPr>
        <w:spacing w:after="100" w:afterAutospacing="1"/>
        <w:ind w:left="0" w:right="28" w:firstLine="284"/>
        <w:jc w:val="both"/>
        <w:rPr>
          <w:rFonts w:ascii="Sylfaen" w:hAnsi="Sylfaen"/>
          <w:sz w:val="24"/>
          <w:szCs w:val="24"/>
        </w:rPr>
      </w:pPr>
      <w:r w:rsidRPr="004126EE">
        <w:rPr>
          <w:rFonts w:ascii="Sylfaen" w:hAnsi="Sylfaen"/>
          <w:sz w:val="24"/>
          <w:szCs w:val="24"/>
        </w:rPr>
        <w:t>ამგვარად,</w:t>
      </w:r>
      <w:r w:rsidR="00270EDD">
        <w:rPr>
          <w:rFonts w:ascii="Sylfaen" w:hAnsi="Sylfaen"/>
          <w:sz w:val="24"/>
          <w:szCs w:val="24"/>
        </w:rPr>
        <w:t xml:space="preserve"> </w:t>
      </w:r>
      <w:r w:rsidRPr="004126EE">
        <w:rPr>
          <w:rFonts w:ascii="Sylfaen" w:hAnsi="Sylfaen"/>
          <w:sz w:val="24"/>
          <w:szCs w:val="24"/>
        </w:rPr>
        <w:t xml:space="preserve">დაპირისპირებულ სიკეთეთა შორის სამართლიანი ბალანსის დადგენის მიზნით, უნდა შემოწმდეს, რამდენად წარმოადგენს პირველ </w:t>
      </w:r>
      <w:r w:rsidRPr="004126EE">
        <w:rPr>
          <w:rFonts w:ascii="Sylfaen" w:hAnsi="Sylfaen"/>
          <w:sz w:val="24"/>
          <w:szCs w:val="24"/>
        </w:rPr>
        <w:lastRenderedPageBreak/>
        <w:t>ინსტანციაში საქმის განმხილველი მოსამართლის მიერ მიღებული დროებითი განკარგულება სასამართლო გადაწყვეტილების იმ კატეგორიას, რომელიც, საქართველოს კონსტიტუციის მიზნებისათვის, საჭიროებს</w:t>
      </w:r>
      <w:r w:rsidR="00F3689D" w:rsidRPr="004126EE">
        <w:rPr>
          <w:rFonts w:ascii="Sylfaen" w:hAnsi="Sylfaen"/>
          <w:sz w:val="24"/>
          <w:szCs w:val="24"/>
        </w:rPr>
        <w:t>,</w:t>
      </w:r>
      <w:r w:rsidRPr="004126EE">
        <w:rPr>
          <w:rFonts w:ascii="Sylfaen" w:hAnsi="Sylfaen"/>
          <w:sz w:val="24"/>
          <w:szCs w:val="24"/>
        </w:rPr>
        <w:t xml:space="preserve"> სულ მცირე, ორი ინსტანციის სასამართლოს მიერ განხილვას. </w:t>
      </w:r>
      <w:r w:rsidR="00BC1C43" w:rsidRPr="004126EE">
        <w:rPr>
          <w:rFonts w:ascii="Sylfaen" w:hAnsi="Sylfaen"/>
          <w:sz w:val="24"/>
          <w:szCs w:val="24"/>
        </w:rPr>
        <w:t>ამისათვის</w:t>
      </w:r>
      <w:r w:rsidR="00960F0E" w:rsidRPr="004126EE">
        <w:rPr>
          <w:rFonts w:ascii="Sylfaen" w:hAnsi="Sylfaen"/>
          <w:sz w:val="24"/>
          <w:szCs w:val="24"/>
        </w:rPr>
        <w:t xml:space="preserve"> კი</w:t>
      </w:r>
      <w:r w:rsidR="00270EDD">
        <w:rPr>
          <w:rFonts w:ascii="Sylfaen" w:hAnsi="Sylfaen"/>
          <w:sz w:val="24"/>
          <w:szCs w:val="24"/>
        </w:rPr>
        <w:t xml:space="preserve"> </w:t>
      </w:r>
      <w:r w:rsidR="00BC1C43" w:rsidRPr="004126EE">
        <w:rPr>
          <w:rFonts w:ascii="Sylfaen" w:hAnsi="Sylfaen"/>
          <w:sz w:val="24"/>
          <w:szCs w:val="24"/>
        </w:rPr>
        <w:t>აუცილებელია</w:t>
      </w:r>
      <w:r w:rsidR="00646C3F" w:rsidRPr="004126EE">
        <w:rPr>
          <w:rFonts w:ascii="Sylfaen" w:hAnsi="Sylfaen"/>
          <w:sz w:val="24"/>
          <w:szCs w:val="24"/>
        </w:rPr>
        <w:t xml:space="preserve"> სამართლიანი </w:t>
      </w:r>
      <w:r w:rsidR="00A9063F" w:rsidRPr="004126EE">
        <w:rPr>
          <w:rFonts w:ascii="Sylfaen" w:hAnsi="Sylfaen"/>
          <w:sz w:val="24"/>
          <w:szCs w:val="24"/>
        </w:rPr>
        <w:t>სასამართლო განხილვის უფლების</w:t>
      </w:r>
      <w:r w:rsidR="00270EDD">
        <w:rPr>
          <w:rFonts w:ascii="Sylfaen" w:hAnsi="Sylfaen"/>
          <w:sz w:val="24"/>
          <w:szCs w:val="24"/>
        </w:rPr>
        <w:t xml:space="preserve"> </w:t>
      </w:r>
      <w:r w:rsidR="000D40E8" w:rsidRPr="004126EE">
        <w:rPr>
          <w:rFonts w:ascii="Sylfaen" w:hAnsi="Sylfaen"/>
          <w:sz w:val="24"/>
          <w:szCs w:val="24"/>
        </w:rPr>
        <w:t xml:space="preserve">გასაჩივრების </w:t>
      </w:r>
      <w:r w:rsidR="00646C3F" w:rsidRPr="004126EE">
        <w:rPr>
          <w:rFonts w:ascii="Sylfaen" w:hAnsi="Sylfaen"/>
          <w:sz w:val="24"/>
          <w:szCs w:val="24"/>
        </w:rPr>
        <w:t>კომპონენტის დანიშნულების ჯეროვან</w:t>
      </w:r>
      <w:r w:rsidR="00BC1C43" w:rsidRPr="004126EE">
        <w:rPr>
          <w:rFonts w:ascii="Sylfaen" w:hAnsi="Sylfaen"/>
          <w:sz w:val="24"/>
          <w:szCs w:val="24"/>
        </w:rPr>
        <w:t>ი</w:t>
      </w:r>
      <w:r w:rsidR="00270EDD">
        <w:rPr>
          <w:rFonts w:ascii="Sylfaen" w:hAnsi="Sylfaen"/>
          <w:sz w:val="24"/>
          <w:szCs w:val="24"/>
        </w:rPr>
        <w:t xml:space="preserve"> </w:t>
      </w:r>
      <w:r w:rsidR="00BC1C43" w:rsidRPr="004126EE">
        <w:rPr>
          <w:rFonts w:ascii="Sylfaen" w:hAnsi="Sylfaen"/>
          <w:sz w:val="24"/>
          <w:szCs w:val="24"/>
        </w:rPr>
        <w:t>ანალიზი</w:t>
      </w:r>
      <w:r w:rsidR="00A9063F" w:rsidRPr="004126EE">
        <w:rPr>
          <w:rFonts w:ascii="Sylfaen" w:hAnsi="Sylfaen"/>
          <w:sz w:val="24"/>
          <w:szCs w:val="24"/>
        </w:rPr>
        <w:t xml:space="preserve">, ბავშვის საუკეთესო ინტერესების </w:t>
      </w:r>
      <w:r w:rsidR="000D40E8" w:rsidRPr="004126EE">
        <w:rPr>
          <w:rFonts w:ascii="Sylfaen" w:hAnsi="Sylfaen"/>
          <w:sz w:val="24"/>
          <w:szCs w:val="24"/>
        </w:rPr>
        <w:t xml:space="preserve">დაცვის </w:t>
      </w:r>
      <w:r w:rsidR="00A9063F" w:rsidRPr="004126EE">
        <w:rPr>
          <w:rFonts w:ascii="Sylfaen" w:hAnsi="Sylfaen"/>
          <w:sz w:val="24"/>
          <w:szCs w:val="24"/>
        </w:rPr>
        <w:t>კონტექსტში</w:t>
      </w:r>
      <w:r w:rsidR="0041222C" w:rsidRPr="004126EE">
        <w:rPr>
          <w:rFonts w:ascii="Sylfaen" w:hAnsi="Sylfaen"/>
          <w:sz w:val="24"/>
          <w:szCs w:val="24"/>
        </w:rPr>
        <w:t>, რაც</w:t>
      </w:r>
      <w:r w:rsidR="000D40E8" w:rsidRPr="004126EE">
        <w:rPr>
          <w:rFonts w:ascii="Sylfaen" w:hAnsi="Sylfaen"/>
          <w:sz w:val="24"/>
          <w:szCs w:val="24"/>
        </w:rPr>
        <w:t>,</w:t>
      </w:r>
      <w:r w:rsidR="000B5AE0" w:rsidRPr="004126EE">
        <w:rPr>
          <w:rFonts w:ascii="Sylfaen" w:hAnsi="Sylfaen"/>
          <w:sz w:val="24"/>
          <w:szCs w:val="24"/>
        </w:rPr>
        <w:t xml:space="preserve"> განსახილველ შემთხვევაში, </w:t>
      </w:r>
      <w:r w:rsidR="00F61582" w:rsidRPr="004126EE">
        <w:rPr>
          <w:rFonts w:ascii="Sylfaen" w:hAnsi="Sylfaen"/>
          <w:sz w:val="24"/>
          <w:szCs w:val="24"/>
        </w:rPr>
        <w:t>საოჯახო</w:t>
      </w:r>
      <w:r w:rsidR="00270EDD">
        <w:rPr>
          <w:rFonts w:ascii="Sylfaen" w:hAnsi="Sylfaen"/>
          <w:sz w:val="24"/>
          <w:szCs w:val="24"/>
        </w:rPr>
        <w:t xml:space="preserve"> </w:t>
      </w:r>
      <w:r w:rsidR="00F61582" w:rsidRPr="004126EE">
        <w:rPr>
          <w:rFonts w:ascii="Sylfaen" w:hAnsi="Sylfaen"/>
          <w:sz w:val="24"/>
          <w:szCs w:val="24"/>
        </w:rPr>
        <w:t>დავის ფარგლებში, დროებითი განკარგულების სააპელაციო ინსტანციის სასამართლოში</w:t>
      </w:r>
      <w:r w:rsidR="00270EDD">
        <w:rPr>
          <w:rFonts w:ascii="Sylfaen" w:hAnsi="Sylfaen"/>
          <w:sz w:val="24"/>
          <w:szCs w:val="24"/>
        </w:rPr>
        <w:t xml:space="preserve"> </w:t>
      </w:r>
      <w:r w:rsidR="00D16EDB" w:rsidRPr="004126EE">
        <w:rPr>
          <w:rFonts w:ascii="Sylfaen" w:hAnsi="Sylfaen"/>
          <w:sz w:val="24"/>
          <w:szCs w:val="24"/>
        </w:rPr>
        <w:t>გასაჩივრების ინტერესის ხარისხის შეფასებ</w:t>
      </w:r>
      <w:r w:rsidR="004F596F" w:rsidRPr="004126EE">
        <w:rPr>
          <w:rFonts w:ascii="Sylfaen" w:hAnsi="Sylfaen"/>
          <w:sz w:val="24"/>
          <w:szCs w:val="24"/>
        </w:rPr>
        <w:t>ა</w:t>
      </w:r>
      <w:r w:rsidR="00D16EDB" w:rsidRPr="004126EE">
        <w:rPr>
          <w:rFonts w:ascii="Sylfaen" w:hAnsi="Sylfaen"/>
          <w:sz w:val="24"/>
          <w:szCs w:val="24"/>
        </w:rPr>
        <w:t>ს გულისხმობს</w:t>
      </w:r>
      <w:r w:rsidR="00947F4A" w:rsidRPr="004126EE">
        <w:rPr>
          <w:rFonts w:ascii="Sylfaen" w:hAnsi="Sylfaen"/>
          <w:sz w:val="24"/>
          <w:szCs w:val="24"/>
        </w:rPr>
        <w:t xml:space="preserve">. </w:t>
      </w:r>
      <w:r w:rsidR="00F3689D" w:rsidRPr="004126EE">
        <w:rPr>
          <w:rFonts w:ascii="Sylfaen" w:hAnsi="Sylfaen"/>
          <w:sz w:val="24"/>
          <w:szCs w:val="24"/>
        </w:rPr>
        <w:t>სწორედ ამიტომ,</w:t>
      </w:r>
      <w:r w:rsidR="00D16EDB" w:rsidRPr="004126EE">
        <w:rPr>
          <w:rFonts w:ascii="Sylfaen" w:hAnsi="Sylfaen"/>
          <w:sz w:val="24"/>
          <w:szCs w:val="24"/>
        </w:rPr>
        <w:t xml:space="preserve"> საქართველოს საკონსტიტუციო</w:t>
      </w:r>
      <w:r w:rsidR="00BF1557" w:rsidRPr="004126EE">
        <w:rPr>
          <w:rFonts w:ascii="Sylfaen" w:hAnsi="Sylfaen"/>
          <w:sz w:val="24"/>
          <w:szCs w:val="24"/>
        </w:rPr>
        <w:t xml:space="preserve"> სასამართლომ</w:t>
      </w:r>
      <w:r w:rsidR="0015661E" w:rsidRPr="004126EE">
        <w:rPr>
          <w:rFonts w:ascii="Sylfaen" w:hAnsi="Sylfaen"/>
          <w:sz w:val="24"/>
          <w:szCs w:val="24"/>
        </w:rPr>
        <w:t>, თავდაპირველად,</w:t>
      </w:r>
      <w:r w:rsidR="00BF1557" w:rsidRPr="004126EE">
        <w:rPr>
          <w:rFonts w:ascii="Sylfaen" w:hAnsi="Sylfaen"/>
          <w:sz w:val="24"/>
          <w:szCs w:val="24"/>
        </w:rPr>
        <w:t xml:space="preserve"> უნდა </w:t>
      </w:r>
      <w:r w:rsidR="008C4F6B" w:rsidRPr="004126EE">
        <w:rPr>
          <w:rFonts w:ascii="Sylfaen" w:hAnsi="Sylfaen"/>
          <w:sz w:val="24"/>
          <w:szCs w:val="24"/>
        </w:rPr>
        <w:t>შეაფასოს,</w:t>
      </w:r>
      <w:r w:rsidR="00BF1557" w:rsidRPr="004126EE">
        <w:rPr>
          <w:rFonts w:ascii="Sylfaen" w:hAnsi="Sylfaen"/>
          <w:sz w:val="24"/>
          <w:szCs w:val="24"/>
        </w:rPr>
        <w:t xml:space="preserve"> რამდენად </w:t>
      </w:r>
      <w:r w:rsidR="00280759" w:rsidRPr="004126EE">
        <w:rPr>
          <w:rFonts w:ascii="Sylfaen" w:hAnsi="Sylfaen"/>
          <w:sz w:val="24"/>
          <w:szCs w:val="24"/>
        </w:rPr>
        <w:t>მომეტებულად არსებობს</w:t>
      </w:r>
      <w:r w:rsidR="0015661E" w:rsidRPr="004126EE">
        <w:rPr>
          <w:rFonts w:ascii="Sylfaen" w:hAnsi="Sylfaen"/>
          <w:sz w:val="24"/>
          <w:szCs w:val="24"/>
        </w:rPr>
        <w:t xml:space="preserve"> მოსარჩელეთა მხრიდან</w:t>
      </w:r>
      <w:r w:rsidR="00BF1557" w:rsidRPr="004126EE">
        <w:rPr>
          <w:rFonts w:ascii="Sylfaen" w:hAnsi="Sylfaen"/>
          <w:sz w:val="24"/>
          <w:szCs w:val="24"/>
        </w:rPr>
        <w:t xml:space="preserve"> გასაჩივრების </w:t>
      </w:r>
      <w:r w:rsidR="0015661E" w:rsidRPr="004126EE">
        <w:rPr>
          <w:rFonts w:ascii="Sylfaen" w:hAnsi="Sylfaen"/>
          <w:sz w:val="24"/>
          <w:szCs w:val="24"/>
        </w:rPr>
        <w:t>უფლებით სარგებლობის საჭიროება</w:t>
      </w:r>
      <w:r w:rsidR="00025753" w:rsidRPr="004126EE">
        <w:rPr>
          <w:rFonts w:ascii="Sylfaen" w:hAnsi="Sylfaen"/>
          <w:sz w:val="24"/>
          <w:szCs w:val="24"/>
        </w:rPr>
        <w:t xml:space="preserve">, ხოლო შემდგომში – </w:t>
      </w:r>
      <w:r w:rsidR="00352467" w:rsidRPr="004126EE">
        <w:rPr>
          <w:rFonts w:ascii="Sylfaen" w:hAnsi="Sylfaen"/>
          <w:sz w:val="24"/>
          <w:szCs w:val="24"/>
        </w:rPr>
        <w:t xml:space="preserve">განსაზღვროს აღნიშნული უფლების რეალიზება </w:t>
      </w:r>
      <w:r w:rsidR="00F3689D" w:rsidRPr="004126EE">
        <w:rPr>
          <w:rFonts w:ascii="Sylfaen" w:hAnsi="Sylfaen"/>
          <w:sz w:val="24"/>
          <w:szCs w:val="24"/>
        </w:rPr>
        <w:t>ქმნის თუ არა</w:t>
      </w:r>
      <w:r w:rsidR="00352467" w:rsidRPr="004126EE">
        <w:rPr>
          <w:rFonts w:ascii="Sylfaen" w:hAnsi="Sylfaen"/>
          <w:sz w:val="24"/>
          <w:szCs w:val="24"/>
        </w:rPr>
        <w:t xml:space="preserve"> სასამართლო სისტემის იმგვარი გადატვირთულობის საფრთხეს, რომელიც არაეფექტიანს ხდის მის საქმიანობას.</w:t>
      </w:r>
    </w:p>
    <w:p w14:paraId="7D07388C" w14:textId="5D33B432" w:rsidR="000B4210" w:rsidRPr="004126EE" w:rsidRDefault="0042746C" w:rsidP="004126EE">
      <w:pPr>
        <w:pStyle w:val="ListParagraph"/>
        <w:numPr>
          <w:ilvl w:val="0"/>
          <w:numId w:val="12"/>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საქართველოს სამოქალაქო საპროცესო კოდექსის 414-ე მუხლის პირველი ნაწილი, როგორც აღინიშნა, გამორიცხავს</w:t>
      </w:r>
      <w:r w:rsidR="00121850" w:rsidRPr="004126EE">
        <w:rPr>
          <w:rFonts w:ascii="Sylfaen" w:hAnsi="Sylfaen"/>
          <w:sz w:val="24"/>
          <w:szCs w:val="24"/>
        </w:rPr>
        <w:t xml:space="preserve">, </w:t>
      </w:r>
      <w:r w:rsidRPr="004126EE">
        <w:rPr>
          <w:rFonts w:ascii="Sylfaen" w:hAnsi="Sylfaen"/>
          <w:sz w:val="24"/>
          <w:szCs w:val="24"/>
        </w:rPr>
        <w:t xml:space="preserve">მათ შორის, </w:t>
      </w:r>
      <w:r w:rsidR="000D27EB" w:rsidRPr="004126EE">
        <w:rPr>
          <w:rFonts w:ascii="Sylfaen" w:hAnsi="Sylfaen"/>
          <w:sz w:val="24"/>
          <w:szCs w:val="24"/>
        </w:rPr>
        <w:t xml:space="preserve">ერთ-ერთი </w:t>
      </w:r>
      <w:r w:rsidRPr="004126EE">
        <w:rPr>
          <w:rFonts w:ascii="Sylfaen" w:hAnsi="Sylfaen"/>
          <w:sz w:val="24"/>
          <w:szCs w:val="24"/>
        </w:rPr>
        <w:t>მშობლის მიერ შვილის საქართველოს საზღვრებს გარეთ გაყვანის</w:t>
      </w:r>
      <w:r w:rsidR="00270EDD">
        <w:rPr>
          <w:rFonts w:ascii="Sylfaen" w:hAnsi="Sylfaen"/>
          <w:sz w:val="24"/>
          <w:szCs w:val="24"/>
        </w:rPr>
        <w:t xml:space="preserve"> </w:t>
      </w:r>
      <w:r w:rsidR="00D5411D" w:rsidRPr="004126EE">
        <w:rPr>
          <w:rFonts w:ascii="Sylfaen" w:hAnsi="Sylfaen"/>
          <w:sz w:val="24"/>
          <w:szCs w:val="24"/>
        </w:rPr>
        <w:t>საკითხის მოწესრიგების თაობაზე</w:t>
      </w:r>
      <w:r w:rsidR="00270EDD">
        <w:rPr>
          <w:rFonts w:ascii="Sylfaen" w:hAnsi="Sylfaen"/>
          <w:sz w:val="24"/>
          <w:szCs w:val="24"/>
        </w:rPr>
        <w:t xml:space="preserve"> </w:t>
      </w:r>
      <w:r w:rsidRPr="004126EE">
        <w:rPr>
          <w:rFonts w:ascii="Sylfaen" w:hAnsi="Sylfaen"/>
          <w:sz w:val="24"/>
          <w:szCs w:val="24"/>
        </w:rPr>
        <w:t>პირველი ინსტანციის სასამართლოს მიერ მიღებული დროებითი განკარგულების სააპელაციო სასამართლოში გასაჩივრების შესაძლებლობას.</w:t>
      </w:r>
      <w:r w:rsidR="00EB011E" w:rsidRPr="004126EE">
        <w:rPr>
          <w:rFonts w:ascii="Sylfaen" w:hAnsi="Sylfaen"/>
          <w:sz w:val="24"/>
          <w:szCs w:val="24"/>
        </w:rPr>
        <w:t xml:space="preserve"> ზოგადად,</w:t>
      </w:r>
      <w:r w:rsidR="00270EDD">
        <w:rPr>
          <w:rFonts w:ascii="Sylfaen" w:hAnsi="Sylfaen"/>
          <w:sz w:val="24"/>
          <w:szCs w:val="24"/>
        </w:rPr>
        <w:t xml:space="preserve"> </w:t>
      </w:r>
      <w:r w:rsidR="00053B2C" w:rsidRPr="004126EE">
        <w:rPr>
          <w:rFonts w:ascii="Sylfaen" w:hAnsi="Sylfaen"/>
          <w:sz w:val="24"/>
          <w:szCs w:val="24"/>
        </w:rPr>
        <w:t xml:space="preserve">საქართველოს საზღვრებს გარეთ </w:t>
      </w:r>
      <w:r w:rsidR="00EB011E" w:rsidRPr="004126EE">
        <w:rPr>
          <w:rFonts w:ascii="Sylfaen" w:hAnsi="Sylfaen"/>
          <w:sz w:val="24"/>
          <w:szCs w:val="24"/>
        </w:rPr>
        <w:t>ბავშვის/არასრულწლოვნის</w:t>
      </w:r>
      <w:r w:rsidR="00053B2C" w:rsidRPr="004126EE">
        <w:rPr>
          <w:rFonts w:ascii="Sylfaen" w:hAnsi="Sylfaen"/>
          <w:sz w:val="24"/>
          <w:szCs w:val="24"/>
        </w:rPr>
        <w:t xml:space="preserve"> გაყვანის საკითხი</w:t>
      </w:r>
      <w:r w:rsidR="00391E4B" w:rsidRPr="004126EE">
        <w:rPr>
          <w:rFonts w:ascii="Sylfaen" w:hAnsi="Sylfaen"/>
          <w:sz w:val="24"/>
          <w:szCs w:val="24"/>
        </w:rPr>
        <w:t>ს</w:t>
      </w:r>
      <w:r w:rsidR="000F3D10">
        <w:rPr>
          <w:rFonts w:ascii="Sylfaen" w:hAnsi="Sylfaen"/>
          <w:sz w:val="24"/>
          <w:szCs w:val="24"/>
        </w:rPr>
        <w:t xml:space="preserve"> </w:t>
      </w:r>
      <w:r w:rsidR="00391E4B" w:rsidRPr="004126EE">
        <w:rPr>
          <w:rFonts w:ascii="Sylfaen" w:hAnsi="Sylfaen"/>
          <w:sz w:val="24"/>
          <w:szCs w:val="24"/>
        </w:rPr>
        <w:t xml:space="preserve">გადაწყვეტის </w:t>
      </w:r>
      <w:r w:rsidR="0050621D" w:rsidRPr="004126EE">
        <w:rPr>
          <w:rFonts w:ascii="Sylfaen" w:hAnsi="Sylfaen"/>
          <w:sz w:val="24"/>
          <w:szCs w:val="24"/>
        </w:rPr>
        <w:t>საჭიროება</w:t>
      </w:r>
      <w:r w:rsidR="00053B2C" w:rsidRPr="004126EE">
        <w:rPr>
          <w:rFonts w:ascii="Sylfaen" w:hAnsi="Sylfaen"/>
          <w:sz w:val="24"/>
          <w:szCs w:val="24"/>
        </w:rPr>
        <w:t xml:space="preserve"> შემთხვევათა საკმაოდ </w:t>
      </w:r>
      <w:r w:rsidR="00D56FF0" w:rsidRPr="004126EE">
        <w:rPr>
          <w:rFonts w:ascii="Sylfaen" w:hAnsi="Sylfaen"/>
          <w:sz w:val="24"/>
          <w:szCs w:val="24"/>
        </w:rPr>
        <w:t>მრავალფეროვან</w:t>
      </w:r>
      <w:r w:rsidR="00270EDD">
        <w:rPr>
          <w:rFonts w:ascii="Sylfaen" w:hAnsi="Sylfaen"/>
          <w:sz w:val="24"/>
          <w:szCs w:val="24"/>
        </w:rPr>
        <w:t xml:space="preserve"> </w:t>
      </w:r>
      <w:r w:rsidR="00EB011E" w:rsidRPr="004126EE">
        <w:rPr>
          <w:rFonts w:ascii="Sylfaen" w:hAnsi="Sylfaen"/>
          <w:sz w:val="24"/>
          <w:szCs w:val="24"/>
        </w:rPr>
        <w:t>ვარიაციებთან მიმართებით</w:t>
      </w:r>
      <w:r w:rsidR="00053B2C" w:rsidRPr="004126EE">
        <w:rPr>
          <w:rFonts w:ascii="Sylfaen" w:hAnsi="Sylfaen"/>
          <w:sz w:val="24"/>
          <w:szCs w:val="24"/>
        </w:rPr>
        <w:t xml:space="preserve"> შეიძლება </w:t>
      </w:r>
      <w:r w:rsidR="00391E4B" w:rsidRPr="004126EE">
        <w:rPr>
          <w:rFonts w:ascii="Sylfaen" w:hAnsi="Sylfaen"/>
          <w:sz w:val="24"/>
          <w:szCs w:val="24"/>
        </w:rPr>
        <w:t xml:space="preserve">წარმოიშვას. კერძოდ, </w:t>
      </w:r>
      <w:r w:rsidR="00991D46" w:rsidRPr="004126EE">
        <w:rPr>
          <w:rFonts w:ascii="Sylfaen" w:hAnsi="Sylfaen"/>
          <w:sz w:val="24"/>
          <w:szCs w:val="24"/>
        </w:rPr>
        <w:t xml:space="preserve">მშობლის მიერ </w:t>
      </w:r>
      <w:r w:rsidR="00391E4B" w:rsidRPr="004126EE">
        <w:rPr>
          <w:rFonts w:ascii="Sylfaen" w:hAnsi="Sylfaen"/>
          <w:sz w:val="24"/>
          <w:szCs w:val="24"/>
        </w:rPr>
        <w:t>ბავშვის საქართველოს საზღვრებს გარეთ გაყვან</w:t>
      </w:r>
      <w:r w:rsidR="00567D7C" w:rsidRPr="004126EE">
        <w:rPr>
          <w:rFonts w:ascii="Sylfaen" w:hAnsi="Sylfaen"/>
          <w:sz w:val="24"/>
          <w:szCs w:val="24"/>
        </w:rPr>
        <w:t>ის</w:t>
      </w:r>
      <w:r w:rsidR="004C4F55" w:rsidRPr="004126EE">
        <w:rPr>
          <w:rFonts w:ascii="Sylfaen" w:hAnsi="Sylfaen"/>
          <w:sz w:val="24"/>
          <w:szCs w:val="24"/>
        </w:rPr>
        <w:t xml:space="preserve"> უფლებამოსილების მინიჭების მოთხოვნა, </w:t>
      </w:r>
      <w:r w:rsidR="0049508A" w:rsidRPr="004126EE">
        <w:rPr>
          <w:rFonts w:ascii="Sylfaen" w:hAnsi="Sylfaen"/>
          <w:sz w:val="24"/>
          <w:szCs w:val="24"/>
        </w:rPr>
        <w:t xml:space="preserve">როგორც წესი, </w:t>
      </w:r>
      <w:r w:rsidR="00A15DAA" w:rsidRPr="004126EE">
        <w:rPr>
          <w:rFonts w:ascii="Sylfaen" w:hAnsi="Sylfaen"/>
          <w:sz w:val="24"/>
          <w:szCs w:val="24"/>
        </w:rPr>
        <w:t>ნაკარნახევი</w:t>
      </w:r>
      <w:r w:rsidR="0049508A" w:rsidRPr="004126EE">
        <w:rPr>
          <w:rFonts w:ascii="Sylfaen" w:hAnsi="Sylfaen"/>
          <w:sz w:val="24"/>
          <w:szCs w:val="24"/>
        </w:rPr>
        <w:t>ა</w:t>
      </w:r>
      <w:r w:rsidR="00A15DAA" w:rsidRPr="004126EE">
        <w:rPr>
          <w:rFonts w:ascii="Sylfaen" w:hAnsi="Sylfaen"/>
          <w:sz w:val="24"/>
          <w:szCs w:val="24"/>
        </w:rPr>
        <w:t xml:space="preserve"> ბავშვის</w:t>
      </w:r>
      <w:r w:rsidR="0049508A" w:rsidRPr="004126EE">
        <w:rPr>
          <w:rFonts w:ascii="Sylfaen" w:hAnsi="Sylfaen"/>
          <w:sz w:val="24"/>
          <w:szCs w:val="24"/>
        </w:rPr>
        <w:t xml:space="preserve"> ისეთი ინტერესების დაცვის მოტივით, როგორებიცაა</w:t>
      </w:r>
      <w:r w:rsidR="000F3D10">
        <w:rPr>
          <w:rFonts w:ascii="Sylfaen" w:hAnsi="Sylfaen"/>
          <w:sz w:val="24"/>
          <w:szCs w:val="24"/>
        </w:rPr>
        <w:t>:</w:t>
      </w:r>
      <w:r w:rsidR="00270EDD">
        <w:rPr>
          <w:rFonts w:ascii="Sylfaen" w:hAnsi="Sylfaen"/>
          <w:sz w:val="24"/>
          <w:szCs w:val="24"/>
        </w:rPr>
        <w:t xml:space="preserve"> </w:t>
      </w:r>
      <w:r w:rsidR="0098364C" w:rsidRPr="004126EE">
        <w:rPr>
          <w:rFonts w:ascii="Sylfaen" w:hAnsi="Sylfaen"/>
          <w:sz w:val="24"/>
          <w:szCs w:val="24"/>
        </w:rPr>
        <w:t>სამედიცინო,</w:t>
      </w:r>
      <w:r w:rsidR="00270EDD">
        <w:rPr>
          <w:rFonts w:ascii="Sylfaen" w:hAnsi="Sylfaen"/>
          <w:sz w:val="24"/>
          <w:szCs w:val="24"/>
        </w:rPr>
        <w:t xml:space="preserve"> </w:t>
      </w:r>
      <w:r w:rsidR="0098364C" w:rsidRPr="004126EE">
        <w:rPr>
          <w:rFonts w:ascii="Sylfaen" w:hAnsi="Sylfaen"/>
          <w:sz w:val="24"/>
          <w:szCs w:val="24"/>
        </w:rPr>
        <w:t xml:space="preserve">სასწავლო-საგანმანათლებლო, </w:t>
      </w:r>
      <w:r w:rsidR="009C1DBB" w:rsidRPr="004126EE">
        <w:rPr>
          <w:rFonts w:ascii="Sylfaen" w:hAnsi="Sylfaen"/>
          <w:sz w:val="24"/>
          <w:szCs w:val="24"/>
        </w:rPr>
        <w:t>რეკრეაციულ-ტურისტული</w:t>
      </w:r>
      <w:r w:rsidR="0098364C" w:rsidRPr="004126EE">
        <w:rPr>
          <w:rFonts w:ascii="Sylfaen" w:hAnsi="Sylfaen"/>
          <w:sz w:val="24"/>
          <w:szCs w:val="24"/>
        </w:rPr>
        <w:t>,</w:t>
      </w:r>
      <w:r w:rsidR="006015E8" w:rsidRPr="004126EE">
        <w:rPr>
          <w:rFonts w:ascii="Sylfaen" w:hAnsi="Sylfaen"/>
          <w:sz w:val="24"/>
          <w:szCs w:val="24"/>
        </w:rPr>
        <w:t xml:space="preserve"> პირად</w:t>
      </w:r>
      <w:r w:rsidR="0098364C" w:rsidRPr="004126EE">
        <w:rPr>
          <w:rFonts w:ascii="Sylfaen" w:hAnsi="Sylfaen"/>
          <w:sz w:val="24"/>
          <w:szCs w:val="24"/>
        </w:rPr>
        <w:t>ი თუ ოჯახური</w:t>
      </w:r>
      <w:r w:rsidR="000F3D10">
        <w:rPr>
          <w:rFonts w:ascii="Sylfaen" w:hAnsi="Sylfaen"/>
          <w:sz w:val="24"/>
          <w:szCs w:val="24"/>
        </w:rPr>
        <w:t xml:space="preserve"> </w:t>
      </w:r>
      <w:r w:rsidR="0049508A" w:rsidRPr="004126EE">
        <w:rPr>
          <w:rFonts w:ascii="Sylfaen" w:hAnsi="Sylfaen"/>
          <w:sz w:val="24"/>
          <w:szCs w:val="24"/>
        </w:rPr>
        <w:t>საჭიროებები</w:t>
      </w:r>
      <w:r w:rsidR="00EB011E" w:rsidRPr="004126EE">
        <w:rPr>
          <w:rFonts w:ascii="Sylfaen" w:hAnsi="Sylfaen"/>
          <w:sz w:val="24"/>
          <w:szCs w:val="24"/>
        </w:rPr>
        <w:t xml:space="preserve"> და სხვა</w:t>
      </w:r>
      <w:r w:rsidR="00A15DAA" w:rsidRPr="004126EE">
        <w:rPr>
          <w:rFonts w:ascii="Sylfaen" w:hAnsi="Sylfaen"/>
          <w:sz w:val="24"/>
          <w:szCs w:val="24"/>
        </w:rPr>
        <w:t xml:space="preserve">. </w:t>
      </w:r>
    </w:p>
    <w:p w14:paraId="1911590F" w14:textId="450D6852" w:rsidR="00372A00" w:rsidRPr="004126EE" w:rsidRDefault="000B4210" w:rsidP="004126EE">
      <w:pPr>
        <w:pStyle w:val="ListParagraph"/>
        <w:numPr>
          <w:ilvl w:val="0"/>
          <w:numId w:val="12"/>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ორივე შემთხვევაში –</w:t>
      </w:r>
      <w:r w:rsidR="000F3D10">
        <w:rPr>
          <w:rFonts w:ascii="Sylfaen" w:hAnsi="Sylfaen"/>
          <w:sz w:val="24"/>
          <w:szCs w:val="24"/>
        </w:rPr>
        <w:t xml:space="preserve"> </w:t>
      </w:r>
      <w:r w:rsidR="00C077C1" w:rsidRPr="004126EE">
        <w:rPr>
          <w:rFonts w:ascii="Sylfaen" w:hAnsi="Sylfaen"/>
          <w:sz w:val="24"/>
          <w:szCs w:val="24"/>
        </w:rPr>
        <w:t>როგორც ბავშვის საქართველოს საზღვრებს გარეთ გაყვანის სასარგებლო</w:t>
      </w:r>
      <w:r w:rsidRPr="004126EE">
        <w:rPr>
          <w:rFonts w:ascii="Sylfaen" w:hAnsi="Sylfaen"/>
          <w:sz w:val="24"/>
          <w:szCs w:val="24"/>
        </w:rPr>
        <w:t>დ</w:t>
      </w:r>
      <w:r w:rsidR="00C077C1" w:rsidRPr="004126EE">
        <w:rPr>
          <w:rFonts w:ascii="Sylfaen" w:hAnsi="Sylfaen"/>
          <w:sz w:val="24"/>
          <w:szCs w:val="24"/>
        </w:rPr>
        <w:t xml:space="preserve">, აგრეთვე </w:t>
      </w:r>
      <w:r w:rsidR="00E63267" w:rsidRPr="004126EE">
        <w:rPr>
          <w:rFonts w:ascii="Sylfaen" w:hAnsi="Sylfaen"/>
          <w:sz w:val="24"/>
          <w:szCs w:val="24"/>
        </w:rPr>
        <w:t>საქართველოს ტერიტორიის დატოვების</w:t>
      </w:r>
      <w:r w:rsidR="000F3D10">
        <w:rPr>
          <w:rFonts w:ascii="Sylfaen" w:hAnsi="Sylfaen"/>
          <w:sz w:val="24"/>
          <w:szCs w:val="24"/>
        </w:rPr>
        <w:t xml:space="preserve"> </w:t>
      </w:r>
      <w:r w:rsidR="0050621D" w:rsidRPr="004126EE">
        <w:rPr>
          <w:rFonts w:ascii="Sylfaen" w:hAnsi="Sylfaen"/>
          <w:sz w:val="24"/>
          <w:szCs w:val="24"/>
        </w:rPr>
        <w:t>შეზღუდვის</w:t>
      </w:r>
      <w:r w:rsidR="00C077C1" w:rsidRPr="004126EE">
        <w:rPr>
          <w:rFonts w:ascii="Sylfaen" w:hAnsi="Sylfaen"/>
          <w:sz w:val="24"/>
          <w:szCs w:val="24"/>
        </w:rPr>
        <w:t xml:space="preserve"> თაობაზე </w:t>
      </w:r>
      <w:r w:rsidR="00E90DD4" w:rsidRPr="004126EE">
        <w:rPr>
          <w:rFonts w:ascii="Sylfaen" w:hAnsi="Sylfaen"/>
          <w:sz w:val="24"/>
          <w:szCs w:val="24"/>
        </w:rPr>
        <w:t>გადაწყვეტილების შედეგები</w:t>
      </w:r>
      <w:r w:rsidR="00E10F27" w:rsidRPr="004126EE">
        <w:rPr>
          <w:rFonts w:ascii="Sylfaen" w:hAnsi="Sylfaen"/>
          <w:sz w:val="24"/>
          <w:szCs w:val="24"/>
        </w:rPr>
        <w:t>,</w:t>
      </w:r>
      <w:r w:rsidR="00AA51E7" w:rsidRPr="004126EE">
        <w:rPr>
          <w:rFonts w:ascii="Sylfaen" w:hAnsi="Sylfaen"/>
          <w:sz w:val="24"/>
          <w:szCs w:val="24"/>
        </w:rPr>
        <w:t xml:space="preserve"> თავად ბავშვის</w:t>
      </w:r>
      <w:r w:rsidR="000C2FDC" w:rsidRPr="004126EE">
        <w:rPr>
          <w:rFonts w:ascii="Sylfaen" w:hAnsi="Sylfaen"/>
          <w:sz w:val="24"/>
          <w:szCs w:val="24"/>
        </w:rPr>
        <w:t>ათვის</w:t>
      </w:r>
      <w:r w:rsidR="00E10F27" w:rsidRPr="004126EE">
        <w:rPr>
          <w:rFonts w:ascii="Sylfaen" w:hAnsi="Sylfaen"/>
          <w:sz w:val="24"/>
          <w:szCs w:val="24"/>
        </w:rPr>
        <w:t>,</w:t>
      </w:r>
      <w:r w:rsidR="000F3D10">
        <w:rPr>
          <w:rFonts w:ascii="Sylfaen" w:hAnsi="Sylfaen"/>
          <w:sz w:val="24"/>
          <w:szCs w:val="24"/>
        </w:rPr>
        <w:t xml:space="preserve"> </w:t>
      </w:r>
      <w:r w:rsidR="00E63267" w:rsidRPr="004126EE">
        <w:rPr>
          <w:rFonts w:ascii="Sylfaen" w:hAnsi="Sylfaen"/>
          <w:sz w:val="24"/>
          <w:szCs w:val="24"/>
        </w:rPr>
        <w:t xml:space="preserve">დაკავშირებულია სერიოზულ რისკებთან. </w:t>
      </w:r>
      <w:r w:rsidR="00AB2A80" w:rsidRPr="004126EE">
        <w:rPr>
          <w:rFonts w:ascii="Sylfaen" w:hAnsi="Sylfaen"/>
          <w:sz w:val="24"/>
          <w:szCs w:val="24"/>
        </w:rPr>
        <w:t>საქართველოს საკონსტიტუციო სასამართ</w:t>
      </w:r>
      <w:r w:rsidR="00FD3BBB" w:rsidRPr="004126EE">
        <w:rPr>
          <w:rFonts w:ascii="Sylfaen" w:hAnsi="Sylfaen"/>
          <w:sz w:val="24"/>
          <w:szCs w:val="24"/>
        </w:rPr>
        <w:t xml:space="preserve">ლომ ერთ-ერთ გადაწყვეტილებაში მიუთითა, </w:t>
      </w:r>
      <w:r w:rsidR="000C2FDC" w:rsidRPr="004126EE">
        <w:rPr>
          <w:rFonts w:ascii="Sylfaen" w:hAnsi="Sylfaen"/>
          <w:sz w:val="24"/>
          <w:szCs w:val="24"/>
        </w:rPr>
        <w:t xml:space="preserve">რომ </w:t>
      </w:r>
      <w:r w:rsidR="00FD3BBB" w:rsidRPr="004126EE">
        <w:rPr>
          <w:rFonts w:ascii="Sylfaen" w:hAnsi="Sylfaen"/>
          <w:sz w:val="24"/>
          <w:szCs w:val="24"/>
        </w:rPr>
        <w:t>ქვეყნის დატოვების შემთხვევაში</w:t>
      </w:r>
      <w:r w:rsidR="0038219E" w:rsidRPr="004126EE">
        <w:rPr>
          <w:rFonts w:ascii="Sylfaen" w:hAnsi="Sylfaen"/>
          <w:sz w:val="24"/>
          <w:szCs w:val="24"/>
        </w:rPr>
        <w:t>,</w:t>
      </w:r>
      <w:r w:rsidR="00FD3BBB" w:rsidRPr="004126EE">
        <w:rPr>
          <w:rFonts w:ascii="Sylfaen" w:hAnsi="Sylfaen"/>
          <w:sz w:val="24"/>
          <w:szCs w:val="24"/>
        </w:rPr>
        <w:t xml:space="preserve"> ბავშვი შესაძლოა,</w:t>
      </w:r>
      <w:r w:rsidR="0038219E" w:rsidRPr="004126EE">
        <w:rPr>
          <w:rFonts w:ascii="Sylfaen" w:hAnsi="Sylfaen"/>
          <w:sz w:val="24"/>
          <w:szCs w:val="24"/>
        </w:rPr>
        <w:t xml:space="preserve"> ჩვეულისაგან</w:t>
      </w:r>
      <w:r w:rsidR="000F3D10">
        <w:rPr>
          <w:rFonts w:ascii="Sylfaen" w:hAnsi="Sylfaen"/>
          <w:sz w:val="24"/>
          <w:szCs w:val="24"/>
        </w:rPr>
        <w:t xml:space="preserve"> </w:t>
      </w:r>
      <w:r w:rsidR="0038219E" w:rsidRPr="004126EE">
        <w:rPr>
          <w:rFonts w:ascii="Sylfaen" w:hAnsi="Sylfaen"/>
          <w:sz w:val="24"/>
          <w:szCs w:val="24"/>
        </w:rPr>
        <w:t>კარდინალურად განსხვავებულ</w:t>
      </w:r>
      <w:r w:rsidR="00FD3BBB" w:rsidRPr="004126EE">
        <w:rPr>
          <w:rFonts w:ascii="Sylfaen" w:hAnsi="Sylfaen"/>
          <w:sz w:val="24"/>
          <w:szCs w:val="24"/>
        </w:rPr>
        <w:t xml:space="preserve"> სოციალურ</w:t>
      </w:r>
      <w:r w:rsidR="0038219E" w:rsidRPr="004126EE">
        <w:rPr>
          <w:rFonts w:ascii="Sylfaen" w:hAnsi="Sylfaen"/>
          <w:sz w:val="24"/>
          <w:szCs w:val="24"/>
        </w:rPr>
        <w:t>, პოლიტიკურ</w:t>
      </w:r>
      <w:r w:rsidR="00FD3BBB" w:rsidRPr="004126EE">
        <w:rPr>
          <w:rFonts w:ascii="Sylfaen" w:hAnsi="Sylfaen"/>
          <w:sz w:val="24"/>
          <w:szCs w:val="24"/>
        </w:rPr>
        <w:t xml:space="preserve"> და კულტურულ გარემოში აღმოჩნდეს</w:t>
      </w:r>
      <w:r w:rsidR="0038219E" w:rsidRPr="004126EE">
        <w:rPr>
          <w:rFonts w:ascii="Sylfaen" w:hAnsi="Sylfaen"/>
          <w:sz w:val="24"/>
          <w:szCs w:val="24"/>
        </w:rPr>
        <w:t>, რაც</w:t>
      </w:r>
      <w:r w:rsidR="008E7B8F" w:rsidRPr="004126EE">
        <w:rPr>
          <w:rFonts w:ascii="Sylfaen" w:hAnsi="Sylfaen"/>
          <w:sz w:val="24"/>
          <w:szCs w:val="24"/>
        </w:rPr>
        <w:t xml:space="preserve"> წარმოშობს ბავშვის სიცოცხლის, ჯანმრთელობის, ფიზიკური მთლიანობის</w:t>
      </w:r>
      <w:r w:rsidR="000F3D10">
        <w:rPr>
          <w:rFonts w:ascii="Sylfaen" w:hAnsi="Sylfaen"/>
          <w:sz w:val="24"/>
          <w:szCs w:val="24"/>
        </w:rPr>
        <w:t xml:space="preserve"> </w:t>
      </w:r>
      <w:r w:rsidR="008E7B8F" w:rsidRPr="004126EE">
        <w:rPr>
          <w:rFonts w:ascii="Sylfaen" w:hAnsi="Sylfaen"/>
          <w:sz w:val="24"/>
          <w:szCs w:val="24"/>
        </w:rPr>
        <w:t>ხელყოფის საფრთხეს. არასრულწლოვნის მიერ სახელმწიფოს დამოუკიდებლად დატოვების შემთხვევაში, განსაკუთრებით მაღალია ბავშვის ტრეფიკინგის</w:t>
      </w:r>
      <w:r w:rsidR="00EE0DEE" w:rsidRPr="004126EE">
        <w:rPr>
          <w:rFonts w:ascii="Sylfaen" w:hAnsi="Sylfaen"/>
          <w:sz w:val="24"/>
          <w:szCs w:val="24"/>
        </w:rPr>
        <w:t>,</w:t>
      </w:r>
      <w:r w:rsidR="0052092B" w:rsidRPr="004126EE">
        <w:rPr>
          <w:rFonts w:ascii="Sylfaen" w:hAnsi="Sylfaen"/>
          <w:sz w:val="24"/>
          <w:szCs w:val="24"/>
        </w:rPr>
        <w:t xml:space="preserve"> ექსპლოატაციის,</w:t>
      </w:r>
      <w:r w:rsidR="00EE0DEE" w:rsidRPr="004126EE">
        <w:rPr>
          <w:rFonts w:ascii="Sylfaen" w:hAnsi="Sylfaen"/>
          <w:sz w:val="24"/>
          <w:szCs w:val="24"/>
        </w:rPr>
        <w:t xml:space="preserve"> საერთაშორისო მოტაცების</w:t>
      </w:r>
      <w:r w:rsidR="000F3D10">
        <w:rPr>
          <w:rFonts w:ascii="Sylfaen" w:hAnsi="Sylfaen"/>
          <w:sz w:val="24"/>
          <w:szCs w:val="24"/>
        </w:rPr>
        <w:t>ა</w:t>
      </w:r>
      <w:r w:rsidR="00EE0DEE" w:rsidRPr="004126EE">
        <w:rPr>
          <w:rFonts w:ascii="Sylfaen" w:hAnsi="Sylfaen"/>
          <w:sz w:val="24"/>
          <w:szCs w:val="24"/>
        </w:rPr>
        <w:t xml:space="preserve"> და სხვა რისკები.</w:t>
      </w:r>
      <w:r w:rsidR="000F3D10">
        <w:rPr>
          <w:rFonts w:ascii="Sylfaen" w:hAnsi="Sylfaen"/>
          <w:sz w:val="24"/>
          <w:szCs w:val="24"/>
        </w:rPr>
        <w:t xml:space="preserve"> </w:t>
      </w:r>
      <w:r w:rsidR="00BF4629" w:rsidRPr="004126EE">
        <w:rPr>
          <w:rFonts w:ascii="Sylfaen" w:hAnsi="Sylfaen"/>
          <w:sz w:val="24"/>
          <w:szCs w:val="24"/>
        </w:rPr>
        <w:t xml:space="preserve">უშუალო ფიზიკური საფრთხის მიღმა, სრულიად უცხო სოციალურ-კულტურულ გარემოში შედარებით </w:t>
      </w:r>
      <w:r w:rsidR="00BF4629" w:rsidRPr="004126EE">
        <w:rPr>
          <w:rFonts w:ascii="Sylfaen" w:hAnsi="Sylfaen"/>
          <w:sz w:val="24"/>
          <w:szCs w:val="24"/>
        </w:rPr>
        <w:lastRenderedPageBreak/>
        <w:t>ხანგრძლივი პერიოდი</w:t>
      </w:r>
      <w:r w:rsidR="00CA6B0A" w:rsidRPr="004126EE">
        <w:rPr>
          <w:rFonts w:ascii="Sylfaen" w:hAnsi="Sylfaen"/>
          <w:sz w:val="24"/>
          <w:szCs w:val="24"/>
        </w:rPr>
        <w:t>ს გატარება</w:t>
      </w:r>
      <w:r w:rsidR="00BF4629" w:rsidRPr="004126EE">
        <w:rPr>
          <w:rFonts w:ascii="Sylfaen" w:hAnsi="Sylfaen"/>
          <w:sz w:val="24"/>
          <w:szCs w:val="24"/>
        </w:rPr>
        <w:t xml:space="preserve"> განსაკუთრებით რთულად გადასატანია </w:t>
      </w:r>
      <w:r w:rsidR="00F3689D" w:rsidRPr="004126EE">
        <w:rPr>
          <w:rFonts w:ascii="Sylfaen" w:hAnsi="Sylfaen"/>
          <w:sz w:val="24"/>
          <w:szCs w:val="24"/>
        </w:rPr>
        <w:t xml:space="preserve">ზრდასრულ ადამიანად ჩამოუყალიბებელი პირისათვის და </w:t>
      </w:r>
      <w:r w:rsidR="00BF4629" w:rsidRPr="004126EE">
        <w:rPr>
          <w:rFonts w:ascii="Sylfaen" w:hAnsi="Sylfaen"/>
          <w:sz w:val="24"/>
          <w:szCs w:val="24"/>
        </w:rPr>
        <w:t>შესაძლოა, წარმოშვას</w:t>
      </w:r>
      <w:r w:rsidR="000F3D10">
        <w:rPr>
          <w:rFonts w:ascii="Sylfaen" w:hAnsi="Sylfaen"/>
          <w:sz w:val="24"/>
          <w:szCs w:val="24"/>
        </w:rPr>
        <w:t xml:space="preserve"> </w:t>
      </w:r>
      <w:r w:rsidR="00BF4629" w:rsidRPr="004126EE">
        <w:rPr>
          <w:rFonts w:ascii="Sylfaen" w:hAnsi="Sylfaen"/>
          <w:sz w:val="24"/>
          <w:szCs w:val="24"/>
        </w:rPr>
        <w:t>მნიშვნე</w:t>
      </w:r>
      <w:r w:rsidR="00852894" w:rsidRPr="004126EE">
        <w:rPr>
          <w:rFonts w:ascii="Sylfaen" w:hAnsi="Sylfaen"/>
          <w:sz w:val="24"/>
          <w:szCs w:val="24"/>
        </w:rPr>
        <w:t>ლ</w:t>
      </w:r>
      <w:r w:rsidR="00BF4629" w:rsidRPr="004126EE">
        <w:rPr>
          <w:rFonts w:ascii="Sylfaen" w:hAnsi="Sylfaen"/>
          <w:sz w:val="24"/>
          <w:szCs w:val="24"/>
        </w:rPr>
        <w:t>ოვანი ფსიქოლოგიური პრობლემები (იხ., საქართველოს საკონსტიტუციო სასამართლოს 2018 წლის 7 დეკემბრის №2/10/1212 გადაწყვეტილება საქმეზე „საქართველოსა და კანადის მოქალაქე გიორგი სპარტაკ ნიკოლაძე საქართველოს პარლამენტის წინააღმდეგ“</w:t>
      </w:r>
      <w:r w:rsidR="003A665B" w:rsidRPr="004126EE">
        <w:rPr>
          <w:rFonts w:ascii="Sylfaen" w:hAnsi="Sylfaen"/>
          <w:sz w:val="24"/>
          <w:szCs w:val="24"/>
        </w:rPr>
        <w:t xml:space="preserve">, </w:t>
      </w:r>
      <w:r w:rsidR="003A665B" w:rsidRPr="004126EE">
        <w:rPr>
          <w:rFonts w:ascii="Sylfaen" w:hAnsi="Sylfaen"/>
          <w:sz w:val="24"/>
          <w:szCs w:val="24"/>
          <w:lang w:val="en-US"/>
        </w:rPr>
        <w:t>II-14</w:t>
      </w:r>
      <w:r w:rsidR="00BF4629" w:rsidRPr="004126EE">
        <w:rPr>
          <w:rFonts w:ascii="Sylfaen" w:hAnsi="Sylfaen"/>
          <w:sz w:val="24"/>
          <w:szCs w:val="24"/>
        </w:rPr>
        <w:t xml:space="preserve">). </w:t>
      </w:r>
      <w:r w:rsidR="00806410" w:rsidRPr="004126EE">
        <w:rPr>
          <w:rFonts w:ascii="Sylfaen" w:hAnsi="Sylfaen"/>
          <w:sz w:val="24"/>
          <w:szCs w:val="24"/>
        </w:rPr>
        <w:t xml:space="preserve">მეორე მხრივ, </w:t>
      </w:r>
      <w:r w:rsidR="00F81AB8" w:rsidRPr="004126EE">
        <w:rPr>
          <w:rFonts w:ascii="Sylfaen" w:hAnsi="Sylfaen"/>
          <w:sz w:val="24"/>
          <w:szCs w:val="24"/>
        </w:rPr>
        <w:t>თვალსაჩინო</w:t>
      </w:r>
      <w:r w:rsidR="009F6EFC" w:rsidRPr="004126EE">
        <w:rPr>
          <w:rFonts w:ascii="Sylfaen" w:hAnsi="Sylfaen"/>
          <w:sz w:val="24"/>
          <w:szCs w:val="24"/>
        </w:rPr>
        <w:t xml:space="preserve"> და ხელშესახებია</w:t>
      </w:r>
      <w:r w:rsidR="000F3D10">
        <w:rPr>
          <w:rFonts w:ascii="Sylfaen" w:hAnsi="Sylfaen"/>
          <w:sz w:val="24"/>
          <w:szCs w:val="24"/>
        </w:rPr>
        <w:t xml:space="preserve"> </w:t>
      </w:r>
      <w:r w:rsidR="00806410" w:rsidRPr="004126EE">
        <w:rPr>
          <w:rFonts w:ascii="Sylfaen" w:hAnsi="Sylfaen"/>
          <w:sz w:val="24"/>
          <w:szCs w:val="24"/>
        </w:rPr>
        <w:t>ისიც, რა</w:t>
      </w:r>
      <w:r w:rsidR="002D2DF5" w:rsidRPr="004126EE">
        <w:rPr>
          <w:rFonts w:ascii="Sylfaen" w:hAnsi="Sylfaen"/>
          <w:sz w:val="24"/>
          <w:szCs w:val="24"/>
        </w:rPr>
        <w:t xml:space="preserve"> სერიოზულ</w:t>
      </w:r>
      <w:r w:rsidR="00806410" w:rsidRPr="004126EE">
        <w:rPr>
          <w:rFonts w:ascii="Sylfaen" w:hAnsi="Sylfaen"/>
          <w:sz w:val="24"/>
          <w:szCs w:val="24"/>
        </w:rPr>
        <w:t xml:space="preserve"> საფრთხეებთან შეიძლება იყოს დაკავშირებული </w:t>
      </w:r>
      <w:r w:rsidR="00BF4629" w:rsidRPr="004126EE">
        <w:rPr>
          <w:rFonts w:ascii="Sylfaen" w:hAnsi="Sylfaen"/>
          <w:sz w:val="24"/>
          <w:szCs w:val="24"/>
        </w:rPr>
        <w:t>ბავშვისათვის საქართველოს ტერიტორიის დატოვების აკრძალ</w:t>
      </w:r>
      <w:r w:rsidR="002D2DF5" w:rsidRPr="004126EE">
        <w:rPr>
          <w:rFonts w:ascii="Sylfaen" w:hAnsi="Sylfaen"/>
          <w:sz w:val="24"/>
          <w:szCs w:val="24"/>
        </w:rPr>
        <w:t>ვა, თავად ბავშვის ჯანმრთელობის, განათლების, ფიზიკური თუ ფსიქოლოგიური მდგრადობის, პირადი თუ ოჯახური კავშირების შენარჩუნება-გან</w:t>
      </w:r>
      <w:r w:rsidR="006D75CB" w:rsidRPr="004126EE">
        <w:rPr>
          <w:rFonts w:ascii="Sylfaen" w:hAnsi="Sylfaen"/>
          <w:sz w:val="24"/>
          <w:szCs w:val="24"/>
        </w:rPr>
        <w:t>ვითარების</w:t>
      </w:r>
      <w:r w:rsidR="001C1DD0" w:rsidRPr="004126EE">
        <w:rPr>
          <w:rFonts w:ascii="Sylfaen" w:hAnsi="Sylfaen"/>
          <w:sz w:val="24"/>
          <w:szCs w:val="24"/>
        </w:rPr>
        <w:t>, საზოგადო კეთილდღეობის</w:t>
      </w:r>
      <w:r w:rsidR="006D75CB" w:rsidRPr="004126EE">
        <w:rPr>
          <w:rFonts w:ascii="Sylfaen" w:hAnsi="Sylfaen"/>
          <w:sz w:val="24"/>
          <w:szCs w:val="24"/>
        </w:rPr>
        <w:t xml:space="preserve"> მხრივ თუ სხვა კონტექსტში. </w:t>
      </w:r>
      <w:r w:rsidR="00A034F0" w:rsidRPr="004126EE">
        <w:rPr>
          <w:rFonts w:ascii="Sylfaen" w:hAnsi="Sylfaen"/>
          <w:sz w:val="24"/>
          <w:szCs w:val="24"/>
        </w:rPr>
        <w:t>მაგალით</w:t>
      </w:r>
      <w:r w:rsidR="004A16BB" w:rsidRPr="004126EE">
        <w:rPr>
          <w:rFonts w:ascii="Sylfaen" w:hAnsi="Sylfaen"/>
          <w:sz w:val="24"/>
          <w:szCs w:val="24"/>
        </w:rPr>
        <w:t>ისათვის</w:t>
      </w:r>
      <w:r w:rsidR="00A034F0" w:rsidRPr="004126EE">
        <w:rPr>
          <w:rFonts w:ascii="Sylfaen" w:hAnsi="Sylfaen"/>
          <w:sz w:val="24"/>
          <w:szCs w:val="24"/>
        </w:rPr>
        <w:t xml:space="preserve">, </w:t>
      </w:r>
      <w:r w:rsidR="004A16BB" w:rsidRPr="004126EE">
        <w:rPr>
          <w:rFonts w:ascii="Sylfaen" w:hAnsi="Sylfaen"/>
          <w:sz w:val="24"/>
          <w:szCs w:val="24"/>
        </w:rPr>
        <w:t xml:space="preserve">ერთ-ერთ ყველაზე უკიდურეს შემთხვევაში, </w:t>
      </w:r>
      <w:r w:rsidR="00A034F0" w:rsidRPr="004126EE">
        <w:rPr>
          <w:rFonts w:ascii="Sylfaen" w:hAnsi="Sylfaen"/>
          <w:sz w:val="24"/>
          <w:szCs w:val="24"/>
        </w:rPr>
        <w:t>ბავშვს შ</w:t>
      </w:r>
      <w:r w:rsidR="004A16BB" w:rsidRPr="004126EE">
        <w:rPr>
          <w:rFonts w:ascii="Sylfaen" w:hAnsi="Sylfaen"/>
          <w:sz w:val="24"/>
          <w:szCs w:val="24"/>
        </w:rPr>
        <w:t>ესაძლოა, ესაჭიროებოდეს საზღვარგარეთ გადაუდებელი სამედიცინო მკურნალობა</w:t>
      </w:r>
      <w:r w:rsidR="00532225" w:rsidRPr="004126EE">
        <w:rPr>
          <w:rFonts w:ascii="Sylfaen" w:hAnsi="Sylfaen"/>
          <w:sz w:val="24"/>
          <w:szCs w:val="24"/>
        </w:rPr>
        <w:t>/სამედიცინო მომსახურების მიღება</w:t>
      </w:r>
      <w:r w:rsidR="004A16BB" w:rsidRPr="004126EE">
        <w:rPr>
          <w:rFonts w:ascii="Sylfaen" w:hAnsi="Sylfaen"/>
          <w:sz w:val="24"/>
          <w:szCs w:val="24"/>
        </w:rPr>
        <w:t>, საქართველოს სახელმწიფოს საზღვრებს გარეთ გაყვანის</w:t>
      </w:r>
      <w:r w:rsidR="00057699" w:rsidRPr="004126EE">
        <w:rPr>
          <w:rFonts w:ascii="Sylfaen" w:hAnsi="Sylfaen"/>
          <w:sz w:val="24"/>
          <w:szCs w:val="24"/>
        </w:rPr>
        <w:t>, თუნდაც დროებით,</w:t>
      </w:r>
      <w:r w:rsidR="004A16BB" w:rsidRPr="004126EE">
        <w:rPr>
          <w:rFonts w:ascii="Sylfaen" w:hAnsi="Sylfaen"/>
          <w:sz w:val="24"/>
          <w:szCs w:val="24"/>
        </w:rPr>
        <w:t xml:space="preserve"> აკრძალვის პირობებში კი არსებობდეს ბავშვის სიცოცხლისა თუ ჯანმრთელობისათვის მყისიერი და გამოუსწორებელი ზიანის მიყენების რეალური რისკი.</w:t>
      </w:r>
      <w:r w:rsidR="00532225" w:rsidRPr="004126EE">
        <w:rPr>
          <w:rFonts w:ascii="Sylfaen" w:hAnsi="Sylfaen"/>
          <w:sz w:val="24"/>
          <w:szCs w:val="24"/>
        </w:rPr>
        <w:t xml:space="preserve"> მაშასადამე, ცხადია, რომ</w:t>
      </w:r>
      <w:r w:rsidR="00DC4A90" w:rsidRPr="004126EE">
        <w:rPr>
          <w:rFonts w:ascii="Sylfaen" w:hAnsi="Sylfaen"/>
          <w:sz w:val="24"/>
          <w:szCs w:val="24"/>
        </w:rPr>
        <w:t xml:space="preserve"> მშობლებსა და შვილს შორის ნორმალური, რეგულარული და ჰარმონიული ოჯახური ურთიერთობის, ბავშვის აღზრდის, კეთილდღეობისა და დაცვისათვის ბუნებრივი გარემოს შენარჩუნება-განვითარების ინტერესზე, ისევე, როგორც ბავშვის კეთილდღეობაზე სასამართლოს დროებითი განკარგულების ზეგავლენა ძალიან </w:t>
      </w:r>
      <w:r w:rsidR="00852894" w:rsidRPr="004126EE">
        <w:rPr>
          <w:rFonts w:ascii="Sylfaen" w:hAnsi="Sylfaen"/>
          <w:sz w:val="24"/>
          <w:szCs w:val="24"/>
        </w:rPr>
        <w:t xml:space="preserve">მასშტაბურია. </w:t>
      </w:r>
    </w:p>
    <w:p w14:paraId="49925437" w14:textId="77777777" w:rsidR="00D02D9F" w:rsidRPr="004126EE" w:rsidRDefault="00D1268E" w:rsidP="004126EE">
      <w:pPr>
        <w:pStyle w:val="ListParagraph"/>
        <w:numPr>
          <w:ilvl w:val="0"/>
          <w:numId w:val="12"/>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ზემოხსენებული ინტერესების სათანადოდ დაბალანსებისა და ბავშვის საუკეთესო ინტერესებისათვის ყველაზე შესაფერისი გადაწყვეტილების მიღების მიზნით,</w:t>
      </w:r>
      <w:r w:rsidR="0011001E" w:rsidRPr="004126EE">
        <w:rPr>
          <w:rFonts w:ascii="Sylfaen" w:hAnsi="Sylfaen"/>
          <w:sz w:val="24"/>
          <w:szCs w:val="24"/>
        </w:rPr>
        <w:t xml:space="preserve"> თუნდაც დროებითი და</w:t>
      </w:r>
      <w:r w:rsidR="0035320C" w:rsidRPr="004126EE">
        <w:rPr>
          <w:rFonts w:ascii="Sylfaen" w:hAnsi="Sylfaen"/>
          <w:sz w:val="24"/>
          <w:szCs w:val="24"/>
        </w:rPr>
        <w:t xml:space="preserve"> შუალედური</w:t>
      </w:r>
      <w:r w:rsidR="000F3D10">
        <w:rPr>
          <w:rFonts w:ascii="Sylfaen" w:hAnsi="Sylfaen"/>
          <w:sz w:val="24"/>
          <w:szCs w:val="24"/>
        </w:rPr>
        <w:t xml:space="preserve"> </w:t>
      </w:r>
      <w:r w:rsidR="00526048" w:rsidRPr="004126EE">
        <w:rPr>
          <w:rFonts w:ascii="Sylfaen" w:hAnsi="Sylfaen"/>
          <w:sz w:val="24"/>
          <w:szCs w:val="24"/>
        </w:rPr>
        <w:t>აქტის შემუშავებისას,</w:t>
      </w:r>
      <w:r w:rsidR="000F3D10">
        <w:rPr>
          <w:rFonts w:ascii="Sylfaen" w:hAnsi="Sylfaen"/>
          <w:sz w:val="24"/>
          <w:szCs w:val="24"/>
        </w:rPr>
        <w:t xml:space="preserve"> </w:t>
      </w:r>
      <w:r w:rsidRPr="004126EE">
        <w:rPr>
          <w:rFonts w:ascii="Sylfaen" w:hAnsi="Sylfaen"/>
          <w:sz w:val="24"/>
          <w:szCs w:val="24"/>
        </w:rPr>
        <w:t xml:space="preserve">სასამართლოს ეკისრება </w:t>
      </w:r>
      <w:r w:rsidR="0011001E" w:rsidRPr="004126EE">
        <w:rPr>
          <w:rFonts w:ascii="Sylfaen" w:hAnsi="Sylfaen"/>
          <w:sz w:val="24"/>
          <w:szCs w:val="24"/>
        </w:rPr>
        <w:t>სრული ოჯახური სურათისა და მთელი რიგი</w:t>
      </w:r>
      <w:r w:rsidR="00CA6736" w:rsidRPr="004126EE">
        <w:rPr>
          <w:rFonts w:ascii="Sylfaen" w:hAnsi="Sylfaen"/>
          <w:sz w:val="24"/>
          <w:szCs w:val="24"/>
        </w:rPr>
        <w:t xml:space="preserve">, </w:t>
      </w:r>
      <w:r w:rsidR="0035320C" w:rsidRPr="004126EE">
        <w:rPr>
          <w:rFonts w:ascii="Sylfaen" w:hAnsi="Sylfaen"/>
          <w:sz w:val="24"/>
          <w:szCs w:val="24"/>
        </w:rPr>
        <w:t>განსაკუთრებით</w:t>
      </w:r>
      <w:r w:rsidR="00F533A4" w:rsidRPr="004126EE">
        <w:rPr>
          <w:rFonts w:ascii="Sylfaen" w:hAnsi="Sylfaen"/>
          <w:sz w:val="24"/>
          <w:szCs w:val="24"/>
        </w:rPr>
        <w:t xml:space="preserve"> კი</w:t>
      </w:r>
      <w:r w:rsidR="0035320C" w:rsidRPr="004126EE">
        <w:rPr>
          <w:rFonts w:ascii="Sylfaen" w:hAnsi="Sylfaen"/>
          <w:sz w:val="24"/>
          <w:szCs w:val="24"/>
        </w:rPr>
        <w:t xml:space="preserve"> ფაქტობრივი, ფსიქოლოგიური, ემოციური, მატერიალური თუ სამედიცინო ხასიათის </w:t>
      </w:r>
      <w:r w:rsidR="00CA6736" w:rsidRPr="004126EE">
        <w:rPr>
          <w:rFonts w:ascii="Sylfaen" w:hAnsi="Sylfaen"/>
          <w:sz w:val="24"/>
          <w:szCs w:val="24"/>
        </w:rPr>
        <w:t xml:space="preserve">ფაქტორების სიღრმისეული შესწავლისა და გამოკვლევის ვალდებულება. სწორედ ამგვარად არის შესაძლებელი </w:t>
      </w:r>
      <w:proofErr w:type="spellStart"/>
      <w:r w:rsidR="00CA6736" w:rsidRPr="004126EE">
        <w:rPr>
          <w:rFonts w:ascii="Sylfaen" w:hAnsi="Sylfaen"/>
          <w:sz w:val="24"/>
          <w:szCs w:val="24"/>
        </w:rPr>
        <w:t>საოჯახოსამართ</w:t>
      </w:r>
      <w:r w:rsidR="00FD407C" w:rsidRPr="004126EE">
        <w:rPr>
          <w:rFonts w:ascii="Sylfaen" w:hAnsi="Sylfaen"/>
          <w:sz w:val="24"/>
          <w:szCs w:val="24"/>
        </w:rPr>
        <w:t>ლებრივ</w:t>
      </w:r>
      <w:proofErr w:type="spellEnd"/>
      <w:r w:rsidR="00CA6736" w:rsidRPr="004126EE">
        <w:rPr>
          <w:rFonts w:ascii="Sylfaen" w:hAnsi="Sylfaen"/>
          <w:sz w:val="24"/>
          <w:szCs w:val="24"/>
        </w:rPr>
        <w:t xml:space="preserve"> დავაში მონაწილე თითოეული სუბიექტის</w:t>
      </w:r>
      <w:r w:rsidR="001E203E" w:rsidRPr="004126EE">
        <w:rPr>
          <w:rFonts w:ascii="Sylfaen" w:hAnsi="Sylfaen"/>
          <w:sz w:val="24"/>
          <w:szCs w:val="24"/>
        </w:rPr>
        <w:t xml:space="preserve"> მიმართ</w:t>
      </w:r>
      <w:r w:rsidR="00CA6736" w:rsidRPr="004126EE">
        <w:rPr>
          <w:rFonts w:ascii="Sylfaen" w:hAnsi="Sylfaen"/>
          <w:sz w:val="24"/>
          <w:szCs w:val="24"/>
        </w:rPr>
        <w:t>, იქნება ეს მხარე თუ სხვა დაინტერესებული პირი,</w:t>
      </w:r>
      <w:r w:rsidR="000F3D10">
        <w:rPr>
          <w:rFonts w:ascii="Sylfaen" w:hAnsi="Sylfaen"/>
          <w:sz w:val="24"/>
          <w:szCs w:val="24"/>
        </w:rPr>
        <w:t xml:space="preserve"> </w:t>
      </w:r>
      <w:r w:rsidR="001E203E" w:rsidRPr="004126EE">
        <w:rPr>
          <w:rFonts w:ascii="Sylfaen" w:hAnsi="Sylfaen"/>
          <w:sz w:val="24"/>
          <w:szCs w:val="24"/>
        </w:rPr>
        <w:t>დაბალანსებული და გონივრული გადაწყვეტილების მიღება, იმ დათქმით, რომ</w:t>
      </w:r>
      <w:r w:rsidR="000F3D10">
        <w:rPr>
          <w:rFonts w:ascii="Sylfaen" w:hAnsi="Sylfaen"/>
          <w:sz w:val="24"/>
          <w:szCs w:val="24"/>
        </w:rPr>
        <w:t>,</w:t>
      </w:r>
      <w:r w:rsidR="001E203E" w:rsidRPr="004126EE">
        <w:rPr>
          <w:rFonts w:ascii="Sylfaen" w:hAnsi="Sylfaen"/>
          <w:sz w:val="24"/>
          <w:szCs w:val="24"/>
        </w:rPr>
        <w:t xml:space="preserve"> როგორიც არ უნდა იყოს აღნიშნული </w:t>
      </w:r>
      <w:r w:rsidR="00286869" w:rsidRPr="004126EE">
        <w:rPr>
          <w:rFonts w:ascii="Sylfaen" w:hAnsi="Sylfaen"/>
          <w:sz w:val="24"/>
          <w:szCs w:val="24"/>
        </w:rPr>
        <w:t>გადაწყვეტილების შინაარსი, იგი, ყველა შემთხვევაში, ორიენტირებული იქნება</w:t>
      </w:r>
      <w:r w:rsidR="00B63963" w:rsidRPr="004126EE">
        <w:rPr>
          <w:rFonts w:ascii="Sylfaen" w:hAnsi="Sylfaen"/>
          <w:sz w:val="24"/>
          <w:szCs w:val="24"/>
        </w:rPr>
        <w:t xml:space="preserve"> ბავშვის ფიზიკური, ფსიქოემოციური თუ სოციალური განვითარების ინტერესების შესატყვისი და ბავშვისათვის მაქსიმალურად ადე</w:t>
      </w:r>
      <w:r w:rsidR="00193152" w:rsidRPr="004126EE">
        <w:rPr>
          <w:rFonts w:ascii="Sylfaen" w:hAnsi="Sylfaen"/>
          <w:sz w:val="24"/>
          <w:szCs w:val="24"/>
        </w:rPr>
        <w:t>კ</w:t>
      </w:r>
      <w:r w:rsidR="00B63963" w:rsidRPr="004126EE">
        <w:rPr>
          <w:rFonts w:ascii="Sylfaen" w:hAnsi="Sylfaen"/>
          <w:sz w:val="24"/>
          <w:szCs w:val="24"/>
        </w:rPr>
        <w:t xml:space="preserve">ვატური, სრულყოფილი გარემოს </w:t>
      </w:r>
      <w:r w:rsidR="007828F2" w:rsidRPr="004126EE">
        <w:rPr>
          <w:rFonts w:ascii="Sylfaen" w:hAnsi="Sylfaen"/>
          <w:sz w:val="24"/>
          <w:szCs w:val="24"/>
        </w:rPr>
        <w:t>შექმნაზე.</w:t>
      </w:r>
    </w:p>
    <w:p w14:paraId="0DB58B90" w14:textId="77777777" w:rsidR="001162CD" w:rsidRPr="004126EE" w:rsidRDefault="001162CD" w:rsidP="004126EE">
      <w:pPr>
        <w:pStyle w:val="ListParagraph"/>
        <w:numPr>
          <w:ilvl w:val="0"/>
          <w:numId w:val="12"/>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 xml:space="preserve">შესაბამისად, საქმის ფაქტობრივი გარემოებების, ბავშვის მიერ გამოხატული ნებისა და ბავშვის საუკეთესო ინტერესების, ისევე, როგორც, </w:t>
      </w:r>
      <w:r w:rsidRPr="004126EE">
        <w:rPr>
          <w:rFonts w:ascii="Sylfaen" w:hAnsi="Sylfaen"/>
          <w:sz w:val="24"/>
          <w:szCs w:val="24"/>
        </w:rPr>
        <w:lastRenderedPageBreak/>
        <w:t>ინტერესთა სამართლიანი დაბალანსების თვალსაზრისით – მშობლების/ბავშვის ინტერესების არასათანადოდ, არასრულყოფილად, შეცდომით შეფასება წარმოშობს სერიოზულ</w:t>
      </w:r>
      <w:r w:rsidRPr="004126EE">
        <w:rPr>
          <w:rFonts w:ascii="Sylfaen" w:hAnsi="Sylfaen"/>
          <w:sz w:val="24"/>
          <w:szCs w:val="24"/>
          <w:lang w:val="en-US"/>
        </w:rPr>
        <w:t xml:space="preserve">, </w:t>
      </w:r>
      <w:r w:rsidRPr="004126EE">
        <w:rPr>
          <w:rFonts w:ascii="Sylfaen" w:hAnsi="Sylfaen"/>
          <w:sz w:val="24"/>
          <w:szCs w:val="24"/>
        </w:rPr>
        <w:t>ზოგჯერ კი – გამოუსწორებელ შედეგებს</w:t>
      </w:r>
      <w:r w:rsidR="00AA377D">
        <w:rPr>
          <w:rFonts w:ascii="Sylfaen" w:hAnsi="Sylfaen"/>
          <w:sz w:val="24"/>
          <w:szCs w:val="24"/>
        </w:rPr>
        <w:t xml:space="preserve"> </w:t>
      </w:r>
      <w:r w:rsidRPr="004126EE">
        <w:rPr>
          <w:rFonts w:ascii="Sylfaen" w:hAnsi="Sylfaen"/>
          <w:sz w:val="24"/>
          <w:szCs w:val="24"/>
        </w:rPr>
        <w:t xml:space="preserve">ერთ-ერთი მშობლის მიერ ბავშვის საქართველოს საზღვრებს გარეთ გაყვანის უფლებამოსილების </w:t>
      </w:r>
      <w:r w:rsidR="00FA37D8" w:rsidRPr="004126EE">
        <w:rPr>
          <w:rFonts w:ascii="Sylfaen" w:hAnsi="Sylfaen"/>
          <w:sz w:val="24"/>
          <w:szCs w:val="24"/>
        </w:rPr>
        <w:t>მინიჭების ან მინიჭებაზე</w:t>
      </w:r>
      <w:r w:rsidRPr="004126EE">
        <w:rPr>
          <w:rFonts w:ascii="Sylfaen" w:hAnsi="Sylfaen"/>
          <w:sz w:val="24"/>
          <w:szCs w:val="24"/>
        </w:rPr>
        <w:t xml:space="preserve"> უარის თქმის შესახებ დროებითი განკარგულების მიღების შემთხვევაში. სწორედ დროებითი განკარგულებით მოსაწესრიგებელი საკითხის შინაარსი, სპეციფიკურობა და </w:t>
      </w:r>
      <w:proofErr w:type="spellStart"/>
      <w:r w:rsidRPr="004126EE">
        <w:rPr>
          <w:rFonts w:ascii="Sylfaen" w:hAnsi="Sylfaen"/>
          <w:sz w:val="24"/>
          <w:szCs w:val="24"/>
        </w:rPr>
        <w:t>სენსიტიურობა</w:t>
      </w:r>
      <w:proofErr w:type="spellEnd"/>
      <w:r w:rsidRPr="004126EE">
        <w:rPr>
          <w:rFonts w:ascii="Sylfaen" w:hAnsi="Sylfaen"/>
          <w:sz w:val="24"/>
          <w:szCs w:val="24"/>
        </w:rPr>
        <w:t xml:space="preserve">, გავლენა მშობლებსა და შვილს შორის არსებულ ურთიერთობაზე და, რაც </w:t>
      </w:r>
      <w:r w:rsidR="001F0209" w:rsidRPr="004126EE">
        <w:rPr>
          <w:rFonts w:ascii="Sylfaen" w:hAnsi="Sylfaen"/>
          <w:sz w:val="24"/>
          <w:szCs w:val="24"/>
        </w:rPr>
        <w:t>მეტად</w:t>
      </w:r>
      <w:r w:rsidRPr="004126EE">
        <w:rPr>
          <w:rFonts w:ascii="Sylfaen" w:hAnsi="Sylfaen"/>
          <w:sz w:val="24"/>
          <w:szCs w:val="24"/>
        </w:rPr>
        <w:t xml:space="preserve"> მნიშვნელოვანია, ბავშვის საუკეთესო ინტერესებზე, განაპირობებს</w:t>
      </w:r>
      <w:r w:rsidR="00AA377D">
        <w:rPr>
          <w:rFonts w:ascii="Sylfaen" w:hAnsi="Sylfaen"/>
          <w:sz w:val="24"/>
          <w:szCs w:val="24"/>
        </w:rPr>
        <w:t xml:space="preserve"> </w:t>
      </w:r>
      <w:r w:rsidRPr="004126EE">
        <w:rPr>
          <w:rFonts w:ascii="Sylfaen" w:hAnsi="Sylfaen"/>
          <w:sz w:val="24"/>
          <w:szCs w:val="24"/>
        </w:rPr>
        <w:t>მოსარჩელეთა მხრიდან ამგვარი სამართლებრივი აქტის გასაჩივრების</w:t>
      </w:r>
      <w:r w:rsidR="00AA377D">
        <w:rPr>
          <w:rFonts w:ascii="Sylfaen" w:hAnsi="Sylfaen"/>
          <w:sz w:val="24"/>
          <w:szCs w:val="24"/>
        </w:rPr>
        <w:t xml:space="preserve"> </w:t>
      </w:r>
      <w:r w:rsidRPr="004126EE">
        <w:rPr>
          <w:rFonts w:ascii="Sylfaen" w:hAnsi="Sylfaen"/>
          <w:sz w:val="24"/>
          <w:szCs w:val="24"/>
        </w:rPr>
        <w:t xml:space="preserve">მომეტებული ინტერესის არსებობას. ბუნებრივია, საქართველოს საკონსტიტუციო სასამართლოსათვის, არსებული დავის ფარგლებში, შეუძლებელია პირველი ინსტანციის სასამართლოს მხრიდან ერთ-ერთი მშობლის მიერ შვილის საქართველოს საზღვრებს გარეთ გაყვანის უფლებამოსილების </w:t>
      </w:r>
      <w:r w:rsidR="0050621D" w:rsidRPr="004126EE">
        <w:rPr>
          <w:rFonts w:ascii="Sylfaen" w:hAnsi="Sylfaen"/>
          <w:sz w:val="24"/>
          <w:szCs w:val="24"/>
        </w:rPr>
        <w:t>მინიჭების/</w:t>
      </w:r>
      <w:r w:rsidRPr="004126EE">
        <w:rPr>
          <w:rFonts w:ascii="Sylfaen" w:hAnsi="Sylfaen"/>
          <w:sz w:val="24"/>
          <w:szCs w:val="24"/>
        </w:rPr>
        <w:t xml:space="preserve">მინიჭებაზე უარის თქმის თაობაზე მიღებული დროებითი განკარგულების გასაჩივრების უფლების შეზღუდვით გამოწვეული გვერდითი ეფექტების მაქსიმალური სიზუსტითა და ამომწურავად შეფასება, თუმცა, რაც უფრო </w:t>
      </w:r>
      <w:proofErr w:type="spellStart"/>
      <w:r w:rsidRPr="004126EE">
        <w:rPr>
          <w:rFonts w:ascii="Sylfaen" w:hAnsi="Sylfaen"/>
          <w:sz w:val="24"/>
          <w:szCs w:val="24"/>
        </w:rPr>
        <w:t>პატივსადებია</w:t>
      </w:r>
      <w:proofErr w:type="spellEnd"/>
      <w:r w:rsidRPr="004126EE">
        <w:rPr>
          <w:rFonts w:ascii="Sylfaen" w:hAnsi="Sylfaen"/>
          <w:sz w:val="24"/>
          <w:szCs w:val="24"/>
        </w:rPr>
        <w:t xml:space="preserve"> მიზეზი, რომელიც, დროებითი განკარგულების მიღების გზით, ბავშვის საქართველოს საზღვრებს გარეთ გაყვანის საკითხის დროებითი მოწესრიგების საჭიროებას წარმოშობს, მით უფრო იზრდება ამგვარი დროებითი განკარგულების გასაჩივრების ინტერესი</w:t>
      </w:r>
      <w:r w:rsidR="0050621D" w:rsidRPr="004126EE">
        <w:rPr>
          <w:rFonts w:ascii="Sylfaen" w:hAnsi="Sylfaen"/>
          <w:sz w:val="24"/>
          <w:szCs w:val="24"/>
        </w:rPr>
        <w:t>.</w:t>
      </w:r>
    </w:p>
    <w:p w14:paraId="08B7D507" w14:textId="46739742" w:rsidR="008731D8" w:rsidRPr="004126EE" w:rsidRDefault="00DC1DA8" w:rsidP="004126EE">
      <w:pPr>
        <w:pStyle w:val="ListParagraph"/>
        <w:numPr>
          <w:ilvl w:val="0"/>
          <w:numId w:val="12"/>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ამგვარი მომეტებული ინტერესის არსებობას კითხვის ნიშნის ქვეშ ვერ დააყენებს ის გარემოება,</w:t>
      </w:r>
      <w:r w:rsidR="00975224" w:rsidRPr="004126EE">
        <w:rPr>
          <w:rFonts w:ascii="Sylfaen" w:hAnsi="Sylfaen"/>
          <w:sz w:val="24"/>
          <w:szCs w:val="24"/>
        </w:rPr>
        <w:t xml:space="preserve"> რომ</w:t>
      </w:r>
      <w:r w:rsidR="00AA377D">
        <w:rPr>
          <w:rFonts w:ascii="Sylfaen" w:hAnsi="Sylfaen"/>
          <w:sz w:val="24"/>
          <w:szCs w:val="24"/>
        </w:rPr>
        <w:t xml:space="preserve"> </w:t>
      </w:r>
      <w:r w:rsidRPr="004126EE">
        <w:rPr>
          <w:rFonts w:ascii="Sylfaen" w:hAnsi="Sylfaen"/>
          <w:sz w:val="24"/>
          <w:szCs w:val="24"/>
        </w:rPr>
        <w:t>პირველი ინსტანციის სასამართლოს მიერ მიღებული განკარგულება</w:t>
      </w:r>
      <w:r w:rsidR="00AA377D">
        <w:rPr>
          <w:rFonts w:ascii="Sylfaen" w:hAnsi="Sylfaen"/>
          <w:sz w:val="24"/>
          <w:szCs w:val="24"/>
        </w:rPr>
        <w:t xml:space="preserve"> </w:t>
      </w:r>
      <w:r w:rsidR="00975224" w:rsidRPr="004126EE">
        <w:rPr>
          <w:rFonts w:ascii="Sylfaen" w:hAnsi="Sylfaen"/>
          <w:sz w:val="24"/>
          <w:szCs w:val="24"/>
        </w:rPr>
        <w:t>მხოლოდ</w:t>
      </w:r>
      <w:r w:rsidR="003155E1" w:rsidRPr="004126EE">
        <w:rPr>
          <w:rFonts w:ascii="Sylfaen" w:hAnsi="Sylfaen"/>
          <w:sz w:val="24"/>
          <w:szCs w:val="24"/>
        </w:rPr>
        <w:t xml:space="preserve"> დროებითი ხასიათისაა. </w:t>
      </w:r>
      <w:r w:rsidR="00C37C07" w:rsidRPr="004126EE">
        <w:rPr>
          <w:rFonts w:ascii="Sylfaen" w:hAnsi="Sylfaen"/>
          <w:sz w:val="24"/>
          <w:szCs w:val="24"/>
        </w:rPr>
        <w:t>სასამართლოს დროებითი განკარგულების</w:t>
      </w:r>
      <w:r w:rsidR="00B603A0" w:rsidRPr="004126EE">
        <w:rPr>
          <w:rFonts w:ascii="Sylfaen" w:hAnsi="Sylfaen"/>
          <w:sz w:val="24"/>
          <w:szCs w:val="24"/>
        </w:rPr>
        <w:t>, როგორც ბავშვის უფლებებისა და თავისუფლებების დაცვის, ბავშვის საუკეთესო ინტერესების უზრუნველყოფის მექანიზმის</w:t>
      </w:r>
      <w:r w:rsidR="00E93D23" w:rsidRPr="004126EE">
        <w:rPr>
          <w:rFonts w:ascii="Sylfaen" w:hAnsi="Sylfaen"/>
          <w:sz w:val="24"/>
          <w:szCs w:val="24"/>
        </w:rPr>
        <w:t>,</w:t>
      </w:r>
      <w:r w:rsidR="00C37C07" w:rsidRPr="004126EE">
        <w:rPr>
          <w:rFonts w:ascii="Sylfaen" w:hAnsi="Sylfaen"/>
          <w:sz w:val="24"/>
          <w:szCs w:val="24"/>
        </w:rPr>
        <w:t xml:space="preserve"> მიზანია</w:t>
      </w:r>
      <w:r w:rsidR="003973F0" w:rsidRPr="004126EE">
        <w:rPr>
          <w:rFonts w:ascii="Sylfaen" w:hAnsi="Sylfaen"/>
          <w:sz w:val="24"/>
          <w:szCs w:val="24"/>
        </w:rPr>
        <w:t xml:space="preserve">, </w:t>
      </w:r>
      <w:r w:rsidR="00B603A0" w:rsidRPr="004126EE">
        <w:rPr>
          <w:rFonts w:ascii="Sylfaen" w:hAnsi="Sylfaen"/>
          <w:sz w:val="24"/>
          <w:szCs w:val="24"/>
        </w:rPr>
        <w:t>დავის</w:t>
      </w:r>
      <w:r w:rsidR="003973F0" w:rsidRPr="004126EE">
        <w:rPr>
          <w:rFonts w:ascii="Sylfaen" w:hAnsi="Sylfaen"/>
          <w:sz w:val="24"/>
          <w:szCs w:val="24"/>
        </w:rPr>
        <w:t xml:space="preserve"> საბოლოო</w:t>
      </w:r>
      <w:r w:rsidR="00B603A0" w:rsidRPr="004126EE">
        <w:rPr>
          <w:rFonts w:ascii="Sylfaen" w:hAnsi="Sylfaen"/>
          <w:sz w:val="24"/>
          <w:szCs w:val="24"/>
        </w:rPr>
        <w:t>დ გადაწყვეტამდე</w:t>
      </w:r>
      <w:r w:rsidR="00661760" w:rsidRPr="004126EE">
        <w:rPr>
          <w:rFonts w:ascii="Sylfaen" w:hAnsi="Sylfaen"/>
          <w:sz w:val="24"/>
          <w:szCs w:val="24"/>
        </w:rPr>
        <w:t>, შენარჩუნებულ იქნეს ბავშვის საუკეთესო ინტერესებთან მაქსიმალურად თავსებადი მდგომარეობა</w:t>
      </w:r>
      <w:r w:rsidR="00A24E1B" w:rsidRPr="004126EE">
        <w:rPr>
          <w:rFonts w:ascii="Sylfaen" w:hAnsi="Sylfaen"/>
          <w:sz w:val="24"/>
          <w:szCs w:val="24"/>
        </w:rPr>
        <w:t>, უზრუნველყოფილ იქნეს ბავშვის უფლებებისა და თავისუფლებების</w:t>
      </w:r>
      <w:r w:rsidR="00F95876" w:rsidRPr="004126EE">
        <w:rPr>
          <w:rFonts w:ascii="Sylfaen" w:hAnsi="Sylfaen"/>
          <w:sz w:val="24"/>
          <w:szCs w:val="24"/>
        </w:rPr>
        <w:t xml:space="preserve">ათვის ზიანის მიყენების </w:t>
      </w:r>
      <w:r w:rsidR="00A24E1B" w:rsidRPr="004126EE">
        <w:rPr>
          <w:rFonts w:ascii="Sylfaen" w:hAnsi="Sylfaen"/>
          <w:sz w:val="24"/>
          <w:szCs w:val="24"/>
        </w:rPr>
        <w:t xml:space="preserve">პრევენცია </w:t>
      </w:r>
      <w:r w:rsidR="00F95876" w:rsidRPr="004126EE">
        <w:rPr>
          <w:rFonts w:ascii="Sylfaen" w:hAnsi="Sylfaen"/>
          <w:sz w:val="24"/>
          <w:szCs w:val="24"/>
        </w:rPr>
        <w:t>ან/</w:t>
      </w:r>
      <w:r w:rsidR="00A24E1B" w:rsidRPr="004126EE">
        <w:rPr>
          <w:rFonts w:ascii="Sylfaen" w:hAnsi="Sylfaen"/>
          <w:sz w:val="24"/>
          <w:szCs w:val="24"/>
        </w:rPr>
        <w:t>და დარღვევაზე სწრაფი და ეფექტიანი რეაგირება</w:t>
      </w:r>
      <w:r w:rsidR="005B2142" w:rsidRPr="004126EE">
        <w:rPr>
          <w:rFonts w:ascii="Sylfaen" w:hAnsi="Sylfaen"/>
          <w:sz w:val="24"/>
          <w:szCs w:val="24"/>
        </w:rPr>
        <w:t xml:space="preserve">. </w:t>
      </w:r>
      <w:r w:rsidR="0097278D" w:rsidRPr="004126EE">
        <w:rPr>
          <w:rFonts w:ascii="Sylfaen" w:hAnsi="Sylfaen"/>
          <w:sz w:val="24"/>
          <w:szCs w:val="24"/>
        </w:rPr>
        <w:t>შესაბამისად,</w:t>
      </w:r>
      <w:r w:rsidR="00E87AAE" w:rsidRPr="004126EE">
        <w:rPr>
          <w:rFonts w:ascii="Sylfaen" w:hAnsi="Sylfaen"/>
          <w:sz w:val="24"/>
          <w:szCs w:val="24"/>
        </w:rPr>
        <w:t xml:space="preserve"> საქართველოს საკონსტიტუციო სასამართლოს მოსაზრებით,</w:t>
      </w:r>
      <w:r w:rsidR="00AA377D">
        <w:rPr>
          <w:rFonts w:ascii="Sylfaen" w:hAnsi="Sylfaen"/>
          <w:sz w:val="24"/>
          <w:szCs w:val="24"/>
        </w:rPr>
        <w:t xml:space="preserve"> </w:t>
      </w:r>
      <w:r w:rsidR="00B917AF" w:rsidRPr="004126EE">
        <w:rPr>
          <w:rFonts w:ascii="Sylfaen" w:hAnsi="Sylfaen"/>
          <w:sz w:val="24"/>
          <w:szCs w:val="24"/>
        </w:rPr>
        <w:t xml:space="preserve">ამ კონტექსტში, განმსაზღვრელია არა </w:t>
      </w:r>
      <w:r w:rsidR="00CB6895" w:rsidRPr="004126EE">
        <w:rPr>
          <w:rFonts w:ascii="Sylfaen" w:hAnsi="Sylfaen"/>
          <w:sz w:val="24"/>
          <w:szCs w:val="24"/>
        </w:rPr>
        <w:t xml:space="preserve">თავისთავად ღონისძიების დროებითი ბუნება, არამედ </w:t>
      </w:r>
      <w:r w:rsidR="00B24506" w:rsidRPr="004126EE">
        <w:rPr>
          <w:rFonts w:ascii="Sylfaen" w:hAnsi="Sylfaen"/>
          <w:sz w:val="24"/>
          <w:szCs w:val="24"/>
        </w:rPr>
        <w:t xml:space="preserve">ერთ-ერთი </w:t>
      </w:r>
      <w:r w:rsidR="00620D3E" w:rsidRPr="004126EE">
        <w:rPr>
          <w:rFonts w:ascii="Sylfaen" w:hAnsi="Sylfaen"/>
          <w:sz w:val="24"/>
          <w:szCs w:val="24"/>
        </w:rPr>
        <w:t>მშობლის მიერ</w:t>
      </w:r>
      <w:r w:rsidR="00384782" w:rsidRPr="004126EE">
        <w:rPr>
          <w:rFonts w:ascii="Sylfaen" w:hAnsi="Sylfaen"/>
          <w:sz w:val="24"/>
          <w:szCs w:val="24"/>
        </w:rPr>
        <w:t xml:space="preserve"> შვილის საქართველოს საზღვრებს გარეთ გაყვანის</w:t>
      </w:r>
      <w:r w:rsidR="00AA377D">
        <w:rPr>
          <w:rFonts w:ascii="Sylfaen" w:hAnsi="Sylfaen"/>
          <w:sz w:val="24"/>
          <w:szCs w:val="24"/>
        </w:rPr>
        <w:t xml:space="preserve"> </w:t>
      </w:r>
      <w:r w:rsidR="0097278D" w:rsidRPr="004126EE">
        <w:rPr>
          <w:rFonts w:ascii="Sylfaen" w:hAnsi="Sylfaen"/>
          <w:sz w:val="24"/>
          <w:szCs w:val="24"/>
        </w:rPr>
        <w:t>საკითხის</w:t>
      </w:r>
      <w:r w:rsidR="00384782" w:rsidRPr="004126EE">
        <w:rPr>
          <w:rFonts w:ascii="Sylfaen" w:hAnsi="Sylfaen"/>
          <w:sz w:val="24"/>
          <w:szCs w:val="24"/>
        </w:rPr>
        <w:t xml:space="preserve"> დროებითი </w:t>
      </w:r>
      <w:r w:rsidR="0097278D" w:rsidRPr="004126EE">
        <w:rPr>
          <w:rFonts w:ascii="Sylfaen" w:hAnsi="Sylfaen"/>
          <w:sz w:val="24"/>
          <w:szCs w:val="24"/>
        </w:rPr>
        <w:t>განკარგულებით მოწესრიგებიდან მომდინარე</w:t>
      </w:r>
      <w:r w:rsidR="00AA377D">
        <w:rPr>
          <w:rFonts w:ascii="Sylfaen" w:hAnsi="Sylfaen"/>
          <w:sz w:val="24"/>
          <w:szCs w:val="24"/>
        </w:rPr>
        <w:t xml:space="preserve"> </w:t>
      </w:r>
      <w:r w:rsidR="00EC5397" w:rsidRPr="004126EE">
        <w:rPr>
          <w:rFonts w:ascii="Sylfaen" w:hAnsi="Sylfaen"/>
          <w:sz w:val="24"/>
          <w:szCs w:val="24"/>
        </w:rPr>
        <w:t>პოტენციური ნეგატიური გრძელვადიანი</w:t>
      </w:r>
      <w:r w:rsidR="005E5C63" w:rsidRPr="004126EE">
        <w:rPr>
          <w:rFonts w:ascii="Sylfaen" w:hAnsi="Sylfaen"/>
          <w:sz w:val="24"/>
          <w:szCs w:val="24"/>
        </w:rPr>
        <w:t>, ზოგჯერ კი – შეუქცევადი</w:t>
      </w:r>
      <w:r w:rsidR="00EC5397" w:rsidRPr="004126EE">
        <w:rPr>
          <w:rFonts w:ascii="Sylfaen" w:hAnsi="Sylfaen"/>
          <w:sz w:val="24"/>
          <w:szCs w:val="24"/>
        </w:rPr>
        <w:t xml:space="preserve"> ეფექტი ბავშვის საუკეთესო ინტ</w:t>
      </w:r>
      <w:r w:rsidR="00DC4A90" w:rsidRPr="004126EE">
        <w:rPr>
          <w:rFonts w:ascii="Sylfaen" w:hAnsi="Sylfaen"/>
          <w:sz w:val="24"/>
          <w:szCs w:val="24"/>
        </w:rPr>
        <w:t>ერესებ</w:t>
      </w:r>
      <w:r w:rsidR="00EC5397" w:rsidRPr="004126EE">
        <w:rPr>
          <w:rFonts w:ascii="Sylfaen" w:hAnsi="Sylfaen"/>
          <w:sz w:val="24"/>
          <w:szCs w:val="24"/>
        </w:rPr>
        <w:t>სა და მშობლებსა და შვილს შორის ურთიერთობაზე.</w:t>
      </w:r>
      <w:r w:rsidR="00AA377D">
        <w:rPr>
          <w:rFonts w:ascii="Sylfaen" w:hAnsi="Sylfaen"/>
          <w:sz w:val="24"/>
          <w:szCs w:val="24"/>
        </w:rPr>
        <w:t xml:space="preserve"> </w:t>
      </w:r>
      <w:r w:rsidR="008731D8" w:rsidRPr="004126EE">
        <w:rPr>
          <w:rFonts w:ascii="Sylfaen" w:hAnsi="Sylfaen"/>
          <w:sz w:val="24"/>
          <w:szCs w:val="24"/>
        </w:rPr>
        <w:t>მეორე მხრივ, მართალია</w:t>
      </w:r>
      <w:r w:rsidR="00AA377D">
        <w:rPr>
          <w:rFonts w:ascii="Sylfaen" w:hAnsi="Sylfaen"/>
          <w:sz w:val="24"/>
          <w:szCs w:val="24"/>
        </w:rPr>
        <w:t>,</w:t>
      </w:r>
      <w:r w:rsidR="008731D8" w:rsidRPr="004126EE">
        <w:rPr>
          <w:rFonts w:ascii="Sylfaen" w:hAnsi="Sylfaen"/>
          <w:sz w:val="24"/>
          <w:szCs w:val="24"/>
        </w:rPr>
        <w:t xml:space="preserve"> ბავშვის უფლებათა კოდექსით დადგენილია </w:t>
      </w:r>
      <w:r w:rsidR="00157DE0" w:rsidRPr="004126EE">
        <w:rPr>
          <w:rFonts w:ascii="Sylfaen" w:hAnsi="Sylfaen"/>
          <w:sz w:val="24"/>
          <w:szCs w:val="24"/>
        </w:rPr>
        <w:t>ბავშვთან დაკავშირებული საქმის პრიორიტეტულად განხილვის ვალდებულება (ბავშვის უფლებათა კოდექსის 76-ე მუხლი)</w:t>
      </w:r>
      <w:r w:rsidR="00127EE9" w:rsidRPr="004126EE">
        <w:rPr>
          <w:rFonts w:ascii="Sylfaen" w:hAnsi="Sylfaen"/>
          <w:sz w:val="24"/>
          <w:szCs w:val="24"/>
        </w:rPr>
        <w:t xml:space="preserve">, თუმცა არც საქართველოს სამოქალაქო </w:t>
      </w:r>
      <w:r w:rsidR="00127EE9" w:rsidRPr="004126EE">
        <w:rPr>
          <w:rFonts w:ascii="Sylfaen" w:hAnsi="Sylfaen"/>
          <w:sz w:val="24"/>
          <w:szCs w:val="24"/>
        </w:rPr>
        <w:lastRenderedPageBreak/>
        <w:t xml:space="preserve">საპროცესო და არც ბავშვის უფლებათა კოდექსები, ისევე, როგორც მომიჯნავე რელევანტური კანონმდებლობა არ განსაზღვრავს ბავშვთან დაკავშირებულ საკითხებზე გადაწყვეტილების მიღების მაქსიმალურ საკანონმდებლო ვადას. შესაბამისად, მსგავსი დროებითი მოწესრიგება შესაძლებელია, </w:t>
      </w:r>
      <w:r w:rsidR="00253A13" w:rsidRPr="004126EE">
        <w:rPr>
          <w:rFonts w:ascii="Sylfaen" w:hAnsi="Sylfaen"/>
          <w:sz w:val="24"/>
          <w:szCs w:val="24"/>
        </w:rPr>
        <w:t>საბოლოო გადაწყვეტილების მიღებამდე, წინასწარ განუსაზღვრელი ვადით იქნეს შენარჩუნებული.</w:t>
      </w:r>
    </w:p>
    <w:p w14:paraId="0F742C7C" w14:textId="77777777" w:rsidR="00774FF8" w:rsidRPr="004126EE" w:rsidRDefault="005F321A" w:rsidP="004126EE">
      <w:pPr>
        <w:pStyle w:val="ListParagraph"/>
        <w:numPr>
          <w:ilvl w:val="0"/>
          <w:numId w:val="12"/>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საქართველოს საკონსტიტუციო სასამართლო ვერ გაიზიარებს საქართველოს პარლამენტის წარმომადგენლების პოზიციას</w:t>
      </w:r>
      <w:r w:rsidR="0073591A" w:rsidRPr="004126EE">
        <w:rPr>
          <w:rFonts w:ascii="Sylfaen" w:hAnsi="Sylfaen"/>
          <w:sz w:val="24"/>
          <w:szCs w:val="24"/>
        </w:rPr>
        <w:t>,</w:t>
      </w:r>
      <w:r w:rsidRPr="004126EE">
        <w:rPr>
          <w:rFonts w:ascii="Sylfaen" w:hAnsi="Sylfaen"/>
          <w:sz w:val="24"/>
          <w:szCs w:val="24"/>
        </w:rPr>
        <w:t xml:space="preserve"> რომ</w:t>
      </w:r>
      <w:r w:rsidR="00AA377D">
        <w:rPr>
          <w:rFonts w:ascii="Sylfaen" w:hAnsi="Sylfaen"/>
          <w:sz w:val="24"/>
          <w:szCs w:val="24"/>
        </w:rPr>
        <w:t xml:space="preserve"> </w:t>
      </w:r>
      <w:r w:rsidR="00A15C9E" w:rsidRPr="004126EE">
        <w:rPr>
          <w:rFonts w:ascii="Sylfaen" w:hAnsi="Sylfaen"/>
          <w:sz w:val="24"/>
          <w:szCs w:val="24"/>
        </w:rPr>
        <w:t xml:space="preserve">მხარეთა </w:t>
      </w:r>
      <w:r w:rsidR="0000327D" w:rsidRPr="004126EE">
        <w:rPr>
          <w:rFonts w:ascii="Sylfaen" w:hAnsi="Sylfaen"/>
          <w:sz w:val="24"/>
          <w:szCs w:val="24"/>
        </w:rPr>
        <w:t>განცხადების</w:t>
      </w:r>
      <w:r w:rsidR="00A15C9E" w:rsidRPr="004126EE">
        <w:rPr>
          <w:rFonts w:ascii="Sylfaen" w:hAnsi="Sylfaen"/>
          <w:sz w:val="24"/>
          <w:szCs w:val="24"/>
        </w:rPr>
        <w:t xml:space="preserve"> საფუძველზე, </w:t>
      </w:r>
      <w:r w:rsidR="006A7D38" w:rsidRPr="004126EE">
        <w:rPr>
          <w:rFonts w:ascii="Sylfaen" w:hAnsi="Sylfaen"/>
          <w:sz w:val="24"/>
          <w:szCs w:val="24"/>
        </w:rPr>
        <w:t>დროებითი განკარგულების მიმღები სასამართლოს მიერ</w:t>
      </w:r>
      <w:r w:rsidR="006A7D38" w:rsidRPr="004126EE">
        <w:rPr>
          <w:rFonts w:ascii="Sylfaen" w:hAnsi="Sylfaen"/>
          <w:sz w:val="24"/>
          <w:szCs w:val="24"/>
          <w:lang w:val="en-US"/>
        </w:rPr>
        <w:t>,</w:t>
      </w:r>
      <w:r w:rsidR="006A7D38" w:rsidRPr="004126EE">
        <w:rPr>
          <w:rFonts w:ascii="Sylfaen" w:hAnsi="Sylfaen"/>
          <w:sz w:val="24"/>
          <w:szCs w:val="24"/>
        </w:rPr>
        <w:t xml:space="preserve"> ამავე</w:t>
      </w:r>
      <w:r w:rsidR="00A15C9E" w:rsidRPr="004126EE">
        <w:rPr>
          <w:rFonts w:ascii="Sylfaen" w:hAnsi="Sylfaen"/>
          <w:sz w:val="24"/>
          <w:szCs w:val="24"/>
        </w:rPr>
        <w:t xml:space="preserve"> განკარგულების </w:t>
      </w:r>
      <w:r w:rsidR="00096AF7" w:rsidRPr="004126EE">
        <w:rPr>
          <w:rFonts w:ascii="Sylfaen" w:hAnsi="Sylfaen"/>
          <w:sz w:val="24"/>
          <w:szCs w:val="24"/>
        </w:rPr>
        <w:t>შეცვლის ან მთლიანად გაუქმების,</w:t>
      </w:r>
      <w:r w:rsidR="006A7D38" w:rsidRPr="004126EE">
        <w:rPr>
          <w:rFonts w:ascii="Sylfaen" w:hAnsi="Sylfaen"/>
          <w:sz w:val="24"/>
          <w:szCs w:val="24"/>
        </w:rPr>
        <w:t xml:space="preserve"> საქართველოს სამოქალაქო საპროცესო კოდექსის 355-ე მუხლის მე-3 ნაწილით </w:t>
      </w:r>
      <w:r w:rsidR="00096AF7" w:rsidRPr="004126EE">
        <w:rPr>
          <w:rFonts w:ascii="Sylfaen" w:hAnsi="Sylfaen"/>
          <w:sz w:val="24"/>
          <w:szCs w:val="24"/>
        </w:rPr>
        <w:t>დადგენილი</w:t>
      </w:r>
      <w:r w:rsidR="00AA377D">
        <w:rPr>
          <w:rFonts w:ascii="Sylfaen" w:hAnsi="Sylfaen"/>
          <w:sz w:val="24"/>
          <w:szCs w:val="24"/>
        </w:rPr>
        <w:t xml:space="preserve"> </w:t>
      </w:r>
      <w:r w:rsidR="00096AF7" w:rsidRPr="004126EE">
        <w:rPr>
          <w:rFonts w:ascii="Sylfaen" w:hAnsi="Sylfaen"/>
          <w:sz w:val="24"/>
          <w:szCs w:val="24"/>
        </w:rPr>
        <w:t>უფლებამოსილება</w:t>
      </w:r>
      <w:r w:rsidR="006A7D38" w:rsidRPr="004126EE">
        <w:rPr>
          <w:rFonts w:ascii="Sylfaen" w:hAnsi="Sylfaen"/>
          <w:sz w:val="24"/>
          <w:szCs w:val="24"/>
        </w:rPr>
        <w:t xml:space="preserve"> წარმოადგენს</w:t>
      </w:r>
      <w:r w:rsidR="00A15C9E" w:rsidRPr="004126EE">
        <w:rPr>
          <w:rFonts w:ascii="Sylfaen" w:hAnsi="Sylfaen"/>
          <w:sz w:val="24"/>
          <w:szCs w:val="24"/>
        </w:rPr>
        <w:t xml:space="preserve"> ზემდგომი ინსტანციის სასამართლოში</w:t>
      </w:r>
      <w:r w:rsidR="006A7D38" w:rsidRPr="004126EE">
        <w:rPr>
          <w:rFonts w:ascii="Sylfaen" w:hAnsi="Sylfaen"/>
          <w:sz w:val="24"/>
          <w:szCs w:val="24"/>
        </w:rPr>
        <w:t xml:space="preserve"> მისი</w:t>
      </w:r>
      <w:r w:rsidR="00A15C9E" w:rsidRPr="004126EE">
        <w:rPr>
          <w:rFonts w:ascii="Sylfaen" w:hAnsi="Sylfaen"/>
          <w:sz w:val="24"/>
          <w:szCs w:val="24"/>
        </w:rPr>
        <w:t xml:space="preserve"> გასაჩივრების</w:t>
      </w:r>
      <w:r w:rsidR="006A7D38" w:rsidRPr="004126EE">
        <w:rPr>
          <w:rFonts w:ascii="Sylfaen" w:hAnsi="Sylfaen"/>
          <w:sz w:val="24"/>
          <w:szCs w:val="24"/>
        </w:rPr>
        <w:t xml:space="preserve"> ალტერნატიულ</w:t>
      </w:r>
      <w:r w:rsidR="00AA377D">
        <w:rPr>
          <w:rFonts w:ascii="Sylfaen" w:hAnsi="Sylfaen"/>
          <w:sz w:val="24"/>
          <w:szCs w:val="24"/>
        </w:rPr>
        <w:t xml:space="preserve"> </w:t>
      </w:r>
      <w:r w:rsidR="006A7D38" w:rsidRPr="004126EE">
        <w:rPr>
          <w:rFonts w:ascii="Sylfaen" w:hAnsi="Sylfaen"/>
          <w:sz w:val="24"/>
          <w:szCs w:val="24"/>
        </w:rPr>
        <w:t>მექანიზმ</w:t>
      </w:r>
      <w:r w:rsidR="00A15C9E" w:rsidRPr="004126EE">
        <w:rPr>
          <w:rFonts w:ascii="Sylfaen" w:hAnsi="Sylfaen"/>
          <w:sz w:val="24"/>
          <w:szCs w:val="24"/>
        </w:rPr>
        <w:t>ს</w:t>
      </w:r>
      <w:r w:rsidR="009F465E" w:rsidRPr="004126EE">
        <w:rPr>
          <w:rFonts w:ascii="Sylfaen" w:hAnsi="Sylfaen"/>
          <w:sz w:val="24"/>
          <w:szCs w:val="24"/>
        </w:rPr>
        <w:t>.</w:t>
      </w:r>
      <w:r w:rsidR="00AA377D">
        <w:rPr>
          <w:rFonts w:ascii="Sylfaen" w:hAnsi="Sylfaen"/>
          <w:sz w:val="24"/>
          <w:szCs w:val="24"/>
        </w:rPr>
        <w:t xml:space="preserve"> </w:t>
      </w:r>
      <w:r w:rsidR="005E43DD" w:rsidRPr="004126EE">
        <w:rPr>
          <w:rFonts w:ascii="Sylfaen" w:hAnsi="Sylfaen"/>
          <w:sz w:val="24"/>
          <w:szCs w:val="24"/>
        </w:rPr>
        <w:t xml:space="preserve">უპირველეს ყოვლისა, განჩინების გამომტანი სასამართლოს უფლებამოსილება, </w:t>
      </w:r>
      <w:r w:rsidR="00AA3625" w:rsidRPr="004126EE">
        <w:rPr>
          <w:rFonts w:ascii="Sylfaen" w:hAnsi="Sylfaen"/>
          <w:sz w:val="24"/>
          <w:szCs w:val="24"/>
        </w:rPr>
        <w:t xml:space="preserve">საკუთარი </w:t>
      </w:r>
      <w:r w:rsidR="005E43DD" w:rsidRPr="004126EE">
        <w:rPr>
          <w:rFonts w:ascii="Sylfaen" w:hAnsi="Sylfaen"/>
          <w:sz w:val="24"/>
          <w:szCs w:val="24"/>
        </w:rPr>
        <w:t xml:space="preserve">დროებითი განკარგულების </w:t>
      </w:r>
      <w:r w:rsidR="0047469B" w:rsidRPr="004126EE">
        <w:rPr>
          <w:rFonts w:ascii="Sylfaen" w:hAnsi="Sylfaen"/>
          <w:sz w:val="24"/>
          <w:szCs w:val="24"/>
        </w:rPr>
        <w:t>გადასინჯვის</w:t>
      </w:r>
      <w:r w:rsidR="00AA3625" w:rsidRPr="004126EE">
        <w:rPr>
          <w:rFonts w:ascii="Sylfaen" w:hAnsi="Sylfaen"/>
          <w:sz w:val="24"/>
          <w:szCs w:val="24"/>
        </w:rPr>
        <w:t xml:space="preserve"> თაობაზე, შებოჭილია მხარეთა განცხადებით. </w:t>
      </w:r>
      <w:r w:rsidR="00425862" w:rsidRPr="004126EE">
        <w:rPr>
          <w:rFonts w:ascii="Sylfaen" w:hAnsi="Sylfaen"/>
          <w:sz w:val="24"/>
          <w:szCs w:val="24"/>
        </w:rPr>
        <w:t xml:space="preserve">შესაბამისად, არც საქმის განმხილველ </w:t>
      </w:r>
      <w:r w:rsidR="0047469B" w:rsidRPr="004126EE">
        <w:rPr>
          <w:rFonts w:ascii="Sylfaen" w:hAnsi="Sylfaen"/>
          <w:sz w:val="24"/>
          <w:szCs w:val="24"/>
        </w:rPr>
        <w:t>სასამართლო</w:t>
      </w:r>
      <w:r w:rsidR="004B3AF0" w:rsidRPr="004126EE">
        <w:rPr>
          <w:rFonts w:ascii="Sylfaen" w:hAnsi="Sylfaen"/>
          <w:sz w:val="24"/>
          <w:szCs w:val="24"/>
        </w:rPr>
        <w:t>ს</w:t>
      </w:r>
      <w:r w:rsidR="00425862" w:rsidRPr="004126EE">
        <w:rPr>
          <w:rFonts w:ascii="Sylfaen" w:hAnsi="Sylfaen"/>
          <w:sz w:val="24"/>
          <w:szCs w:val="24"/>
        </w:rPr>
        <w:t>,</w:t>
      </w:r>
      <w:r w:rsidR="00AA377D">
        <w:rPr>
          <w:rFonts w:ascii="Sylfaen" w:hAnsi="Sylfaen"/>
          <w:sz w:val="24"/>
          <w:szCs w:val="24"/>
        </w:rPr>
        <w:t xml:space="preserve"> </w:t>
      </w:r>
      <w:r w:rsidR="00425862" w:rsidRPr="004126EE">
        <w:rPr>
          <w:rFonts w:ascii="Sylfaen" w:hAnsi="Sylfaen"/>
          <w:sz w:val="24"/>
          <w:szCs w:val="24"/>
        </w:rPr>
        <w:t xml:space="preserve">საკუთარი ინიციატივით, და არც </w:t>
      </w:r>
      <w:r w:rsidR="00EC5B7C" w:rsidRPr="004126EE">
        <w:rPr>
          <w:rFonts w:ascii="Sylfaen" w:hAnsi="Sylfaen"/>
          <w:sz w:val="24"/>
          <w:szCs w:val="24"/>
        </w:rPr>
        <w:t xml:space="preserve">იმ ბავშვის განცხადების საფუძველზე, </w:t>
      </w:r>
      <w:r w:rsidR="00425862" w:rsidRPr="004126EE">
        <w:rPr>
          <w:rFonts w:ascii="Sylfaen" w:hAnsi="Sylfaen"/>
          <w:sz w:val="24"/>
          <w:szCs w:val="24"/>
        </w:rPr>
        <w:t xml:space="preserve">რომელიც არ არის </w:t>
      </w:r>
      <w:proofErr w:type="spellStart"/>
      <w:r w:rsidR="00425862" w:rsidRPr="004126EE">
        <w:rPr>
          <w:rFonts w:ascii="Sylfaen" w:hAnsi="Sylfaen"/>
          <w:sz w:val="24"/>
          <w:szCs w:val="24"/>
        </w:rPr>
        <w:t>საოჯახოსამართლებრივი</w:t>
      </w:r>
      <w:proofErr w:type="spellEnd"/>
      <w:r w:rsidR="00425862" w:rsidRPr="004126EE">
        <w:rPr>
          <w:rFonts w:ascii="Sylfaen" w:hAnsi="Sylfaen"/>
          <w:sz w:val="24"/>
          <w:szCs w:val="24"/>
        </w:rPr>
        <w:t xml:space="preserve"> დავის მხარე</w:t>
      </w:r>
      <w:r w:rsidR="00EC5B7C" w:rsidRPr="004126EE">
        <w:rPr>
          <w:rFonts w:ascii="Sylfaen" w:hAnsi="Sylfaen"/>
          <w:sz w:val="24"/>
          <w:szCs w:val="24"/>
        </w:rPr>
        <w:t xml:space="preserve"> და რომელსაც უშუალოდ ეხება </w:t>
      </w:r>
      <w:r w:rsidR="00F63109" w:rsidRPr="004126EE">
        <w:rPr>
          <w:rFonts w:ascii="Sylfaen" w:hAnsi="Sylfaen"/>
          <w:sz w:val="24"/>
          <w:szCs w:val="24"/>
        </w:rPr>
        <w:t>დროებითი მოწესრიგება,</w:t>
      </w:r>
      <w:r w:rsidR="00425862" w:rsidRPr="004126EE">
        <w:rPr>
          <w:rFonts w:ascii="Sylfaen" w:hAnsi="Sylfaen"/>
          <w:sz w:val="24"/>
          <w:szCs w:val="24"/>
        </w:rPr>
        <w:t xml:space="preserve"> არ აქვ</w:t>
      </w:r>
      <w:r w:rsidR="00EC5B7C" w:rsidRPr="004126EE">
        <w:rPr>
          <w:rFonts w:ascii="Sylfaen" w:hAnsi="Sylfaen"/>
          <w:sz w:val="24"/>
          <w:szCs w:val="24"/>
        </w:rPr>
        <w:t xml:space="preserve">ს შესაძლებლობა, გადასინჯოს დროებითი განკარგულება. </w:t>
      </w:r>
      <w:r w:rsidR="00EB4A99" w:rsidRPr="004126EE">
        <w:rPr>
          <w:rFonts w:ascii="Sylfaen" w:hAnsi="Sylfaen"/>
          <w:sz w:val="24"/>
          <w:szCs w:val="24"/>
        </w:rPr>
        <w:t>ა</w:t>
      </w:r>
      <w:r w:rsidR="00F63109" w:rsidRPr="004126EE">
        <w:rPr>
          <w:rFonts w:ascii="Sylfaen" w:hAnsi="Sylfaen"/>
          <w:sz w:val="24"/>
          <w:szCs w:val="24"/>
        </w:rPr>
        <w:t>ღნიშნულისაგან დამოუკიდებლად</w:t>
      </w:r>
      <w:r w:rsidR="00EB4A99" w:rsidRPr="004126EE">
        <w:rPr>
          <w:rFonts w:ascii="Sylfaen" w:hAnsi="Sylfaen"/>
          <w:sz w:val="24"/>
          <w:szCs w:val="24"/>
        </w:rPr>
        <w:t>,</w:t>
      </w:r>
      <w:r w:rsidR="00A74209" w:rsidRPr="004126EE">
        <w:rPr>
          <w:rFonts w:ascii="Sylfaen" w:hAnsi="Sylfaen"/>
          <w:sz w:val="24"/>
          <w:szCs w:val="24"/>
        </w:rPr>
        <w:t xml:space="preserve"> ზოგადადაც,</w:t>
      </w:r>
      <w:r w:rsidR="00AA377D">
        <w:rPr>
          <w:rFonts w:ascii="Sylfaen" w:hAnsi="Sylfaen"/>
          <w:sz w:val="24"/>
          <w:szCs w:val="24"/>
        </w:rPr>
        <w:t xml:space="preserve"> </w:t>
      </w:r>
      <w:r w:rsidR="00D33366" w:rsidRPr="004126EE">
        <w:rPr>
          <w:rFonts w:ascii="Sylfaen" w:hAnsi="Sylfaen"/>
          <w:sz w:val="24"/>
          <w:szCs w:val="24"/>
        </w:rPr>
        <w:t>დროებითი განკარგულების</w:t>
      </w:r>
      <w:r w:rsidR="00AA377D">
        <w:rPr>
          <w:rFonts w:ascii="Sylfaen" w:hAnsi="Sylfaen"/>
          <w:sz w:val="24"/>
          <w:szCs w:val="24"/>
        </w:rPr>
        <w:t xml:space="preserve"> </w:t>
      </w:r>
      <w:r w:rsidR="00D33366" w:rsidRPr="004126EE">
        <w:rPr>
          <w:rFonts w:ascii="Sylfaen" w:hAnsi="Sylfaen"/>
          <w:sz w:val="24"/>
          <w:szCs w:val="24"/>
        </w:rPr>
        <w:t>გადასინჯვის შესაძლებლობის არსებობა</w:t>
      </w:r>
      <w:r w:rsidR="00A74209" w:rsidRPr="004126EE">
        <w:rPr>
          <w:rFonts w:ascii="Sylfaen" w:hAnsi="Sylfaen"/>
          <w:sz w:val="24"/>
          <w:szCs w:val="24"/>
        </w:rPr>
        <w:t>, ამავე განკარგულების მიმღები მოსამართლის მხრიდან</w:t>
      </w:r>
      <w:r w:rsidR="00FE17F4" w:rsidRPr="004126EE">
        <w:rPr>
          <w:rFonts w:ascii="Sylfaen" w:hAnsi="Sylfaen"/>
          <w:sz w:val="24"/>
          <w:szCs w:val="24"/>
        </w:rPr>
        <w:t>,</w:t>
      </w:r>
      <w:r w:rsidR="00AA377D">
        <w:rPr>
          <w:rFonts w:ascii="Sylfaen" w:hAnsi="Sylfaen"/>
          <w:sz w:val="24"/>
          <w:szCs w:val="24"/>
        </w:rPr>
        <w:t xml:space="preserve"> </w:t>
      </w:r>
      <w:r w:rsidR="00A74209" w:rsidRPr="004126EE">
        <w:rPr>
          <w:rFonts w:ascii="Sylfaen" w:hAnsi="Sylfaen"/>
          <w:sz w:val="24"/>
          <w:szCs w:val="24"/>
        </w:rPr>
        <w:t xml:space="preserve">ვერ იქნება </w:t>
      </w:r>
      <w:r w:rsidR="00FE17F4" w:rsidRPr="004126EE">
        <w:rPr>
          <w:rFonts w:ascii="Sylfaen" w:hAnsi="Sylfaen"/>
          <w:sz w:val="24"/>
          <w:szCs w:val="24"/>
        </w:rPr>
        <w:t xml:space="preserve">განხილული სააპელაციო სასამართლოში გასაჩივრების </w:t>
      </w:r>
      <w:proofErr w:type="spellStart"/>
      <w:r w:rsidR="004B3AF0" w:rsidRPr="004126EE">
        <w:rPr>
          <w:rFonts w:ascii="Sylfaen" w:hAnsi="Sylfaen"/>
          <w:sz w:val="24"/>
          <w:szCs w:val="24"/>
        </w:rPr>
        <w:t>თანაბარწონად</w:t>
      </w:r>
      <w:proofErr w:type="spellEnd"/>
      <w:r w:rsidR="00FE17F4" w:rsidRPr="004126EE">
        <w:rPr>
          <w:rFonts w:ascii="Sylfaen" w:hAnsi="Sylfaen"/>
          <w:sz w:val="24"/>
          <w:szCs w:val="24"/>
        </w:rPr>
        <w:t xml:space="preserve"> ალტერნატივად. </w:t>
      </w:r>
      <w:r w:rsidR="006A3B52" w:rsidRPr="004126EE">
        <w:rPr>
          <w:rFonts w:ascii="Sylfaen" w:hAnsi="Sylfaen"/>
          <w:sz w:val="24"/>
          <w:szCs w:val="24"/>
        </w:rPr>
        <w:t xml:space="preserve">უფრო კონკრეტულად, </w:t>
      </w:r>
      <w:r w:rsidR="00AA1F15" w:rsidRPr="004126EE">
        <w:rPr>
          <w:rFonts w:ascii="Sylfaen" w:hAnsi="Sylfaen"/>
          <w:sz w:val="24"/>
          <w:szCs w:val="24"/>
        </w:rPr>
        <w:t xml:space="preserve">როგორც აღინიშნა, პირველი ინსტანციის სასამართლოს გადაწყვეტილების ზემდგომი ინსტანციის სასამართლოში გასაჩივრება ემსახურება სწორედ გადაწყვეტილების მიმღები სასამართლოს მხრიდან დაშვებული შეცდომების გამოსწორებას. </w:t>
      </w:r>
      <w:r w:rsidR="004B3AF0" w:rsidRPr="004126EE">
        <w:rPr>
          <w:rFonts w:ascii="Sylfaen" w:hAnsi="Sylfaen"/>
          <w:sz w:val="24"/>
          <w:szCs w:val="24"/>
        </w:rPr>
        <w:t>ხსენებული</w:t>
      </w:r>
      <w:r w:rsidR="00AA1F15" w:rsidRPr="004126EE">
        <w:rPr>
          <w:rFonts w:ascii="Sylfaen" w:hAnsi="Sylfaen"/>
          <w:sz w:val="24"/>
          <w:szCs w:val="24"/>
        </w:rPr>
        <w:t xml:space="preserve"> მიზანი</w:t>
      </w:r>
      <w:r w:rsidR="003E3951" w:rsidRPr="004126EE">
        <w:rPr>
          <w:rFonts w:ascii="Sylfaen" w:hAnsi="Sylfaen"/>
          <w:sz w:val="24"/>
          <w:szCs w:val="24"/>
        </w:rPr>
        <w:t xml:space="preserve"> [ეფექტიანად]</w:t>
      </w:r>
      <w:r w:rsidR="00AA1F15" w:rsidRPr="004126EE">
        <w:rPr>
          <w:rFonts w:ascii="Sylfaen" w:hAnsi="Sylfaen"/>
          <w:sz w:val="24"/>
          <w:szCs w:val="24"/>
        </w:rPr>
        <w:t xml:space="preserve"> ვერ იქნება მიღწეული</w:t>
      </w:r>
      <w:r w:rsidR="00AA377D">
        <w:rPr>
          <w:rFonts w:ascii="Sylfaen" w:hAnsi="Sylfaen"/>
          <w:sz w:val="24"/>
          <w:szCs w:val="24"/>
        </w:rPr>
        <w:t>,</w:t>
      </w:r>
      <w:r w:rsidR="00AA1F15" w:rsidRPr="004126EE">
        <w:rPr>
          <w:rFonts w:ascii="Sylfaen" w:hAnsi="Sylfaen"/>
          <w:sz w:val="24"/>
          <w:szCs w:val="24"/>
        </w:rPr>
        <w:t xml:space="preserve"> თუ</w:t>
      </w:r>
      <w:r w:rsidR="00945463" w:rsidRPr="004126EE">
        <w:rPr>
          <w:rFonts w:ascii="Sylfaen" w:hAnsi="Sylfaen"/>
          <w:sz w:val="24"/>
          <w:szCs w:val="24"/>
        </w:rPr>
        <w:t xml:space="preserve"> შეცდომების გამოსწორების შესაძლებლობა, კანონმდებლის მხრიდან, მარტოოდენ შეცდომების ავტორზე, ისიც ლიმიტირებული ფორმით, იქნება მინდობილი.</w:t>
      </w:r>
    </w:p>
    <w:p w14:paraId="76DB5AB3" w14:textId="6ADB1049" w:rsidR="000B32B3" w:rsidRPr="004126EE" w:rsidRDefault="00253A13" w:rsidP="004126EE">
      <w:pPr>
        <w:pStyle w:val="ListParagraph"/>
        <w:numPr>
          <w:ilvl w:val="0"/>
          <w:numId w:val="12"/>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 xml:space="preserve">საქართველოს საკონსტიტუციო სასამართლო ვერ დაეთანხმება, აგრეთვე მოპასუხე მხარის </w:t>
      </w:r>
      <w:r w:rsidR="00167B4E" w:rsidRPr="004126EE">
        <w:rPr>
          <w:rFonts w:ascii="Sylfaen" w:hAnsi="Sylfaen"/>
          <w:sz w:val="24"/>
          <w:szCs w:val="24"/>
        </w:rPr>
        <w:t xml:space="preserve">იმ </w:t>
      </w:r>
      <w:r w:rsidR="009F508D" w:rsidRPr="004126EE">
        <w:rPr>
          <w:rFonts w:ascii="Sylfaen" w:hAnsi="Sylfaen"/>
          <w:sz w:val="24"/>
          <w:szCs w:val="24"/>
        </w:rPr>
        <w:t>არგუმენტაციასაც,</w:t>
      </w:r>
      <w:r w:rsidR="00167B4E" w:rsidRPr="004126EE">
        <w:rPr>
          <w:rFonts w:ascii="Sylfaen" w:hAnsi="Sylfaen"/>
          <w:sz w:val="24"/>
          <w:szCs w:val="24"/>
        </w:rPr>
        <w:t xml:space="preserve"> რომ </w:t>
      </w:r>
      <w:r w:rsidR="001F48B3" w:rsidRPr="004126EE">
        <w:rPr>
          <w:rFonts w:ascii="Sylfaen" w:hAnsi="Sylfaen"/>
          <w:sz w:val="24"/>
          <w:szCs w:val="24"/>
        </w:rPr>
        <w:t xml:space="preserve">სადავო ნორმით დადგენილი შეზღუდვა დაბალანსებულია ისეთი სამოქალაქო </w:t>
      </w:r>
      <w:proofErr w:type="spellStart"/>
      <w:r w:rsidR="001F48B3" w:rsidRPr="004126EE">
        <w:rPr>
          <w:rFonts w:ascii="Sylfaen" w:hAnsi="Sylfaen"/>
          <w:sz w:val="24"/>
          <w:szCs w:val="24"/>
        </w:rPr>
        <w:t>საპროცესოსამართლებრივი</w:t>
      </w:r>
      <w:proofErr w:type="spellEnd"/>
      <w:r w:rsidR="001F48B3" w:rsidRPr="004126EE">
        <w:rPr>
          <w:rFonts w:ascii="Sylfaen" w:hAnsi="Sylfaen"/>
          <w:sz w:val="24"/>
          <w:szCs w:val="24"/>
        </w:rPr>
        <w:t xml:space="preserve"> მექანიზმით, როგორიცაა</w:t>
      </w:r>
      <w:r w:rsidR="00AA377D">
        <w:rPr>
          <w:rFonts w:ascii="Sylfaen" w:hAnsi="Sylfaen"/>
          <w:sz w:val="24"/>
          <w:szCs w:val="24"/>
        </w:rPr>
        <w:t xml:space="preserve"> </w:t>
      </w:r>
      <w:r w:rsidR="001F48B3" w:rsidRPr="004126EE">
        <w:rPr>
          <w:rFonts w:ascii="Sylfaen" w:hAnsi="Sylfaen"/>
          <w:sz w:val="24"/>
          <w:szCs w:val="24"/>
        </w:rPr>
        <w:t xml:space="preserve">დროებითი </w:t>
      </w:r>
      <w:r w:rsidR="00DD259E" w:rsidRPr="004126EE">
        <w:rPr>
          <w:rFonts w:ascii="Sylfaen" w:hAnsi="Sylfaen"/>
          <w:sz w:val="24"/>
          <w:szCs w:val="24"/>
        </w:rPr>
        <w:t>განკარგულების</w:t>
      </w:r>
      <w:r w:rsidR="001F48B3" w:rsidRPr="004126EE">
        <w:rPr>
          <w:rFonts w:ascii="Sylfaen" w:hAnsi="Sylfaen"/>
          <w:sz w:val="24"/>
          <w:szCs w:val="24"/>
        </w:rPr>
        <w:t xml:space="preserve"> საბოლოო გადაწყვეტილებასთან ერთად გასაჩივრების შესაძლებლობა. </w:t>
      </w:r>
      <w:r w:rsidR="009F508D" w:rsidRPr="004126EE">
        <w:rPr>
          <w:rFonts w:ascii="Sylfaen" w:hAnsi="Sylfaen"/>
          <w:sz w:val="24"/>
          <w:szCs w:val="24"/>
        </w:rPr>
        <w:t>საგულისხმოა,</w:t>
      </w:r>
      <w:r w:rsidR="00DD259E" w:rsidRPr="004126EE">
        <w:rPr>
          <w:rFonts w:ascii="Sylfaen" w:hAnsi="Sylfaen"/>
          <w:sz w:val="24"/>
          <w:szCs w:val="24"/>
        </w:rPr>
        <w:t xml:space="preserve"> რომ მოსარჩელე და მოპასუხე </w:t>
      </w:r>
      <w:r w:rsidR="009850E1" w:rsidRPr="004126EE">
        <w:rPr>
          <w:rFonts w:ascii="Sylfaen" w:hAnsi="Sylfaen"/>
          <w:sz w:val="24"/>
          <w:szCs w:val="24"/>
        </w:rPr>
        <w:t>მხარეების</w:t>
      </w:r>
      <w:r w:rsidR="00DD259E" w:rsidRPr="004126EE">
        <w:rPr>
          <w:rFonts w:ascii="Sylfaen" w:hAnsi="Sylfaen"/>
          <w:sz w:val="24"/>
          <w:szCs w:val="24"/>
        </w:rPr>
        <w:t xml:space="preserve"> პოზიცია იმასთან დაკავშირებით, </w:t>
      </w:r>
      <w:r w:rsidR="00875E8D" w:rsidRPr="004126EE">
        <w:rPr>
          <w:rFonts w:ascii="Sylfaen" w:hAnsi="Sylfaen"/>
          <w:sz w:val="24"/>
          <w:szCs w:val="24"/>
        </w:rPr>
        <w:t>რამდენად დასაშვებია,</w:t>
      </w:r>
      <w:r w:rsidR="00AA377D">
        <w:rPr>
          <w:rFonts w:ascii="Sylfaen" w:hAnsi="Sylfaen"/>
          <w:sz w:val="24"/>
          <w:szCs w:val="24"/>
        </w:rPr>
        <w:t xml:space="preserve"> </w:t>
      </w:r>
      <w:r w:rsidR="00DD259E" w:rsidRPr="004126EE">
        <w:rPr>
          <w:rFonts w:ascii="Sylfaen" w:hAnsi="Sylfaen"/>
          <w:sz w:val="24"/>
          <w:szCs w:val="24"/>
        </w:rPr>
        <w:t xml:space="preserve">საქართველოს სამოქალაქო საპროცესო კოდექსის </w:t>
      </w:r>
      <w:r w:rsidR="00875E8D" w:rsidRPr="004126EE">
        <w:rPr>
          <w:rFonts w:ascii="Sylfaen" w:hAnsi="Sylfaen"/>
          <w:sz w:val="24"/>
          <w:szCs w:val="24"/>
        </w:rPr>
        <w:t>355-ე მუხლის პირველი ნაწილის ფარგლებში მიღებული დროებითი განკარგულების საბოლოო გადაწყვეტილებასთან ერთად გასაჩივრება</w:t>
      </w:r>
      <w:r w:rsidR="00D636A7" w:rsidRPr="004126EE">
        <w:rPr>
          <w:rFonts w:ascii="Sylfaen" w:hAnsi="Sylfaen"/>
          <w:sz w:val="24"/>
          <w:szCs w:val="24"/>
        </w:rPr>
        <w:t xml:space="preserve">, არ არის </w:t>
      </w:r>
      <w:proofErr w:type="spellStart"/>
      <w:r w:rsidR="00D636A7" w:rsidRPr="004126EE">
        <w:rPr>
          <w:rFonts w:ascii="Sylfaen" w:hAnsi="Sylfaen"/>
          <w:sz w:val="24"/>
          <w:szCs w:val="24"/>
        </w:rPr>
        <w:t>ერთგვაროვანი.</w:t>
      </w:r>
      <w:r w:rsidR="00581574" w:rsidRPr="004126EE">
        <w:rPr>
          <w:rFonts w:ascii="Sylfaen" w:hAnsi="Sylfaen"/>
          <w:sz w:val="24"/>
          <w:szCs w:val="24"/>
        </w:rPr>
        <w:t>საქართველოს</w:t>
      </w:r>
      <w:proofErr w:type="spellEnd"/>
      <w:r w:rsidR="00E345CD" w:rsidRPr="004126EE">
        <w:rPr>
          <w:rFonts w:ascii="Sylfaen" w:hAnsi="Sylfaen"/>
          <w:sz w:val="24"/>
          <w:szCs w:val="24"/>
        </w:rPr>
        <w:t xml:space="preserve"> </w:t>
      </w:r>
      <w:r w:rsidR="00E345CD" w:rsidRPr="004126EE">
        <w:rPr>
          <w:rFonts w:ascii="Sylfaen" w:hAnsi="Sylfaen"/>
          <w:sz w:val="24"/>
          <w:szCs w:val="24"/>
        </w:rPr>
        <w:lastRenderedPageBreak/>
        <w:t xml:space="preserve">პარლამენტის პოზიციისაგან განსხვავებით, მოსარჩელე </w:t>
      </w:r>
      <w:r w:rsidR="00F27D3E" w:rsidRPr="004126EE">
        <w:rPr>
          <w:rFonts w:ascii="Sylfaen" w:hAnsi="Sylfaen"/>
          <w:sz w:val="24"/>
          <w:szCs w:val="24"/>
        </w:rPr>
        <w:t xml:space="preserve">მხარის </w:t>
      </w:r>
      <w:r w:rsidR="00726E2E" w:rsidRPr="004126EE">
        <w:rPr>
          <w:rFonts w:ascii="Sylfaen" w:hAnsi="Sylfaen"/>
          <w:sz w:val="24"/>
          <w:szCs w:val="24"/>
        </w:rPr>
        <w:t>მითითებით,</w:t>
      </w:r>
      <w:r w:rsidR="00AA377D">
        <w:rPr>
          <w:rFonts w:ascii="Sylfaen" w:hAnsi="Sylfaen"/>
          <w:sz w:val="24"/>
          <w:szCs w:val="24"/>
        </w:rPr>
        <w:t xml:space="preserve"> </w:t>
      </w:r>
      <w:r w:rsidR="00F27D3E" w:rsidRPr="004126EE">
        <w:rPr>
          <w:rFonts w:ascii="Sylfaen" w:hAnsi="Sylfaen"/>
          <w:sz w:val="24"/>
          <w:szCs w:val="24"/>
        </w:rPr>
        <w:t>სადავო დროებითი განკარგულება</w:t>
      </w:r>
      <w:r w:rsidR="0011678E" w:rsidRPr="004126EE">
        <w:rPr>
          <w:rFonts w:ascii="Sylfaen" w:hAnsi="Sylfaen"/>
          <w:sz w:val="24"/>
          <w:szCs w:val="24"/>
        </w:rPr>
        <w:t xml:space="preserve">, </w:t>
      </w:r>
      <w:r w:rsidR="00F27D3E" w:rsidRPr="004126EE">
        <w:rPr>
          <w:rFonts w:ascii="Sylfaen" w:hAnsi="Sylfaen"/>
          <w:sz w:val="24"/>
          <w:szCs w:val="24"/>
        </w:rPr>
        <w:t xml:space="preserve">საბოლოო გადაწყვეტილებასთან ერთად, </w:t>
      </w:r>
      <w:r w:rsidR="0011678E" w:rsidRPr="004126EE">
        <w:rPr>
          <w:rFonts w:ascii="Sylfaen" w:hAnsi="Sylfaen"/>
          <w:sz w:val="24"/>
          <w:szCs w:val="24"/>
        </w:rPr>
        <w:t xml:space="preserve">სააპელაციო სასამართლოში </w:t>
      </w:r>
      <w:r w:rsidR="00F27D3E" w:rsidRPr="004126EE">
        <w:rPr>
          <w:rFonts w:ascii="Sylfaen" w:hAnsi="Sylfaen"/>
          <w:sz w:val="24"/>
          <w:szCs w:val="24"/>
        </w:rPr>
        <w:t xml:space="preserve">შეიძლება გახდეს არა გასაჩივრების, არამედ მხოლოდ განხილვის საგანი. საქართველოს საკონსტიტუციო სასამართლო </w:t>
      </w:r>
      <w:r w:rsidR="00726E2E" w:rsidRPr="004126EE">
        <w:rPr>
          <w:rFonts w:ascii="Sylfaen" w:hAnsi="Sylfaen"/>
          <w:sz w:val="24"/>
          <w:szCs w:val="24"/>
        </w:rPr>
        <w:t xml:space="preserve">მიიჩნევს, რომ </w:t>
      </w:r>
      <w:r w:rsidR="0011678E" w:rsidRPr="004126EE">
        <w:rPr>
          <w:rFonts w:ascii="Sylfaen" w:hAnsi="Sylfaen"/>
          <w:sz w:val="24"/>
          <w:szCs w:val="24"/>
        </w:rPr>
        <w:t>მოცემული დავის გადაწყვეტისათვის,</w:t>
      </w:r>
      <w:r w:rsidR="00AA377D">
        <w:rPr>
          <w:rFonts w:ascii="Sylfaen" w:hAnsi="Sylfaen"/>
          <w:sz w:val="24"/>
          <w:szCs w:val="24"/>
        </w:rPr>
        <w:t xml:space="preserve"> </w:t>
      </w:r>
      <w:r w:rsidR="00062A2C" w:rsidRPr="004126EE">
        <w:rPr>
          <w:rFonts w:ascii="Sylfaen" w:hAnsi="Sylfaen"/>
          <w:sz w:val="24"/>
          <w:szCs w:val="24"/>
        </w:rPr>
        <w:t>არ არის არსებითი მნიშვნელობის</w:t>
      </w:r>
      <w:r w:rsidR="00AA377D">
        <w:rPr>
          <w:rFonts w:ascii="Sylfaen" w:hAnsi="Sylfaen"/>
          <w:sz w:val="24"/>
          <w:szCs w:val="24"/>
        </w:rPr>
        <w:t xml:space="preserve"> </w:t>
      </w:r>
      <w:r w:rsidR="008146DA" w:rsidRPr="004126EE">
        <w:rPr>
          <w:rFonts w:ascii="Sylfaen" w:hAnsi="Sylfaen"/>
          <w:sz w:val="24"/>
          <w:szCs w:val="24"/>
        </w:rPr>
        <w:t xml:space="preserve">პირველ ინსტანციაში საქმის განმხილველი სასამართლოს დროებითი განკარგულება, შემაჯამებელ გადაწყვეტილებასთან ერთად, </w:t>
      </w:r>
      <w:r w:rsidR="00726E2E" w:rsidRPr="004126EE">
        <w:rPr>
          <w:rFonts w:ascii="Sylfaen" w:hAnsi="Sylfaen"/>
          <w:sz w:val="24"/>
          <w:szCs w:val="24"/>
        </w:rPr>
        <w:t xml:space="preserve">ექვემდებარება </w:t>
      </w:r>
      <w:r w:rsidR="008146DA" w:rsidRPr="004126EE">
        <w:rPr>
          <w:rFonts w:ascii="Sylfaen" w:hAnsi="Sylfaen"/>
          <w:sz w:val="24"/>
          <w:szCs w:val="24"/>
        </w:rPr>
        <w:t>გასაჩივრებ</w:t>
      </w:r>
      <w:r w:rsidR="00062A2C" w:rsidRPr="004126EE">
        <w:rPr>
          <w:rFonts w:ascii="Sylfaen" w:hAnsi="Sylfaen"/>
          <w:sz w:val="24"/>
          <w:szCs w:val="24"/>
        </w:rPr>
        <w:t>ა</w:t>
      </w:r>
      <w:r w:rsidR="008146DA" w:rsidRPr="004126EE">
        <w:rPr>
          <w:rFonts w:ascii="Sylfaen" w:hAnsi="Sylfaen"/>
          <w:sz w:val="24"/>
          <w:szCs w:val="24"/>
        </w:rPr>
        <w:t xml:space="preserve">ს თუ </w:t>
      </w:r>
      <w:r w:rsidR="00062A2C" w:rsidRPr="004126EE">
        <w:rPr>
          <w:rFonts w:ascii="Sylfaen" w:hAnsi="Sylfaen"/>
          <w:sz w:val="24"/>
          <w:szCs w:val="24"/>
        </w:rPr>
        <w:t xml:space="preserve">წარმოადგენს მხოლოდ </w:t>
      </w:r>
      <w:r w:rsidR="008146DA" w:rsidRPr="004126EE">
        <w:rPr>
          <w:rFonts w:ascii="Sylfaen" w:hAnsi="Sylfaen"/>
          <w:sz w:val="24"/>
          <w:szCs w:val="24"/>
        </w:rPr>
        <w:t>განხილვის საგან</w:t>
      </w:r>
      <w:r w:rsidR="00062A2C" w:rsidRPr="004126EE">
        <w:rPr>
          <w:rFonts w:ascii="Sylfaen" w:hAnsi="Sylfaen"/>
          <w:sz w:val="24"/>
          <w:szCs w:val="24"/>
        </w:rPr>
        <w:t xml:space="preserve">ს. განმსაზღვრელია ის გარემოება, </w:t>
      </w:r>
      <w:r w:rsidR="00666655" w:rsidRPr="004126EE">
        <w:rPr>
          <w:rFonts w:ascii="Sylfaen" w:hAnsi="Sylfaen"/>
          <w:sz w:val="24"/>
          <w:szCs w:val="24"/>
        </w:rPr>
        <w:t xml:space="preserve">რომ </w:t>
      </w:r>
      <w:proofErr w:type="spellStart"/>
      <w:r w:rsidR="00062A2C" w:rsidRPr="004126EE">
        <w:rPr>
          <w:rFonts w:ascii="Sylfaen" w:hAnsi="Sylfaen"/>
          <w:sz w:val="24"/>
          <w:szCs w:val="24"/>
        </w:rPr>
        <w:t>საოჯახოსამართლებრივ</w:t>
      </w:r>
      <w:proofErr w:type="spellEnd"/>
      <w:r w:rsidR="00062A2C" w:rsidRPr="004126EE">
        <w:rPr>
          <w:rFonts w:ascii="Sylfaen" w:hAnsi="Sylfaen"/>
          <w:sz w:val="24"/>
          <w:szCs w:val="24"/>
        </w:rPr>
        <w:t xml:space="preserve"> დავაზე </w:t>
      </w:r>
      <w:r w:rsidR="00F53452" w:rsidRPr="004126EE">
        <w:rPr>
          <w:rFonts w:ascii="Sylfaen" w:hAnsi="Sylfaen"/>
          <w:sz w:val="24"/>
          <w:szCs w:val="24"/>
        </w:rPr>
        <w:t>საბოლოო</w:t>
      </w:r>
      <w:r w:rsidR="00977B6E" w:rsidRPr="004126EE">
        <w:rPr>
          <w:rFonts w:ascii="Sylfaen" w:hAnsi="Sylfaen"/>
          <w:sz w:val="24"/>
          <w:szCs w:val="24"/>
        </w:rPr>
        <w:t xml:space="preserve"> აქტის</w:t>
      </w:r>
      <w:r w:rsidR="00062A2C" w:rsidRPr="004126EE">
        <w:rPr>
          <w:rFonts w:ascii="Sylfaen" w:hAnsi="Sylfaen"/>
          <w:sz w:val="24"/>
          <w:szCs w:val="24"/>
        </w:rPr>
        <w:t xml:space="preserve"> მიღების შემდგომ, დროებითი მოწესრიგების საჭიროება აღარ არსებობს, რამდენადაც </w:t>
      </w:r>
      <w:r w:rsidR="00977B6E" w:rsidRPr="004126EE">
        <w:rPr>
          <w:rFonts w:ascii="Sylfaen" w:hAnsi="Sylfaen"/>
          <w:sz w:val="24"/>
          <w:szCs w:val="24"/>
        </w:rPr>
        <w:t xml:space="preserve">იგი თავად </w:t>
      </w:r>
      <w:r w:rsidR="00F53452" w:rsidRPr="004126EE">
        <w:rPr>
          <w:rFonts w:ascii="Sylfaen" w:hAnsi="Sylfaen"/>
          <w:sz w:val="24"/>
          <w:szCs w:val="24"/>
        </w:rPr>
        <w:t>შემაჯამებელ</w:t>
      </w:r>
      <w:r w:rsidR="0073591A" w:rsidRPr="004126EE">
        <w:rPr>
          <w:rFonts w:ascii="Sylfaen" w:hAnsi="Sylfaen"/>
          <w:sz w:val="24"/>
          <w:szCs w:val="24"/>
        </w:rPr>
        <w:t>ი,</w:t>
      </w:r>
      <w:r w:rsidR="00AA377D">
        <w:rPr>
          <w:rFonts w:ascii="Sylfaen" w:hAnsi="Sylfaen"/>
          <w:sz w:val="24"/>
          <w:szCs w:val="24"/>
        </w:rPr>
        <w:t xml:space="preserve"> </w:t>
      </w:r>
      <w:r w:rsidR="0073591A" w:rsidRPr="004126EE">
        <w:rPr>
          <w:rFonts w:ascii="Sylfaen" w:hAnsi="Sylfaen"/>
          <w:sz w:val="24"/>
          <w:szCs w:val="24"/>
        </w:rPr>
        <w:t>საბ</w:t>
      </w:r>
      <w:r w:rsidR="00977B6E" w:rsidRPr="004126EE">
        <w:rPr>
          <w:rFonts w:ascii="Sylfaen" w:hAnsi="Sylfaen"/>
          <w:sz w:val="24"/>
          <w:szCs w:val="24"/>
        </w:rPr>
        <w:t>ოლოო გადაწყვეტილებით დადგენილი სტანდარტებით</w:t>
      </w:r>
      <w:r w:rsidR="00065919" w:rsidRPr="004126EE">
        <w:rPr>
          <w:rFonts w:ascii="Sylfaen" w:hAnsi="Sylfaen"/>
          <w:sz w:val="24"/>
          <w:szCs w:val="24"/>
        </w:rPr>
        <w:t>/გარანტიებით</w:t>
      </w:r>
      <w:r w:rsidR="00977B6E" w:rsidRPr="004126EE">
        <w:rPr>
          <w:rFonts w:ascii="Sylfaen" w:hAnsi="Sylfaen"/>
          <w:sz w:val="24"/>
          <w:szCs w:val="24"/>
        </w:rPr>
        <w:t xml:space="preserve"> ნაცვლდება. </w:t>
      </w:r>
      <w:r w:rsidR="00666655" w:rsidRPr="004126EE">
        <w:rPr>
          <w:rFonts w:ascii="Sylfaen" w:hAnsi="Sylfaen"/>
          <w:sz w:val="24"/>
          <w:szCs w:val="24"/>
        </w:rPr>
        <w:t>მაშასადამე,</w:t>
      </w:r>
      <w:r w:rsidR="00AA09B5" w:rsidRPr="004126EE">
        <w:rPr>
          <w:rFonts w:ascii="Sylfaen" w:hAnsi="Sylfaen"/>
          <w:sz w:val="24"/>
          <w:szCs w:val="24"/>
        </w:rPr>
        <w:t xml:space="preserve"> დროებითი მოწესრიგების მექანიზმის მიზნისა და დანიშნულების გათვალისწინებით, დროებითი განკარგულების შემაჯამებელ აქტთან ერთად გასაჩივრება/განხილვა</w:t>
      </w:r>
      <w:r w:rsidR="001859A4" w:rsidRPr="004126EE">
        <w:rPr>
          <w:rFonts w:ascii="Sylfaen" w:hAnsi="Sylfaen"/>
          <w:sz w:val="24"/>
          <w:szCs w:val="24"/>
        </w:rPr>
        <w:t xml:space="preserve">, </w:t>
      </w:r>
      <w:r w:rsidR="00AA09B5" w:rsidRPr="004126EE">
        <w:rPr>
          <w:rFonts w:ascii="Sylfaen" w:hAnsi="Sylfaen"/>
          <w:sz w:val="24"/>
          <w:szCs w:val="24"/>
        </w:rPr>
        <w:t>თავად საბოლოო გადაწყვეტილების მიღ</w:t>
      </w:r>
      <w:r w:rsidR="009A2BDD" w:rsidRPr="004126EE">
        <w:rPr>
          <w:rFonts w:ascii="Sylfaen" w:hAnsi="Sylfaen"/>
          <w:sz w:val="24"/>
          <w:szCs w:val="24"/>
        </w:rPr>
        <w:t>ების</w:t>
      </w:r>
      <w:r w:rsidR="001859A4" w:rsidRPr="004126EE">
        <w:rPr>
          <w:rFonts w:ascii="Sylfaen" w:hAnsi="Sylfaen"/>
          <w:sz w:val="24"/>
          <w:szCs w:val="24"/>
        </w:rPr>
        <w:t>/აღსრულების</w:t>
      </w:r>
      <w:r w:rsidR="00AA377D">
        <w:rPr>
          <w:rFonts w:ascii="Sylfaen" w:hAnsi="Sylfaen"/>
          <w:sz w:val="24"/>
          <w:szCs w:val="24"/>
        </w:rPr>
        <w:t xml:space="preserve"> </w:t>
      </w:r>
      <w:r w:rsidR="0068081A" w:rsidRPr="004126EE">
        <w:rPr>
          <w:rFonts w:ascii="Sylfaen" w:hAnsi="Sylfaen"/>
          <w:sz w:val="24"/>
          <w:szCs w:val="24"/>
        </w:rPr>
        <w:t>მომენტისათვის რელევანტობას მოკლებული</w:t>
      </w:r>
      <w:r w:rsidR="001859A4" w:rsidRPr="004126EE">
        <w:rPr>
          <w:rFonts w:ascii="Sylfaen" w:hAnsi="Sylfaen"/>
          <w:sz w:val="24"/>
          <w:szCs w:val="24"/>
        </w:rPr>
        <w:t xml:space="preserve">ა. </w:t>
      </w:r>
      <w:r w:rsidR="00BD77EC" w:rsidRPr="004126EE">
        <w:rPr>
          <w:rFonts w:ascii="Sylfaen" w:hAnsi="Sylfaen"/>
          <w:sz w:val="24"/>
          <w:szCs w:val="24"/>
        </w:rPr>
        <w:t>მოსარჩელეთა მომეტებული, მწვავე ინტერესი განაპირობებს სწორედ</w:t>
      </w:r>
      <w:r w:rsidR="00774FF8" w:rsidRPr="004126EE">
        <w:rPr>
          <w:rFonts w:ascii="Sylfaen" w:hAnsi="Sylfaen"/>
          <w:sz w:val="24"/>
          <w:szCs w:val="24"/>
        </w:rPr>
        <w:t xml:space="preserve"> პირველი ინსტანციის</w:t>
      </w:r>
      <w:r w:rsidR="00AA377D">
        <w:rPr>
          <w:rFonts w:ascii="Sylfaen" w:hAnsi="Sylfaen"/>
          <w:sz w:val="24"/>
          <w:szCs w:val="24"/>
        </w:rPr>
        <w:t xml:space="preserve"> </w:t>
      </w:r>
      <w:r w:rsidR="00774FF8" w:rsidRPr="004126EE">
        <w:rPr>
          <w:rFonts w:ascii="Sylfaen" w:hAnsi="Sylfaen" w:cs="Calibri"/>
          <w:sz w:val="24"/>
          <w:szCs w:val="24"/>
        </w:rPr>
        <w:t xml:space="preserve">სასამართლოს დროებითი განკარგულების ზემდგომი ინსტანციის სასამართლოში </w:t>
      </w:r>
      <w:r w:rsidR="001859A4" w:rsidRPr="004126EE">
        <w:rPr>
          <w:rFonts w:ascii="Sylfaen" w:hAnsi="Sylfaen" w:cs="Calibri"/>
          <w:sz w:val="24"/>
          <w:szCs w:val="24"/>
        </w:rPr>
        <w:t xml:space="preserve">დროული და გონივრული </w:t>
      </w:r>
      <w:r w:rsidR="00774FF8" w:rsidRPr="004126EE">
        <w:rPr>
          <w:rFonts w:ascii="Sylfaen" w:hAnsi="Sylfaen" w:cs="Calibri"/>
          <w:sz w:val="24"/>
          <w:szCs w:val="24"/>
        </w:rPr>
        <w:t>გასაჩივრების</w:t>
      </w:r>
      <w:r w:rsidR="00AA377D">
        <w:rPr>
          <w:rFonts w:ascii="Sylfaen" w:hAnsi="Sylfaen" w:cs="Calibri"/>
          <w:sz w:val="24"/>
          <w:szCs w:val="24"/>
        </w:rPr>
        <w:t xml:space="preserve"> </w:t>
      </w:r>
      <w:r w:rsidR="00BD77EC" w:rsidRPr="004126EE">
        <w:rPr>
          <w:rFonts w:ascii="Sylfaen" w:hAnsi="Sylfaen" w:cs="Calibri"/>
          <w:sz w:val="24"/>
          <w:szCs w:val="24"/>
        </w:rPr>
        <w:t>საჭიროებას,</w:t>
      </w:r>
      <w:r w:rsidR="00AA377D">
        <w:rPr>
          <w:rFonts w:ascii="Sylfaen" w:hAnsi="Sylfaen" w:cs="Calibri"/>
          <w:sz w:val="24"/>
          <w:szCs w:val="24"/>
        </w:rPr>
        <w:t xml:space="preserve"> </w:t>
      </w:r>
      <w:r w:rsidR="00BD77EC" w:rsidRPr="004126EE">
        <w:rPr>
          <w:rFonts w:ascii="Sylfaen" w:hAnsi="Sylfaen" w:cs="Calibri"/>
          <w:sz w:val="24"/>
          <w:szCs w:val="24"/>
        </w:rPr>
        <w:t xml:space="preserve">რამდენადაც, </w:t>
      </w:r>
      <w:r w:rsidR="00774FF8" w:rsidRPr="004126EE">
        <w:rPr>
          <w:rFonts w:ascii="Sylfaen" w:hAnsi="Sylfaen" w:cs="Calibri"/>
          <w:sz w:val="24"/>
          <w:szCs w:val="24"/>
        </w:rPr>
        <w:t>დაუყოვნებლივი გასაჩივრება აუცილებელია პირის უფლებების</w:t>
      </w:r>
      <w:r w:rsidR="00AA377D">
        <w:rPr>
          <w:rFonts w:ascii="Sylfaen" w:hAnsi="Sylfaen" w:cs="Calibri"/>
          <w:sz w:val="24"/>
          <w:szCs w:val="24"/>
        </w:rPr>
        <w:t xml:space="preserve"> </w:t>
      </w:r>
      <w:r w:rsidR="00774FF8" w:rsidRPr="004126EE">
        <w:rPr>
          <w:rFonts w:ascii="Sylfaen" w:hAnsi="Sylfaen" w:cs="Calibri"/>
          <w:sz w:val="24"/>
          <w:szCs w:val="24"/>
        </w:rPr>
        <w:t xml:space="preserve">ეფექტიანი </w:t>
      </w:r>
      <w:r w:rsidR="00774FF8" w:rsidRPr="004126EE">
        <w:rPr>
          <w:rFonts w:ascii="Sylfaen" w:hAnsi="Sylfaen" w:cs="Calibri"/>
          <w:sz w:val="24"/>
          <w:szCs w:val="24"/>
        </w:rPr>
        <w:t>დაცვისათვის</w:t>
      </w:r>
      <w:r w:rsidR="001859A4" w:rsidRPr="004126EE">
        <w:rPr>
          <w:rFonts w:ascii="Sylfaen" w:hAnsi="Sylfaen" w:cs="Calibri"/>
          <w:sz w:val="24"/>
          <w:szCs w:val="24"/>
        </w:rPr>
        <w:t xml:space="preserve">. </w:t>
      </w:r>
      <w:r w:rsidR="00774FF8" w:rsidRPr="004126EE">
        <w:rPr>
          <w:rFonts w:ascii="Sylfaen" w:hAnsi="Sylfaen" w:cs="Calibri"/>
          <w:sz w:val="24"/>
          <w:szCs w:val="24"/>
        </w:rPr>
        <w:t>აღნიშნული განჩინებების გასაჩივრება</w:t>
      </w:r>
      <w:r w:rsidR="0011678E" w:rsidRPr="004126EE">
        <w:rPr>
          <w:rFonts w:ascii="Sylfaen" w:hAnsi="Sylfaen" w:cs="Calibri"/>
          <w:sz w:val="24"/>
          <w:szCs w:val="24"/>
        </w:rPr>
        <w:t>/განხილვა</w:t>
      </w:r>
      <w:r w:rsidR="00AA377D">
        <w:rPr>
          <w:rFonts w:ascii="Sylfaen" w:hAnsi="Sylfaen" w:cs="Calibri"/>
          <w:sz w:val="24"/>
          <w:szCs w:val="24"/>
        </w:rPr>
        <w:t xml:space="preserve"> </w:t>
      </w:r>
      <w:r w:rsidR="0011678E" w:rsidRPr="004126EE">
        <w:rPr>
          <w:rFonts w:ascii="Sylfaen" w:hAnsi="Sylfaen" w:cs="Calibri"/>
          <w:sz w:val="24"/>
          <w:szCs w:val="24"/>
        </w:rPr>
        <w:t>შემაჯამებელ</w:t>
      </w:r>
      <w:r w:rsidR="00774FF8" w:rsidRPr="004126EE">
        <w:rPr>
          <w:rFonts w:ascii="Sylfaen" w:hAnsi="Sylfaen" w:cs="Calibri"/>
          <w:sz w:val="24"/>
          <w:szCs w:val="24"/>
        </w:rPr>
        <w:t xml:space="preserve"> გადაწყვეტილებასთან ერთად </w:t>
      </w:r>
      <w:r w:rsidR="00131B26" w:rsidRPr="004126EE">
        <w:rPr>
          <w:rFonts w:ascii="Sylfaen" w:hAnsi="Sylfaen" w:cs="Calibri"/>
          <w:sz w:val="24"/>
          <w:szCs w:val="24"/>
        </w:rPr>
        <w:t>ვერ იქნება მიჩნეული</w:t>
      </w:r>
      <w:r w:rsidR="00AA377D">
        <w:rPr>
          <w:rFonts w:ascii="Sylfaen" w:hAnsi="Sylfaen" w:cs="Calibri"/>
          <w:sz w:val="24"/>
          <w:szCs w:val="24"/>
        </w:rPr>
        <w:t xml:space="preserve"> </w:t>
      </w:r>
      <w:r w:rsidR="00BD77EC" w:rsidRPr="004126EE">
        <w:rPr>
          <w:rFonts w:ascii="Sylfaen" w:hAnsi="Sylfaen" w:cs="Calibri"/>
          <w:sz w:val="24"/>
          <w:szCs w:val="24"/>
        </w:rPr>
        <w:t>მოსარჩელეთა</w:t>
      </w:r>
      <w:r w:rsidR="00774FF8" w:rsidRPr="004126EE">
        <w:rPr>
          <w:rFonts w:ascii="Sylfaen" w:hAnsi="Sylfaen" w:cs="Calibri"/>
          <w:sz w:val="24"/>
          <w:szCs w:val="24"/>
        </w:rPr>
        <w:t xml:space="preserve"> უფლებებისა და თავისუფლებების დაცვ</w:t>
      </w:r>
      <w:r w:rsidR="00131B26" w:rsidRPr="004126EE">
        <w:rPr>
          <w:rFonts w:ascii="Sylfaen" w:hAnsi="Sylfaen" w:cs="Calibri"/>
          <w:sz w:val="24"/>
          <w:szCs w:val="24"/>
        </w:rPr>
        <w:t>ი</w:t>
      </w:r>
      <w:r w:rsidR="00774FF8" w:rsidRPr="004126EE">
        <w:rPr>
          <w:rFonts w:ascii="Sylfaen" w:hAnsi="Sylfaen" w:cs="Calibri"/>
          <w:sz w:val="24"/>
          <w:szCs w:val="24"/>
        </w:rPr>
        <w:t>ს</w:t>
      </w:r>
      <w:r w:rsidR="00131B26" w:rsidRPr="004126EE">
        <w:rPr>
          <w:rFonts w:ascii="Sylfaen" w:hAnsi="Sylfaen" w:cs="Calibri"/>
          <w:sz w:val="24"/>
          <w:szCs w:val="24"/>
        </w:rPr>
        <w:t xml:space="preserve"> </w:t>
      </w:r>
      <w:r w:rsidR="00131B26" w:rsidRPr="004126EE">
        <w:rPr>
          <w:rFonts w:ascii="Sylfaen" w:hAnsi="Sylfaen" w:cs="Calibri"/>
          <w:sz w:val="24"/>
          <w:szCs w:val="24"/>
        </w:rPr>
        <w:t xml:space="preserve">ეფექტიან </w:t>
      </w:r>
      <w:r w:rsidR="00131B26" w:rsidRPr="004126EE">
        <w:rPr>
          <w:rFonts w:ascii="Sylfaen" w:hAnsi="Sylfaen" w:cs="Calibri"/>
          <w:sz w:val="24"/>
          <w:szCs w:val="24"/>
        </w:rPr>
        <w:t>საშუალება</w:t>
      </w:r>
      <w:r w:rsidR="00966712" w:rsidRPr="004126EE">
        <w:rPr>
          <w:rFonts w:ascii="Sylfaen" w:hAnsi="Sylfaen" w:cs="Calibri"/>
          <w:sz w:val="24"/>
          <w:szCs w:val="24"/>
        </w:rPr>
        <w:t>დ</w:t>
      </w:r>
      <w:r w:rsidR="00774FF8" w:rsidRPr="004126EE">
        <w:rPr>
          <w:rFonts w:ascii="Sylfaen" w:hAnsi="Sylfaen" w:cs="Calibri"/>
          <w:sz w:val="24"/>
          <w:szCs w:val="24"/>
        </w:rPr>
        <w:t>.</w:t>
      </w:r>
      <w:r w:rsidR="00AA377D">
        <w:rPr>
          <w:rFonts w:ascii="Sylfaen" w:hAnsi="Sylfaen" w:cs="Calibri"/>
          <w:sz w:val="24"/>
          <w:szCs w:val="24"/>
        </w:rPr>
        <w:t xml:space="preserve"> </w:t>
      </w:r>
      <w:r w:rsidR="001859A4" w:rsidRPr="004126EE">
        <w:rPr>
          <w:rFonts w:ascii="Sylfaen" w:hAnsi="Sylfaen"/>
          <w:sz w:val="24"/>
          <w:szCs w:val="24"/>
        </w:rPr>
        <w:t xml:space="preserve">შესაბამისად, </w:t>
      </w:r>
      <w:r w:rsidR="0068081A" w:rsidRPr="004126EE">
        <w:rPr>
          <w:rFonts w:ascii="Sylfaen" w:hAnsi="Sylfaen"/>
          <w:sz w:val="24"/>
          <w:szCs w:val="24"/>
        </w:rPr>
        <w:t xml:space="preserve">სადავო ნორმით გათვალისწინებული </w:t>
      </w:r>
      <w:r w:rsidR="000C5BD4" w:rsidRPr="004126EE">
        <w:rPr>
          <w:rFonts w:ascii="Sylfaen" w:hAnsi="Sylfaen"/>
          <w:sz w:val="24"/>
          <w:szCs w:val="24"/>
        </w:rPr>
        <w:t>შეზღუდვა,</w:t>
      </w:r>
      <w:r w:rsidR="00AA377D">
        <w:rPr>
          <w:rFonts w:ascii="Sylfaen" w:hAnsi="Sylfaen"/>
          <w:sz w:val="24"/>
          <w:szCs w:val="24"/>
        </w:rPr>
        <w:t xml:space="preserve"> </w:t>
      </w:r>
      <w:r w:rsidR="00670A4D" w:rsidRPr="004126EE">
        <w:rPr>
          <w:rFonts w:ascii="Sylfaen" w:hAnsi="Sylfaen"/>
          <w:sz w:val="24"/>
          <w:szCs w:val="24"/>
        </w:rPr>
        <w:t xml:space="preserve">ერთ-ერთი </w:t>
      </w:r>
      <w:r w:rsidR="00B2549E" w:rsidRPr="004126EE">
        <w:rPr>
          <w:rFonts w:ascii="Sylfaen" w:hAnsi="Sylfaen"/>
          <w:sz w:val="24"/>
          <w:szCs w:val="24"/>
        </w:rPr>
        <w:t>მშობლის მიერ</w:t>
      </w:r>
      <w:r w:rsidR="000B32B3" w:rsidRPr="004126EE">
        <w:rPr>
          <w:rFonts w:ascii="Sylfaen" w:hAnsi="Sylfaen"/>
          <w:sz w:val="24"/>
          <w:szCs w:val="24"/>
        </w:rPr>
        <w:t xml:space="preserve"> შვილის საქართველოს საზღვრებს გარეთ გაყვანის </w:t>
      </w:r>
      <w:r w:rsidR="00670A4D" w:rsidRPr="004126EE">
        <w:rPr>
          <w:rFonts w:ascii="Sylfaen" w:hAnsi="Sylfaen"/>
          <w:sz w:val="24"/>
          <w:szCs w:val="24"/>
        </w:rPr>
        <w:t xml:space="preserve">უფლებამოსილების </w:t>
      </w:r>
      <w:r w:rsidR="0011678E" w:rsidRPr="004126EE">
        <w:rPr>
          <w:rFonts w:ascii="Sylfaen" w:hAnsi="Sylfaen"/>
          <w:sz w:val="24"/>
          <w:szCs w:val="24"/>
        </w:rPr>
        <w:t>მინიჭების/</w:t>
      </w:r>
      <w:r w:rsidR="00670A4D" w:rsidRPr="004126EE">
        <w:rPr>
          <w:rFonts w:ascii="Sylfaen" w:hAnsi="Sylfaen"/>
          <w:sz w:val="24"/>
          <w:szCs w:val="24"/>
        </w:rPr>
        <w:t xml:space="preserve">მინიჭებაზე უარის თქმის </w:t>
      </w:r>
      <w:r w:rsidR="000B32B3" w:rsidRPr="004126EE">
        <w:rPr>
          <w:rFonts w:ascii="Sylfaen" w:hAnsi="Sylfaen"/>
          <w:sz w:val="24"/>
          <w:szCs w:val="24"/>
        </w:rPr>
        <w:t>შესახებ დროებითი განკარგულების გასაჩივრების</w:t>
      </w:r>
      <w:r w:rsidR="004F4D24" w:rsidRPr="004126EE">
        <w:rPr>
          <w:rFonts w:ascii="Sylfaen" w:hAnsi="Sylfaen"/>
          <w:sz w:val="24"/>
          <w:szCs w:val="24"/>
        </w:rPr>
        <w:t xml:space="preserve"> თაობაზე, ვერ იქნება დაბალანსებული </w:t>
      </w:r>
      <w:r w:rsidR="002B65B5" w:rsidRPr="004126EE">
        <w:rPr>
          <w:rFonts w:ascii="Sylfaen" w:hAnsi="Sylfaen"/>
          <w:sz w:val="24"/>
          <w:szCs w:val="24"/>
        </w:rPr>
        <w:t>ამავე აქტის</w:t>
      </w:r>
      <w:r w:rsidR="004F4D24" w:rsidRPr="004126EE">
        <w:rPr>
          <w:rFonts w:ascii="Sylfaen" w:hAnsi="Sylfaen"/>
          <w:sz w:val="24"/>
          <w:szCs w:val="24"/>
        </w:rPr>
        <w:t xml:space="preserve"> საბოლოო გადაწყვეტილებასთან ერთად გასაჩივრების/განხილვის </w:t>
      </w:r>
      <w:r w:rsidR="00341E6E" w:rsidRPr="004126EE">
        <w:rPr>
          <w:rFonts w:ascii="Sylfaen" w:hAnsi="Sylfaen"/>
          <w:sz w:val="24"/>
          <w:szCs w:val="24"/>
        </w:rPr>
        <w:t>შესაძლებლობით.</w:t>
      </w:r>
    </w:p>
    <w:p w14:paraId="58337412" w14:textId="77777777" w:rsidR="000D1FB6" w:rsidRPr="004126EE" w:rsidRDefault="0043407A" w:rsidP="004126EE">
      <w:pPr>
        <w:pStyle w:val="ListParagraph"/>
        <w:numPr>
          <w:ilvl w:val="0"/>
          <w:numId w:val="12"/>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მეორე მხრივ,</w:t>
      </w:r>
      <w:r w:rsidR="000D1FB6" w:rsidRPr="004126EE">
        <w:rPr>
          <w:rFonts w:ascii="Sylfaen" w:hAnsi="Sylfaen"/>
          <w:sz w:val="24"/>
          <w:szCs w:val="24"/>
        </w:rPr>
        <w:t xml:space="preserve"> საქართველოს საკონსტიტუციო სასამართლო არ გამორიცხავს, რომ, საქართველოს სამოქალაქო საპროცესო კოდექსის 355-ე მუხლის პირველი ნაწილის ფარგლებში, მშობლის მიერ შვილის საქართველოს საზღვრებს გარეთ გაყვანის საკითხის მოწესრიგების</w:t>
      </w:r>
      <w:r w:rsidR="00AA377D">
        <w:rPr>
          <w:rFonts w:ascii="Sylfaen" w:hAnsi="Sylfaen"/>
          <w:sz w:val="24"/>
          <w:szCs w:val="24"/>
        </w:rPr>
        <w:t xml:space="preserve"> </w:t>
      </w:r>
      <w:r w:rsidR="000D1FB6" w:rsidRPr="004126EE">
        <w:rPr>
          <w:rFonts w:ascii="Sylfaen" w:hAnsi="Sylfaen"/>
          <w:sz w:val="24"/>
          <w:szCs w:val="24"/>
        </w:rPr>
        <w:t>მიზნით, პირველი ინსტანციის სასამართლოს დროებითი განკარგულების სააპელაციო წესით გასაჩივრებამ წარმოშვას სასამართლო სისტემის გადატვირთ</w:t>
      </w:r>
      <w:r w:rsidR="00855454" w:rsidRPr="004126EE">
        <w:rPr>
          <w:rFonts w:ascii="Sylfaen" w:hAnsi="Sylfaen"/>
          <w:sz w:val="24"/>
          <w:szCs w:val="24"/>
        </w:rPr>
        <w:t>უ</w:t>
      </w:r>
      <w:r w:rsidR="000D1FB6" w:rsidRPr="004126EE">
        <w:rPr>
          <w:rFonts w:ascii="Sylfaen" w:hAnsi="Sylfaen"/>
          <w:sz w:val="24"/>
          <w:szCs w:val="24"/>
        </w:rPr>
        <w:t xml:space="preserve">ლობის საფრთხე. მიუხედავად ამისა, საქმის არსებითი განხილვის სხდომაზე, მოპასუხე მხარე მხოლოდ ზოგადად და აბსტრაქტულად მიუთითებდა პირველი ინსტანციის სასამართლოს დროებითი განკარგულების გასაჩივრების უფლების მოსარჩელეთათვის მინიჭების შემთხვევაში სასამართლო ხელისუფლების </w:t>
      </w:r>
      <w:r w:rsidR="000D1FB6" w:rsidRPr="004126EE">
        <w:rPr>
          <w:rFonts w:ascii="Sylfaen" w:hAnsi="Sylfaen"/>
          <w:sz w:val="24"/>
          <w:szCs w:val="24"/>
        </w:rPr>
        <w:lastRenderedPageBreak/>
        <w:t>დატვირთვის გაზრდის რისკებზე. მოპასუხე მხარეს არ წარმოუდგენია რაიმე სახის ხელშესახები არგუმენტი ან მტკიცებულება, რომელიც დაადასტურებდა, რომ სასამართლოს ამგვარი აქტის სააპელაციო წესით გასაჩივრების უფლების მოსარჩელეთათვის ან მათ მსგავს მდგომარეობაში მყოფი პირებისათვის მინიჭება არსებითად შეცვლის ზემდგომი სასამართლოს დატვირთულობის ხარისხს. ამდენად, მართალია, საქართველოს საკონსტიტუციო სასამართლო ვერ გამორიცხავს სასამართლოს საქმიანობის შეფერხების შესაძლებლობას, თუმცა, მოცემულ შემთხვევაში, ხსენებული საფრთხეები არ არის აშკარად ხელშესახები.</w:t>
      </w:r>
    </w:p>
    <w:p w14:paraId="48F8B7DF" w14:textId="77777777" w:rsidR="00A67359" w:rsidRPr="004126EE" w:rsidRDefault="00AB4E17" w:rsidP="004126EE">
      <w:pPr>
        <w:pStyle w:val="ListParagraph"/>
        <w:numPr>
          <w:ilvl w:val="0"/>
          <w:numId w:val="12"/>
        </w:numPr>
        <w:spacing w:after="100" w:afterAutospacing="1"/>
        <w:ind w:left="0" w:right="28" w:firstLine="284"/>
        <w:contextualSpacing w:val="0"/>
        <w:jc w:val="both"/>
        <w:rPr>
          <w:rFonts w:ascii="Sylfaen" w:hAnsi="Sylfaen"/>
          <w:sz w:val="24"/>
          <w:szCs w:val="24"/>
        </w:rPr>
      </w:pPr>
      <w:r w:rsidRPr="004126EE">
        <w:rPr>
          <w:rFonts w:ascii="Sylfaen" w:hAnsi="Sylfaen"/>
          <w:sz w:val="24"/>
          <w:szCs w:val="24"/>
        </w:rPr>
        <w:t xml:space="preserve">ყოველივე ზემოაღნიშნულიდან გამომდინარე, </w:t>
      </w:r>
      <w:r w:rsidR="00CE2068" w:rsidRPr="004126EE">
        <w:rPr>
          <w:rFonts w:ascii="Sylfaen" w:hAnsi="Sylfaen"/>
          <w:sz w:val="24"/>
          <w:szCs w:val="24"/>
        </w:rPr>
        <w:t xml:space="preserve">საქართველოს საკონსტიტუციო სასამართლო მიიჩნევს, რომ საქართველოს სამოქალაქო საპროცესო კოდექსის 414-ე მუხლის პირველი ნაწილის </w:t>
      </w:r>
      <w:r w:rsidR="00CA4ECE" w:rsidRPr="004126EE">
        <w:rPr>
          <w:rFonts w:ascii="Sylfaen" w:hAnsi="Sylfaen"/>
          <w:sz w:val="24"/>
          <w:szCs w:val="24"/>
        </w:rPr>
        <w:t xml:space="preserve">ის ნორმატიული შინაარსი, რომელიც </w:t>
      </w:r>
      <w:r w:rsidR="004D4938" w:rsidRPr="004126EE">
        <w:rPr>
          <w:rFonts w:ascii="Sylfaen" w:hAnsi="Sylfaen" w:cs="AcadNusx"/>
          <w:bCs/>
          <w:sz w:val="24"/>
          <w:szCs w:val="24"/>
        </w:rPr>
        <w:t xml:space="preserve">ამავე კოდექსის </w:t>
      </w:r>
      <w:r w:rsidR="004D4938" w:rsidRPr="004126EE">
        <w:rPr>
          <w:rFonts w:ascii="Sylfaen" w:hAnsi="Sylfaen"/>
          <w:sz w:val="24"/>
          <w:szCs w:val="24"/>
        </w:rPr>
        <w:t xml:space="preserve">355-ე მუხლის პირველი ნაწილით გათვალისწინებულ შემთხვევებთან </w:t>
      </w:r>
      <w:r w:rsidR="0073591A" w:rsidRPr="004126EE">
        <w:rPr>
          <w:rFonts w:ascii="Sylfaen" w:hAnsi="Sylfaen"/>
          <w:sz w:val="24"/>
          <w:szCs w:val="24"/>
        </w:rPr>
        <w:t xml:space="preserve">მიმართებით </w:t>
      </w:r>
      <w:r w:rsidR="004D4938" w:rsidRPr="004126EE">
        <w:rPr>
          <w:rFonts w:ascii="Sylfaen" w:hAnsi="Sylfaen"/>
          <w:sz w:val="24"/>
          <w:szCs w:val="24"/>
        </w:rPr>
        <w:t xml:space="preserve">გამორიცხავს მშობლის მიერ შვილის საქართველოს საზღვრებს გარეთ გაყვანის უფლებამოსილების მინიჭების/მინიჭებაზე უარის თქმის თაობაზე პირველი ინსტანციის სასამართლოს მიერ მიღებული დროებითი განკარგულების სააპელაციო სასამართლოში გასაჩივრების შესაძლებლობას, </w:t>
      </w:r>
      <w:r w:rsidR="00CA4ECE" w:rsidRPr="004126EE">
        <w:rPr>
          <w:rFonts w:ascii="Sylfaen" w:hAnsi="Sylfaen"/>
          <w:sz w:val="24"/>
          <w:szCs w:val="24"/>
        </w:rPr>
        <w:t>არაპროპორციულად ზღუდავს სასამართლოს გადაწყვეტილების ზემდგომ ინსტანციაში გასაჩივრების</w:t>
      </w:r>
      <w:r w:rsidR="00900144">
        <w:rPr>
          <w:rFonts w:ascii="Sylfaen" w:hAnsi="Sylfaen"/>
          <w:sz w:val="24"/>
          <w:szCs w:val="24"/>
        </w:rPr>
        <w:t xml:space="preserve"> </w:t>
      </w:r>
      <w:r w:rsidR="00CA4ECE" w:rsidRPr="004126EE">
        <w:rPr>
          <w:rFonts w:ascii="Sylfaen" w:hAnsi="Sylfaen"/>
          <w:sz w:val="24"/>
          <w:szCs w:val="24"/>
        </w:rPr>
        <w:t xml:space="preserve">უფლებას და ეწინააღმდეგება </w:t>
      </w:r>
      <w:r w:rsidR="002D483F" w:rsidRPr="004126EE">
        <w:rPr>
          <w:rFonts w:ascii="Sylfaen" w:hAnsi="Sylfaen"/>
          <w:sz w:val="24"/>
          <w:szCs w:val="24"/>
        </w:rPr>
        <w:t>საქართველოს</w:t>
      </w:r>
      <w:r w:rsidR="00CA4ECE" w:rsidRPr="004126EE">
        <w:rPr>
          <w:rFonts w:ascii="Sylfaen" w:hAnsi="Sylfaen"/>
          <w:sz w:val="24"/>
          <w:szCs w:val="24"/>
        </w:rPr>
        <w:t xml:space="preserve"> კონსტიტუციის 31-ე მუხლის პირველ პუნქტს. </w:t>
      </w:r>
    </w:p>
    <w:p w14:paraId="08B2BDFB" w14:textId="77777777" w:rsidR="0073591A" w:rsidRPr="004126EE" w:rsidRDefault="0073591A" w:rsidP="004126EE">
      <w:pPr>
        <w:spacing w:after="100" w:afterAutospacing="1"/>
        <w:ind w:right="28"/>
        <w:jc w:val="both"/>
        <w:rPr>
          <w:rFonts w:ascii="Sylfaen" w:hAnsi="Sylfaen"/>
          <w:sz w:val="24"/>
          <w:szCs w:val="24"/>
        </w:rPr>
      </w:pPr>
    </w:p>
    <w:p w14:paraId="4C2F031A" w14:textId="77777777" w:rsidR="005C251D" w:rsidRPr="004126EE" w:rsidRDefault="005C251D" w:rsidP="004126EE">
      <w:pPr>
        <w:pStyle w:val="Heading1"/>
        <w:spacing w:after="100" w:afterAutospacing="1"/>
        <w:rPr>
          <w:rFonts w:eastAsia="Calibri"/>
        </w:rPr>
      </w:pPr>
      <w:r w:rsidRPr="004126EE">
        <w:rPr>
          <w:rFonts w:eastAsia="Calibri"/>
        </w:rPr>
        <w:t>III</w:t>
      </w:r>
      <w:r w:rsidRPr="004126EE">
        <w:rPr>
          <w:rFonts w:eastAsia="Calibri"/>
        </w:rPr>
        <w:br/>
        <w:t>სარეზოლუციო ნაწილი</w:t>
      </w:r>
    </w:p>
    <w:p w14:paraId="4296C9C5" w14:textId="77777777" w:rsidR="00C85C0D" w:rsidRPr="004126EE" w:rsidRDefault="001C4432" w:rsidP="004126EE">
      <w:pPr>
        <w:spacing w:after="100" w:afterAutospacing="1"/>
        <w:ind w:firstLine="284"/>
        <w:jc w:val="both"/>
        <w:rPr>
          <w:rFonts w:ascii="Sylfaen" w:hAnsi="Sylfaen"/>
          <w:sz w:val="24"/>
          <w:szCs w:val="24"/>
        </w:rPr>
      </w:pPr>
      <w:r w:rsidRPr="004126EE">
        <w:rPr>
          <w:rFonts w:ascii="Sylfaen" w:hAnsi="Sylfaen"/>
          <w:sz w:val="24"/>
          <w:szCs w:val="24"/>
        </w:rPr>
        <w:t>საქართველოს კონსტიტუციის მე-60 მუხლის მე-4 პუნქტის „ა“ ქვეპუნქტის</w:t>
      </w:r>
      <w:r w:rsidR="00900144">
        <w:rPr>
          <w:rFonts w:ascii="Sylfaen" w:hAnsi="Sylfaen"/>
          <w:sz w:val="24"/>
          <w:szCs w:val="24"/>
        </w:rPr>
        <w:t>ა</w:t>
      </w:r>
      <w:r w:rsidRPr="004126EE">
        <w:rPr>
          <w:rFonts w:ascii="Sylfaen" w:hAnsi="Sylfaen"/>
          <w:sz w:val="24"/>
          <w:szCs w:val="24"/>
        </w:rPr>
        <w:t xml:space="preserve"> და მე-5 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მე-5, მე-8 და მე-11 პუნქტების, 23-ე მუხლის პირველი პუნქტის, 25-ე მუხლის პირველი, მე-2, მე-3 და მე-6 პუნქტების, 27-ე მუხლის მე-5 პუნქტის, 39-ე მუხლის პირველი პუნქტის „ა“ ქვეპუნქტის, 43-ე და 45-ე მუხლ</w:t>
      </w:r>
      <w:r w:rsidR="00452446" w:rsidRPr="004126EE">
        <w:rPr>
          <w:rFonts w:ascii="Sylfaen" w:hAnsi="Sylfaen"/>
          <w:sz w:val="24"/>
          <w:szCs w:val="24"/>
        </w:rPr>
        <w:t>ებ</w:t>
      </w:r>
      <w:r w:rsidRPr="004126EE">
        <w:rPr>
          <w:rFonts w:ascii="Sylfaen" w:hAnsi="Sylfaen"/>
          <w:sz w:val="24"/>
          <w:szCs w:val="24"/>
        </w:rPr>
        <w:t>ის საფუძველზე,</w:t>
      </w:r>
    </w:p>
    <w:p w14:paraId="2DC775CA" w14:textId="77777777" w:rsidR="005C251D" w:rsidRPr="004126EE" w:rsidRDefault="005C251D" w:rsidP="004126EE">
      <w:pPr>
        <w:spacing w:after="100" w:afterAutospacing="1"/>
        <w:ind w:right="26"/>
        <w:jc w:val="center"/>
        <w:rPr>
          <w:rFonts w:ascii="Sylfaen" w:eastAsia="Times New Roman" w:hAnsi="Sylfaen"/>
          <w:b/>
          <w:bCs/>
          <w:spacing w:val="20"/>
          <w:sz w:val="24"/>
          <w:szCs w:val="24"/>
        </w:rPr>
      </w:pPr>
      <w:r w:rsidRPr="004126EE">
        <w:rPr>
          <w:rFonts w:ascii="Sylfaen" w:eastAsia="Times New Roman" w:hAnsi="Sylfaen"/>
          <w:b/>
          <w:bCs/>
          <w:sz w:val="24"/>
          <w:szCs w:val="24"/>
        </w:rPr>
        <w:t>საქართველოს საკონსტიტუციო სასამართლო</w:t>
      </w:r>
      <w:r w:rsidRPr="004126EE">
        <w:rPr>
          <w:rFonts w:ascii="Sylfaen" w:eastAsia="Times New Roman" w:hAnsi="Sylfaen"/>
          <w:b/>
          <w:bCs/>
          <w:sz w:val="24"/>
          <w:szCs w:val="24"/>
        </w:rPr>
        <w:br/>
      </w:r>
      <w:r w:rsidRPr="004126EE">
        <w:rPr>
          <w:rFonts w:ascii="Sylfaen" w:eastAsia="Times New Roman" w:hAnsi="Sylfaen"/>
          <w:b/>
          <w:bCs/>
          <w:spacing w:val="140"/>
          <w:sz w:val="24"/>
          <w:szCs w:val="24"/>
        </w:rPr>
        <w:t>ადგენ</w:t>
      </w:r>
      <w:r w:rsidRPr="004126EE">
        <w:rPr>
          <w:rFonts w:ascii="Sylfaen" w:eastAsia="Times New Roman" w:hAnsi="Sylfaen"/>
          <w:b/>
          <w:bCs/>
          <w:spacing w:val="20"/>
          <w:sz w:val="24"/>
          <w:szCs w:val="24"/>
        </w:rPr>
        <w:t>ს:</w:t>
      </w:r>
    </w:p>
    <w:p w14:paraId="57FE9D73" w14:textId="77777777" w:rsidR="00FF496E" w:rsidRPr="004126EE" w:rsidRDefault="00275374" w:rsidP="004126EE">
      <w:pPr>
        <w:pStyle w:val="ListParagraph"/>
        <w:numPr>
          <w:ilvl w:val="3"/>
          <w:numId w:val="3"/>
        </w:numPr>
        <w:ind w:left="0" w:right="26" w:firstLine="284"/>
        <w:jc w:val="both"/>
        <w:rPr>
          <w:rFonts w:ascii="Sylfaen" w:hAnsi="Sylfaen" w:cs="AcadNusx"/>
          <w:bCs/>
          <w:sz w:val="24"/>
          <w:szCs w:val="24"/>
        </w:rPr>
      </w:pPr>
      <w:r w:rsidRPr="004126EE">
        <w:rPr>
          <w:rFonts w:ascii="Sylfaen" w:hAnsi="Sylfaen" w:cs="AcadNusx"/>
          <w:bCs/>
          <w:sz w:val="24"/>
          <w:szCs w:val="24"/>
        </w:rPr>
        <w:t>დაკმაყოფილდეს</w:t>
      </w:r>
      <w:r w:rsidR="005C251D" w:rsidRPr="004126EE">
        <w:rPr>
          <w:rFonts w:ascii="Sylfaen" w:hAnsi="Sylfaen" w:cs="AcadNusx"/>
          <w:bCs/>
          <w:sz w:val="24"/>
          <w:szCs w:val="24"/>
        </w:rPr>
        <w:t xml:space="preserve"> №1731 კონსტიტუციური სარჩელი („ქეთი </w:t>
      </w:r>
      <w:proofErr w:type="spellStart"/>
      <w:r w:rsidR="005C251D" w:rsidRPr="004126EE">
        <w:rPr>
          <w:rFonts w:ascii="Sylfaen" w:hAnsi="Sylfaen" w:cs="AcadNusx"/>
          <w:bCs/>
          <w:sz w:val="24"/>
          <w:szCs w:val="24"/>
        </w:rPr>
        <w:t>ანდროსენკო</w:t>
      </w:r>
      <w:proofErr w:type="spellEnd"/>
      <w:r w:rsidR="005C251D" w:rsidRPr="004126EE">
        <w:rPr>
          <w:rFonts w:ascii="Sylfaen" w:hAnsi="Sylfaen" w:cs="AcadNusx"/>
          <w:bCs/>
          <w:sz w:val="24"/>
          <w:szCs w:val="24"/>
        </w:rPr>
        <w:t xml:space="preserve"> და ალექსანდრე </w:t>
      </w:r>
      <w:proofErr w:type="spellStart"/>
      <w:r w:rsidR="005C251D" w:rsidRPr="004126EE">
        <w:rPr>
          <w:rFonts w:ascii="Sylfaen" w:hAnsi="Sylfaen" w:cs="AcadNusx"/>
          <w:bCs/>
          <w:sz w:val="24"/>
          <w:szCs w:val="24"/>
        </w:rPr>
        <w:t>ანდროსენკო</w:t>
      </w:r>
      <w:proofErr w:type="spellEnd"/>
      <w:r w:rsidR="005C251D" w:rsidRPr="004126EE">
        <w:rPr>
          <w:rFonts w:ascii="Sylfaen" w:hAnsi="Sylfaen" w:cs="AcadNusx"/>
          <w:bCs/>
          <w:sz w:val="24"/>
          <w:szCs w:val="24"/>
        </w:rPr>
        <w:t xml:space="preserve"> საქართველოს პარლამენტის წინააღმდეგ</w:t>
      </w:r>
      <w:r w:rsidR="001C4432" w:rsidRPr="004126EE">
        <w:rPr>
          <w:rFonts w:ascii="Sylfaen" w:hAnsi="Sylfaen" w:cs="AcadNusx"/>
          <w:bCs/>
          <w:sz w:val="24"/>
          <w:szCs w:val="24"/>
        </w:rPr>
        <w:t>“)</w:t>
      </w:r>
      <w:r w:rsidR="002851B3" w:rsidRPr="004126EE">
        <w:rPr>
          <w:rFonts w:ascii="Sylfaen" w:hAnsi="Sylfaen" w:cs="AcadNusx"/>
          <w:bCs/>
          <w:sz w:val="24"/>
          <w:szCs w:val="24"/>
        </w:rPr>
        <w:t xml:space="preserve"> და საქართველოს კონსტიტუციის 31-ე მუხლის პირველ პუნქტთან მიმართებით </w:t>
      </w:r>
      <w:r w:rsidR="002851B3" w:rsidRPr="004126EE">
        <w:rPr>
          <w:rFonts w:ascii="Sylfaen" w:hAnsi="Sylfaen" w:cs="AcadNusx"/>
          <w:bCs/>
          <w:sz w:val="24"/>
          <w:szCs w:val="24"/>
        </w:rPr>
        <w:lastRenderedPageBreak/>
        <w:t xml:space="preserve">არაკონსტიტუციურად იქნეს ცნობილი საქართველოს სამოქალაქო საპროცესო კოდექსის 414-ე მუხლის პირველი ნაწილის ის ნორმატიული შინაარსი, რომელიც ამავე კოდექსის </w:t>
      </w:r>
      <w:r w:rsidR="00A857F4" w:rsidRPr="004126EE">
        <w:rPr>
          <w:rFonts w:ascii="Sylfaen" w:hAnsi="Sylfaen"/>
          <w:sz w:val="24"/>
          <w:szCs w:val="24"/>
        </w:rPr>
        <w:t xml:space="preserve">355-ე მუხლის პირველი ნაწილით გათვალისწინებულ შემთხვევებთან </w:t>
      </w:r>
      <w:r w:rsidR="00D8673E" w:rsidRPr="004126EE">
        <w:rPr>
          <w:rFonts w:ascii="Sylfaen" w:hAnsi="Sylfaen"/>
          <w:sz w:val="24"/>
          <w:szCs w:val="24"/>
        </w:rPr>
        <w:t xml:space="preserve">მიმართებით </w:t>
      </w:r>
      <w:r w:rsidR="00A857F4" w:rsidRPr="004126EE">
        <w:rPr>
          <w:rFonts w:ascii="Sylfaen" w:hAnsi="Sylfaen"/>
          <w:sz w:val="24"/>
          <w:szCs w:val="24"/>
        </w:rPr>
        <w:t xml:space="preserve">გამორიცხავს მშობლის მიერ შვილის საქართველოს საზღვრებს გარეთ გაყვანის </w:t>
      </w:r>
      <w:r w:rsidR="004D4938" w:rsidRPr="004126EE">
        <w:rPr>
          <w:rFonts w:ascii="Sylfaen" w:hAnsi="Sylfaen"/>
          <w:sz w:val="24"/>
          <w:szCs w:val="24"/>
        </w:rPr>
        <w:t>უფლებამოსილების მინიჭების/მინიჭებაზე უარის თქმის</w:t>
      </w:r>
      <w:r w:rsidR="00A857F4" w:rsidRPr="004126EE">
        <w:rPr>
          <w:rFonts w:ascii="Sylfaen" w:hAnsi="Sylfaen"/>
          <w:sz w:val="24"/>
          <w:szCs w:val="24"/>
        </w:rPr>
        <w:t xml:space="preserve"> თაობაზე პირველი ინსტანციის სასამართლოს მიერ მიღებული დროებითი განკარგულების სააპელაციო სასამართლოში გასაჩივრების შესაძლებლობას.</w:t>
      </w:r>
    </w:p>
    <w:p w14:paraId="5DEB212A" w14:textId="77777777" w:rsidR="00FF496E" w:rsidRPr="004126EE" w:rsidRDefault="00FF496E" w:rsidP="004126EE">
      <w:pPr>
        <w:pStyle w:val="ListParagraph"/>
        <w:numPr>
          <w:ilvl w:val="3"/>
          <w:numId w:val="3"/>
        </w:numPr>
        <w:ind w:left="0" w:right="26" w:firstLine="284"/>
        <w:jc w:val="both"/>
        <w:rPr>
          <w:rFonts w:ascii="Sylfaen" w:hAnsi="Sylfaen" w:cs="AcadNusx"/>
          <w:bCs/>
          <w:sz w:val="24"/>
          <w:szCs w:val="24"/>
        </w:rPr>
      </w:pPr>
      <w:r w:rsidRPr="004126EE">
        <w:rPr>
          <w:rFonts w:ascii="Sylfaen" w:hAnsi="Sylfaen" w:cs="AcadNusx"/>
          <w:bCs/>
          <w:sz w:val="24"/>
          <w:szCs w:val="24"/>
        </w:rPr>
        <w:t>საქართველოს სამოქალაქო საპროცესო კოდექსის 414-ე მუხლის პირველი ნაწილის არაკონსტიტუციურ</w:t>
      </w:r>
      <w:r w:rsidR="00672198" w:rsidRPr="004126EE">
        <w:rPr>
          <w:rFonts w:ascii="Sylfaen" w:hAnsi="Sylfaen" w:cs="AcadNusx"/>
          <w:bCs/>
          <w:sz w:val="24"/>
          <w:szCs w:val="24"/>
        </w:rPr>
        <w:t>ი</w:t>
      </w:r>
      <w:r w:rsidRPr="004126EE">
        <w:rPr>
          <w:rFonts w:ascii="Sylfaen" w:hAnsi="Sylfaen" w:cs="AcadNusx"/>
          <w:bCs/>
          <w:sz w:val="24"/>
          <w:szCs w:val="24"/>
        </w:rPr>
        <w:t xml:space="preserve"> ნორმატიული შინაარსი ძალადაკარგულად იქნეს ცნობილი ამ გადაწყვეტილების საქართველოს საკონსტიტუციო სასამართლოს ვებგვერდზე გამოქვეყნების მომენტიდან.</w:t>
      </w:r>
    </w:p>
    <w:p w14:paraId="206420AD" w14:textId="77777777" w:rsidR="00446DF2" w:rsidRPr="004126EE" w:rsidRDefault="00446DF2" w:rsidP="004126EE">
      <w:pPr>
        <w:pStyle w:val="ListParagraph"/>
        <w:numPr>
          <w:ilvl w:val="3"/>
          <w:numId w:val="3"/>
        </w:numPr>
        <w:ind w:left="0" w:right="26" w:firstLine="284"/>
        <w:jc w:val="both"/>
        <w:rPr>
          <w:rFonts w:ascii="Sylfaen" w:hAnsi="Sylfaen" w:cs="AcadNusx"/>
          <w:bCs/>
          <w:sz w:val="24"/>
          <w:szCs w:val="24"/>
        </w:rPr>
      </w:pPr>
      <w:r w:rsidRPr="004126EE">
        <w:rPr>
          <w:rFonts w:ascii="Sylfaen" w:hAnsi="Sylfaen" w:cs="AcadNusx"/>
          <w:bCs/>
          <w:sz w:val="24"/>
          <w:szCs w:val="24"/>
        </w:rPr>
        <w:t>გადაწყვეტილება ძალაშია საქართველოს საკონსტიტუციო სასამართლოს ვებგვერდზე გამოქვეყნების მომენტიდან.</w:t>
      </w:r>
    </w:p>
    <w:p w14:paraId="3C464D36" w14:textId="77777777" w:rsidR="00446DF2" w:rsidRPr="004126EE" w:rsidRDefault="00446DF2" w:rsidP="004126EE">
      <w:pPr>
        <w:pStyle w:val="ListParagraph"/>
        <w:numPr>
          <w:ilvl w:val="3"/>
          <w:numId w:val="3"/>
        </w:numPr>
        <w:ind w:left="0" w:right="26" w:firstLine="284"/>
        <w:jc w:val="both"/>
        <w:rPr>
          <w:rFonts w:ascii="Sylfaen" w:hAnsi="Sylfaen" w:cs="AcadNusx"/>
          <w:bCs/>
          <w:sz w:val="24"/>
          <w:szCs w:val="24"/>
        </w:rPr>
      </w:pPr>
      <w:r w:rsidRPr="004126EE">
        <w:rPr>
          <w:rFonts w:ascii="Sylfaen" w:hAnsi="Sylfaen" w:cs="AcadNusx"/>
          <w:bCs/>
          <w:sz w:val="24"/>
          <w:szCs w:val="24"/>
        </w:rPr>
        <w:t>გადაწყვეტილება საბოლოოა და გასაჩივრებას ან გადასინჯვას არ ექვემდებარება.</w:t>
      </w:r>
    </w:p>
    <w:p w14:paraId="700CEB94" w14:textId="29BC38DC" w:rsidR="00446DF2" w:rsidRPr="004126EE" w:rsidRDefault="00446DF2" w:rsidP="004126EE">
      <w:pPr>
        <w:pStyle w:val="ListParagraph"/>
        <w:numPr>
          <w:ilvl w:val="3"/>
          <w:numId w:val="3"/>
        </w:numPr>
        <w:ind w:left="0" w:right="26" w:firstLine="284"/>
        <w:jc w:val="both"/>
        <w:rPr>
          <w:rFonts w:ascii="Sylfaen" w:hAnsi="Sylfaen" w:cs="AcadNusx"/>
          <w:bCs/>
          <w:sz w:val="24"/>
          <w:szCs w:val="24"/>
        </w:rPr>
      </w:pPr>
      <w:r w:rsidRPr="004126EE">
        <w:rPr>
          <w:rFonts w:ascii="Sylfaen" w:hAnsi="Sylfaen" w:cs="AcadNusx"/>
          <w:bCs/>
          <w:sz w:val="24"/>
          <w:szCs w:val="24"/>
        </w:rPr>
        <w:t>გადაწყვეტილების ასლი გაეგზავნოს მხარეებს, საქართველოს პრეზიდენტს, საქართველოს მთავრობას და საქართველოს უზენაეს სასამართლოს.</w:t>
      </w:r>
    </w:p>
    <w:p w14:paraId="3AB67A3D" w14:textId="77777777" w:rsidR="00C93EEA" w:rsidRPr="004126EE" w:rsidRDefault="00446DF2" w:rsidP="004126EE">
      <w:pPr>
        <w:pStyle w:val="ListParagraph"/>
        <w:numPr>
          <w:ilvl w:val="3"/>
          <w:numId w:val="3"/>
        </w:numPr>
        <w:spacing w:after="100" w:afterAutospacing="1"/>
        <w:ind w:left="0" w:right="26" w:firstLine="284"/>
        <w:jc w:val="both"/>
        <w:rPr>
          <w:rFonts w:ascii="Sylfaen" w:hAnsi="Sylfaen" w:cs="AcadNusx"/>
          <w:bCs/>
          <w:sz w:val="24"/>
          <w:szCs w:val="24"/>
        </w:rPr>
      </w:pPr>
      <w:r w:rsidRPr="004126EE">
        <w:rPr>
          <w:rFonts w:ascii="Sylfaen" w:hAnsi="Sylfaen" w:cs="AcadNusx"/>
          <w:bCs/>
          <w:sz w:val="24"/>
          <w:szCs w:val="24"/>
        </w:rPr>
        <w:t>გადაწყვეტილება დაუყოვნებლივ გამოქვეყნდეს საქართველოს საკონსტიტუციო სასამართლოს ვებგვერდზე და გაეგზავნოს „საქართველოს საკანონმდებლო მაცნეს“.</w:t>
      </w:r>
    </w:p>
    <w:p w14:paraId="057C382D" w14:textId="77777777" w:rsidR="00C93EEA" w:rsidRPr="004126EE" w:rsidRDefault="005C251D" w:rsidP="004126EE">
      <w:pPr>
        <w:spacing w:after="100" w:afterAutospacing="1"/>
        <w:ind w:firstLine="284"/>
        <w:jc w:val="both"/>
        <w:rPr>
          <w:rFonts w:ascii="Sylfaen" w:hAnsi="Sylfaen"/>
          <w:b/>
          <w:sz w:val="24"/>
          <w:szCs w:val="24"/>
        </w:rPr>
      </w:pPr>
      <w:r w:rsidRPr="004126EE">
        <w:rPr>
          <w:rFonts w:ascii="Sylfaen" w:hAnsi="Sylfaen"/>
          <w:b/>
          <w:sz w:val="24"/>
          <w:szCs w:val="24"/>
        </w:rPr>
        <w:t>კოლეგიის შემადგენლობა:</w:t>
      </w:r>
    </w:p>
    <w:p w14:paraId="0983CACD" w14:textId="77777777" w:rsidR="005C251D" w:rsidRPr="004126EE" w:rsidRDefault="005C251D" w:rsidP="004126EE">
      <w:pPr>
        <w:spacing w:after="20"/>
        <w:ind w:firstLine="284"/>
        <w:contextualSpacing/>
        <w:jc w:val="both"/>
        <w:rPr>
          <w:rFonts w:ascii="Sylfaen" w:hAnsi="Sylfaen" w:cs="Calibri"/>
          <w:sz w:val="24"/>
          <w:szCs w:val="24"/>
        </w:rPr>
      </w:pPr>
      <w:r w:rsidRPr="004126EE">
        <w:rPr>
          <w:rFonts w:ascii="Sylfaen" w:hAnsi="Sylfaen" w:cs="Calibri"/>
          <w:sz w:val="24"/>
          <w:szCs w:val="24"/>
        </w:rPr>
        <w:t xml:space="preserve">ვასილ როინიშვილი </w:t>
      </w:r>
    </w:p>
    <w:p w14:paraId="2007D3A5" w14:textId="77777777" w:rsidR="00B57E62" w:rsidRPr="004126EE" w:rsidRDefault="00B57E62" w:rsidP="004126EE">
      <w:pPr>
        <w:spacing w:after="840"/>
        <w:ind w:right="29" w:firstLine="284"/>
        <w:contextualSpacing/>
        <w:jc w:val="both"/>
        <w:rPr>
          <w:rFonts w:ascii="Sylfaen" w:hAnsi="Sylfaen" w:cs="Calibri"/>
          <w:sz w:val="24"/>
          <w:szCs w:val="24"/>
        </w:rPr>
      </w:pPr>
    </w:p>
    <w:p w14:paraId="674F2B1E" w14:textId="77777777" w:rsidR="00B57E62" w:rsidRPr="004126EE" w:rsidRDefault="00B57E62" w:rsidP="004126EE">
      <w:pPr>
        <w:spacing w:after="840"/>
        <w:ind w:right="29" w:firstLine="284"/>
        <w:contextualSpacing/>
        <w:jc w:val="both"/>
        <w:rPr>
          <w:rFonts w:ascii="Sylfaen" w:hAnsi="Sylfaen" w:cs="Calibri"/>
          <w:sz w:val="24"/>
          <w:szCs w:val="24"/>
        </w:rPr>
      </w:pPr>
    </w:p>
    <w:p w14:paraId="6336175B" w14:textId="77777777" w:rsidR="005C251D" w:rsidRPr="004126EE" w:rsidRDefault="005C251D" w:rsidP="004126EE">
      <w:pPr>
        <w:spacing w:after="840"/>
        <w:ind w:right="26" w:firstLine="284"/>
        <w:contextualSpacing/>
        <w:jc w:val="both"/>
        <w:rPr>
          <w:rFonts w:ascii="Sylfaen" w:hAnsi="Sylfaen" w:cs="Calibri"/>
          <w:sz w:val="24"/>
          <w:szCs w:val="24"/>
        </w:rPr>
      </w:pPr>
      <w:r w:rsidRPr="004126EE">
        <w:rPr>
          <w:rFonts w:ascii="Sylfaen" w:hAnsi="Sylfaen" w:cs="Calibri"/>
          <w:sz w:val="24"/>
          <w:szCs w:val="24"/>
        </w:rPr>
        <w:t xml:space="preserve">ევა გოცირიძე </w:t>
      </w:r>
    </w:p>
    <w:p w14:paraId="2D2AE8C2" w14:textId="77777777" w:rsidR="005C251D" w:rsidRPr="004126EE" w:rsidRDefault="005C251D" w:rsidP="004126EE">
      <w:pPr>
        <w:spacing w:after="840"/>
        <w:ind w:right="26" w:firstLine="284"/>
        <w:contextualSpacing/>
        <w:jc w:val="both"/>
        <w:rPr>
          <w:rFonts w:ascii="Sylfaen" w:hAnsi="Sylfaen" w:cs="Calibri"/>
          <w:sz w:val="24"/>
          <w:szCs w:val="24"/>
        </w:rPr>
      </w:pPr>
    </w:p>
    <w:p w14:paraId="62302720" w14:textId="77777777" w:rsidR="005C251D" w:rsidRPr="004126EE" w:rsidRDefault="005C251D" w:rsidP="004126EE">
      <w:pPr>
        <w:spacing w:after="840"/>
        <w:ind w:right="26" w:firstLine="284"/>
        <w:contextualSpacing/>
        <w:jc w:val="both"/>
        <w:rPr>
          <w:rFonts w:ascii="Sylfaen" w:hAnsi="Sylfaen" w:cs="Calibri"/>
          <w:sz w:val="24"/>
          <w:szCs w:val="24"/>
        </w:rPr>
      </w:pPr>
    </w:p>
    <w:p w14:paraId="6C59EFDB" w14:textId="77777777" w:rsidR="005C251D" w:rsidRPr="004126EE" w:rsidRDefault="005C251D" w:rsidP="004126EE">
      <w:pPr>
        <w:spacing w:after="840"/>
        <w:ind w:right="26" w:firstLine="284"/>
        <w:contextualSpacing/>
        <w:jc w:val="both"/>
        <w:rPr>
          <w:rFonts w:ascii="Sylfaen" w:hAnsi="Sylfaen" w:cs="Calibri"/>
          <w:sz w:val="24"/>
          <w:szCs w:val="24"/>
        </w:rPr>
      </w:pPr>
      <w:r w:rsidRPr="004126EE">
        <w:rPr>
          <w:rFonts w:ascii="Sylfaen" w:hAnsi="Sylfaen" w:cs="Calibri"/>
          <w:sz w:val="24"/>
          <w:szCs w:val="24"/>
        </w:rPr>
        <w:t xml:space="preserve">გიორგი თევდორაშვილი </w:t>
      </w:r>
    </w:p>
    <w:p w14:paraId="5153A0B7" w14:textId="77777777" w:rsidR="005C251D" w:rsidRPr="004126EE" w:rsidRDefault="005C251D" w:rsidP="004126EE">
      <w:pPr>
        <w:spacing w:after="840"/>
        <w:ind w:right="26" w:firstLine="284"/>
        <w:contextualSpacing/>
        <w:jc w:val="both"/>
        <w:rPr>
          <w:rFonts w:ascii="Sylfaen" w:hAnsi="Sylfaen" w:cs="Calibri"/>
          <w:sz w:val="24"/>
          <w:szCs w:val="24"/>
        </w:rPr>
      </w:pPr>
    </w:p>
    <w:p w14:paraId="10496593" w14:textId="77777777" w:rsidR="005C251D" w:rsidRPr="004126EE" w:rsidRDefault="005C251D" w:rsidP="004126EE">
      <w:pPr>
        <w:spacing w:after="840"/>
        <w:ind w:right="26" w:firstLine="284"/>
        <w:contextualSpacing/>
        <w:jc w:val="both"/>
        <w:rPr>
          <w:rFonts w:ascii="Sylfaen" w:hAnsi="Sylfaen" w:cs="Calibri"/>
          <w:sz w:val="24"/>
          <w:szCs w:val="24"/>
        </w:rPr>
      </w:pPr>
    </w:p>
    <w:p w14:paraId="6ACA6AC0" w14:textId="77777777" w:rsidR="005C251D" w:rsidRPr="004126EE" w:rsidRDefault="005C251D" w:rsidP="004126EE">
      <w:pPr>
        <w:spacing w:after="840"/>
        <w:ind w:right="26" w:firstLine="284"/>
        <w:contextualSpacing/>
        <w:jc w:val="both"/>
        <w:rPr>
          <w:rFonts w:ascii="Sylfaen" w:hAnsi="Sylfaen"/>
          <w:sz w:val="24"/>
          <w:szCs w:val="24"/>
        </w:rPr>
      </w:pPr>
      <w:r w:rsidRPr="004126EE">
        <w:rPr>
          <w:rFonts w:ascii="Sylfaen" w:hAnsi="Sylfaen" w:cs="Calibri"/>
          <w:sz w:val="24"/>
          <w:szCs w:val="24"/>
        </w:rPr>
        <w:t>გიორგი კვერენჩხილაძე</w:t>
      </w:r>
    </w:p>
    <w:p w14:paraId="726E4A59" w14:textId="77777777" w:rsidR="004A4DC1" w:rsidRPr="004126EE" w:rsidRDefault="004A4DC1" w:rsidP="004126EE">
      <w:pPr>
        <w:spacing w:after="840"/>
        <w:ind w:firstLine="360"/>
        <w:jc w:val="both"/>
        <w:rPr>
          <w:rFonts w:ascii="Sylfaen" w:hAnsi="Sylfaen"/>
          <w:sz w:val="24"/>
          <w:szCs w:val="24"/>
        </w:rPr>
      </w:pPr>
    </w:p>
    <w:sectPr w:rsidR="004A4DC1" w:rsidRPr="004126EE" w:rsidSect="00D560DF">
      <w:footerReference w:type="default" r:id="rId8"/>
      <w:pgSz w:w="11906" w:h="16838" w:code="9"/>
      <w:pgMar w:top="1440" w:right="1440" w:bottom="1440" w:left="144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679AE" w14:textId="77777777" w:rsidR="00BA383E" w:rsidRDefault="00BA383E" w:rsidP="00326CA4">
      <w:pPr>
        <w:spacing w:after="0" w:line="240" w:lineRule="auto"/>
      </w:pPr>
      <w:r>
        <w:separator/>
      </w:r>
    </w:p>
  </w:endnote>
  <w:endnote w:type="continuationSeparator" w:id="0">
    <w:p w14:paraId="25E85BB2" w14:textId="77777777" w:rsidR="00BA383E" w:rsidRDefault="00BA383E" w:rsidP="0032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3844864"/>
      <w:docPartObj>
        <w:docPartGallery w:val="Page Numbers (Bottom of Page)"/>
        <w:docPartUnique/>
      </w:docPartObj>
    </w:sdtPr>
    <w:sdtEndPr>
      <w:rPr>
        <w:rFonts w:ascii="Sylfaen" w:hAnsi="Sylfaen"/>
        <w:noProof/>
        <w:sz w:val="20"/>
      </w:rPr>
    </w:sdtEndPr>
    <w:sdtContent>
      <w:p w14:paraId="3BEA03D1" w14:textId="77777777" w:rsidR="00B80453" w:rsidRPr="00B1139C" w:rsidRDefault="00674CB1">
        <w:pPr>
          <w:pStyle w:val="Footer"/>
          <w:jc w:val="right"/>
          <w:rPr>
            <w:rFonts w:ascii="Sylfaen" w:hAnsi="Sylfaen"/>
            <w:sz w:val="20"/>
          </w:rPr>
        </w:pPr>
        <w:r w:rsidRPr="00B1139C">
          <w:rPr>
            <w:rFonts w:ascii="Sylfaen" w:hAnsi="Sylfaen"/>
            <w:sz w:val="20"/>
          </w:rPr>
          <w:fldChar w:fldCharType="begin"/>
        </w:r>
        <w:r w:rsidR="00B80453" w:rsidRPr="00B1139C">
          <w:rPr>
            <w:rFonts w:ascii="Sylfaen" w:hAnsi="Sylfaen"/>
            <w:sz w:val="20"/>
          </w:rPr>
          <w:instrText xml:space="preserve"> PAGE   \* MERGEFORMAT </w:instrText>
        </w:r>
        <w:r w:rsidRPr="00B1139C">
          <w:rPr>
            <w:rFonts w:ascii="Sylfaen" w:hAnsi="Sylfaen"/>
            <w:sz w:val="20"/>
          </w:rPr>
          <w:fldChar w:fldCharType="separate"/>
        </w:r>
        <w:r w:rsidR="00900144">
          <w:rPr>
            <w:rFonts w:ascii="Sylfaen" w:hAnsi="Sylfaen"/>
            <w:noProof/>
            <w:sz w:val="20"/>
          </w:rPr>
          <w:t>30</w:t>
        </w:r>
        <w:r w:rsidRPr="00B1139C">
          <w:rPr>
            <w:rFonts w:ascii="Sylfaen" w:hAnsi="Sylfaen"/>
            <w:noProof/>
            <w:sz w:val="20"/>
          </w:rPr>
          <w:fldChar w:fldCharType="end"/>
        </w:r>
      </w:p>
    </w:sdtContent>
  </w:sdt>
  <w:p w14:paraId="1BA137D4" w14:textId="77777777" w:rsidR="00B80453" w:rsidRDefault="00B80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B2ACA" w14:textId="77777777" w:rsidR="00BA383E" w:rsidRDefault="00BA383E" w:rsidP="00326CA4">
      <w:pPr>
        <w:spacing w:after="0" w:line="240" w:lineRule="auto"/>
      </w:pPr>
      <w:r>
        <w:separator/>
      </w:r>
    </w:p>
  </w:footnote>
  <w:footnote w:type="continuationSeparator" w:id="0">
    <w:p w14:paraId="20358F09" w14:textId="77777777" w:rsidR="00BA383E" w:rsidRDefault="00BA383E" w:rsidP="00326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C72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C00952"/>
    <w:multiLevelType w:val="multilevel"/>
    <w:tmpl w:val="A05EB42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181688"/>
    <w:multiLevelType w:val="hybridMultilevel"/>
    <w:tmpl w:val="C2945B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80157"/>
    <w:multiLevelType w:val="hybridMultilevel"/>
    <w:tmpl w:val="A2E23CE0"/>
    <w:lvl w:ilvl="0" w:tplc="BCA21E36">
      <w:start w:val="21"/>
      <w:numFmt w:val="decimal"/>
      <w:lvlText w:val="%1."/>
      <w:lvlJc w:val="left"/>
      <w:pPr>
        <w:ind w:left="1845" w:hanging="1125"/>
      </w:pPr>
      <w:rPr>
        <w:rFonts w:ascii="Sylfaen" w:hAnsi="Sylfaen" w:cs="Times New Roman" w:hint="default"/>
        <w:b w:val="0"/>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4" w15:restartNumberingAfterBreak="0">
    <w:nsid w:val="639C2DC9"/>
    <w:multiLevelType w:val="hybridMultilevel"/>
    <w:tmpl w:val="68DAE81E"/>
    <w:lvl w:ilvl="0" w:tplc="4A529360">
      <w:start w:val="1"/>
      <w:numFmt w:val="decimal"/>
      <w:lvlText w:val="%1."/>
      <w:lvlJc w:val="left"/>
      <w:pPr>
        <w:ind w:left="1845" w:hanging="1125"/>
      </w:pPr>
      <w:rPr>
        <w:rFonts w:ascii="Sylfaen" w:hAnsi="Sylfaen" w:cs="Times New Roman"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65204496"/>
    <w:multiLevelType w:val="hybridMultilevel"/>
    <w:tmpl w:val="9A3A4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EB1247"/>
    <w:multiLevelType w:val="hybridMultilevel"/>
    <w:tmpl w:val="E83CF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98B533E"/>
    <w:multiLevelType w:val="multilevel"/>
    <w:tmpl w:val="7D8CF09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6DCB63AB"/>
    <w:multiLevelType w:val="hybridMultilevel"/>
    <w:tmpl w:val="68DAE81E"/>
    <w:lvl w:ilvl="0" w:tplc="4A529360">
      <w:start w:val="1"/>
      <w:numFmt w:val="decimal"/>
      <w:lvlText w:val="%1."/>
      <w:lvlJc w:val="left"/>
      <w:pPr>
        <w:ind w:left="1845" w:hanging="1125"/>
      </w:pPr>
      <w:rPr>
        <w:rFonts w:ascii="Sylfaen" w:hAnsi="Sylfaen" w:cs="Times New Roman"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6F113CFE"/>
    <w:multiLevelType w:val="hybridMultilevel"/>
    <w:tmpl w:val="1EB6AA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DE2785"/>
    <w:multiLevelType w:val="hybridMultilevel"/>
    <w:tmpl w:val="9A3A4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4998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59041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46337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91552">
    <w:abstractNumId w:val="4"/>
  </w:num>
  <w:num w:numId="5" w16cid:durableId="2001691667">
    <w:abstractNumId w:val="1"/>
  </w:num>
  <w:num w:numId="6" w16cid:durableId="1866479605">
    <w:abstractNumId w:val="0"/>
  </w:num>
  <w:num w:numId="7" w16cid:durableId="485360237">
    <w:abstractNumId w:val="10"/>
  </w:num>
  <w:num w:numId="8" w16cid:durableId="289215467">
    <w:abstractNumId w:val="5"/>
  </w:num>
  <w:num w:numId="9" w16cid:durableId="4092405">
    <w:abstractNumId w:val="9"/>
  </w:num>
  <w:num w:numId="10" w16cid:durableId="1072852690">
    <w:abstractNumId w:val="2"/>
  </w:num>
  <w:num w:numId="11" w16cid:durableId="1106391023">
    <w:abstractNumId w:val="8"/>
  </w:num>
  <w:num w:numId="12" w16cid:durableId="685133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hideSpellingErrors/>
  <w:proofState w:spelling="clean"/>
  <w:defaultTabStop w:val="709"/>
  <w:hyphenationZone w:val="141"/>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4953"/>
    <w:rsid w:val="00000499"/>
    <w:rsid w:val="00002F9D"/>
    <w:rsid w:val="0000327D"/>
    <w:rsid w:val="000052ED"/>
    <w:rsid w:val="00006299"/>
    <w:rsid w:val="0001344D"/>
    <w:rsid w:val="00013452"/>
    <w:rsid w:val="00013672"/>
    <w:rsid w:val="00020767"/>
    <w:rsid w:val="000208A1"/>
    <w:rsid w:val="00023EA2"/>
    <w:rsid w:val="00025753"/>
    <w:rsid w:val="00033587"/>
    <w:rsid w:val="000341B5"/>
    <w:rsid w:val="00035F22"/>
    <w:rsid w:val="000368D1"/>
    <w:rsid w:val="0003783B"/>
    <w:rsid w:val="000429D4"/>
    <w:rsid w:val="00047045"/>
    <w:rsid w:val="00051E64"/>
    <w:rsid w:val="000529AD"/>
    <w:rsid w:val="00053B2C"/>
    <w:rsid w:val="00056498"/>
    <w:rsid w:val="00056C37"/>
    <w:rsid w:val="00057699"/>
    <w:rsid w:val="00060637"/>
    <w:rsid w:val="000606CA"/>
    <w:rsid w:val="00062A2C"/>
    <w:rsid w:val="0006320C"/>
    <w:rsid w:val="000632F3"/>
    <w:rsid w:val="00063BEA"/>
    <w:rsid w:val="00063CBB"/>
    <w:rsid w:val="00065919"/>
    <w:rsid w:val="000664A3"/>
    <w:rsid w:val="00066B2A"/>
    <w:rsid w:val="00066C97"/>
    <w:rsid w:val="00067A5A"/>
    <w:rsid w:val="0007035B"/>
    <w:rsid w:val="00071F9B"/>
    <w:rsid w:val="00072786"/>
    <w:rsid w:val="000735E9"/>
    <w:rsid w:val="0007526C"/>
    <w:rsid w:val="00080A37"/>
    <w:rsid w:val="0008119E"/>
    <w:rsid w:val="000826CA"/>
    <w:rsid w:val="00085708"/>
    <w:rsid w:val="00086BA5"/>
    <w:rsid w:val="00091EF6"/>
    <w:rsid w:val="00091F48"/>
    <w:rsid w:val="00094BC1"/>
    <w:rsid w:val="00095490"/>
    <w:rsid w:val="00095986"/>
    <w:rsid w:val="00096AF7"/>
    <w:rsid w:val="000971FC"/>
    <w:rsid w:val="0009746E"/>
    <w:rsid w:val="000A1F36"/>
    <w:rsid w:val="000A2C30"/>
    <w:rsid w:val="000A428E"/>
    <w:rsid w:val="000A51B3"/>
    <w:rsid w:val="000A56E8"/>
    <w:rsid w:val="000A5BD0"/>
    <w:rsid w:val="000B32B3"/>
    <w:rsid w:val="000B35FC"/>
    <w:rsid w:val="000B3857"/>
    <w:rsid w:val="000B4210"/>
    <w:rsid w:val="000B4AD7"/>
    <w:rsid w:val="000B52DE"/>
    <w:rsid w:val="000B5AE0"/>
    <w:rsid w:val="000B7344"/>
    <w:rsid w:val="000C1446"/>
    <w:rsid w:val="000C2FDC"/>
    <w:rsid w:val="000C5225"/>
    <w:rsid w:val="000C5BD4"/>
    <w:rsid w:val="000C6A50"/>
    <w:rsid w:val="000D1FB6"/>
    <w:rsid w:val="000D257B"/>
    <w:rsid w:val="000D27EB"/>
    <w:rsid w:val="000D40E8"/>
    <w:rsid w:val="000D5743"/>
    <w:rsid w:val="000D67FD"/>
    <w:rsid w:val="000D6CD4"/>
    <w:rsid w:val="000D7B99"/>
    <w:rsid w:val="000D7D5D"/>
    <w:rsid w:val="000E1339"/>
    <w:rsid w:val="000E2810"/>
    <w:rsid w:val="000E2CC4"/>
    <w:rsid w:val="000E2E0A"/>
    <w:rsid w:val="000E33B4"/>
    <w:rsid w:val="000E73C0"/>
    <w:rsid w:val="000F06F1"/>
    <w:rsid w:val="000F3D10"/>
    <w:rsid w:val="000F3D20"/>
    <w:rsid w:val="000F3E29"/>
    <w:rsid w:val="000F5395"/>
    <w:rsid w:val="000F59DD"/>
    <w:rsid w:val="000F6826"/>
    <w:rsid w:val="001003A5"/>
    <w:rsid w:val="00101C3A"/>
    <w:rsid w:val="00102C59"/>
    <w:rsid w:val="00103801"/>
    <w:rsid w:val="0010529F"/>
    <w:rsid w:val="00106AA4"/>
    <w:rsid w:val="00107342"/>
    <w:rsid w:val="0011001E"/>
    <w:rsid w:val="0011434E"/>
    <w:rsid w:val="001145C3"/>
    <w:rsid w:val="00115352"/>
    <w:rsid w:val="001162CD"/>
    <w:rsid w:val="0011678E"/>
    <w:rsid w:val="00120311"/>
    <w:rsid w:val="00120D49"/>
    <w:rsid w:val="00121850"/>
    <w:rsid w:val="0012238B"/>
    <w:rsid w:val="001252C6"/>
    <w:rsid w:val="00127D1B"/>
    <w:rsid w:val="00127D54"/>
    <w:rsid w:val="00127EE9"/>
    <w:rsid w:val="00127FD4"/>
    <w:rsid w:val="00131B26"/>
    <w:rsid w:val="00132557"/>
    <w:rsid w:val="00133374"/>
    <w:rsid w:val="0013413F"/>
    <w:rsid w:val="00135880"/>
    <w:rsid w:val="001410EE"/>
    <w:rsid w:val="0014325B"/>
    <w:rsid w:val="00144704"/>
    <w:rsid w:val="0014472D"/>
    <w:rsid w:val="00145208"/>
    <w:rsid w:val="00150C13"/>
    <w:rsid w:val="00152DE3"/>
    <w:rsid w:val="00155694"/>
    <w:rsid w:val="0015661E"/>
    <w:rsid w:val="001568CA"/>
    <w:rsid w:val="00157DE0"/>
    <w:rsid w:val="001628E9"/>
    <w:rsid w:val="00165CA2"/>
    <w:rsid w:val="00167B4E"/>
    <w:rsid w:val="00167B4F"/>
    <w:rsid w:val="00167E58"/>
    <w:rsid w:val="00167E6E"/>
    <w:rsid w:val="00171E94"/>
    <w:rsid w:val="00173EDC"/>
    <w:rsid w:val="00175181"/>
    <w:rsid w:val="00176641"/>
    <w:rsid w:val="00177409"/>
    <w:rsid w:val="00177A38"/>
    <w:rsid w:val="00177FEE"/>
    <w:rsid w:val="00180389"/>
    <w:rsid w:val="00181E70"/>
    <w:rsid w:val="001859A4"/>
    <w:rsid w:val="00186B69"/>
    <w:rsid w:val="001876BB"/>
    <w:rsid w:val="00193152"/>
    <w:rsid w:val="00194B6D"/>
    <w:rsid w:val="0019514D"/>
    <w:rsid w:val="001960DB"/>
    <w:rsid w:val="00197A8F"/>
    <w:rsid w:val="001A0009"/>
    <w:rsid w:val="001A21FF"/>
    <w:rsid w:val="001A3675"/>
    <w:rsid w:val="001A555B"/>
    <w:rsid w:val="001A6A90"/>
    <w:rsid w:val="001A6D64"/>
    <w:rsid w:val="001A7F30"/>
    <w:rsid w:val="001B091D"/>
    <w:rsid w:val="001B19AA"/>
    <w:rsid w:val="001B2005"/>
    <w:rsid w:val="001B305F"/>
    <w:rsid w:val="001B3582"/>
    <w:rsid w:val="001C1DD0"/>
    <w:rsid w:val="001C4432"/>
    <w:rsid w:val="001C56A5"/>
    <w:rsid w:val="001C710B"/>
    <w:rsid w:val="001D0222"/>
    <w:rsid w:val="001D118C"/>
    <w:rsid w:val="001D1307"/>
    <w:rsid w:val="001D22DD"/>
    <w:rsid w:val="001D3F42"/>
    <w:rsid w:val="001D627D"/>
    <w:rsid w:val="001D684C"/>
    <w:rsid w:val="001E1EC5"/>
    <w:rsid w:val="001E203E"/>
    <w:rsid w:val="001E5BD2"/>
    <w:rsid w:val="001E5E22"/>
    <w:rsid w:val="001E661A"/>
    <w:rsid w:val="001E6DA7"/>
    <w:rsid w:val="001E7A54"/>
    <w:rsid w:val="001F0209"/>
    <w:rsid w:val="001F0659"/>
    <w:rsid w:val="001F2D82"/>
    <w:rsid w:val="001F42DC"/>
    <w:rsid w:val="001F48B3"/>
    <w:rsid w:val="001F4DCB"/>
    <w:rsid w:val="001F6A1A"/>
    <w:rsid w:val="001F7460"/>
    <w:rsid w:val="002048F7"/>
    <w:rsid w:val="00204EAB"/>
    <w:rsid w:val="00211438"/>
    <w:rsid w:val="00211B84"/>
    <w:rsid w:val="002123EF"/>
    <w:rsid w:val="00213471"/>
    <w:rsid w:val="00214920"/>
    <w:rsid w:val="002166D1"/>
    <w:rsid w:val="0022275C"/>
    <w:rsid w:val="00222BE3"/>
    <w:rsid w:val="0022358E"/>
    <w:rsid w:val="002244F1"/>
    <w:rsid w:val="00224865"/>
    <w:rsid w:val="00224FED"/>
    <w:rsid w:val="0022535F"/>
    <w:rsid w:val="00225FC9"/>
    <w:rsid w:val="00226E6D"/>
    <w:rsid w:val="00227F49"/>
    <w:rsid w:val="002307DB"/>
    <w:rsid w:val="002323AF"/>
    <w:rsid w:val="00233C4B"/>
    <w:rsid w:val="00235567"/>
    <w:rsid w:val="00235668"/>
    <w:rsid w:val="00235E8F"/>
    <w:rsid w:val="0023750C"/>
    <w:rsid w:val="00237754"/>
    <w:rsid w:val="002379FC"/>
    <w:rsid w:val="00237D2A"/>
    <w:rsid w:val="00240905"/>
    <w:rsid w:val="0024401C"/>
    <w:rsid w:val="002446BD"/>
    <w:rsid w:val="00245515"/>
    <w:rsid w:val="00245E6F"/>
    <w:rsid w:val="002468D1"/>
    <w:rsid w:val="002473B3"/>
    <w:rsid w:val="00247817"/>
    <w:rsid w:val="002503EE"/>
    <w:rsid w:val="00251AAD"/>
    <w:rsid w:val="00253A13"/>
    <w:rsid w:val="00253D16"/>
    <w:rsid w:val="00254352"/>
    <w:rsid w:val="00254906"/>
    <w:rsid w:val="00257059"/>
    <w:rsid w:val="00265ABA"/>
    <w:rsid w:val="002677C5"/>
    <w:rsid w:val="00270EDD"/>
    <w:rsid w:val="0027169D"/>
    <w:rsid w:val="00272EE3"/>
    <w:rsid w:val="002740C7"/>
    <w:rsid w:val="002752AB"/>
    <w:rsid w:val="00275374"/>
    <w:rsid w:val="00277C4C"/>
    <w:rsid w:val="00280167"/>
    <w:rsid w:val="00280759"/>
    <w:rsid w:val="002848EE"/>
    <w:rsid w:val="002851B3"/>
    <w:rsid w:val="0028579C"/>
    <w:rsid w:val="002859E3"/>
    <w:rsid w:val="0028613E"/>
    <w:rsid w:val="00286869"/>
    <w:rsid w:val="002909BD"/>
    <w:rsid w:val="0029208E"/>
    <w:rsid w:val="002972DB"/>
    <w:rsid w:val="002A137D"/>
    <w:rsid w:val="002A632E"/>
    <w:rsid w:val="002A6E39"/>
    <w:rsid w:val="002B0682"/>
    <w:rsid w:val="002B0B27"/>
    <w:rsid w:val="002B11C7"/>
    <w:rsid w:val="002B34DF"/>
    <w:rsid w:val="002B3AC8"/>
    <w:rsid w:val="002B64DB"/>
    <w:rsid w:val="002B65B5"/>
    <w:rsid w:val="002B7389"/>
    <w:rsid w:val="002C0A85"/>
    <w:rsid w:val="002C7A17"/>
    <w:rsid w:val="002D2B27"/>
    <w:rsid w:val="002D2DF5"/>
    <w:rsid w:val="002D30D4"/>
    <w:rsid w:val="002D483F"/>
    <w:rsid w:val="002D4A70"/>
    <w:rsid w:val="002E1C05"/>
    <w:rsid w:val="002F32F7"/>
    <w:rsid w:val="003001F1"/>
    <w:rsid w:val="00300D87"/>
    <w:rsid w:val="00301BCA"/>
    <w:rsid w:val="00301E35"/>
    <w:rsid w:val="003029CB"/>
    <w:rsid w:val="00302AE3"/>
    <w:rsid w:val="00304D74"/>
    <w:rsid w:val="00305B6A"/>
    <w:rsid w:val="003061DC"/>
    <w:rsid w:val="00307402"/>
    <w:rsid w:val="00307BD6"/>
    <w:rsid w:val="00312D39"/>
    <w:rsid w:val="003133BF"/>
    <w:rsid w:val="00314075"/>
    <w:rsid w:val="00315395"/>
    <w:rsid w:val="003155E1"/>
    <w:rsid w:val="00315864"/>
    <w:rsid w:val="003167BA"/>
    <w:rsid w:val="00317C5C"/>
    <w:rsid w:val="00320F38"/>
    <w:rsid w:val="00322E6B"/>
    <w:rsid w:val="003261A6"/>
    <w:rsid w:val="00326CA4"/>
    <w:rsid w:val="00330837"/>
    <w:rsid w:val="0033104A"/>
    <w:rsid w:val="00331F44"/>
    <w:rsid w:val="003322B9"/>
    <w:rsid w:val="003327F2"/>
    <w:rsid w:val="00333386"/>
    <w:rsid w:val="00333A2D"/>
    <w:rsid w:val="00334A12"/>
    <w:rsid w:val="00336C92"/>
    <w:rsid w:val="00341805"/>
    <w:rsid w:val="00341E6E"/>
    <w:rsid w:val="00343409"/>
    <w:rsid w:val="00344546"/>
    <w:rsid w:val="003469F3"/>
    <w:rsid w:val="00352215"/>
    <w:rsid w:val="00352467"/>
    <w:rsid w:val="0035320C"/>
    <w:rsid w:val="00354255"/>
    <w:rsid w:val="00355D77"/>
    <w:rsid w:val="00362453"/>
    <w:rsid w:val="00364800"/>
    <w:rsid w:val="00365A46"/>
    <w:rsid w:val="003673E2"/>
    <w:rsid w:val="00371B11"/>
    <w:rsid w:val="00372A00"/>
    <w:rsid w:val="00375A22"/>
    <w:rsid w:val="00375EA3"/>
    <w:rsid w:val="00377434"/>
    <w:rsid w:val="00380B21"/>
    <w:rsid w:val="0038219E"/>
    <w:rsid w:val="003821B2"/>
    <w:rsid w:val="00383054"/>
    <w:rsid w:val="00384782"/>
    <w:rsid w:val="00385A90"/>
    <w:rsid w:val="00386D07"/>
    <w:rsid w:val="00386F52"/>
    <w:rsid w:val="003875F5"/>
    <w:rsid w:val="00387659"/>
    <w:rsid w:val="003914BA"/>
    <w:rsid w:val="00391E4B"/>
    <w:rsid w:val="00393A7A"/>
    <w:rsid w:val="00396517"/>
    <w:rsid w:val="0039699B"/>
    <w:rsid w:val="003973F0"/>
    <w:rsid w:val="003A065E"/>
    <w:rsid w:val="003A06C6"/>
    <w:rsid w:val="003A52FC"/>
    <w:rsid w:val="003A5ACF"/>
    <w:rsid w:val="003A6347"/>
    <w:rsid w:val="003A665B"/>
    <w:rsid w:val="003B4C35"/>
    <w:rsid w:val="003B7C01"/>
    <w:rsid w:val="003C0CEB"/>
    <w:rsid w:val="003C0E17"/>
    <w:rsid w:val="003C23B5"/>
    <w:rsid w:val="003C3FF7"/>
    <w:rsid w:val="003C476B"/>
    <w:rsid w:val="003C4F12"/>
    <w:rsid w:val="003C596D"/>
    <w:rsid w:val="003C716D"/>
    <w:rsid w:val="003D14B5"/>
    <w:rsid w:val="003D1C48"/>
    <w:rsid w:val="003D38E7"/>
    <w:rsid w:val="003D751A"/>
    <w:rsid w:val="003E09CA"/>
    <w:rsid w:val="003E173A"/>
    <w:rsid w:val="003E22C3"/>
    <w:rsid w:val="003E3951"/>
    <w:rsid w:val="003E50B6"/>
    <w:rsid w:val="003E5676"/>
    <w:rsid w:val="003E5AF3"/>
    <w:rsid w:val="003E5D90"/>
    <w:rsid w:val="003F03BF"/>
    <w:rsid w:val="003F0E6D"/>
    <w:rsid w:val="003F76B6"/>
    <w:rsid w:val="004005DB"/>
    <w:rsid w:val="00401DA5"/>
    <w:rsid w:val="004035BA"/>
    <w:rsid w:val="00403AF0"/>
    <w:rsid w:val="00407A99"/>
    <w:rsid w:val="004102A9"/>
    <w:rsid w:val="004107C4"/>
    <w:rsid w:val="0041219A"/>
    <w:rsid w:val="0041222C"/>
    <w:rsid w:val="004126EE"/>
    <w:rsid w:val="00413990"/>
    <w:rsid w:val="00417B5E"/>
    <w:rsid w:val="00423DEF"/>
    <w:rsid w:val="00425862"/>
    <w:rsid w:val="00425EEA"/>
    <w:rsid w:val="0042746C"/>
    <w:rsid w:val="00432E02"/>
    <w:rsid w:val="0043407A"/>
    <w:rsid w:val="00434402"/>
    <w:rsid w:val="00435030"/>
    <w:rsid w:val="0043577D"/>
    <w:rsid w:val="00435F4B"/>
    <w:rsid w:val="00440600"/>
    <w:rsid w:val="00445CBD"/>
    <w:rsid w:val="00446390"/>
    <w:rsid w:val="00446DF2"/>
    <w:rsid w:val="00447588"/>
    <w:rsid w:val="004505E0"/>
    <w:rsid w:val="00452446"/>
    <w:rsid w:val="00452DC7"/>
    <w:rsid w:val="00452E77"/>
    <w:rsid w:val="004532DA"/>
    <w:rsid w:val="00460CB9"/>
    <w:rsid w:val="00463825"/>
    <w:rsid w:val="00463826"/>
    <w:rsid w:val="00466921"/>
    <w:rsid w:val="004716B5"/>
    <w:rsid w:val="0047469B"/>
    <w:rsid w:val="00476EF8"/>
    <w:rsid w:val="00481484"/>
    <w:rsid w:val="004842AE"/>
    <w:rsid w:val="00485E4B"/>
    <w:rsid w:val="00486406"/>
    <w:rsid w:val="00491842"/>
    <w:rsid w:val="00492C61"/>
    <w:rsid w:val="0049508A"/>
    <w:rsid w:val="00497088"/>
    <w:rsid w:val="004973F4"/>
    <w:rsid w:val="004A1654"/>
    <w:rsid w:val="004A16BB"/>
    <w:rsid w:val="004A1BEA"/>
    <w:rsid w:val="004A1C2A"/>
    <w:rsid w:val="004A32FC"/>
    <w:rsid w:val="004A3D27"/>
    <w:rsid w:val="004A4D8B"/>
    <w:rsid w:val="004A4DC1"/>
    <w:rsid w:val="004A5652"/>
    <w:rsid w:val="004A57B2"/>
    <w:rsid w:val="004B1CAC"/>
    <w:rsid w:val="004B3AF0"/>
    <w:rsid w:val="004B4297"/>
    <w:rsid w:val="004B4A4F"/>
    <w:rsid w:val="004B53E6"/>
    <w:rsid w:val="004C4F55"/>
    <w:rsid w:val="004C7F47"/>
    <w:rsid w:val="004D017A"/>
    <w:rsid w:val="004D08E7"/>
    <w:rsid w:val="004D130E"/>
    <w:rsid w:val="004D3CF2"/>
    <w:rsid w:val="004D3FAE"/>
    <w:rsid w:val="004D46AD"/>
    <w:rsid w:val="004D4938"/>
    <w:rsid w:val="004D60BA"/>
    <w:rsid w:val="004D68AC"/>
    <w:rsid w:val="004D69AF"/>
    <w:rsid w:val="004E09D1"/>
    <w:rsid w:val="004F0BED"/>
    <w:rsid w:val="004F3765"/>
    <w:rsid w:val="004F39AE"/>
    <w:rsid w:val="004F4D24"/>
    <w:rsid w:val="004F4E7F"/>
    <w:rsid w:val="004F596F"/>
    <w:rsid w:val="004F6C87"/>
    <w:rsid w:val="00500185"/>
    <w:rsid w:val="00501F03"/>
    <w:rsid w:val="00503BBD"/>
    <w:rsid w:val="005048D2"/>
    <w:rsid w:val="00505C13"/>
    <w:rsid w:val="0050621D"/>
    <w:rsid w:val="00507784"/>
    <w:rsid w:val="00507C5F"/>
    <w:rsid w:val="00510624"/>
    <w:rsid w:val="0051136B"/>
    <w:rsid w:val="00514B15"/>
    <w:rsid w:val="00514FF9"/>
    <w:rsid w:val="0051600A"/>
    <w:rsid w:val="00516477"/>
    <w:rsid w:val="0051690F"/>
    <w:rsid w:val="00520435"/>
    <w:rsid w:val="0052092B"/>
    <w:rsid w:val="00522CED"/>
    <w:rsid w:val="005232D0"/>
    <w:rsid w:val="00525742"/>
    <w:rsid w:val="00525783"/>
    <w:rsid w:val="00526048"/>
    <w:rsid w:val="00531E81"/>
    <w:rsid w:val="00532225"/>
    <w:rsid w:val="00535B70"/>
    <w:rsid w:val="00535FC1"/>
    <w:rsid w:val="005363DF"/>
    <w:rsid w:val="00537EDB"/>
    <w:rsid w:val="0054155B"/>
    <w:rsid w:val="0054223F"/>
    <w:rsid w:val="00542AA6"/>
    <w:rsid w:val="00546EC3"/>
    <w:rsid w:val="00547685"/>
    <w:rsid w:val="00550FD9"/>
    <w:rsid w:val="005512C5"/>
    <w:rsid w:val="00554E10"/>
    <w:rsid w:val="00555DC9"/>
    <w:rsid w:val="00555F9A"/>
    <w:rsid w:val="005608DE"/>
    <w:rsid w:val="00563480"/>
    <w:rsid w:val="005641EE"/>
    <w:rsid w:val="005647A7"/>
    <w:rsid w:val="0056504C"/>
    <w:rsid w:val="005668C3"/>
    <w:rsid w:val="00566D06"/>
    <w:rsid w:val="00567D7C"/>
    <w:rsid w:val="005716FC"/>
    <w:rsid w:val="005774D9"/>
    <w:rsid w:val="00580535"/>
    <w:rsid w:val="005813B9"/>
    <w:rsid w:val="00581574"/>
    <w:rsid w:val="005825F8"/>
    <w:rsid w:val="00582691"/>
    <w:rsid w:val="00582C6B"/>
    <w:rsid w:val="0058563A"/>
    <w:rsid w:val="0058594B"/>
    <w:rsid w:val="005862C8"/>
    <w:rsid w:val="005874A0"/>
    <w:rsid w:val="00587D35"/>
    <w:rsid w:val="00590AE4"/>
    <w:rsid w:val="00591261"/>
    <w:rsid w:val="005914E7"/>
    <w:rsid w:val="005934C8"/>
    <w:rsid w:val="00597845"/>
    <w:rsid w:val="005A00F0"/>
    <w:rsid w:val="005A1E9D"/>
    <w:rsid w:val="005A2FE6"/>
    <w:rsid w:val="005A4994"/>
    <w:rsid w:val="005A6EB4"/>
    <w:rsid w:val="005A7226"/>
    <w:rsid w:val="005A75F7"/>
    <w:rsid w:val="005B0548"/>
    <w:rsid w:val="005B1BF3"/>
    <w:rsid w:val="005B2142"/>
    <w:rsid w:val="005B6DC2"/>
    <w:rsid w:val="005C018C"/>
    <w:rsid w:val="005C251D"/>
    <w:rsid w:val="005C5ABE"/>
    <w:rsid w:val="005C6E8C"/>
    <w:rsid w:val="005C7B86"/>
    <w:rsid w:val="005D20BF"/>
    <w:rsid w:val="005D2A35"/>
    <w:rsid w:val="005D3CF0"/>
    <w:rsid w:val="005D40F1"/>
    <w:rsid w:val="005D76C3"/>
    <w:rsid w:val="005E2F68"/>
    <w:rsid w:val="005E43DD"/>
    <w:rsid w:val="005E5C63"/>
    <w:rsid w:val="005F01B6"/>
    <w:rsid w:val="005F2176"/>
    <w:rsid w:val="005F321A"/>
    <w:rsid w:val="005F3874"/>
    <w:rsid w:val="005F526E"/>
    <w:rsid w:val="005F5845"/>
    <w:rsid w:val="005F5B4A"/>
    <w:rsid w:val="005F5D0C"/>
    <w:rsid w:val="005F7F6C"/>
    <w:rsid w:val="006014F8"/>
    <w:rsid w:val="006015E8"/>
    <w:rsid w:val="006023EF"/>
    <w:rsid w:val="00604EE0"/>
    <w:rsid w:val="00604FBC"/>
    <w:rsid w:val="006052A4"/>
    <w:rsid w:val="0060572F"/>
    <w:rsid w:val="006124F8"/>
    <w:rsid w:val="00612F08"/>
    <w:rsid w:val="00615120"/>
    <w:rsid w:val="00617583"/>
    <w:rsid w:val="00620D3E"/>
    <w:rsid w:val="00623298"/>
    <w:rsid w:val="00630F27"/>
    <w:rsid w:val="006323DF"/>
    <w:rsid w:val="00633944"/>
    <w:rsid w:val="00633C0C"/>
    <w:rsid w:val="00635A5F"/>
    <w:rsid w:val="00636591"/>
    <w:rsid w:val="00636730"/>
    <w:rsid w:val="0063734B"/>
    <w:rsid w:val="00641D89"/>
    <w:rsid w:val="00642D5B"/>
    <w:rsid w:val="00643CC2"/>
    <w:rsid w:val="006449F3"/>
    <w:rsid w:val="00646C3F"/>
    <w:rsid w:val="0064751C"/>
    <w:rsid w:val="006527DD"/>
    <w:rsid w:val="00653EE8"/>
    <w:rsid w:val="006548F8"/>
    <w:rsid w:val="00654B9F"/>
    <w:rsid w:val="00655CB0"/>
    <w:rsid w:val="00661760"/>
    <w:rsid w:val="00661A85"/>
    <w:rsid w:val="00666655"/>
    <w:rsid w:val="00666D2F"/>
    <w:rsid w:val="006671CC"/>
    <w:rsid w:val="00670A4D"/>
    <w:rsid w:val="00670C19"/>
    <w:rsid w:val="00672198"/>
    <w:rsid w:val="006723BC"/>
    <w:rsid w:val="00673597"/>
    <w:rsid w:val="00674CB1"/>
    <w:rsid w:val="00675E06"/>
    <w:rsid w:val="0067674B"/>
    <w:rsid w:val="0068081A"/>
    <w:rsid w:val="00680937"/>
    <w:rsid w:val="006809F3"/>
    <w:rsid w:val="00680E16"/>
    <w:rsid w:val="00684D38"/>
    <w:rsid w:val="00685CC9"/>
    <w:rsid w:val="00687639"/>
    <w:rsid w:val="0069047C"/>
    <w:rsid w:val="00693259"/>
    <w:rsid w:val="006933F9"/>
    <w:rsid w:val="00695B35"/>
    <w:rsid w:val="006A01C3"/>
    <w:rsid w:val="006A20CC"/>
    <w:rsid w:val="006A33FA"/>
    <w:rsid w:val="006A3B52"/>
    <w:rsid w:val="006A5DAF"/>
    <w:rsid w:val="006A6C50"/>
    <w:rsid w:val="006A7BE9"/>
    <w:rsid w:val="006A7D38"/>
    <w:rsid w:val="006B261C"/>
    <w:rsid w:val="006B391F"/>
    <w:rsid w:val="006B7655"/>
    <w:rsid w:val="006C0B77"/>
    <w:rsid w:val="006C2755"/>
    <w:rsid w:val="006D0E6F"/>
    <w:rsid w:val="006D1604"/>
    <w:rsid w:val="006D3318"/>
    <w:rsid w:val="006D58B5"/>
    <w:rsid w:val="006D5C1D"/>
    <w:rsid w:val="006D75CB"/>
    <w:rsid w:val="006D7655"/>
    <w:rsid w:val="006E1409"/>
    <w:rsid w:val="006E1428"/>
    <w:rsid w:val="006E14B5"/>
    <w:rsid w:val="006E20CB"/>
    <w:rsid w:val="006E4625"/>
    <w:rsid w:val="006E56D4"/>
    <w:rsid w:val="006E69E7"/>
    <w:rsid w:val="006F2337"/>
    <w:rsid w:val="006F44BC"/>
    <w:rsid w:val="006F492F"/>
    <w:rsid w:val="006F7495"/>
    <w:rsid w:val="0070280C"/>
    <w:rsid w:val="007037EE"/>
    <w:rsid w:val="00704183"/>
    <w:rsid w:val="007057BE"/>
    <w:rsid w:val="00705DFA"/>
    <w:rsid w:val="007101E2"/>
    <w:rsid w:val="007114E6"/>
    <w:rsid w:val="00713D97"/>
    <w:rsid w:val="007144BE"/>
    <w:rsid w:val="00714950"/>
    <w:rsid w:val="00714E5A"/>
    <w:rsid w:val="007152B5"/>
    <w:rsid w:val="00716C2B"/>
    <w:rsid w:val="007173EC"/>
    <w:rsid w:val="00720EA8"/>
    <w:rsid w:val="007211F4"/>
    <w:rsid w:val="00722E75"/>
    <w:rsid w:val="00726E2E"/>
    <w:rsid w:val="00730E40"/>
    <w:rsid w:val="0073396A"/>
    <w:rsid w:val="00735740"/>
    <w:rsid w:val="0073591A"/>
    <w:rsid w:val="007378D3"/>
    <w:rsid w:val="00737D70"/>
    <w:rsid w:val="00742150"/>
    <w:rsid w:val="00742D0E"/>
    <w:rsid w:val="007464E8"/>
    <w:rsid w:val="0074685C"/>
    <w:rsid w:val="007514B7"/>
    <w:rsid w:val="00751749"/>
    <w:rsid w:val="00751C02"/>
    <w:rsid w:val="007551DC"/>
    <w:rsid w:val="007557C4"/>
    <w:rsid w:val="0075799A"/>
    <w:rsid w:val="00761DCA"/>
    <w:rsid w:val="00765F94"/>
    <w:rsid w:val="00766019"/>
    <w:rsid w:val="00766164"/>
    <w:rsid w:val="00766278"/>
    <w:rsid w:val="00766F41"/>
    <w:rsid w:val="007712F6"/>
    <w:rsid w:val="00774F06"/>
    <w:rsid w:val="00774FF8"/>
    <w:rsid w:val="00775D02"/>
    <w:rsid w:val="00782254"/>
    <w:rsid w:val="00782865"/>
    <w:rsid w:val="007828F2"/>
    <w:rsid w:val="00783916"/>
    <w:rsid w:val="007843F2"/>
    <w:rsid w:val="00786AA9"/>
    <w:rsid w:val="007921E2"/>
    <w:rsid w:val="007944D6"/>
    <w:rsid w:val="00796689"/>
    <w:rsid w:val="00797384"/>
    <w:rsid w:val="007A04CB"/>
    <w:rsid w:val="007A1137"/>
    <w:rsid w:val="007A150A"/>
    <w:rsid w:val="007A1BE0"/>
    <w:rsid w:val="007A232D"/>
    <w:rsid w:val="007B0352"/>
    <w:rsid w:val="007B1A6C"/>
    <w:rsid w:val="007B3B83"/>
    <w:rsid w:val="007B757E"/>
    <w:rsid w:val="007C00F9"/>
    <w:rsid w:val="007C3298"/>
    <w:rsid w:val="007C3890"/>
    <w:rsid w:val="007C4557"/>
    <w:rsid w:val="007C5363"/>
    <w:rsid w:val="007C5F63"/>
    <w:rsid w:val="007C63F8"/>
    <w:rsid w:val="007C7C95"/>
    <w:rsid w:val="007D06C0"/>
    <w:rsid w:val="007D5F54"/>
    <w:rsid w:val="007D6D92"/>
    <w:rsid w:val="007D6FE4"/>
    <w:rsid w:val="007E08A6"/>
    <w:rsid w:val="007E2334"/>
    <w:rsid w:val="007E6AED"/>
    <w:rsid w:val="007F0031"/>
    <w:rsid w:val="007F27A0"/>
    <w:rsid w:val="007F3060"/>
    <w:rsid w:val="007F383E"/>
    <w:rsid w:val="007F43DC"/>
    <w:rsid w:val="007F4D83"/>
    <w:rsid w:val="007F65DD"/>
    <w:rsid w:val="007F68B7"/>
    <w:rsid w:val="008026B9"/>
    <w:rsid w:val="00804363"/>
    <w:rsid w:val="008057DD"/>
    <w:rsid w:val="0080599E"/>
    <w:rsid w:val="00806410"/>
    <w:rsid w:val="008071C4"/>
    <w:rsid w:val="008146DA"/>
    <w:rsid w:val="008151C9"/>
    <w:rsid w:val="00815490"/>
    <w:rsid w:val="0081726A"/>
    <w:rsid w:val="00820FFE"/>
    <w:rsid w:val="008242FF"/>
    <w:rsid w:val="00824942"/>
    <w:rsid w:val="008274D3"/>
    <w:rsid w:val="00830633"/>
    <w:rsid w:val="008308A8"/>
    <w:rsid w:val="00832A9D"/>
    <w:rsid w:val="008350D7"/>
    <w:rsid w:val="008372ED"/>
    <w:rsid w:val="00837F76"/>
    <w:rsid w:val="008421D7"/>
    <w:rsid w:val="0084227C"/>
    <w:rsid w:val="008428AF"/>
    <w:rsid w:val="008447C8"/>
    <w:rsid w:val="0085153B"/>
    <w:rsid w:val="00851CC3"/>
    <w:rsid w:val="00852150"/>
    <w:rsid w:val="00852245"/>
    <w:rsid w:val="00852894"/>
    <w:rsid w:val="00852B14"/>
    <w:rsid w:val="00853025"/>
    <w:rsid w:val="00854260"/>
    <w:rsid w:val="00854953"/>
    <w:rsid w:val="008553BB"/>
    <w:rsid w:val="00855454"/>
    <w:rsid w:val="00856CF7"/>
    <w:rsid w:val="00857F2F"/>
    <w:rsid w:val="00857FC2"/>
    <w:rsid w:val="008613C8"/>
    <w:rsid w:val="00861E2C"/>
    <w:rsid w:val="00862823"/>
    <w:rsid w:val="00863D72"/>
    <w:rsid w:val="008653CE"/>
    <w:rsid w:val="00865C42"/>
    <w:rsid w:val="0086711B"/>
    <w:rsid w:val="0086757E"/>
    <w:rsid w:val="00870751"/>
    <w:rsid w:val="008731D8"/>
    <w:rsid w:val="00873B6B"/>
    <w:rsid w:val="008740BD"/>
    <w:rsid w:val="00875E8D"/>
    <w:rsid w:val="0087722F"/>
    <w:rsid w:val="0088206B"/>
    <w:rsid w:val="0088471F"/>
    <w:rsid w:val="00884A9B"/>
    <w:rsid w:val="00884A9E"/>
    <w:rsid w:val="00885851"/>
    <w:rsid w:val="00886D4F"/>
    <w:rsid w:val="00893262"/>
    <w:rsid w:val="008970F6"/>
    <w:rsid w:val="008A1720"/>
    <w:rsid w:val="008A5B53"/>
    <w:rsid w:val="008B0D7E"/>
    <w:rsid w:val="008B1570"/>
    <w:rsid w:val="008B299A"/>
    <w:rsid w:val="008B3767"/>
    <w:rsid w:val="008B3797"/>
    <w:rsid w:val="008B44C5"/>
    <w:rsid w:val="008B64AA"/>
    <w:rsid w:val="008C17CA"/>
    <w:rsid w:val="008C4F6B"/>
    <w:rsid w:val="008C59AE"/>
    <w:rsid w:val="008C5C21"/>
    <w:rsid w:val="008D036D"/>
    <w:rsid w:val="008D0EFB"/>
    <w:rsid w:val="008D4515"/>
    <w:rsid w:val="008D4854"/>
    <w:rsid w:val="008D4870"/>
    <w:rsid w:val="008D4BA6"/>
    <w:rsid w:val="008D7262"/>
    <w:rsid w:val="008D72BA"/>
    <w:rsid w:val="008D79C5"/>
    <w:rsid w:val="008E0BE6"/>
    <w:rsid w:val="008E13EE"/>
    <w:rsid w:val="008E23BA"/>
    <w:rsid w:val="008E3631"/>
    <w:rsid w:val="008E3AE9"/>
    <w:rsid w:val="008E7B8F"/>
    <w:rsid w:val="008F0710"/>
    <w:rsid w:val="008F20B6"/>
    <w:rsid w:val="008F425A"/>
    <w:rsid w:val="008F50DA"/>
    <w:rsid w:val="008F71EB"/>
    <w:rsid w:val="008F76D3"/>
    <w:rsid w:val="008F78CA"/>
    <w:rsid w:val="00900144"/>
    <w:rsid w:val="00900C1A"/>
    <w:rsid w:val="009017BF"/>
    <w:rsid w:val="00901BCF"/>
    <w:rsid w:val="00901E89"/>
    <w:rsid w:val="009026A5"/>
    <w:rsid w:val="009026AC"/>
    <w:rsid w:val="00902FD5"/>
    <w:rsid w:val="00906BF3"/>
    <w:rsid w:val="00917D98"/>
    <w:rsid w:val="00920A55"/>
    <w:rsid w:val="00920CC8"/>
    <w:rsid w:val="00920FA5"/>
    <w:rsid w:val="0092226C"/>
    <w:rsid w:val="00922C48"/>
    <w:rsid w:val="00923889"/>
    <w:rsid w:val="009311D6"/>
    <w:rsid w:val="009316F2"/>
    <w:rsid w:val="009319AB"/>
    <w:rsid w:val="00931D3A"/>
    <w:rsid w:val="00933324"/>
    <w:rsid w:val="00933FA9"/>
    <w:rsid w:val="00936543"/>
    <w:rsid w:val="00936CB9"/>
    <w:rsid w:val="00937FD3"/>
    <w:rsid w:val="009416EB"/>
    <w:rsid w:val="00942B9B"/>
    <w:rsid w:val="009434DC"/>
    <w:rsid w:val="00945463"/>
    <w:rsid w:val="00945DE2"/>
    <w:rsid w:val="00947F4A"/>
    <w:rsid w:val="00950FCC"/>
    <w:rsid w:val="00953AAA"/>
    <w:rsid w:val="00954726"/>
    <w:rsid w:val="00954869"/>
    <w:rsid w:val="00957718"/>
    <w:rsid w:val="00960F0E"/>
    <w:rsid w:val="00963C3D"/>
    <w:rsid w:val="00966712"/>
    <w:rsid w:val="00970436"/>
    <w:rsid w:val="00972564"/>
    <w:rsid w:val="0097278D"/>
    <w:rsid w:val="0097371A"/>
    <w:rsid w:val="00974DA4"/>
    <w:rsid w:val="00975224"/>
    <w:rsid w:val="00977B6E"/>
    <w:rsid w:val="0098246C"/>
    <w:rsid w:val="0098364C"/>
    <w:rsid w:val="00984F2B"/>
    <w:rsid w:val="009850E1"/>
    <w:rsid w:val="00987DB9"/>
    <w:rsid w:val="009917FC"/>
    <w:rsid w:val="00991D46"/>
    <w:rsid w:val="00991ECF"/>
    <w:rsid w:val="009930C0"/>
    <w:rsid w:val="0099370C"/>
    <w:rsid w:val="00994778"/>
    <w:rsid w:val="00994953"/>
    <w:rsid w:val="00994D95"/>
    <w:rsid w:val="009951A3"/>
    <w:rsid w:val="00995A50"/>
    <w:rsid w:val="00995C70"/>
    <w:rsid w:val="00995C9F"/>
    <w:rsid w:val="00996560"/>
    <w:rsid w:val="009A1A5D"/>
    <w:rsid w:val="009A1D3A"/>
    <w:rsid w:val="009A2A60"/>
    <w:rsid w:val="009A2BDD"/>
    <w:rsid w:val="009A3173"/>
    <w:rsid w:val="009A4498"/>
    <w:rsid w:val="009A69B2"/>
    <w:rsid w:val="009B12F0"/>
    <w:rsid w:val="009B1934"/>
    <w:rsid w:val="009B2972"/>
    <w:rsid w:val="009B4685"/>
    <w:rsid w:val="009B5127"/>
    <w:rsid w:val="009B744D"/>
    <w:rsid w:val="009B7709"/>
    <w:rsid w:val="009B7C0E"/>
    <w:rsid w:val="009C0D7D"/>
    <w:rsid w:val="009C1DBB"/>
    <w:rsid w:val="009C3684"/>
    <w:rsid w:val="009D1EF9"/>
    <w:rsid w:val="009D2521"/>
    <w:rsid w:val="009D64C8"/>
    <w:rsid w:val="009E0732"/>
    <w:rsid w:val="009E161C"/>
    <w:rsid w:val="009E21E3"/>
    <w:rsid w:val="009E3063"/>
    <w:rsid w:val="009E31D5"/>
    <w:rsid w:val="009E3D2C"/>
    <w:rsid w:val="009F0DAD"/>
    <w:rsid w:val="009F135E"/>
    <w:rsid w:val="009F29C4"/>
    <w:rsid w:val="009F2FC8"/>
    <w:rsid w:val="009F465E"/>
    <w:rsid w:val="009F508D"/>
    <w:rsid w:val="009F6EFC"/>
    <w:rsid w:val="009F73F7"/>
    <w:rsid w:val="009F7842"/>
    <w:rsid w:val="00A00B5F"/>
    <w:rsid w:val="00A01925"/>
    <w:rsid w:val="00A034F0"/>
    <w:rsid w:val="00A04759"/>
    <w:rsid w:val="00A079ED"/>
    <w:rsid w:val="00A15C9E"/>
    <w:rsid w:val="00A15DAA"/>
    <w:rsid w:val="00A1731B"/>
    <w:rsid w:val="00A204D0"/>
    <w:rsid w:val="00A2056B"/>
    <w:rsid w:val="00A2388B"/>
    <w:rsid w:val="00A23A69"/>
    <w:rsid w:val="00A24E1B"/>
    <w:rsid w:val="00A26DC5"/>
    <w:rsid w:val="00A2794C"/>
    <w:rsid w:val="00A4098C"/>
    <w:rsid w:val="00A409DC"/>
    <w:rsid w:val="00A41673"/>
    <w:rsid w:val="00A4522C"/>
    <w:rsid w:val="00A5007C"/>
    <w:rsid w:val="00A52AAD"/>
    <w:rsid w:val="00A52D2E"/>
    <w:rsid w:val="00A551F4"/>
    <w:rsid w:val="00A57774"/>
    <w:rsid w:val="00A57D16"/>
    <w:rsid w:val="00A6053C"/>
    <w:rsid w:val="00A61871"/>
    <w:rsid w:val="00A64172"/>
    <w:rsid w:val="00A65185"/>
    <w:rsid w:val="00A65863"/>
    <w:rsid w:val="00A65CCA"/>
    <w:rsid w:val="00A666F7"/>
    <w:rsid w:val="00A669C7"/>
    <w:rsid w:val="00A66C7F"/>
    <w:rsid w:val="00A67162"/>
    <w:rsid w:val="00A67359"/>
    <w:rsid w:val="00A708AB"/>
    <w:rsid w:val="00A72DA2"/>
    <w:rsid w:val="00A73D47"/>
    <w:rsid w:val="00A74209"/>
    <w:rsid w:val="00A752F1"/>
    <w:rsid w:val="00A756B3"/>
    <w:rsid w:val="00A82401"/>
    <w:rsid w:val="00A826E3"/>
    <w:rsid w:val="00A83D22"/>
    <w:rsid w:val="00A857F4"/>
    <w:rsid w:val="00A85E48"/>
    <w:rsid w:val="00A8696E"/>
    <w:rsid w:val="00A876DF"/>
    <w:rsid w:val="00A9063F"/>
    <w:rsid w:val="00A90F51"/>
    <w:rsid w:val="00A93843"/>
    <w:rsid w:val="00A93968"/>
    <w:rsid w:val="00A954EF"/>
    <w:rsid w:val="00A95669"/>
    <w:rsid w:val="00A96D2A"/>
    <w:rsid w:val="00AA09B5"/>
    <w:rsid w:val="00AA1069"/>
    <w:rsid w:val="00AA1F15"/>
    <w:rsid w:val="00AA3625"/>
    <w:rsid w:val="00AA377D"/>
    <w:rsid w:val="00AA4241"/>
    <w:rsid w:val="00AA4EC8"/>
    <w:rsid w:val="00AA51E7"/>
    <w:rsid w:val="00AA529F"/>
    <w:rsid w:val="00AA6977"/>
    <w:rsid w:val="00AB2A80"/>
    <w:rsid w:val="00AB4019"/>
    <w:rsid w:val="00AB43D7"/>
    <w:rsid w:val="00AB4E17"/>
    <w:rsid w:val="00AB56B2"/>
    <w:rsid w:val="00AB5F31"/>
    <w:rsid w:val="00AB7124"/>
    <w:rsid w:val="00AC04BD"/>
    <w:rsid w:val="00AC62F3"/>
    <w:rsid w:val="00AD0CBE"/>
    <w:rsid w:val="00AD15FC"/>
    <w:rsid w:val="00AD1FEF"/>
    <w:rsid w:val="00AD2396"/>
    <w:rsid w:val="00AD29DA"/>
    <w:rsid w:val="00AD47CC"/>
    <w:rsid w:val="00AD646E"/>
    <w:rsid w:val="00AE02B6"/>
    <w:rsid w:val="00AE2768"/>
    <w:rsid w:val="00AE2A2C"/>
    <w:rsid w:val="00AE491E"/>
    <w:rsid w:val="00AF071E"/>
    <w:rsid w:val="00AF0977"/>
    <w:rsid w:val="00AF1B4A"/>
    <w:rsid w:val="00AF30E6"/>
    <w:rsid w:val="00AF37ED"/>
    <w:rsid w:val="00AF4324"/>
    <w:rsid w:val="00AF4F18"/>
    <w:rsid w:val="00AF6119"/>
    <w:rsid w:val="00B01BC9"/>
    <w:rsid w:val="00B025D2"/>
    <w:rsid w:val="00B03751"/>
    <w:rsid w:val="00B03A12"/>
    <w:rsid w:val="00B0441A"/>
    <w:rsid w:val="00B05C21"/>
    <w:rsid w:val="00B07FBC"/>
    <w:rsid w:val="00B10F2F"/>
    <w:rsid w:val="00B1139C"/>
    <w:rsid w:val="00B12BC1"/>
    <w:rsid w:val="00B136E2"/>
    <w:rsid w:val="00B14734"/>
    <w:rsid w:val="00B14F62"/>
    <w:rsid w:val="00B16269"/>
    <w:rsid w:val="00B200CC"/>
    <w:rsid w:val="00B20968"/>
    <w:rsid w:val="00B213A1"/>
    <w:rsid w:val="00B221F9"/>
    <w:rsid w:val="00B2337E"/>
    <w:rsid w:val="00B24506"/>
    <w:rsid w:val="00B24C88"/>
    <w:rsid w:val="00B2549E"/>
    <w:rsid w:val="00B265D9"/>
    <w:rsid w:val="00B27730"/>
    <w:rsid w:val="00B32515"/>
    <w:rsid w:val="00B32978"/>
    <w:rsid w:val="00B35746"/>
    <w:rsid w:val="00B35A65"/>
    <w:rsid w:val="00B35F5D"/>
    <w:rsid w:val="00B36F0F"/>
    <w:rsid w:val="00B3712D"/>
    <w:rsid w:val="00B37308"/>
    <w:rsid w:val="00B37D69"/>
    <w:rsid w:val="00B37E9B"/>
    <w:rsid w:val="00B4479F"/>
    <w:rsid w:val="00B453B5"/>
    <w:rsid w:val="00B4544B"/>
    <w:rsid w:val="00B45CC1"/>
    <w:rsid w:val="00B4616E"/>
    <w:rsid w:val="00B46785"/>
    <w:rsid w:val="00B47857"/>
    <w:rsid w:val="00B479C0"/>
    <w:rsid w:val="00B47F93"/>
    <w:rsid w:val="00B53390"/>
    <w:rsid w:val="00B57E62"/>
    <w:rsid w:val="00B603A0"/>
    <w:rsid w:val="00B614FD"/>
    <w:rsid w:val="00B63963"/>
    <w:rsid w:val="00B64199"/>
    <w:rsid w:val="00B67C69"/>
    <w:rsid w:val="00B7038D"/>
    <w:rsid w:val="00B704CF"/>
    <w:rsid w:val="00B70C72"/>
    <w:rsid w:val="00B71878"/>
    <w:rsid w:val="00B75699"/>
    <w:rsid w:val="00B80453"/>
    <w:rsid w:val="00B81F1E"/>
    <w:rsid w:val="00B82727"/>
    <w:rsid w:val="00B84020"/>
    <w:rsid w:val="00B915B7"/>
    <w:rsid w:val="00B917AF"/>
    <w:rsid w:val="00B96050"/>
    <w:rsid w:val="00B97756"/>
    <w:rsid w:val="00BA1A40"/>
    <w:rsid w:val="00BA2342"/>
    <w:rsid w:val="00BA383E"/>
    <w:rsid w:val="00BA5059"/>
    <w:rsid w:val="00BA7E8D"/>
    <w:rsid w:val="00BB0B6D"/>
    <w:rsid w:val="00BB0BA8"/>
    <w:rsid w:val="00BB6A18"/>
    <w:rsid w:val="00BC096D"/>
    <w:rsid w:val="00BC0FF2"/>
    <w:rsid w:val="00BC1C43"/>
    <w:rsid w:val="00BC216E"/>
    <w:rsid w:val="00BC51C8"/>
    <w:rsid w:val="00BC58D7"/>
    <w:rsid w:val="00BC7318"/>
    <w:rsid w:val="00BD028F"/>
    <w:rsid w:val="00BD20BB"/>
    <w:rsid w:val="00BD5C51"/>
    <w:rsid w:val="00BD77EC"/>
    <w:rsid w:val="00BE473C"/>
    <w:rsid w:val="00BE7937"/>
    <w:rsid w:val="00BF096F"/>
    <w:rsid w:val="00BF1557"/>
    <w:rsid w:val="00BF3B0A"/>
    <w:rsid w:val="00BF4629"/>
    <w:rsid w:val="00BF5438"/>
    <w:rsid w:val="00BF54C1"/>
    <w:rsid w:val="00BF7F3A"/>
    <w:rsid w:val="00C00121"/>
    <w:rsid w:val="00C00570"/>
    <w:rsid w:val="00C01246"/>
    <w:rsid w:val="00C01930"/>
    <w:rsid w:val="00C03874"/>
    <w:rsid w:val="00C03AB4"/>
    <w:rsid w:val="00C06239"/>
    <w:rsid w:val="00C077C1"/>
    <w:rsid w:val="00C11E9C"/>
    <w:rsid w:val="00C1366D"/>
    <w:rsid w:val="00C13A58"/>
    <w:rsid w:val="00C13DF9"/>
    <w:rsid w:val="00C13FD5"/>
    <w:rsid w:val="00C161C8"/>
    <w:rsid w:val="00C20E11"/>
    <w:rsid w:val="00C21A88"/>
    <w:rsid w:val="00C25543"/>
    <w:rsid w:val="00C27487"/>
    <w:rsid w:val="00C35501"/>
    <w:rsid w:val="00C3705E"/>
    <w:rsid w:val="00C37C07"/>
    <w:rsid w:val="00C4252D"/>
    <w:rsid w:val="00C44359"/>
    <w:rsid w:val="00C45D9D"/>
    <w:rsid w:val="00C45F94"/>
    <w:rsid w:val="00C47D40"/>
    <w:rsid w:val="00C50679"/>
    <w:rsid w:val="00C50CF8"/>
    <w:rsid w:val="00C54390"/>
    <w:rsid w:val="00C57020"/>
    <w:rsid w:val="00C57215"/>
    <w:rsid w:val="00C621EA"/>
    <w:rsid w:val="00C669B4"/>
    <w:rsid w:val="00C7042D"/>
    <w:rsid w:val="00C705D5"/>
    <w:rsid w:val="00C70D65"/>
    <w:rsid w:val="00C7240C"/>
    <w:rsid w:val="00C73DFC"/>
    <w:rsid w:val="00C744D2"/>
    <w:rsid w:val="00C75AEA"/>
    <w:rsid w:val="00C85C0D"/>
    <w:rsid w:val="00C93EEA"/>
    <w:rsid w:val="00C93FC8"/>
    <w:rsid w:val="00C943D8"/>
    <w:rsid w:val="00C960F6"/>
    <w:rsid w:val="00CA3032"/>
    <w:rsid w:val="00CA3288"/>
    <w:rsid w:val="00CA4ECE"/>
    <w:rsid w:val="00CA6736"/>
    <w:rsid w:val="00CA6B0A"/>
    <w:rsid w:val="00CA6E75"/>
    <w:rsid w:val="00CA75CD"/>
    <w:rsid w:val="00CA7ECE"/>
    <w:rsid w:val="00CB03E4"/>
    <w:rsid w:val="00CB166F"/>
    <w:rsid w:val="00CB1803"/>
    <w:rsid w:val="00CB64FB"/>
    <w:rsid w:val="00CB6895"/>
    <w:rsid w:val="00CB6B47"/>
    <w:rsid w:val="00CC0E47"/>
    <w:rsid w:val="00CC1E95"/>
    <w:rsid w:val="00CC1EEE"/>
    <w:rsid w:val="00CC3514"/>
    <w:rsid w:val="00CC40A5"/>
    <w:rsid w:val="00CD25DB"/>
    <w:rsid w:val="00CD347F"/>
    <w:rsid w:val="00CD5255"/>
    <w:rsid w:val="00CD7D82"/>
    <w:rsid w:val="00CE2068"/>
    <w:rsid w:val="00CE582D"/>
    <w:rsid w:val="00CE7866"/>
    <w:rsid w:val="00CF0610"/>
    <w:rsid w:val="00CF0ECC"/>
    <w:rsid w:val="00CF1E5A"/>
    <w:rsid w:val="00CF2A8D"/>
    <w:rsid w:val="00CF2EE6"/>
    <w:rsid w:val="00CF32EB"/>
    <w:rsid w:val="00CF3CEC"/>
    <w:rsid w:val="00CF5109"/>
    <w:rsid w:val="00CF6F4F"/>
    <w:rsid w:val="00D00058"/>
    <w:rsid w:val="00D00EB3"/>
    <w:rsid w:val="00D01601"/>
    <w:rsid w:val="00D01B71"/>
    <w:rsid w:val="00D01F68"/>
    <w:rsid w:val="00D02D9F"/>
    <w:rsid w:val="00D03DA6"/>
    <w:rsid w:val="00D04E7C"/>
    <w:rsid w:val="00D0611F"/>
    <w:rsid w:val="00D06913"/>
    <w:rsid w:val="00D1043E"/>
    <w:rsid w:val="00D11688"/>
    <w:rsid w:val="00D1268E"/>
    <w:rsid w:val="00D1281D"/>
    <w:rsid w:val="00D1434E"/>
    <w:rsid w:val="00D16EDB"/>
    <w:rsid w:val="00D20D39"/>
    <w:rsid w:val="00D218CA"/>
    <w:rsid w:val="00D2502D"/>
    <w:rsid w:val="00D314D0"/>
    <w:rsid w:val="00D32DC4"/>
    <w:rsid w:val="00D33366"/>
    <w:rsid w:val="00D34093"/>
    <w:rsid w:val="00D347F3"/>
    <w:rsid w:val="00D405C6"/>
    <w:rsid w:val="00D41070"/>
    <w:rsid w:val="00D4119D"/>
    <w:rsid w:val="00D46389"/>
    <w:rsid w:val="00D47489"/>
    <w:rsid w:val="00D52C19"/>
    <w:rsid w:val="00D5411D"/>
    <w:rsid w:val="00D54133"/>
    <w:rsid w:val="00D54276"/>
    <w:rsid w:val="00D560DF"/>
    <w:rsid w:val="00D56FF0"/>
    <w:rsid w:val="00D63116"/>
    <w:rsid w:val="00D6332C"/>
    <w:rsid w:val="00D636A7"/>
    <w:rsid w:val="00D64D29"/>
    <w:rsid w:val="00D651E6"/>
    <w:rsid w:val="00D6730F"/>
    <w:rsid w:val="00D67989"/>
    <w:rsid w:val="00D7046D"/>
    <w:rsid w:val="00D73752"/>
    <w:rsid w:val="00D7408F"/>
    <w:rsid w:val="00D75C75"/>
    <w:rsid w:val="00D846AC"/>
    <w:rsid w:val="00D848AF"/>
    <w:rsid w:val="00D8673E"/>
    <w:rsid w:val="00D86EFF"/>
    <w:rsid w:val="00D87A85"/>
    <w:rsid w:val="00D90B93"/>
    <w:rsid w:val="00D90E50"/>
    <w:rsid w:val="00D93D95"/>
    <w:rsid w:val="00D94E5A"/>
    <w:rsid w:val="00D956C1"/>
    <w:rsid w:val="00DA2F95"/>
    <w:rsid w:val="00DA3503"/>
    <w:rsid w:val="00DA73A8"/>
    <w:rsid w:val="00DA76A7"/>
    <w:rsid w:val="00DB1321"/>
    <w:rsid w:val="00DB1A39"/>
    <w:rsid w:val="00DB236F"/>
    <w:rsid w:val="00DB3B56"/>
    <w:rsid w:val="00DB3CD8"/>
    <w:rsid w:val="00DB5E4A"/>
    <w:rsid w:val="00DB7B6D"/>
    <w:rsid w:val="00DB7BFB"/>
    <w:rsid w:val="00DC1B9B"/>
    <w:rsid w:val="00DC1DA8"/>
    <w:rsid w:val="00DC3EE6"/>
    <w:rsid w:val="00DC41EB"/>
    <w:rsid w:val="00DC4A90"/>
    <w:rsid w:val="00DC6EE2"/>
    <w:rsid w:val="00DD0703"/>
    <w:rsid w:val="00DD259E"/>
    <w:rsid w:val="00DD2717"/>
    <w:rsid w:val="00DD2AC6"/>
    <w:rsid w:val="00DD3B36"/>
    <w:rsid w:val="00DD5BD1"/>
    <w:rsid w:val="00DE0B09"/>
    <w:rsid w:val="00DE0B64"/>
    <w:rsid w:val="00DE1105"/>
    <w:rsid w:val="00DE3FB8"/>
    <w:rsid w:val="00DE49B1"/>
    <w:rsid w:val="00DE547A"/>
    <w:rsid w:val="00DE65F0"/>
    <w:rsid w:val="00DF1371"/>
    <w:rsid w:val="00DF37EA"/>
    <w:rsid w:val="00DF4B3D"/>
    <w:rsid w:val="00DF5696"/>
    <w:rsid w:val="00DF5B06"/>
    <w:rsid w:val="00DF652C"/>
    <w:rsid w:val="00DF6592"/>
    <w:rsid w:val="00E01A44"/>
    <w:rsid w:val="00E01F59"/>
    <w:rsid w:val="00E01FE0"/>
    <w:rsid w:val="00E06B00"/>
    <w:rsid w:val="00E10EA0"/>
    <w:rsid w:val="00E10F27"/>
    <w:rsid w:val="00E1344E"/>
    <w:rsid w:val="00E145F2"/>
    <w:rsid w:val="00E14FCB"/>
    <w:rsid w:val="00E153C3"/>
    <w:rsid w:val="00E22634"/>
    <w:rsid w:val="00E234FD"/>
    <w:rsid w:val="00E237A7"/>
    <w:rsid w:val="00E24DD1"/>
    <w:rsid w:val="00E259C2"/>
    <w:rsid w:val="00E2761C"/>
    <w:rsid w:val="00E345CD"/>
    <w:rsid w:val="00E36514"/>
    <w:rsid w:val="00E419D1"/>
    <w:rsid w:val="00E41B93"/>
    <w:rsid w:val="00E4253B"/>
    <w:rsid w:val="00E42690"/>
    <w:rsid w:val="00E46702"/>
    <w:rsid w:val="00E47358"/>
    <w:rsid w:val="00E51F1F"/>
    <w:rsid w:val="00E52803"/>
    <w:rsid w:val="00E561E0"/>
    <w:rsid w:val="00E60A4B"/>
    <w:rsid w:val="00E61457"/>
    <w:rsid w:val="00E6222B"/>
    <w:rsid w:val="00E63267"/>
    <w:rsid w:val="00E66EED"/>
    <w:rsid w:val="00E74BE7"/>
    <w:rsid w:val="00E77477"/>
    <w:rsid w:val="00E802C7"/>
    <w:rsid w:val="00E8181E"/>
    <w:rsid w:val="00E8304F"/>
    <w:rsid w:val="00E86EE2"/>
    <w:rsid w:val="00E87AAE"/>
    <w:rsid w:val="00E90DD4"/>
    <w:rsid w:val="00E92AC3"/>
    <w:rsid w:val="00E93D23"/>
    <w:rsid w:val="00E940ED"/>
    <w:rsid w:val="00E94977"/>
    <w:rsid w:val="00E9541E"/>
    <w:rsid w:val="00EA0625"/>
    <w:rsid w:val="00EA0DF1"/>
    <w:rsid w:val="00EA59DF"/>
    <w:rsid w:val="00EA65DE"/>
    <w:rsid w:val="00EA779A"/>
    <w:rsid w:val="00EB011E"/>
    <w:rsid w:val="00EB0AE9"/>
    <w:rsid w:val="00EB3046"/>
    <w:rsid w:val="00EB3641"/>
    <w:rsid w:val="00EB4A99"/>
    <w:rsid w:val="00EB7D80"/>
    <w:rsid w:val="00EC3CFC"/>
    <w:rsid w:val="00EC5397"/>
    <w:rsid w:val="00EC5B7C"/>
    <w:rsid w:val="00EC7EC2"/>
    <w:rsid w:val="00ED0E12"/>
    <w:rsid w:val="00ED4C06"/>
    <w:rsid w:val="00ED61D9"/>
    <w:rsid w:val="00ED6240"/>
    <w:rsid w:val="00ED6A69"/>
    <w:rsid w:val="00ED788A"/>
    <w:rsid w:val="00EE0DEE"/>
    <w:rsid w:val="00EE1C7B"/>
    <w:rsid w:val="00EE21AC"/>
    <w:rsid w:val="00EE2932"/>
    <w:rsid w:val="00EE362D"/>
    <w:rsid w:val="00EE38C8"/>
    <w:rsid w:val="00EE401C"/>
    <w:rsid w:val="00EE4070"/>
    <w:rsid w:val="00EF02B4"/>
    <w:rsid w:val="00EF02B7"/>
    <w:rsid w:val="00EF1363"/>
    <w:rsid w:val="00EF4D7E"/>
    <w:rsid w:val="00EF4F39"/>
    <w:rsid w:val="00EF79A5"/>
    <w:rsid w:val="00EF7A34"/>
    <w:rsid w:val="00F04630"/>
    <w:rsid w:val="00F1212A"/>
    <w:rsid w:val="00F12C76"/>
    <w:rsid w:val="00F135F1"/>
    <w:rsid w:val="00F1714E"/>
    <w:rsid w:val="00F23055"/>
    <w:rsid w:val="00F24C70"/>
    <w:rsid w:val="00F2555D"/>
    <w:rsid w:val="00F2767F"/>
    <w:rsid w:val="00F27D24"/>
    <w:rsid w:val="00F27D3E"/>
    <w:rsid w:val="00F30EC4"/>
    <w:rsid w:val="00F329A4"/>
    <w:rsid w:val="00F3689D"/>
    <w:rsid w:val="00F41940"/>
    <w:rsid w:val="00F43753"/>
    <w:rsid w:val="00F477EB"/>
    <w:rsid w:val="00F51A7A"/>
    <w:rsid w:val="00F521C0"/>
    <w:rsid w:val="00F524B9"/>
    <w:rsid w:val="00F533A4"/>
    <w:rsid w:val="00F53452"/>
    <w:rsid w:val="00F540BA"/>
    <w:rsid w:val="00F55693"/>
    <w:rsid w:val="00F56AF1"/>
    <w:rsid w:val="00F61582"/>
    <w:rsid w:val="00F61AE2"/>
    <w:rsid w:val="00F63109"/>
    <w:rsid w:val="00F64BDE"/>
    <w:rsid w:val="00F65568"/>
    <w:rsid w:val="00F65AF5"/>
    <w:rsid w:val="00F672C5"/>
    <w:rsid w:val="00F73B4E"/>
    <w:rsid w:val="00F74F8C"/>
    <w:rsid w:val="00F759F0"/>
    <w:rsid w:val="00F766EE"/>
    <w:rsid w:val="00F77932"/>
    <w:rsid w:val="00F8147F"/>
    <w:rsid w:val="00F81668"/>
    <w:rsid w:val="00F81AB8"/>
    <w:rsid w:val="00F830F7"/>
    <w:rsid w:val="00F87A28"/>
    <w:rsid w:val="00F917D5"/>
    <w:rsid w:val="00F93B09"/>
    <w:rsid w:val="00F947CE"/>
    <w:rsid w:val="00F94D7F"/>
    <w:rsid w:val="00F9566F"/>
    <w:rsid w:val="00F95876"/>
    <w:rsid w:val="00F9599E"/>
    <w:rsid w:val="00FA28F7"/>
    <w:rsid w:val="00FA34B2"/>
    <w:rsid w:val="00FA37D8"/>
    <w:rsid w:val="00FA4499"/>
    <w:rsid w:val="00FA54D5"/>
    <w:rsid w:val="00FA599E"/>
    <w:rsid w:val="00FA5E17"/>
    <w:rsid w:val="00FB3BC1"/>
    <w:rsid w:val="00FB3BED"/>
    <w:rsid w:val="00FB6F6B"/>
    <w:rsid w:val="00FB7BA5"/>
    <w:rsid w:val="00FC1D50"/>
    <w:rsid w:val="00FC430C"/>
    <w:rsid w:val="00FC7ABD"/>
    <w:rsid w:val="00FD3875"/>
    <w:rsid w:val="00FD3BBB"/>
    <w:rsid w:val="00FD407C"/>
    <w:rsid w:val="00FD47FE"/>
    <w:rsid w:val="00FD4F9B"/>
    <w:rsid w:val="00FD682E"/>
    <w:rsid w:val="00FD6FD2"/>
    <w:rsid w:val="00FD7833"/>
    <w:rsid w:val="00FE0928"/>
    <w:rsid w:val="00FE0ACE"/>
    <w:rsid w:val="00FE17F4"/>
    <w:rsid w:val="00FE5273"/>
    <w:rsid w:val="00FE528E"/>
    <w:rsid w:val="00FE5ED4"/>
    <w:rsid w:val="00FE681C"/>
    <w:rsid w:val="00FE6924"/>
    <w:rsid w:val="00FE724F"/>
    <w:rsid w:val="00FF0927"/>
    <w:rsid w:val="00FF126A"/>
    <w:rsid w:val="00FF333D"/>
    <w:rsid w:val="00FF496E"/>
    <w:rsid w:val="00FF6525"/>
    <w:rsid w:val="00FF70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48C1E"/>
  <w15:docId w15:val="{EC018B4A-5469-4665-95F0-AF6C48D3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51D"/>
    <w:pPr>
      <w:spacing w:after="200" w:line="276" w:lineRule="auto"/>
    </w:pPr>
    <w:rPr>
      <w:rFonts w:ascii="Calibri" w:eastAsia="Calibri" w:hAnsi="Calibri" w:cs="Times New Roman"/>
      <w:lang w:val="ka-GE"/>
    </w:rPr>
  </w:style>
  <w:style w:type="paragraph" w:styleId="Heading1">
    <w:name w:val="heading 1"/>
    <w:basedOn w:val="Normal"/>
    <w:next w:val="Normal"/>
    <w:link w:val="Heading1Char"/>
    <w:uiPriority w:val="9"/>
    <w:qFormat/>
    <w:rsid w:val="005C251D"/>
    <w:pPr>
      <w:spacing w:after="0"/>
      <w:ind w:right="26"/>
      <w:contextualSpacing/>
      <w:jc w:val="center"/>
      <w:outlineLvl w:val="0"/>
    </w:pPr>
    <w:rPr>
      <w:rFonts w:ascii="Sylfaen" w:eastAsia="Times New Roman" w:hAnsi="Sylfae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51D"/>
    <w:rPr>
      <w:rFonts w:ascii="Sylfaen" w:eastAsia="Times New Roman" w:hAnsi="Sylfaen" w:cs="Times New Roman"/>
      <w:b/>
      <w:bCs/>
      <w:sz w:val="24"/>
      <w:szCs w:val="24"/>
      <w:lang w:val="ka-GE"/>
    </w:rPr>
  </w:style>
  <w:style w:type="paragraph" w:styleId="ListParagraph">
    <w:name w:val="List Paragraph"/>
    <w:basedOn w:val="Normal"/>
    <w:uiPriority w:val="34"/>
    <w:qFormat/>
    <w:rsid w:val="005C251D"/>
    <w:pPr>
      <w:ind w:left="720"/>
      <w:contextualSpacing/>
    </w:pPr>
  </w:style>
  <w:style w:type="paragraph" w:styleId="Header">
    <w:name w:val="header"/>
    <w:basedOn w:val="Normal"/>
    <w:link w:val="HeaderChar"/>
    <w:uiPriority w:val="99"/>
    <w:unhideWhenUsed/>
    <w:rsid w:val="00326CA4"/>
    <w:pPr>
      <w:tabs>
        <w:tab w:val="center" w:pos="4844"/>
        <w:tab w:val="right" w:pos="9689"/>
      </w:tabs>
      <w:spacing w:after="0" w:line="240" w:lineRule="auto"/>
    </w:pPr>
  </w:style>
  <w:style w:type="character" w:customStyle="1" w:styleId="HeaderChar">
    <w:name w:val="Header Char"/>
    <w:basedOn w:val="DefaultParagraphFont"/>
    <w:link w:val="Header"/>
    <w:uiPriority w:val="99"/>
    <w:rsid w:val="00326CA4"/>
    <w:rPr>
      <w:rFonts w:ascii="Calibri" w:eastAsia="Calibri" w:hAnsi="Calibri" w:cs="Times New Roman"/>
      <w:lang w:val="ka-GE"/>
    </w:rPr>
  </w:style>
  <w:style w:type="paragraph" w:styleId="Footer">
    <w:name w:val="footer"/>
    <w:basedOn w:val="Normal"/>
    <w:link w:val="FooterChar"/>
    <w:uiPriority w:val="99"/>
    <w:unhideWhenUsed/>
    <w:rsid w:val="00326CA4"/>
    <w:pPr>
      <w:tabs>
        <w:tab w:val="center" w:pos="4844"/>
        <w:tab w:val="right" w:pos="9689"/>
      </w:tabs>
      <w:spacing w:after="0" w:line="240" w:lineRule="auto"/>
    </w:pPr>
  </w:style>
  <w:style w:type="character" w:customStyle="1" w:styleId="FooterChar">
    <w:name w:val="Footer Char"/>
    <w:basedOn w:val="DefaultParagraphFont"/>
    <w:link w:val="Footer"/>
    <w:uiPriority w:val="99"/>
    <w:rsid w:val="00326CA4"/>
    <w:rPr>
      <w:rFonts w:ascii="Calibri" w:eastAsia="Calibri" w:hAnsi="Calibri" w:cs="Times New Roman"/>
      <w:lang w:val="ka-GE"/>
    </w:rPr>
  </w:style>
  <w:style w:type="paragraph" w:styleId="NoSpacing">
    <w:name w:val="No Spacing"/>
    <w:uiPriority w:val="1"/>
    <w:qFormat/>
    <w:rsid w:val="00152DE3"/>
    <w:pPr>
      <w:spacing w:after="0" w:line="240" w:lineRule="auto"/>
    </w:pPr>
    <w:rPr>
      <w:rFonts w:ascii="Calibri" w:eastAsia="Calibri" w:hAnsi="Calibri" w:cs="Times New Roman"/>
      <w:lang w:val="ka-GE"/>
    </w:rPr>
  </w:style>
  <w:style w:type="paragraph" w:customStyle="1" w:styleId="abzacixml">
    <w:name w:val="abzacixml"/>
    <w:basedOn w:val="Normal"/>
    <w:rsid w:val="00FC430C"/>
    <w:pPr>
      <w:spacing w:before="100" w:beforeAutospacing="1" w:after="100" w:afterAutospacing="1" w:line="240" w:lineRule="auto"/>
    </w:pPr>
    <w:rPr>
      <w:rFonts w:ascii="Times New Roman" w:eastAsia="Times New Roman" w:hAnsi="Times New Roman"/>
      <w:sz w:val="24"/>
      <w:szCs w:val="24"/>
      <w:lang w:val="en-US"/>
    </w:rPr>
  </w:style>
  <w:style w:type="paragraph" w:styleId="NormalWeb">
    <w:name w:val="Normal (Web)"/>
    <w:basedOn w:val="Normal"/>
    <w:uiPriority w:val="99"/>
    <w:semiHidden/>
    <w:unhideWhenUsed/>
    <w:rsid w:val="00F477E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ynqvb">
    <w:name w:val="rynqvb"/>
    <w:basedOn w:val="DefaultParagraphFont"/>
    <w:rsid w:val="0035320C"/>
  </w:style>
  <w:style w:type="character" w:styleId="CommentReference">
    <w:name w:val="annotation reference"/>
    <w:basedOn w:val="DefaultParagraphFont"/>
    <w:uiPriority w:val="99"/>
    <w:semiHidden/>
    <w:unhideWhenUsed/>
    <w:rsid w:val="003D14B5"/>
    <w:rPr>
      <w:sz w:val="16"/>
      <w:szCs w:val="16"/>
    </w:rPr>
  </w:style>
  <w:style w:type="paragraph" w:styleId="CommentText">
    <w:name w:val="annotation text"/>
    <w:basedOn w:val="Normal"/>
    <w:link w:val="CommentTextChar"/>
    <w:uiPriority w:val="99"/>
    <w:semiHidden/>
    <w:unhideWhenUsed/>
    <w:rsid w:val="003D14B5"/>
    <w:pPr>
      <w:spacing w:line="240" w:lineRule="auto"/>
    </w:pPr>
    <w:rPr>
      <w:sz w:val="20"/>
      <w:szCs w:val="20"/>
    </w:rPr>
  </w:style>
  <w:style w:type="character" w:customStyle="1" w:styleId="CommentTextChar">
    <w:name w:val="Comment Text Char"/>
    <w:basedOn w:val="DefaultParagraphFont"/>
    <w:link w:val="CommentText"/>
    <w:uiPriority w:val="99"/>
    <w:semiHidden/>
    <w:rsid w:val="003D14B5"/>
    <w:rPr>
      <w:rFonts w:ascii="Calibri" w:eastAsia="Calibri" w:hAnsi="Calibri" w:cs="Times New Roman"/>
      <w:sz w:val="20"/>
      <w:szCs w:val="20"/>
      <w:lang w:val="ka-GE"/>
    </w:rPr>
  </w:style>
  <w:style w:type="paragraph" w:styleId="CommentSubject">
    <w:name w:val="annotation subject"/>
    <w:basedOn w:val="CommentText"/>
    <w:next w:val="CommentText"/>
    <w:link w:val="CommentSubjectChar"/>
    <w:uiPriority w:val="99"/>
    <w:semiHidden/>
    <w:unhideWhenUsed/>
    <w:rsid w:val="003D14B5"/>
    <w:rPr>
      <w:b/>
      <w:bCs/>
    </w:rPr>
  </w:style>
  <w:style w:type="character" w:customStyle="1" w:styleId="CommentSubjectChar">
    <w:name w:val="Comment Subject Char"/>
    <w:basedOn w:val="CommentTextChar"/>
    <w:link w:val="CommentSubject"/>
    <w:uiPriority w:val="99"/>
    <w:semiHidden/>
    <w:rsid w:val="003D14B5"/>
    <w:rPr>
      <w:rFonts w:ascii="Calibri" w:eastAsia="Calibri" w:hAnsi="Calibri" w:cs="Times New Roman"/>
      <w:b/>
      <w:bCs/>
      <w:sz w:val="20"/>
      <w:szCs w:val="20"/>
      <w:lang w:val="ka-GE"/>
    </w:rPr>
  </w:style>
  <w:style w:type="paragraph" w:styleId="BalloonText">
    <w:name w:val="Balloon Text"/>
    <w:basedOn w:val="Normal"/>
    <w:link w:val="BalloonTextChar"/>
    <w:uiPriority w:val="99"/>
    <w:semiHidden/>
    <w:unhideWhenUsed/>
    <w:rsid w:val="003D14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4B5"/>
    <w:rPr>
      <w:rFonts w:ascii="Segoe UI" w:eastAsia="Calibri" w:hAnsi="Segoe UI" w:cs="Segoe UI"/>
      <w:sz w:val="18"/>
      <w:szCs w:val="18"/>
      <w:lang w:val="ka-GE"/>
    </w:rPr>
  </w:style>
  <w:style w:type="paragraph" w:styleId="Revision">
    <w:name w:val="Revision"/>
    <w:hidden/>
    <w:uiPriority w:val="99"/>
    <w:semiHidden/>
    <w:rsid w:val="00C705D5"/>
    <w:pPr>
      <w:spacing w:after="0" w:line="240" w:lineRule="auto"/>
    </w:pPr>
    <w:rPr>
      <w:rFonts w:ascii="Calibri" w:eastAsia="Calibri" w:hAnsi="Calibri" w:cs="Times New Roman"/>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433300">
      <w:bodyDiv w:val="1"/>
      <w:marLeft w:val="0"/>
      <w:marRight w:val="0"/>
      <w:marTop w:val="0"/>
      <w:marBottom w:val="0"/>
      <w:divBdr>
        <w:top w:val="none" w:sz="0" w:space="0" w:color="auto"/>
        <w:left w:val="none" w:sz="0" w:space="0" w:color="auto"/>
        <w:bottom w:val="none" w:sz="0" w:space="0" w:color="auto"/>
        <w:right w:val="none" w:sz="0" w:space="0" w:color="auto"/>
      </w:divBdr>
    </w:div>
    <w:div w:id="571434110">
      <w:bodyDiv w:val="1"/>
      <w:marLeft w:val="0"/>
      <w:marRight w:val="0"/>
      <w:marTop w:val="0"/>
      <w:marBottom w:val="0"/>
      <w:divBdr>
        <w:top w:val="none" w:sz="0" w:space="0" w:color="auto"/>
        <w:left w:val="none" w:sz="0" w:space="0" w:color="auto"/>
        <w:bottom w:val="none" w:sz="0" w:space="0" w:color="auto"/>
        <w:right w:val="none" w:sz="0" w:space="0" w:color="auto"/>
      </w:divBdr>
    </w:div>
    <w:div w:id="731582847">
      <w:bodyDiv w:val="1"/>
      <w:marLeft w:val="0"/>
      <w:marRight w:val="0"/>
      <w:marTop w:val="0"/>
      <w:marBottom w:val="0"/>
      <w:divBdr>
        <w:top w:val="none" w:sz="0" w:space="0" w:color="auto"/>
        <w:left w:val="none" w:sz="0" w:space="0" w:color="auto"/>
        <w:bottom w:val="none" w:sz="0" w:space="0" w:color="auto"/>
        <w:right w:val="none" w:sz="0" w:space="0" w:color="auto"/>
      </w:divBdr>
    </w:div>
    <w:div w:id="759519646">
      <w:bodyDiv w:val="1"/>
      <w:marLeft w:val="0"/>
      <w:marRight w:val="0"/>
      <w:marTop w:val="0"/>
      <w:marBottom w:val="0"/>
      <w:divBdr>
        <w:top w:val="none" w:sz="0" w:space="0" w:color="auto"/>
        <w:left w:val="none" w:sz="0" w:space="0" w:color="auto"/>
        <w:bottom w:val="none" w:sz="0" w:space="0" w:color="auto"/>
        <w:right w:val="none" w:sz="0" w:space="0" w:color="auto"/>
      </w:divBdr>
    </w:div>
    <w:div w:id="1165125847">
      <w:bodyDiv w:val="1"/>
      <w:marLeft w:val="0"/>
      <w:marRight w:val="0"/>
      <w:marTop w:val="0"/>
      <w:marBottom w:val="0"/>
      <w:divBdr>
        <w:top w:val="none" w:sz="0" w:space="0" w:color="auto"/>
        <w:left w:val="none" w:sz="0" w:space="0" w:color="auto"/>
        <w:bottom w:val="none" w:sz="0" w:space="0" w:color="auto"/>
        <w:right w:val="none" w:sz="0" w:space="0" w:color="auto"/>
      </w:divBdr>
    </w:div>
    <w:div w:id="1327857372">
      <w:bodyDiv w:val="1"/>
      <w:marLeft w:val="0"/>
      <w:marRight w:val="0"/>
      <w:marTop w:val="0"/>
      <w:marBottom w:val="0"/>
      <w:divBdr>
        <w:top w:val="none" w:sz="0" w:space="0" w:color="auto"/>
        <w:left w:val="none" w:sz="0" w:space="0" w:color="auto"/>
        <w:bottom w:val="none" w:sz="0" w:space="0" w:color="auto"/>
        <w:right w:val="none" w:sz="0" w:space="0" w:color="auto"/>
      </w:divBdr>
    </w:div>
    <w:div w:id="1627390207">
      <w:bodyDiv w:val="1"/>
      <w:marLeft w:val="0"/>
      <w:marRight w:val="0"/>
      <w:marTop w:val="0"/>
      <w:marBottom w:val="0"/>
      <w:divBdr>
        <w:top w:val="none" w:sz="0" w:space="0" w:color="auto"/>
        <w:left w:val="none" w:sz="0" w:space="0" w:color="auto"/>
        <w:bottom w:val="none" w:sz="0" w:space="0" w:color="auto"/>
        <w:right w:val="none" w:sz="0" w:space="0" w:color="auto"/>
      </w:divBdr>
    </w:div>
    <w:div w:id="1908225474">
      <w:bodyDiv w:val="1"/>
      <w:marLeft w:val="0"/>
      <w:marRight w:val="0"/>
      <w:marTop w:val="0"/>
      <w:marBottom w:val="0"/>
      <w:divBdr>
        <w:top w:val="none" w:sz="0" w:space="0" w:color="auto"/>
        <w:left w:val="none" w:sz="0" w:space="0" w:color="auto"/>
        <w:bottom w:val="none" w:sz="0" w:space="0" w:color="auto"/>
        <w:right w:val="none" w:sz="0" w:space="0" w:color="auto"/>
      </w:divBdr>
    </w:div>
    <w:div w:id="191727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639E1-8676-4976-9619-7D02FF85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7790</TotalTime>
  <Pages>30</Pages>
  <Words>10038</Words>
  <Characters>57223</Characters>
  <DocSecurity>0</DocSecurity>
  <Lines>476</Lines>
  <Paragraphs>134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2023-02-11T17:23:00Z</dcterms:created>
  <dcterms:modified xsi:type="dcterms:W3CDTF">2025-03-07T07:02:00Z</dcterms:modified>
</cp:coreProperties>
</file>