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11745" w14:textId="77777777" w:rsidR="007851AE" w:rsidRPr="00FC0BF7" w:rsidRDefault="007851AE" w:rsidP="00FC0BF7">
      <w:pPr>
        <w:spacing w:after="100" w:afterAutospacing="1"/>
        <w:ind w:right="-31" w:firstLine="284"/>
        <w:jc w:val="both"/>
        <w:rPr>
          <w:rFonts w:ascii="Sylfaen" w:hAnsi="Sylfaen" w:cs="Sylfaen"/>
          <w:b/>
          <w:sz w:val="24"/>
          <w:szCs w:val="24"/>
          <w:lang w:val="ka-GE"/>
        </w:rPr>
      </w:pPr>
    </w:p>
    <w:p w14:paraId="4526A7EE" w14:textId="77777777" w:rsidR="007851AE" w:rsidRPr="00FC0BF7" w:rsidRDefault="007851AE" w:rsidP="00FC0BF7">
      <w:pPr>
        <w:spacing w:after="100" w:afterAutospacing="1"/>
        <w:ind w:right="-31" w:firstLine="284"/>
        <w:jc w:val="both"/>
        <w:rPr>
          <w:rFonts w:ascii="Sylfaen" w:hAnsi="Sylfaen" w:cs="Sylfaen"/>
          <w:b/>
          <w:sz w:val="24"/>
          <w:szCs w:val="24"/>
          <w:lang w:val="ka-GE"/>
        </w:rPr>
      </w:pPr>
    </w:p>
    <w:p w14:paraId="770524A8" w14:textId="77777777" w:rsidR="007851AE" w:rsidRPr="00FC0BF7" w:rsidRDefault="007851AE" w:rsidP="00FC0BF7">
      <w:pPr>
        <w:spacing w:after="100" w:afterAutospacing="1"/>
        <w:ind w:right="-31" w:firstLine="284"/>
        <w:jc w:val="both"/>
        <w:rPr>
          <w:rFonts w:ascii="Sylfaen" w:hAnsi="Sylfaen" w:cs="Sylfaen"/>
          <w:b/>
          <w:sz w:val="24"/>
          <w:szCs w:val="24"/>
          <w:lang w:val="ka-GE"/>
        </w:rPr>
      </w:pPr>
    </w:p>
    <w:p w14:paraId="1B5C4103" w14:textId="77777777" w:rsidR="007851AE" w:rsidRPr="00FC0BF7" w:rsidRDefault="007851AE" w:rsidP="00FC0BF7">
      <w:pPr>
        <w:spacing w:after="100" w:afterAutospacing="1"/>
        <w:ind w:right="-31" w:firstLine="284"/>
        <w:jc w:val="both"/>
        <w:rPr>
          <w:rFonts w:ascii="Sylfaen" w:hAnsi="Sylfaen" w:cs="Sylfaen"/>
          <w:b/>
          <w:sz w:val="24"/>
          <w:szCs w:val="24"/>
          <w:lang w:val="ka-GE"/>
        </w:rPr>
      </w:pPr>
    </w:p>
    <w:p w14:paraId="3D36CCDB" w14:textId="77777777" w:rsidR="007851AE" w:rsidRPr="00FC0BF7" w:rsidRDefault="007851AE" w:rsidP="00FC0BF7">
      <w:pPr>
        <w:spacing w:after="100" w:afterAutospacing="1"/>
        <w:ind w:right="-31" w:firstLine="284"/>
        <w:jc w:val="both"/>
        <w:rPr>
          <w:rFonts w:ascii="Sylfaen" w:hAnsi="Sylfaen" w:cs="Sylfaen"/>
          <w:b/>
          <w:sz w:val="24"/>
          <w:szCs w:val="24"/>
          <w:lang w:val="ka-GE"/>
        </w:rPr>
      </w:pPr>
    </w:p>
    <w:p w14:paraId="7A5DD34F" w14:textId="77777777" w:rsidR="007851AE" w:rsidRPr="00FC0BF7" w:rsidRDefault="007851AE" w:rsidP="00FC0BF7">
      <w:pPr>
        <w:spacing w:after="100" w:afterAutospacing="1"/>
        <w:ind w:right="-31" w:firstLine="284"/>
        <w:jc w:val="both"/>
        <w:rPr>
          <w:rFonts w:ascii="Sylfaen" w:hAnsi="Sylfaen" w:cs="Sylfaen"/>
          <w:b/>
          <w:sz w:val="24"/>
          <w:szCs w:val="24"/>
          <w:lang w:val="ka-GE"/>
        </w:rPr>
      </w:pPr>
    </w:p>
    <w:p w14:paraId="7C807129" w14:textId="77777777" w:rsidR="007851AE" w:rsidRPr="00FC0BF7" w:rsidRDefault="007851AE" w:rsidP="00FC0BF7">
      <w:pPr>
        <w:spacing w:after="100" w:afterAutospacing="1"/>
        <w:ind w:firstLine="284"/>
        <w:jc w:val="both"/>
        <w:rPr>
          <w:rFonts w:ascii="Sylfaen" w:hAnsi="Sylfaen" w:cs="Sylfaen"/>
          <w:b/>
          <w:sz w:val="24"/>
          <w:szCs w:val="24"/>
          <w:lang w:val="ka-GE"/>
        </w:rPr>
      </w:pPr>
    </w:p>
    <w:p w14:paraId="66822EA6" w14:textId="77777777" w:rsidR="00FC0BF7" w:rsidRPr="00FC0BF7" w:rsidRDefault="00FC0BF7" w:rsidP="00FC0BF7">
      <w:pPr>
        <w:spacing w:after="100" w:afterAutospacing="1"/>
        <w:ind w:firstLine="284"/>
        <w:jc w:val="both"/>
        <w:rPr>
          <w:rFonts w:ascii="Sylfaen" w:hAnsi="Sylfaen" w:cs="Sylfaen"/>
          <w:b/>
          <w:sz w:val="24"/>
          <w:szCs w:val="24"/>
          <w:lang w:val="ka-GE"/>
        </w:rPr>
      </w:pPr>
    </w:p>
    <w:p w14:paraId="2B4480C8" w14:textId="77777777" w:rsidR="00FC0BF7" w:rsidRPr="00FC0BF7" w:rsidRDefault="00FC0BF7" w:rsidP="00FC0BF7">
      <w:pPr>
        <w:spacing w:after="100" w:afterAutospacing="1"/>
        <w:ind w:firstLine="284"/>
        <w:jc w:val="both"/>
        <w:rPr>
          <w:rFonts w:ascii="Sylfaen" w:hAnsi="Sylfaen" w:cs="Sylfaen"/>
          <w:b/>
          <w:sz w:val="24"/>
          <w:szCs w:val="24"/>
          <w:lang w:val="ka-GE"/>
        </w:rPr>
      </w:pPr>
    </w:p>
    <w:p w14:paraId="7E0D3066" w14:textId="77777777" w:rsidR="00FC0BF7" w:rsidRPr="00FC0BF7" w:rsidRDefault="00FC0BF7" w:rsidP="00FC0BF7">
      <w:pPr>
        <w:spacing w:after="100" w:afterAutospacing="1"/>
        <w:ind w:firstLine="284"/>
        <w:jc w:val="both"/>
        <w:rPr>
          <w:rFonts w:ascii="Sylfaen" w:hAnsi="Sylfaen" w:cs="Sylfaen"/>
          <w:b/>
          <w:sz w:val="24"/>
          <w:szCs w:val="24"/>
          <w:lang w:val="ka-GE"/>
        </w:rPr>
      </w:pPr>
    </w:p>
    <w:p w14:paraId="5B06BEA7" w14:textId="77777777" w:rsidR="00FC0BF7" w:rsidRPr="00FC0BF7" w:rsidRDefault="00FC0BF7" w:rsidP="00FC0BF7">
      <w:pPr>
        <w:spacing w:after="100" w:afterAutospacing="1"/>
        <w:ind w:firstLine="284"/>
        <w:jc w:val="both"/>
        <w:rPr>
          <w:rFonts w:ascii="Sylfaen" w:hAnsi="Sylfaen" w:cs="Sylfaen"/>
          <w:b/>
          <w:sz w:val="24"/>
          <w:szCs w:val="24"/>
          <w:lang w:val="ka-GE"/>
        </w:rPr>
      </w:pPr>
    </w:p>
    <w:p w14:paraId="2CCCE16A" w14:textId="77777777" w:rsidR="00FC0BF7" w:rsidRPr="00FC0BF7" w:rsidRDefault="00FC0BF7" w:rsidP="00FC0BF7">
      <w:pPr>
        <w:spacing w:after="100" w:afterAutospacing="1"/>
        <w:ind w:firstLine="284"/>
        <w:jc w:val="both"/>
        <w:rPr>
          <w:rFonts w:ascii="Sylfaen" w:hAnsi="Sylfaen" w:cs="Sylfaen"/>
          <w:b/>
          <w:sz w:val="24"/>
          <w:szCs w:val="24"/>
          <w:lang w:val="ka-GE"/>
        </w:rPr>
      </w:pPr>
    </w:p>
    <w:p w14:paraId="4AF063B1" w14:textId="77777777" w:rsidR="00FC0BF7" w:rsidRPr="00FC0BF7" w:rsidRDefault="00FC0BF7" w:rsidP="00FC0BF7">
      <w:pPr>
        <w:spacing w:after="100" w:afterAutospacing="1"/>
        <w:ind w:firstLine="284"/>
        <w:jc w:val="both"/>
        <w:rPr>
          <w:rFonts w:ascii="Sylfaen" w:hAnsi="Sylfaen" w:cs="Sylfaen"/>
          <w:b/>
          <w:sz w:val="24"/>
          <w:szCs w:val="24"/>
          <w:lang w:val="ka-GE"/>
        </w:rPr>
      </w:pPr>
    </w:p>
    <w:p w14:paraId="032D6262" w14:textId="77777777" w:rsidR="00F33C28" w:rsidRPr="00FC0BF7" w:rsidRDefault="00BA1E9C" w:rsidP="00FC0BF7">
      <w:pPr>
        <w:spacing w:after="100" w:afterAutospacing="1"/>
        <w:ind w:firstLine="284"/>
        <w:jc w:val="both"/>
        <w:rPr>
          <w:rFonts w:ascii="Sylfaen" w:hAnsi="Sylfaen" w:cs="Sylfaen"/>
          <w:b/>
          <w:sz w:val="24"/>
          <w:szCs w:val="24"/>
          <w:lang w:val="ka-GE"/>
        </w:rPr>
      </w:pPr>
      <w:r w:rsidRPr="00FC0BF7">
        <w:rPr>
          <w:rFonts w:ascii="Sylfaen" w:hAnsi="Sylfaen" w:cs="Sylfaen"/>
          <w:b/>
          <w:sz w:val="24"/>
          <w:szCs w:val="24"/>
          <w:lang w:val="ka-GE"/>
        </w:rPr>
        <w:t>№</w:t>
      </w:r>
      <w:r w:rsidR="00270B98" w:rsidRPr="00FC0BF7">
        <w:rPr>
          <w:rFonts w:ascii="Sylfaen" w:hAnsi="Sylfaen" w:cs="Sylfaen"/>
          <w:b/>
          <w:sz w:val="24"/>
          <w:szCs w:val="24"/>
          <w:lang w:val="ka-GE"/>
        </w:rPr>
        <w:t>1</w:t>
      </w:r>
      <w:r w:rsidR="004B7CD8" w:rsidRPr="00FC0BF7">
        <w:rPr>
          <w:rFonts w:ascii="Sylfaen" w:hAnsi="Sylfaen" w:cs="Sylfaen"/>
          <w:b/>
          <w:sz w:val="24"/>
          <w:szCs w:val="24"/>
          <w:lang w:val="ka-GE"/>
        </w:rPr>
        <w:t>/</w:t>
      </w:r>
      <w:r w:rsidR="00FC0BF7" w:rsidRPr="00FC0BF7">
        <w:rPr>
          <w:rFonts w:ascii="Sylfaen" w:hAnsi="Sylfaen" w:cs="Sylfaen"/>
          <w:b/>
          <w:sz w:val="24"/>
          <w:szCs w:val="24"/>
          <w:lang w:val="ka-GE"/>
        </w:rPr>
        <w:t>1/</w:t>
      </w:r>
      <w:r w:rsidR="004B7CD8" w:rsidRPr="00FC0BF7">
        <w:rPr>
          <w:rFonts w:ascii="Sylfaen" w:hAnsi="Sylfaen" w:cs="Sylfaen"/>
          <w:b/>
          <w:sz w:val="24"/>
          <w:szCs w:val="24"/>
          <w:lang w:val="ka-GE"/>
        </w:rPr>
        <w:t>1683</w:t>
      </w:r>
      <w:r w:rsidR="00436D6F" w:rsidRPr="00FC0BF7">
        <w:rPr>
          <w:rFonts w:ascii="Sylfaen" w:hAnsi="Sylfaen" w:cs="Sylfaen"/>
          <w:b/>
          <w:sz w:val="24"/>
          <w:szCs w:val="24"/>
          <w:lang w:val="ka-GE"/>
        </w:rPr>
        <w:t xml:space="preserve">         </w:t>
      </w:r>
      <w:r w:rsidR="003B5AFF" w:rsidRPr="00FC0BF7">
        <w:rPr>
          <w:rFonts w:ascii="Sylfaen" w:hAnsi="Sylfaen" w:cs="Sylfaen"/>
          <w:b/>
          <w:sz w:val="24"/>
          <w:szCs w:val="24"/>
          <w:lang w:val="ka-GE"/>
        </w:rPr>
        <w:t xml:space="preserve"> </w:t>
      </w:r>
      <w:r w:rsidR="00DE539B" w:rsidRPr="00FC0BF7">
        <w:rPr>
          <w:rFonts w:ascii="Sylfaen" w:hAnsi="Sylfaen" w:cs="Sylfaen"/>
          <w:b/>
          <w:sz w:val="24"/>
          <w:szCs w:val="24"/>
          <w:lang w:val="ka-GE"/>
        </w:rPr>
        <w:tab/>
      </w:r>
      <w:r w:rsidR="00DE539B" w:rsidRPr="00FC0BF7">
        <w:rPr>
          <w:rFonts w:ascii="Sylfaen" w:hAnsi="Sylfaen" w:cs="Sylfaen"/>
          <w:b/>
          <w:sz w:val="24"/>
          <w:szCs w:val="24"/>
          <w:lang w:val="ka-GE"/>
        </w:rPr>
        <w:tab/>
      </w:r>
      <w:r w:rsidR="00DE539B" w:rsidRPr="00FC0BF7">
        <w:rPr>
          <w:rFonts w:ascii="Sylfaen" w:hAnsi="Sylfaen" w:cs="Sylfaen"/>
          <w:b/>
          <w:sz w:val="24"/>
          <w:szCs w:val="24"/>
          <w:lang w:val="ka-GE"/>
        </w:rPr>
        <w:tab/>
      </w:r>
      <w:r w:rsidR="00DE539B" w:rsidRPr="00FC0BF7">
        <w:rPr>
          <w:rFonts w:ascii="Sylfaen" w:hAnsi="Sylfaen" w:cs="Sylfaen"/>
          <w:b/>
          <w:sz w:val="24"/>
          <w:szCs w:val="24"/>
          <w:lang w:val="ka-GE"/>
        </w:rPr>
        <w:tab/>
      </w:r>
      <w:r w:rsidR="00436D6F" w:rsidRPr="00FC0BF7">
        <w:rPr>
          <w:rFonts w:ascii="Sylfaen" w:hAnsi="Sylfaen" w:cs="Sylfaen"/>
          <w:b/>
          <w:sz w:val="24"/>
          <w:szCs w:val="24"/>
          <w:lang w:val="ka-GE"/>
        </w:rPr>
        <w:tab/>
        <w:t xml:space="preserve">   </w:t>
      </w:r>
      <w:r w:rsidR="00482647" w:rsidRPr="00FC0BF7">
        <w:rPr>
          <w:rFonts w:ascii="Sylfaen" w:hAnsi="Sylfaen" w:cs="Sylfaen"/>
          <w:b/>
          <w:sz w:val="24"/>
          <w:szCs w:val="24"/>
          <w:lang w:val="ka-GE"/>
        </w:rPr>
        <w:t xml:space="preserve"> </w:t>
      </w:r>
      <w:r w:rsidR="000C4C90" w:rsidRPr="00FC0BF7">
        <w:rPr>
          <w:rFonts w:ascii="Sylfaen" w:hAnsi="Sylfaen" w:cs="Sylfaen"/>
          <w:b/>
          <w:sz w:val="24"/>
          <w:szCs w:val="24"/>
          <w:lang w:val="ka-GE"/>
        </w:rPr>
        <w:tab/>
        <w:t xml:space="preserve">   </w:t>
      </w:r>
      <w:r w:rsidR="00F33C28" w:rsidRPr="00FC0BF7">
        <w:rPr>
          <w:rFonts w:ascii="Sylfaen" w:hAnsi="Sylfaen" w:cs="Sylfaen"/>
          <w:b/>
          <w:sz w:val="24"/>
          <w:szCs w:val="24"/>
          <w:lang w:val="ka-GE"/>
        </w:rPr>
        <w:t>ბათუმი, 202</w:t>
      </w:r>
      <w:r w:rsidR="00074E54" w:rsidRPr="00FC0BF7">
        <w:rPr>
          <w:rFonts w:ascii="Sylfaen" w:hAnsi="Sylfaen" w:cs="Sylfaen"/>
          <w:b/>
          <w:sz w:val="24"/>
          <w:szCs w:val="24"/>
          <w:lang w:val="ka-GE"/>
        </w:rPr>
        <w:t>5</w:t>
      </w:r>
      <w:r w:rsidR="00F33C28" w:rsidRPr="00FC0BF7">
        <w:rPr>
          <w:rFonts w:ascii="Sylfaen" w:hAnsi="Sylfaen" w:cs="Sylfaen"/>
          <w:b/>
          <w:sz w:val="24"/>
          <w:szCs w:val="24"/>
          <w:lang w:val="ka-GE"/>
        </w:rPr>
        <w:t xml:space="preserve"> წლის </w:t>
      </w:r>
      <w:r w:rsidR="000C4C90" w:rsidRPr="00FC0BF7">
        <w:rPr>
          <w:rFonts w:ascii="Sylfaen" w:hAnsi="Sylfaen" w:cs="Sylfaen"/>
          <w:b/>
          <w:sz w:val="24"/>
          <w:szCs w:val="24"/>
          <w:lang w:val="ka-GE"/>
        </w:rPr>
        <w:t xml:space="preserve">5 </w:t>
      </w:r>
      <w:r w:rsidR="00083910" w:rsidRPr="00FC0BF7">
        <w:rPr>
          <w:rFonts w:ascii="Sylfaen" w:hAnsi="Sylfaen" w:cs="Sylfaen"/>
          <w:b/>
          <w:sz w:val="24"/>
          <w:szCs w:val="24"/>
          <w:lang w:val="ka-GE"/>
        </w:rPr>
        <w:t>მარტი</w:t>
      </w:r>
    </w:p>
    <w:p w14:paraId="7F23FE59" w14:textId="77777777" w:rsidR="004B7CD8" w:rsidRPr="00FC0BF7" w:rsidRDefault="004B7CD8" w:rsidP="00FC0BF7">
      <w:pPr>
        <w:spacing w:after="100" w:afterAutospacing="1"/>
        <w:ind w:firstLine="284"/>
        <w:contextualSpacing/>
        <w:jc w:val="both"/>
        <w:rPr>
          <w:rFonts w:ascii="Sylfaen" w:hAnsi="Sylfaen" w:cs="AcadNusx"/>
          <w:b/>
          <w:bCs/>
          <w:sz w:val="24"/>
          <w:szCs w:val="24"/>
          <w:lang w:val="ka-GE"/>
        </w:rPr>
      </w:pPr>
      <w:r w:rsidRPr="00FC0BF7">
        <w:rPr>
          <w:rFonts w:ascii="Sylfaen" w:hAnsi="Sylfaen"/>
          <w:b/>
          <w:bCs/>
          <w:sz w:val="24"/>
          <w:szCs w:val="24"/>
          <w:lang w:val="ka-GE"/>
        </w:rPr>
        <w:t xml:space="preserve">კოლეგიის  </w:t>
      </w:r>
      <w:r w:rsidRPr="00FC0BF7">
        <w:rPr>
          <w:rFonts w:ascii="Sylfaen" w:hAnsi="Sylfaen" w:cs="Sylfaen"/>
          <w:b/>
          <w:bCs/>
          <w:sz w:val="24"/>
          <w:szCs w:val="24"/>
          <w:lang w:val="ka-GE"/>
        </w:rPr>
        <w:t>შემადგენლობა</w:t>
      </w:r>
      <w:r w:rsidRPr="00FC0BF7">
        <w:rPr>
          <w:rFonts w:ascii="Sylfaen" w:hAnsi="Sylfaen" w:cs="AcadNusx"/>
          <w:b/>
          <w:bCs/>
          <w:sz w:val="24"/>
          <w:szCs w:val="24"/>
          <w:lang w:val="ka-GE"/>
        </w:rPr>
        <w:t>:</w:t>
      </w:r>
    </w:p>
    <w:p w14:paraId="22E197BE" w14:textId="77777777" w:rsidR="004B7CD8" w:rsidRPr="00FC0BF7" w:rsidRDefault="004B7CD8" w:rsidP="00FC0BF7">
      <w:pPr>
        <w:spacing w:after="0"/>
        <w:ind w:firstLine="284"/>
        <w:contextualSpacing/>
        <w:jc w:val="both"/>
        <w:rPr>
          <w:rFonts w:ascii="Sylfaen" w:hAnsi="Sylfaen"/>
          <w:bCs/>
          <w:sz w:val="24"/>
          <w:szCs w:val="24"/>
          <w:lang w:val="ka-GE"/>
        </w:rPr>
      </w:pPr>
      <w:r w:rsidRPr="00FC0BF7">
        <w:rPr>
          <w:rFonts w:ascii="Sylfaen" w:hAnsi="Sylfaen"/>
          <w:bCs/>
          <w:sz w:val="24"/>
          <w:szCs w:val="24"/>
          <w:lang w:val="ka-GE"/>
        </w:rPr>
        <w:t>ვასილ როინიშვილი – სხდომის თავმჯდომარე;</w:t>
      </w:r>
    </w:p>
    <w:p w14:paraId="438724B9" w14:textId="77777777" w:rsidR="00E75A37" w:rsidRPr="00FC0BF7" w:rsidRDefault="004B7CD8" w:rsidP="00FC0BF7">
      <w:pPr>
        <w:spacing w:after="0"/>
        <w:ind w:firstLine="284"/>
        <w:contextualSpacing/>
        <w:jc w:val="both"/>
        <w:rPr>
          <w:rFonts w:ascii="Sylfaen" w:hAnsi="Sylfaen"/>
          <w:bCs/>
          <w:sz w:val="24"/>
          <w:szCs w:val="24"/>
          <w:lang w:val="ka-GE"/>
        </w:rPr>
      </w:pPr>
      <w:r w:rsidRPr="00FC0BF7">
        <w:rPr>
          <w:rFonts w:ascii="Sylfaen" w:hAnsi="Sylfaen"/>
          <w:bCs/>
          <w:sz w:val="24"/>
          <w:szCs w:val="24"/>
          <w:lang w:val="ka-GE"/>
        </w:rPr>
        <w:t>ევა გოცირიძე – წევრი;</w:t>
      </w:r>
    </w:p>
    <w:p w14:paraId="329898BC" w14:textId="77777777" w:rsidR="00E75A37" w:rsidRPr="00FC0BF7" w:rsidRDefault="00E75A37" w:rsidP="00FC0BF7">
      <w:pPr>
        <w:spacing w:after="0"/>
        <w:ind w:firstLine="284"/>
        <w:contextualSpacing/>
        <w:jc w:val="both"/>
        <w:rPr>
          <w:rFonts w:ascii="Sylfaen" w:hAnsi="Sylfaen"/>
          <w:bCs/>
          <w:sz w:val="24"/>
          <w:szCs w:val="24"/>
          <w:lang w:val="ka-GE"/>
        </w:rPr>
      </w:pPr>
      <w:r w:rsidRPr="00FC0BF7">
        <w:rPr>
          <w:rFonts w:ascii="Sylfaen" w:hAnsi="Sylfaen"/>
          <w:bCs/>
          <w:sz w:val="24"/>
          <w:szCs w:val="24"/>
          <w:lang w:val="ka-GE"/>
        </w:rPr>
        <w:t>გიორგი თევდორაშვილი – წევრი;</w:t>
      </w:r>
    </w:p>
    <w:p w14:paraId="232841BC" w14:textId="77777777" w:rsidR="008268DA" w:rsidRPr="00FC0BF7" w:rsidRDefault="004B7CD8" w:rsidP="00FC0BF7">
      <w:pPr>
        <w:spacing w:after="100" w:afterAutospacing="1"/>
        <w:ind w:firstLine="284"/>
        <w:jc w:val="both"/>
        <w:rPr>
          <w:rFonts w:ascii="Sylfaen" w:hAnsi="Sylfaen"/>
          <w:sz w:val="24"/>
          <w:szCs w:val="24"/>
          <w:lang w:val="ka-GE"/>
        </w:rPr>
      </w:pPr>
      <w:r w:rsidRPr="00FC0BF7">
        <w:rPr>
          <w:rFonts w:ascii="Sylfaen" w:hAnsi="Sylfaen"/>
          <w:bCs/>
          <w:sz w:val="24"/>
          <w:szCs w:val="24"/>
          <w:lang w:val="ka-GE"/>
        </w:rPr>
        <w:t>გიორგი კვერენჩხილაძე – წევრი, მომხსენებელი მოსამართლე</w:t>
      </w:r>
      <w:r w:rsidR="00E75A37" w:rsidRPr="00FC0BF7">
        <w:rPr>
          <w:rFonts w:ascii="Sylfaen" w:hAnsi="Sylfaen"/>
          <w:bCs/>
          <w:sz w:val="24"/>
          <w:szCs w:val="24"/>
          <w:lang w:val="ka-GE"/>
        </w:rPr>
        <w:t>.</w:t>
      </w:r>
    </w:p>
    <w:p w14:paraId="5A6E902E" w14:textId="77777777" w:rsidR="008268DA" w:rsidRPr="00FC0BF7" w:rsidRDefault="008268DA" w:rsidP="00FC0BF7">
      <w:pPr>
        <w:spacing w:after="100" w:afterAutospacing="1"/>
        <w:ind w:firstLine="284"/>
        <w:jc w:val="both"/>
        <w:rPr>
          <w:rFonts w:ascii="Sylfaen" w:hAnsi="Sylfaen"/>
          <w:sz w:val="24"/>
          <w:szCs w:val="24"/>
          <w:lang w:val="ka-GE"/>
        </w:rPr>
      </w:pPr>
      <w:r w:rsidRPr="00FC0BF7">
        <w:rPr>
          <w:rFonts w:ascii="Sylfaen" w:hAnsi="Sylfaen" w:cs="Sylfaen"/>
          <w:b/>
          <w:sz w:val="24"/>
          <w:szCs w:val="24"/>
          <w:lang w:val="ka-GE"/>
        </w:rPr>
        <w:t>სხდომის მდივანი</w:t>
      </w:r>
      <w:r w:rsidRPr="00FC0BF7">
        <w:rPr>
          <w:rFonts w:ascii="Sylfaen" w:hAnsi="Sylfaen"/>
          <w:b/>
          <w:sz w:val="24"/>
          <w:szCs w:val="24"/>
          <w:lang w:val="ka-GE"/>
        </w:rPr>
        <w:t xml:space="preserve">: </w:t>
      </w:r>
      <w:r w:rsidR="00E75A37" w:rsidRPr="00FC0BF7">
        <w:rPr>
          <w:rFonts w:ascii="Sylfaen" w:hAnsi="Sylfaen" w:cs="Sylfaen"/>
          <w:bCs/>
          <w:sz w:val="24"/>
          <w:szCs w:val="24"/>
          <w:lang w:val="ka-GE"/>
        </w:rPr>
        <w:t>სოფია კობახიძე</w:t>
      </w:r>
      <w:r w:rsidR="004B7CD8" w:rsidRPr="00FC0BF7">
        <w:rPr>
          <w:rFonts w:ascii="Sylfaen" w:hAnsi="Sylfaen" w:cs="Sylfaen"/>
          <w:bCs/>
          <w:sz w:val="24"/>
          <w:szCs w:val="24"/>
          <w:lang w:val="ka-GE"/>
        </w:rPr>
        <w:t>.</w:t>
      </w:r>
    </w:p>
    <w:p w14:paraId="5E9E081B" w14:textId="77777777" w:rsidR="00617A4B" w:rsidRPr="00FC0BF7" w:rsidRDefault="008268DA" w:rsidP="00FC0BF7">
      <w:pPr>
        <w:spacing w:after="100" w:afterAutospacing="1"/>
        <w:ind w:firstLine="284"/>
        <w:jc w:val="both"/>
        <w:rPr>
          <w:rFonts w:ascii="Sylfaen" w:hAnsi="Sylfaen"/>
          <w:sz w:val="24"/>
          <w:szCs w:val="24"/>
          <w:lang w:val="ka-GE"/>
        </w:rPr>
      </w:pPr>
      <w:r w:rsidRPr="00FC0BF7">
        <w:rPr>
          <w:rFonts w:ascii="Sylfaen" w:hAnsi="Sylfaen" w:cs="Sylfaen"/>
          <w:b/>
          <w:sz w:val="24"/>
          <w:szCs w:val="24"/>
          <w:lang w:val="ka-GE"/>
        </w:rPr>
        <w:t>საქმის დასახელება</w:t>
      </w:r>
      <w:r w:rsidRPr="00FC0BF7">
        <w:rPr>
          <w:rFonts w:ascii="Sylfaen" w:hAnsi="Sylfaen"/>
          <w:b/>
          <w:sz w:val="24"/>
          <w:szCs w:val="24"/>
          <w:lang w:val="ka-GE"/>
        </w:rPr>
        <w:t>:</w:t>
      </w:r>
      <w:r w:rsidRPr="00FC0BF7">
        <w:rPr>
          <w:rFonts w:ascii="Sylfaen" w:hAnsi="Sylfaen"/>
          <w:sz w:val="24"/>
          <w:szCs w:val="24"/>
          <w:lang w:val="ka-GE"/>
        </w:rPr>
        <w:t xml:space="preserve"> </w:t>
      </w:r>
      <w:r w:rsidR="00AB3A20" w:rsidRPr="00FC0BF7">
        <w:rPr>
          <w:rFonts w:ascii="Sylfaen" w:hAnsi="Sylfaen"/>
          <w:sz w:val="24"/>
          <w:szCs w:val="24"/>
          <w:lang w:val="ka-GE"/>
        </w:rPr>
        <w:t>მიხეილ ქარელი</w:t>
      </w:r>
      <w:r w:rsidRPr="00FC0BF7">
        <w:rPr>
          <w:rFonts w:ascii="Sylfaen" w:hAnsi="Sylfaen"/>
          <w:sz w:val="24"/>
          <w:szCs w:val="24"/>
          <w:lang w:val="ka-GE"/>
        </w:rPr>
        <w:t xml:space="preserve"> საქართველოს პარლამენტის წინააღმდეგ.</w:t>
      </w:r>
    </w:p>
    <w:p w14:paraId="6FA9D404" w14:textId="77777777" w:rsidR="009C0467" w:rsidRPr="00FC0BF7" w:rsidRDefault="00617A4B" w:rsidP="00FC0BF7">
      <w:pPr>
        <w:spacing w:after="100" w:afterAutospacing="1"/>
        <w:ind w:firstLine="284"/>
        <w:jc w:val="both"/>
        <w:rPr>
          <w:rFonts w:ascii="Sylfaen" w:hAnsi="Sylfaen"/>
          <w:sz w:val="24"/>
          <w:szCs w:val="24"/>
          <w:lang w:val="ka-GE"/>
        </w:rPr>
      </w:pPr>
      <w:r w:rsidRPr="00FC0BF7">
        <w:rPr>
          <w:rFonts w:ascii="Sylfaen" w:hAnsi="Sylfaen"/>
          <w:b/>
          <w:sz w:val="24"/>
          <w:szCs w:val="24"/>
          <w:lang w:val="ka-GE"/>
        </w:rPr>
        <w:t>დავის საგანი:</w:t>
      </w:r>
      <w:r w:rsidRPr="00FC0BF7">
        <w:rPr>
          <w:rFonts w:ascii="Sylfaen" w:hAnsi="Sylfaen"/>
          <w:sz w:val="24"/>
          <w:szCs w:val="24"/>
          <w:lang w:val="ka-GE"/>
        </w:rPr>
        <w:t xml:space="preserve"> </w:t>
      </w:r>
      <w:r w:rsidR="00362CB9" w:rsidRPr="00FC0BF7">
        <w:rPr>
          <w:rFonts w:ascii="Sylfaen" w:hAnsi="Sylfaen"/>
          <w:sz w:val="24"/>
          <w:szCs w:val="24"/>
          <w:lang w:val="ka-GE"/>
        </w:rPr>
        <w:t>საქართველოს სისხლის სამართლის საპროცესო კოდექს</w:t>
      </w:r>
      <w:r w:rsidR="00624366" w:rsidRPr="00FC0BF7">
        <w:rPr>
          <w:rFonts w:ascii="Sylfaen" w:hAnsi="Sylfaen"/>
          <w:sz w:val="24"/>
          <w:szCs w:val="24"/>
          <w:lang w:val="ka-GE"/>
        </w:rPr>
        <w:t xml:space="preserve">ის </w:t>
      </w:r>
      <w:r w:rsidR="00AB3A20" w:rsidRPr="00FC0BF7">
        <w:rPr>
          <w:rFonts w:ascii="Sylfaen" w:hAnsi="Sylfaen"/>
          <w:sz w:val="24"/>
          <w:szCs w:val="24"/>
          <w:lang w:val="ka-GE"/>
        </w:rPr>
        <w:t>207-ე მუხლის მე-7 ნაწილის, 310-ე მუხლის, 332</w:t>
      </w:r>
      <w:r w:rsidR="00AB3A20" w:rsidRPr="00FC0BF7">
        <w:rPr>
          <w:rFonts w:ascii="Sylfaen" w:hAnsi="Sylfaen"/>
          <w:sz w:val="24"/>
          <w:szCs w:val="24"/>
          <w:vertAlign w:val="superscript"/>
          <w:lang w:val="ka-GE"/>
        </w:rPr>
        <w:t>1</w:t>
      </w:r>
      <w:r w:rsidR="00AB3A20" w:rsidRPr="00FC0BF7">
        <w:rPr>
          <w:rFonts w:ascii="Sylfaen" w:hAnsi="Sylfaen"/>
          <w:sz w:val="24"/>
          <w:szCs w:val="24"/>
          <w:lang w:val="ka-GE"/>
        </w:rPr>
        <w:t xml:space="preserve"> მუხლის პირველი და მე-2 ნაწილების</w:t>
      </w:r>
      <w:r w:rsidR="00362CB9" w:rsidRPr="00FC0BF7">
        <w:rPr>
          <w:rFonts w:ascii="Sylfaen" w:hAnsi="Sylfaen"/>
          <w:sz w:val="24"/>
          <w:szCs w:val="24"/>
          <w:lang w:val="ka-GE"/>
        </w:rPr>
        <w:t xml:space="preserve"> </w:t>
      </w:r>
      <w:r w:rsidRPr="00FC0BF7">
        <w:rPr>
          <w:rFonts w:ascii="Sylfaen" w:hAnsi="Sylfaen"/>
          <w:sz w:val="24"/>
          <w:szCs w:val="24"/>
          <w:lang w:val="ka-GE"/>
        </w:rPr>
        <w:t>კონსტიტუციურობა საქართველოს კონსტიტუცი</w:t>
      </w:r>
      <w:r w:rsidR="00AB3A20" w:rsidRPr="00FC0BF7">
        <w:rPr>
          <w:rFonts w:ascii="Sylfaen" w:hAnsi="Sylfaen"/>
          <w:sz w:val="24"/>
          <w:szCs w:val="24"/>
          <w:lang w:val="ka-GE"/>
        </w:rPr>
        <w:t>ის</w:t>
      </w:r>
      <w:r w:rsidR="00D0461A" w:rsidRPr="00FC0BF7">
        <w:rPr>
          <w:rFonts w:ascii="Sylfaen" w:hAnsi="Sylfaen"/>
          <w:sz w:val="24"/>
          <w:szCs w:val="24"/>
          <w:lang w:val="ka-GE"/>
        </w:rPr>
        <w:t xml:space="preserve"> </w:t>
      </w:r>
      <w:r w:rsidRPr="00FC0BF7">
        <w:rPr>
          <w:rFonts w:ascii="Sylfaen" w:hAnsi="Sylfaen"/>
          <w:sz w:val="24"/>
          <w:szCs w:val="24"/>
          <w:lang w:val="ka-GE"/>
        </w:rPr>
        <w:t>31-ე მუხლის პირველ</w:t>
      </w:r>
      <w:r w:rsidR="00624366" w:rsidRPr="00FC0BF7">
        <w:rPr>
          <w:rFonts w:ascii="Sylfaen" w:hAnsi="Sylfaen"/>
          <w:sz w:val="24"/>
          <w:szCs w:val="24"/>
          <w:lang w:val="ka-GE"/>
        </w:rPr>
        <w:t xml:space="preserve"> პუნქტთან</w:t>
      </w:r>
      <w:r w:rsidR="004D106E" w:rsidRPr="00FC0BF7">
        <w:rPr>
          <w:rFonts w:ascii="Sylfaen" w:hAnsi="Sylfaen"/>
          <w:sz w:val="24"/>
          <w:szCs w:val="24"/>
          <w:lang w:val="ka-GE"/>
        </w:rPr>
        <w:t xml:space="preserve"> </w:t>
      </w:r>
      <w:r w:rsidRPr="00FC0BF7">
        <w:rPr>
          <w:rFonts w:ascii="Sylfaen" w:hAnsi="Sylfaen"/>
          <w:sz w:val="24"/>
          <w:szCs w:val="24"/>
          <w:lang w:val="ka-GE"/>
        </w:rPr>
        <w:t>მიმართებით</w:t>
      </w:r>
      <w:r w:rsidR="002F43AA" w:rsidRPr="00FC0BF7">
        <w:rPr>
          <w:rFonts w:ascii="Sylfaen" w:hAnsi="Sylfaen"/>
          <w:sz w:val="24"/>
          <w:szCs w:val="24"/>
          <w:lang w:val="ka-GE"/>
        </w:rPr>
        <w:t>.</w:t>
      </w:r>
    </w:p>
    <w:p w14:paraId="61377FFB" w14:textId="77777777" w:rsidR="00B01D1A" w:rsidRPr="00FC0BF7" w:rsidRDefault="007C52A5" w:rsidP="00FC0BF7">
      <w:pPr>
        <w:pStyle w:val="Heading1"/>
      </w:pPr>
      <w:r w:rsidRPr="00FC0BF7">
        <w:lastRenderedPageBreak/>
        <w:t>I</w:t>
      </w:r>
      <w:r w:rsidRPr="00FC0BF7">
        <w:br/>
      </w:r>
      <w:r w:rsidR="00FA4FE4" w:rsidRPr="00FC0BF7">
        <w:t>აღწერილობითი ნაწილი</w:t>
      </w:r>
    </w:p>
    <w:p w14:paraId="2935BAFE" w14:textId="77777777" w:rsidR="00D0461A" w:rsidRPr="00FC0BF7" w:rsidRDefault="002C0B33"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საქართველოს საკონსტიტუციო სასამართლოს</w:t>
      </w:r>
      <w:r w:rsidR="00866B80" w:rsidRPr="00FC0BF7">
        <w:rPr>
          <w:rFonts w:ascii="Sylfaen" w:eastAsia="Calibri" w:hAnsi="Sylfaen"/>
          <w:sz w:val="24"/>
          <w:szCs w:val="24"/>
          <w:lang w:val="ka-GE"/>
        </w:rPr>
        <w:t xml:space="preserve"> </w:t>
      </w:r>
      <w:r w:rsidR="00AB3A20" w:rsidRPr="00FC0BF7">
        <w:rPr>
          <w:rFonts w:ascii="Sylfaen" w:eastAsia="Calibri" w:hAnsi="Sylfaen"/>
          <w:sz w:val="24"/>
          <w:szCs w:val="24"/>
          <w:lang w:val="ka-GE"/>
        </w:rPr>
        <w:t>2022</w:t>
      </w:r>
      <w:r w:rsidR="00145763" w:rsidRPr="00FC0BF7">
        <w:rPr>
          <w:rFonts w:ascii="Sylfaen" w:eastAsia="Calibri" w:hAnsi="Sylfaen"/>
          <w:sz w:val="24"/>
          <w:szCs w:val="24"/>
          <w:lang w:val="ka-GE"/>
        </w:rPr>
        <w:t xml:space="preserve"> წლის </w:t>
      </w:r>
      <w:r w:rsidR="00AB3A20" w:rsidRPr="00FC0BF7">
        <w:rPr>
          <w:rFonts w:ascii="Sylfaen" w:eastAsia="Calibri" w:hAnsi="Sylfaen"/>
          <w:sz w:val="24"/>
          <w:szCs w:val="24"/>
          <w:lang w:val="ka-GE"/>
        </w:rPr>
        <w:t>17 თებერვალს</w:t>
      </w:r>
      <w:r w:rsidR="00624366" w:rsidRPr="00FC0BF7">
        <w:rPr>
          <w:rFonts w:ascii="Sylfaen" w:eastAsia="Calibri" w:hAnsi="Sylfaen"/>
          <w:sz w:val="24"/>
          <w:szCs w:val="24"/>
          <w:lang w:val="ka-GE"/>
        </w:rPr>
        <w:t xml:space="preserve"> </w:t>
      </w:r>
      <w:r w:rsidRPr="00FC0BF7">
        <w:rPr>
          <w:rFonts w:ascii="Sylfaen" w:eastAsia="Calibri" w:hAnsi="Sylfaen"/>
          <w:sz w:val="24"/>
          <w:szCs w:val="24"/>
          <w:lang w:val="ka-GE"/>
        </w:rPr>
        <w:t>კონსტიტუციური სარჩელით (რეგისტრაციის</w:t>
      </w:r>
      <w:r w:rsidR="00D71BB9" w:rsidRPr="00FC0BF7">
        <w:rPr>
          <w:rFonts w:ascii="Sylfaen" w:eastAsia="Calibri" w:hAnsi="Sylfaen"/>
          <w:sz w:val="24"/>
          <w:szCs w:val="24"/>
          <w:lang w:val="ka-GE"/>
        </w:rPr>
        <w:t xml:space="preserve"> </w:t>
      </w:r>
      <w:r w:rsidR="00624366" w:rsidRPr="00FC0BF7">
        <w:rPr>
          <w:rFonts w:ascii="Sylfaen" w:eastAsia="Calibri" w:hAnsi="Sylfaen"/>
          <w:sz w:val="24"/>
          <w:szCs w:val="24"/>
          <w:lang w:val="ka-GE"/>
        </w:rPr>
        <w:t>№1</w:t>
      </w:r>
      <w:r w:rsidR="00AB3A20" w:rsidRPr="00FC0BF7">
        <w:rPr>
          <w:rFonts w:ascii="Sylfaen" w:eastAsia="Calibri" w:hAnsi="Sylfaen"/>
          <w:sz w:val="24"/>
          <w:szCs w:val="24"/>
          <w:lang w:val="ka-GE"/>
        </w:rPr>
        <w:t>683</w:t>
      </w:r>
      <w:r w:rsidRPr="00FC0BF7">
        <w:rPr>
          <w:rFonts w:ascii="Sylfaen" w:eastAsia="Calibri" w:hAnsi="Sylfaen"/>
          <w:sz w:val="24"/>
          <w:szCs w:val="24"/>
          <w:lang w:val="ka-GE"/>
        </w:rPr>
        <w:t xml:space="preserve">) მომართა </w:t>
      </w:r>
      <w:r w:rsidR="00AB3A20" w:rsidRPr="00FC0BF7">
        <w:rPr>
          <w:rFonts w:ascii="Sylfaen" w:eastAsia="Calibri" w:hAnsi="Sylfaen"/>
          <w:sz w:val="24"/>
          <w:szCs w:val="24"/>
          <w:lang w:val="ka-GE"/>
        </w:rPr>
        <w:t>მიხეილ ქარელმა.</w:t>
      </w:r>
      <w:r w:rsidRPr="00FC0BF7">
        <w:rPr>
          <w:rFonts w:ascii="Sylfaen" w:eastAsia="Calibri" w:hAnsi="Sylfaen"/>
          <w:sz w:val="24"/>
          <w:szCs w:val="24"/>
          <w:lang w:val="ka-GE"/>
        </w:rPr>
        <w:t xml:space="preserve"> </w:t>
      </w:r>
      <w:r w:rsidR="00624366" w:rsidRPr="00FC0BF7">
        <w:rPr>
          <w:rFonts w:ascii="Sylfaen" w:eastAsia="Calibri" w:hAnsi="Sylfaen"/>
          <w:sz w:val="24"/>
          <w:szCs w:val="24"/>
          <w:lang w:val="ka-GE"/>
        </w:rPr>
        <w:t>№1</w:t>
      </w:r>
      <w:r w:rsidR="00AB3A20" w:rsidRPr="00FC0BF7">
        <w:rPr>
          <w:rFonts w:ascii="Sylfaen" w:eastAsia="Calibri" w:hAnsi="Sylfaen"/>
          <w:sz w:val="24"/>
          <w:szCs w:val="24"/>
          <w:lang w:val="ka-GE"/>
        </w:rPr>
        <w:t>683</w:t>
      </w:r>
      <w:r w:rsidR="00625638" w:rsidRPr="00FC0BF7">
        <w:rPr>
          <w:rFonts w:ascii="Sylfaen" w:eastAsia="Calibri" w:hAnsi="Sylfaen"/>
          <w:sz w:val="24"/>
          <w:szCs w:val="24"/>
          <w:lang w:val="ka-GE"/>
        </w:rPr>
        <w:t xml:space="preserve"> </w:t>
      </w:r>
      <w:r w:rsidR="00AB3A20" w:rsidRPr="00FC0BF7">
        <w:rPr>
          <w:rFonts w:ascii="Sylfaen" w:eastAsia="Calibri" w:hAnsi="Sylfaen"/>
          <w:sz w:val="24"/>
          <w:szCs w:val="24"/>
          <w:lang w:val="ka-GE"/>
        </w:rPr>
        <w:t>კონსტიტუციური სარჩელი, საქართველოს საკონსტიტუციო სასამართლოს პირველ კოლეგიას,</w:t>
      </w:r>
      <w:r w:rsidR="00827D67" w:rsidRPr="00FC0BF7">
        <w:rPr>
          <w:rFonts w:ascii="Sylfaen" w:eastAsia="Calibri" w:hAnsi="Sylfaen"/>
          <w:sz w:val="24"/>
          <w:szCs w:val="24"/>
          <w:lang w:val="ka-GE"/>
        </w:rPr>
        <w:t xml:space="preserve"> </w:t>
      </w:r>
      <w:r w:rsidR="00AB3A20" w:rsidRPr="00FC0BF7">
        <w:rPr>
          <w:rFonts w:ascii="Sylfaen" w:eastAsia="Calibri" w:hAnsi="Sylfaen"/>
          <w:sz w:val="24"/>
          <w:szCs w:val="24"/>
          <w:lang w:val="ka-GE"/>
        </w:rPr>
        <w:t xml:space="preserve">არსებითად განსახილველად მიღების საკითხის გადასაწყვეტად, </w:t>
      </w:r>
      <w:r w:rsidRPr="00FC0BF7">
        <w:rPr>
          <w:rFonts w:ascii="Sylfaen" w:eastAsia="Calibri" w:hAnsi="Sylfaen"/>
          <w:sz w:val="24"/>
          <w:szCs w:val="24"/>
          <w:lang w:val="ka-GE"/>
        </w:rPr>
        <w:t>გადმოეცა</w:t>
      </w:r>
      <w:r w:rsidR="00866B80" w:rsidRPr="00FC0BF7">
        <w:rPr>
          <w:rFonts w:ascii="Sylfaen" w:eastAsia="Calibri" w:hAnsi="Sylfaen"/>
          <w:sz w:val="24"/>
          <w:szCs w:val="24"/>
          <w:lang w:val="ka-GE"/>
        </w:rPr>
        <w:t xml:space="preserve"> </w:t>
      </w:r>
      <w:r w:rsidR="00AB3A20" w:rsidRPr="00FC0BF7">
        <w:rPr>
          <w:rFonts w:ascii="Sylfaen" w:eastAsia="Calibri" w:hAnsi="Sylfaen"/>
          <w:sz w:val="24"/>
          <w:szCs w:val="24"/>
          <w:lang w:val="ka-GE"/>
        </w:rPr>
        <w:t>2022</w:t>
      </w:r>
      <w:r w:rsidR="00145763" w:rsidRPr="00FC0BF7">
        <w:rPr>
          <w:rFonts w:ascii="Sylfaen" w:eastAsia="Calibri" w:hAnsi="Sylfaen"/>
          <w:sz w:val="24"/>
          <w:szCs w:val="24"/>
          <w:lang w:val="ka-GE"/>
        </w:rPr>
        <w:t xml:space="preserve"> წლის </w:t>
      </w:r>
      <w:r w:rsidR="00624366" w:rsidRPr="00FC0BF7">
        <w:rPr>
          <w:rFonts w:ascii="Sylfaen" w:eastAsia="Calibri" w:hAnsi="Sylfaen"/>
          <w:sz w:val="24"/>
          <w:szCs w:val="24"/>
          <w:lang w:val="ka-GE"/>
        </w:rPr>
        <w:t xml:space="preserve">18 </w:t>
      </w:r>
      <w:r w:rsidR="00AB3A20" w:rsidRPr="00FC0BF7">
        <w:rPr>
          <w:rFonts w:ascii="Sylfaen" w:eastAsia="Calibri" w:hAnsi="Sylfaen"/>
          <w:sz w:val="24"/>
          <w:szCs w:val="24"/>
          <w:lang w:val="ka-GE"/>
        </w:rPr>
        <w:t>თებერვალს.</w:t>
      </w:r>
      <w:r w:rsidRPr="00FC0BF7">
        <w:rPr>
          <w:rFonts w:ascii="Sylfaen" w:eastAsia="Calibri" w:hAnsi="Sylfaen"/>
          <w:sz w:val="24"/>
          <w:szCs w:val="24"/>
          <w:lang w:val="ka-GE"/>
        </w:rPr>
        <w:t xml:space="preserve"> </w:t>
      </w:r>
      <w:r w:rsidR="00604AA1" w:rsidRPr="00FC0BF7">
        <w:rPr>
          <w:rFonts w:ascii="Sylfaen" w:eastAsia="Calibri" w:hAnsi="Sylfaen"/>
          <w:sz w:val="24"/>
          <w:szCs w:val="24"/>
          <w:lang w:val="ka-GE"/>
        </w:rPr>
        <w:t>საქართველოს</w:t>
      </w:r>
      <w:r w:rsidRPr="00FC0BF7">
        <w:rPr>
          <w:rFonts w:ascii="Sylfaen" w:eastAsia="Calibri" w:hAnsi="Sylfaen"/>
          <w:sz w:val="24"/>
          <w:szCs w:val="24"/>
          <w:lang w:val="ka-GE"/>
        </w:rPr>
        <w:t xml:space="preserve"> საკონსტიტუციო სასამართლოს </w:t>
      </w:r>
      <w:r w:rsidR="00AB3A20" w:rsidRPr="00FC0BF7">
        <w:rPr>
          <w:rFonts w:ascii="Sylfaen" w:eastAsia="Calibri" w:hAnsi="Sylfaen"/>
          <w:sz w:val="24"/>
          <w:szCs w:val="24"/>
          <w:lang w:val="ka-GE"/>
        </w:rPr>
        <w:t>პირველი</w:t>
      </w:r>
      <w:r w:rsidRPr="00FC0BF7">
        <w:rPr>
          <w:rFonts w:ascii="Sylfaen" w:eastAsia="Calibri" w:hAnsi="Sylfaen"/>
          <w:sz w:val="24"/>
          <w:szCs w:val="24"/>
          <w:lang w:val="ka-GE"/>
        </w:rPr>
        <w:t xml:space="preserve"> კოლეგიის </w:t>
      </w:r>
      <w:proofErr w:type="spellStart"/>
      <w:r w:rsidRPr="00FC0BF7">
        <w:rPr>
          <w:rFonts w:ascii="Sylfaen" w:eastAsia="Calibri" w:hAnsi="Sylfaen"/>
          <w:sz w:val="24"/>
          <w:szCs w:val="24"/>
          <w:lang w:val="ka-GE"/>
        </w:rPr>
        <w:t>განმწესრიგებელი</w:t>
      </w:r>
      <w:proofErr w:type="spellEnd"/>
      <w:r w:rsidRPr="00FC0BF7">
        <w:rPr>
          <w:rFonts w:ascii="Sylfaen" w:eastAsia="Calibri" w:hAnsi="Sylfaen"/>
          <w:sz w:val="24"/>
          <w:szCs w:val="24"/>
          <w:lang w:val="ka-GE"/>
        </w:rPr>
        <w:t xml:space="preserve"> სხდომა, ზეპირი მოსმენის გარეშე, გაიმართა</w:t>
      </w:r>
      <w:r w:rsidR="00BF7D6E" w:rsidRPr="00FC0BF7">
        <w:rPr>
          <w:rFonts w:ascii="Sylfaen" w:eastAsia="Calibri" w:hAnsi="Sylfaen"/>
          <w:sz w:val="24"/>
          <w:szCs w:val="24"/>
          <w:lang w:val="ka-GE"/>
        </w:rPr>
        <w:t xml:space="preserve"> 202</w:t>
      </w:r>
      <w:r w:rsidR="00074E54" w:rsidRPr="00FC0BF7">
        <w:rPr>
          <w:rFonts w:ascii="Sylfaen" w:eastAsia="Calibri" w:hAnsi="Sylfaen"/>
          <w:sz w:val="24"/>
          <w:szCs w:val="24"/>
          <w:lang w:val="ka-GE"/>
        </w:rPr>
        <w:t>5</w:t>
      </w:r>
      <w:r w:rsidR="00BF7D6E" w:rsidRPr="00FC0BF7">
        <w:rPr>
          <w:rFonts w:ascii="Sylfaen" w:eastAsia="Calibri" w:hAnsi="Sylfaen"/>
          <w:sz w:val="24"/>
          <w:szCs w:val="24"/>
          <w:lang w:val="ka-GE"/>
        </w:rPr>
        <w:t xml:space="preserve"> წლის</w:t>
      </w:r>
      <w:r w:rsidR="00145763" w:rsidRPr="00FC0BF7">
        <w:rPr>
          <w:rFonts w:ascii="Sylfaen" w:eastAsia="Calibri" w:hAnsi="Sylfaen"/>
          <w:sz w:val="24"/>
          <w:szCs w:val="24"/>
          <w:lang w:val="ka-GE"/>
        </w:rPr>
        <w:t xml:space="preserve"> </w:t>
      </w:r>
      <w:r w:rsidR="00FC0BF7" w:rsidRPr="00FC0BF7">
        <w:rPr>
          <w:rFonts w:ascii="Sylfaen" w:eastAsia="Calibri" w:hAnsi="Sylfaen"/>
          <w:sz w:val="24"/>
          <w:szCs w:val="24"/>
          <w:lang w:val="ka-GE"/>
        </w:rPr>
        <w:t>5</w:t>
      </w:r>
      <w:r w:rsidR="00BF2E8B" w:rsidRPr="00FC0BF7">
        <w:rPr>
          <w:rFonts w:ascii="Sylfaen" w:eastAsia="Calibri" w:hAnsi="Sylfaen"/>
          <w:sz w:val="24"/>
          <w:szCs w:val="24"/>
          <w:lang w:val="ka-GE"/>
        </w:rPr>
        <w:t xml:space="preserve"> </w:t>
      </w:r>
      <w:r w:rsidR="00083910" w:rsidRPr="00FC0BF7">
        <w:rPr>
          <w:rFonts w:ascii="Sylfaen" w:eastAsia="Calibri" w:hAnsi="Sylfaen"/>
          <w:sz w:val="24"/>
          <w:szCs w:val="24"/>
          <w:lang w:val="ka-GE"/>
        </w:rPr>
        <w:t xml:space="preserve">მარტს.  </w:t>
      </w:r>
    </w:p>
    <w:p w14:paraId="0D5370F4" w14:textId="77777777" w:rsidR="006E6607" w:rsidRPr="00FC0BF7" w:rsidRDefault="00624366"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№1</w:t>
      </w:r>
      <w:r w:rsidR="00E93795" w:rsidRPr="00FC0BF7">
        <w:rPr>
          <w:rFonts w:ascii="Sylfaen" w:eastAsia="Calibri" w:hAnsi="Sylfaen"/>
          <w:sz w:val="24"/>
          <w:szCs w:val="24"/>
          <w:lang w:val="ka-GE"/>
        </w:rPr>
        <w:t>683</w:t>
      </w:r>
      <w:r w:rsidR="00074FD7" w:rsidRPr="00FC0BF7">
        <w:rPr>
          <w:rFonts w:ascii="Sylfaen" w:eastAsia="Calibri" w:hAnsi="Sylfaen"/>
          <w:sz w:val="24"/>
          <w:szCs w:val="24"/>
          <w:lang w:val="ka-GE"/>
        </w:rPr>
        <w:t xml:space="preserve"> </w:t>
      </w:r>
      <w:r w:rsidR="002C0B33" w:rsidRPr="00FC0BF7">
        <w:rPr>
          <w:rFonts w:ascii="Sylfaen" w:eastAsia="Calibri" w:hAnsi="Sylfaen"/>
          <w:sz w:val="24"/>
          <w:szCs w:val="24"/>
          <w:lang w:val="ka-GE"/>
        </w:rPr>
        <w:t xml:space="preserve">კონსტიტუციურ სარჩელში საქართველოს საკონსტიტუციო სასამართლოსადმი </w:t>
      </w:r>
      <w:r w:rsidR="0009454F" w:rsidRPr="00FC0BF7">
        <w:rPr>
          <w:rFonts w:ascii="Sylfaen" w:eastAsia="Calibri" w:hAnsi="Sylfaen"/>
          <w:sz w:val="24"/>
          <w:szCs w:val="24"/>
          <w:lang w:val="ka-GE"/>
        </w:rPr>
        <w:t>მო</w:t>
      </w:r>
      <w:r w:rsidR="002C0B33" w:rsidRPr="00FC0BF7">
        <w:rPr>
          <w:rFonts w:ascii="Sylfaen" w:eastAsia="Calibri" w:hAnsi="Sylfaen"/>
          <w:sz w:val="24"/>
          <w:szCs w:val="24"/>
          <w:lang w:val="ka-GE"/>
        </w:rPr>
        <w:t>მართვის სამართლებრივ საფუძვლ</w:t>
      </w:r>
      <w:r w:rsidR="00086954" w:rsidRPr="00FC0BF7">
        <w:rPr>
          <w:rFonts w:ascii="Sylfaen" w:eastAsia="Calibri" w:hAnsi="Sylfaen"/>
          <w:sz w:val="24"/>
          <w:szCs w:val="24"/>
          <w:lang w:val="ka-GE"/>
        </w:rPr>
        <w:t>ებ</w:t>
      </w:r>
      <w:r w:rsidR="002C0B33" w:rsidRPr="00FC0BF7">
        <w:rPr>
          <w:rFonts w:ascii="Sylfaen" w:eastAsia="Calibri" w:hAnsi="Sylfaen"/>
          <w:sz w:val="24"/>
          <w:szCs w:val="24"/>
          <w:lang w:val="ka-GE"/>
        </w:rPr>
        <w:t>ად მითითებულია:</w:t>
      </w:r>
      <w:r w:rsidR="002B3F0F" w:rsidRPr="00FC0BF7">
        <w:rPr>
          <w:rFonts w:ascii="Sylfaen" w:eastAsia="Calibri" w:hAnsi="Sylfaen"/>
          <w:sz w:val="24"/>
          <w:szCs w:val="24"/>
          <w:lang w:val="ka-GE"/>
        </w:rPr>
        <w:t xml:space="preserve"> </w:t>
      </w:r>
      <w:r w:rsidR="00145763" w:rsidRPr="00FC0BF7">
        <w:rPr>
          <w:rFonts w:ascii="Sylfaen" w:hAnsi="Sylfaen"/>
          <w:color w:val="000000"/>
          <w:sz w:val="24"/>
          <w:szCs w:val="24"/>
          <w:shd w:val="clear" w:color="auto" w:fill="FFFFFF"/>
          <w:lang w:val="ka-GE"/>
        </w:rPr>
        <w:t xml:space="preserve">საქართველოს კონსტიტუციის </w:t>
      </w:r>
      <w:r w:rsidR="00774185" w:rsidRPr="00FC0BF7">
        <w:rPr>
          <w:rFonts w:ascii="Sylfaen" w:hAnsi="Sylfaen"/>
          <w:color w:val="000000"/>
          <w:sz w:val="24"/>
          <w:szCs w:val="24"/>
          <w:shd w:val="clear" w:color="auto" w:fill="FFFFFF"/>
          <w:lang w:val="ka-GE"/>
        </w:rPr>
        <w:t>31-ე</w:t>
      </w:r>
      <w:r w:rsidR="00E93795" w:rsidRPr="00FC0BF7">
        <w:rPr>
          <w:rFonts w:ascii="Sylfaen" w:hAnsi="Sylfaen"/>
          <w:color w:val="000000"/>
          <w:sz w:val="24"/>
          <w:szCs w:val="24"/>
          <w:shd w:val="clear" w:color="auto" w:fill="FFFFFF"/>
          <w:lang w:val="ka-GE"/>
        </w:rPr>
        <w:t xml:space="preserve"> მუხლის პირველი პუნქტი და</w:t>
      </w:r>
      <w:r w:rsidRPr="00FC0BF7">
        <w:rPr>
          <w:rFonts w:ascii="Sylfaen" w:hAnsi="Sylfaen"/>
          <w:color w:val="000000"/>
          <w:sz w:val="24"/>
          <w:szCs w:val="24"/>
          <w:shd w:val="clear" w:color="auto" w:fill="FFFFFF"/>
          <w:lang w:val="ka-GE"/>
        </w:rPr>
        <w:t xml:space="preserve"> </w:t>
      </w:r>
      <w:r w:rsidR="00D0461A" w:rsidRPr="00FC0BF7">
        <w:rPr>
          <w:rFonts w:ascii="Sylfaen" w:hAnsi="Sylfaen"/>
          <w:color w:val="000000"/>
          <w:sz w:val="24"/>
          <w:szCs w:val="24"/>
          <w:shd w:val="clear" w:color="auto" w:fill="FFFFFF"/>
          <w:lang w:val="ka-GE"/>
        </w:rPr>
        <w:t xml:space="preserve">მე-60 </w:t>
      </w:r>
      <w:r w:rsidRPr="00FC0BF7">
        <w:rPr>
          <w:rFonts w:ascii="Sylfaen" w:hAnsi="Sylfaen"/>
          <w:color w:val="000000"/>
          <w:sz w:val="24"/>
          <w:szCs w:val="24"/>
          <w:shd w:val="clear" w:color="auto" w:fill="FFFFFF"/>
          <w:lang w:val="ka-GE"/>
        </w:rPr>
        <w:t>მუხლი</w:t>
      </w:r>
      <w:r w:rsidR="00E93795" w:rsidRPr="00FC0BF7">
        <w:rPr>
          <w:rFonts w:ascii="Sylfaen" w:hAnsi="Sylfaen"/>
          <w:color w:val="000000"/>
          <w:sz w:val="24"/>
          <w:szCs w:val="24"/>
          <w:shd w:val="clear" w:color="auto" w:fill="FFFFFF"/>
          <w:lang w:val="ka-GE"/>
        </w:rPr>
        <w:t>ს მე-4 პუნქტის „ა“ ქვეპუნქტი;</w:t>
      </w:r>
      <w:r w:rsidR="003F03AB" w:rsidRPr="00FC0BF7">
        <w:rPr>
          <w:rFonts w:ascii="Sylfaen" w:hAnsi="Sylfaen"/>
          <w:color w:val="000000"/>
          <w:sz w:val="24"/>
          <w:szCs w:val="24"/>
          <w:shd w:val="clear" w:color="auto" w:fill="FFFFFF"/>
          <w:lang w:val="ka-GE"/>
        </w:rPr>
        <w:t xml:space="preserve"> „</w:t>
      </w:r>
      <w:r w:rsidR="00145763" w:rsidRPr="00FC0BF7">
        <w:rPr>
          <w:rFonts w:ascii="Sylfaen" w:hAnsi="Sylfaen"/>
          <w:color w:val="000000"/>
          <w:sz w:val="24"/>
          <w:szCs w:val="24"/>
          <w:shd w:val="clear" w:color="auto" w:fill="FFFFFF"/>
          <w:lang w:val="ka-GE"/>
        </w:rPr>
        <w:t xml:space="preserve">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w:t>
      </w:r>
      <w:r w:rsidR="008363A4" w:rsidRPr="00FC0BF7">
        <w:rPr>
          <w:rFonts w:ascii="Sylfaen" w:hAnsi="Sylfaen"/>
          <w:color w:val="000000"/>
          <w:sz w:val="24"/>
          <w:szCs w:val="24"/>
          <w:shd w:val="clear" w:color="auto" w:fill="FFFFFF"/>
          <w:lang w:val="ka-GE"/>
        </w:rPr>
        <w:t xml:space="preserve">და </w:t>
      </w:r>
      <w:r w:rsidR="00145763" w:rsidRPr="00FC0BF7">
        <w:rPr>
          <w:rFonts w:ascii="Sylfaen" w:hAnsi="Sylfaen"/>
          <w:color w:val="000000"/>
          <w:sz w:val="24"/>
          <w:szCs w:val="24"/>
          <w:shd w:val="clear" w:color="auto" w:fill="FFFFFF"/>
          <w:lang w:val="ka-GE"/>
        </w:rPr>
        <w:t>31</w:t>
      </w:r>
      <w:r w:rsidR="00145763" w:rsidRPr="00FC0BF7">
        <w:rPr>
          <w:rFonts w:ascii="Sylfaen" w:hAnsi="Sylfaen"/>
          <w:color w:val="000000"/>
          <w:sz w:val="24"/>
          <w:szCs w:val="24"/>
          <w:shd w:val="clear" w:color="auto" w:fill="FFFFFF"/>
          <w:vertAlign w:val="superscript"/>
          <w:lang w:val="ka-GE"/>
        </w:rPr>
        <w:t xml:space="preserve">1 </w:t>
      </w:r>
      <w:r w:rsidR="00145763" w:rsidRPr="00FC0BF7">
        <w:rPr>
          <w:rFonts w:ascii="Sylfaen" w:hAnsi="Sylfaen"/>
          <w:color w:val="000000"/>
          <w:sz w:val="24"/>
          <w:szCs w:val="24"/>
          <w:shd w:val="clear" w:color="auto" w:fill="FFFFFF"/>
          <w:lang w:val="ka-GE"/>
        </w:rPr>
        <w:t>მუხლ</w:t>
      </w:r>
      <w:r w:rsidR="008363A4" w:rsidRPr="00FC0BF7">
        <w:rPr>
          <w:rFonts w:ascii="Sylfaen" w:hAnsi="Sylfaen"/>
          <w:color w:val="000000"/>
          <w:sz w:val="24"/>
          <w:szCs w:val="24"/>
          <w:shd w:val="clear" w:color="auto" w:fill="FFFFFF"/>
          <w:lang w:val="ka-GE"/>
        </w:rPr>
        <w:t>ები</w:t>
      </w:r>
      <w:r w:rsidR="00487465" w:rsidRPr="00FC0BF7">
        <w:rPr>
          <w:rFonts w:ascii="Sylfaen" w:hAnsi="Sylfaen"/>
          <w:color w:val="000000"/>
          <w:sz w:val="24"/>
          <w:szCs w:val="24"/>
          <w:shd w:val="clear" w:color="auto" w:fill="FFFFFF"/>
          <w:lang w:val="ka-GE"/>
        </w:rPr>
        <w:t xml:space="preserve"> და </w:t>
      </w:r>
      <w:r w:rsidR="00145763" w:rsidRPr="00FC0BF7">
        <w:rPr>
          <w:rFonts w:ascii="Sylfaen" w:hAnsi="Sylfaen"/>
          <w:color w:val="000000"/>
          <w:sz w:val="24"/>
          <w:szCs w:val="24"/>
          <w:shd w:val="clear" w:color="auto" w:fill="FFFFFF"/>
          <w:lang w:val="ka-GE"/>
        </w:rPr>
        <w:t>39-ე</w:t>
      </w:r>
      <w:r w:rsidR="00B01D1A" w:rsidRPr="00FC0BF7">
        <w:rPr>
          <w:rFonts w:ascii="Sylfaen" w:hAnsi="Sylfaen"/>
          <w:color w:val="000000"/>
          <w:sz w:val="24"/>
          <w:szCs w:val="24"/>
          <w:shd w:val="clear" w:color="auto" w:fill="FFFFFF"/>
          <w:lang w:val="ka-GE"/>
        </w:rPr>
        <w:t xml:space="preserve"> </w:t>
      </w:r>
      <w:r w:rsidR="00145763" w:rsidRPr="00FC0BF7">
        <w:rPr>
          <w:rFonts w:ascii="Sylfaen" w:hAnsi="Sylfaen"/>
          <w:color w:val="000000"/>
          <w:sz w:val="24"/>
          <w:szCs w:val="24"/>
          <w:shd w:val="clear" w:color="auto" w:fill="FFFFFF"/>
          <w:lang w:val="ka-GE"/>
        </w:rPr>
        <w:t>მუხლის პირველი პუნქტის „ა“ ქვეპუნქტი.</w:t>
      </w:r>
    </w:p>
    <w:p w14:paraId="5520E97A" w14:textId="77777777" w:rsidR="00AD00CC" w:rsidRPr="00FC0BF7" w:rsidRDefault="00FD1B05"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hAnsi="Sylfaen"/>
          <w:sz w:val="24"/>
          <w:szCs w:val="24"/>
          <w:lang w:val="ka-GE"/>
        </w:rPr>
        <w:t>საქართველოს სისხლის სამართლის საპროცესო კოდექ</w:t>
      </w:r>
      <w:r w:rsidR="0009454F" w:rsidRPr="00FC0BF7">
        <w:rPr>
          <w:rFonts w:ascii="Sylfaen" w:hAnsi="Sylfaen"/>
          <w:sz w:val="24"/>
          <w:szCs w:val="24"/>
          <w:lang w:val="ka-GE"/>
        </w:rPr>
        <w:t>სის 2</w:t>
      </w:r>
      <w:r w:rsidR="00E93795" w:rsidRPr="00FC0BF7">
        <w:rPr>
          <w:rFonts w:ascii="Sylfaen" w:hAnsi="Sylfaen"/>
          <w:sz w:val="24"/>
          <w:szCs w:val="24"/>
          <w:lang w:val="ka-GE"/>
        </w:rPr>
        <w:t xml:space="preserve">07-ე მუხლი </w:t>
      </w:r>
      <w:r w:rsidR="003709B5" w:rsidRPr="00FC0BF7">
        <w:rPr>
          <w:rFonts w:ascii="Sylfaen" w:hAnsi="Sylfaen"/>
          <w:sz w:val="24"/>
          <w:szCs w:val="24"/>
          <w:lang w:val="ka-GE"/>
        </w:rPr>
        <w:t>განსაზღვრავს</w:t>
      </w:r>
      <w:r w:rsidR="00E93795" w:rsidRPr="00FC0BF7">
        <w:rPr>
          <w:rFonts w:ascii="Sylfaen" w:hAnsi="Sylfaen"/>
          <w:sz w:val="24"/>
          <w:szCs w:val="24"/>
          <w:lang w:val="ka-GE"/>
        </w:rPr>
        <w:t xml:space="preserve"> აღკვეთის ღონისძიების გამოყენების, შეცვლის ან გაუქმების შესახებ განჩინების გასაჩივრების წესს</w:t>
      </w:r>
      <w:r w:rsidR="007213BF" w:rsidRPr="00FC0BF7">
        <w:rPr>
          <w:rFonts w:ascii="Sylfaen" w:hAnsi="Sylfaen"/>
          <w:sz w:val="24"/>
          <w:szCs w:val="24"/>
          <w:lang w:val="ka-GE"/>
        </w:rPr>
        <w:t>.</w:t>
      </w:r>
      <w:r w:rsidR="00E93795" w:rsidRPr="00FC0BF7">
        <w:rPr>
          <w:rFonts w:ascii="Sylfaen" w:hAnsi="Sylfaen"/>
          <w:sz w:val="24"/>
          <w:szCs w:val="24"/>
          <w:lang w:val="ka-GE"/>
        </w:rPr>
        <w:t xml:space="preserve"> </w:t>
      </w:r>
      <w:r w:rsidR="003709B5" w:rsidRPr="00FC0BF7">
        <w:rPr>
          <w:rFonts w:ascii="Sylfaen" w:hAnsi="Sylfaen"/>
          <w:sz w:val="24"/>
          <w:szCs w:val="24"/>
          <w:lang w:val="ka-GE"/>
        </w:rPr>
        <w:t>აღნიშნული</w:t>
      </w:r>
      <w:r w:rsidR="00E93795" w:rsidRPr="00FC0BF7">
        <w:rPr>
          <w:rFonts w:ascii="Sylfaen" w:hAnsi="Sylfaen"/>
          <w:sz w:val="24"/>
          <w:szCs w:val="24"/>
          <w:lang w:val="ka-GE"/>
        </w:rPr>
        <w:t xml:space="preserve"> მუხლის მე-7</w:t>
      </w:r>
      <w:r w:rsidR="0009454F" w:rsidRPr="00FC0BF7">
        <w:rPr>
          <w:rFonts w:ascii="Sylfaen" w:hAnsi="Sylfaen"/>
          <w:sz w:val="24"/>
          <w:szCs w:val="24"/>
          <w:lang w:val="ka-GE"/>
        </w:rPr>
        <w:t xml:space="preserve"> ნაწილის თანახმად,</w:t>
      </w:r>
      <w:r w:rsidR="003B5AFF" w:rsidRPr="00FC0BF7">
        <w:rPr>
          <w:rFonts w:ascii="Sylfaen" w:hAnsi="Sylfaen"/>
          <w:sz w:val="24"/>
          <w:szCs w:val="24"/>
          <w:lang w:val="ka-GE"/>
        </w:rPr>
        <w:t xml:space="preserve"> </w:t>
      </w:r>
      <w:r w:rsidR="00E93795" w:rsidRPr="00FC0BF7">
        <w:rPr>
          <w:rFonts w:ascii="Sylfaen" w:hAnsi="Sylfaen"/>
          <w:sz w:val="24"/>
          <w:szCs w:val="24"/>
          <w:lang w:val="ka-GE"/>
        </w:rPr>
        <w:t xml:space="preserve">ამ მუხლით დადგენილი წესის შესაბამისად გამოტანილი განჩინება საბოლოოა და არ გასაჩივრდება. </w:t>
      </w:r>
    </w:p>
    <w:p w14:paraId="6AA9C6EF" w14:textId="77777777" w:rsidR="007F3082" w:rsidRPr="00FC0BF7" w:rsidRDefault="0059765D"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hAnsi="Sylfaen"/>
          <w:sz w:val="24"/>
          <w:szCs w:val="24"/>
          <w:lang w:val="ka-GE"/>
        </w:rPr>
        <w:t>საქართველოს სისხლის სამართლის საპროცესო</w:t>
      </w:r>
      <w:r w:rsidR="00E93795" w:rsidRPr="00FC0BF7">
        <w:rPr>
          <w:rFonts w:ascii="Sylfaen" w:hAnsi="Sylfaen"/>
          <w:sz w:val="24"/>
          <w:szCs w:val="24"/>
          <w:lang w:val="ka-GE"/>
        </w:rPr>
        <w:t xml:space="preserve"> კოდექსის 310-ე მუხლით </w:t>
      </w:r>
      <w:r w:rsidRPr="00FC0BF7">
        <w:rPr>
          <w:rFonts w:ascii="Sylfaen" w:hAnsi="Sylfaen"/>
          <w:sz w:val="24"/>
          <w:szCs w:val="24"/>
          <w:lang w:val="ka-GE"/>
        </w:rPr>
        <w:t xml:space="preserve">მოწესრიგებულია </w:t>
      </w:r>
      <w:r w:rsidR="00E93795" w:rsidRPr="00FC0BF7">
        <w:rPr>
          <w:rFonts w:ascii="Sylfaen" w:hAnsi="Sylfaen"/>
          <w:sz w:val="24"/>
          <w:szCs w:val="24"/>
          <w:lang w:val="ka-GE"/>
        </w:rPr>
        <w:t>ახლად გამოვლენილ გარემოებათა გამო განაჩენის გადასინჯვის საფუძვლები</w:t>
      </w:r>
      <w:r w:rsidR="00906DAC" w:rsidRPr="00FC0BF7">
        <w:rPr>
          <w:rFonts w:ascii="Sylfaen" w:hAnsi="Sylfaen"/>
          <w:sz w:val="24"/>
          <w:szCs w:val="24"/>
          <w:lang w:val="ka-GE"/>
        </w:rPr>
        <w:t xml:space="preserve">. სადავო ნორმის შესაბამისად, განაჩენი ახლად გამოვლენილ გარემოებათა გამო გადაისინჯება, თუ: (ა) სასამართლოს კანონიერ ძალაში შესული განაჩენით დადგენილია, რომ ყალბია მტკიცებულება, რომელიც საფუძვლად დაედო </w:t>
      </w:r>
      <w:proofErr w:type="spellStart"/>
      <w:r w:rsidR="00906DAC" w:rsidRPr="00FC0BF7">
        <w:rPr>
          <w:rFonts w:ascii="Sylfaen" w:hAnsi="Sylfaen"/>
          <w:sz w:val="24"/>
          <w:szCs w:val="24"/>
          <w:lang w:val="ka-GE"/>
        </w:rPr>
        <w:t>გადასასინჯ</w:t>
      </w:r>
      <w:proofErr w:type="spellEnd"/>
      <w:r w:rsidR="00906DAC" w:rsidRPr="00FC0BF7">
        <w:rPr>
          <w:rFonts w:ascii="Sylfaen" w:hAnsi="Sylfaen"/>
          <w:sz w:val="24"/>
          <w:szCs w:val="24"/>
          <w:lang w:val="ka-GE"/>
        </w:rPr>
        <w:t xml:space="preserve"> განაჩენს; (ბ) არსებობს გარემოება, რომელიც მოწმობს სასამართლოს კანონიერ ძალაში შესული განაჩენის დამდგენი სასამართლოს უკანონო შემადგენლობას ან იმ მტკიცებულების დაუშვებლობას, რომელიც საფუძვლად დაედო </w:t>
      </w:r>
      <w:proofErr w:type="spellStart"/>
      <w:r w:rsidR="00906DAC" w:rsidRPr="00FC0BF7">
        <w:rPr>
          <w:rFonts w:ascii="Sylfaen" w:hAnsi="Sylfaen"/>
          <w:sz w:val="24"/>
          <w:szCs w:val="24"/>
          <w:lang w:val="ka-GE"/>
        </w:rPr>
        <w:t>გადასასინჯ</w:t>
      </w:r>
      <w:proofErr w:type="spellEnd"/>
      <w:r w:rsidR="00906DAC" w:rsidRPr="00FC0BF7">
        <w:rPr>
          <w:rFonts w:ascii="Sylfaen" w:hAnsi="Sylfaen"/>
          <w:sz w:val="24"/>
          <w:szCs w:val="24"/>
          <w:lang w:val="ka-GE"/>
        </w:rPr>
        <w:t xml:space="preserve"> განაჩენს; (გ) სასამართლოს კანონიერ ძალაში შესული განაჩენით დადგენილია, რომ მოსამართლემ, პროკურორმა, გამომძიებელმა, ნაფიცმა მსაჯულმა ან ნაფიცი მსაჯულის მიმართ სხვა პირმა ამ საქმესთან დაკავშირებით ჩაიდინა დანაშაული; (დ)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(ე) არსებობს ადამიანის უფლებათა ევროპული სასამართლოს კანონიერ ძალაში შესული გადაწყვეტილება (განჩინება), რომელმაც დაადგინა ადამიანის უფლებათა და ძირითად თავისუფლებათა დაცვის ევროპული კონვენციის ან მისი ოქმების </w:t>
      </w:r>
      <w:r w:rsidR="00906DAC" w:rsidRPr="00FC0BF7">
        <w:rPr>
          <w:rFonts w:ascii="Sylfaen" w:hAnsi="Sylfaen"/>
          <w:sz w:val="24"/>
          <w:szCs w:val="24"/>
          <w:lang w:val="ka-GE"/>
        </w:rPr>
        <w:lastRenderedPageBreak/>
        <w:t xml:space="preserve">დარღვევა ამ საქმესთან დაკავშირებით, და </w:t>
      </w:r>
      <w:proofErr w:type="spellStart"/>
      <w:r w:rsidR="00906DAC" w:rsidRPr="00FC0BF7">
        <w:rPr>
          <w:rFonts w:ascii="Sylfaen" w:hAnsi="Sylfaen"/>
          <w:sz w:val="24"/>
          <w:szCs w:val="24"/>
          <w:lang w:val="ka-GE"/>
        </w:rPr>
        <w:t>გადასასინჯი</w:t>
      </w:r>
      <w:proofErr w:type="spellEnd"/>
      <w:r w:rsidR="00906DAC" w:rsidRPr="00FC0BF7">
        <w:rPr>
          <w:rFonts w:ascii="Sylfaen" w:hAnsi="Sylfaen"/>
          <w:sz w:val="24"/>
          <w:szCs w:val="24"/>
          <w:lang w:val="ka-GE"/>
        </w:rPr>
        <w:t xml:space="preserve"> განაჩენი ამ დარღვევას ეფუძნება; (ე</w:t>
      </w:r>
      <w:r w:rsidR="00906DAC" w:rsidRPr="00FC0BF7">
        <w:rPr>
          <w:rFonts w:ascii="Times New Roman" w:hAnsi="Times New Roman"/>
          <w:sz w:val="24"/>
          <w:szCs w:val="24"/>
          <w:lang w:val="ka-GE"/>
        </w:rPr>
        <w:t>​​</w:t>
      </w:r>
      <w:r w:rsidR="00906DAC" w:rsidRPr="00FC0BF7">
        <w:rPr>
          <w:rFonts w:ascii="Sylfaen" w:hAnsi="Sylfaen"/>
          <w:sz w:val="24"/>
          <w:szCs w:val="24"/>
          <w:vertAlign w:val="superscript"/>
          <w:lang w:val="ka-GE"/>
        </w:rPr>
        <w:t>1</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არსებობს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გაერთიანებული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ერების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ორგანიზაციის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ადამიანის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უფლებათა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კომიტეტის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ქალთა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წინააღმდეგ</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დისკრიმინაციის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ყველა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ფორმის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აღმოფხვრის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კომიტეტის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ბავშვის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უფლებათა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კომიტეტის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წამების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წინააღმდეგ</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კომიტეტის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შეზღუდული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შესაძლებლობის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მქონე</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პირთა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უფლებების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კომიტეტის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ან</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რასობრივი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დისკრიმინაციის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აღმოფხვრის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კომიტეტის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შემდგომ</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კომიტეტი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გადაწყვეტილება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რომლითაც</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ამ</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საქმესთან</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დაკავშირებით</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დადგინდა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კომიტეტის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დამაარსებელი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კონვენციის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დარღვევა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w:t>
      </w:r>
      <w:r w:rsidR="00906DAC" w:rsidRPr="00FC0BF7">
        <w:rPr>
          <w:rFonts w:ascii="Sylfaen" w:hAnsi="Sylfaen"/>
          <w:sz w:val="24"/>
          <w:szCs w:val="24"/>
          <w:lang w:val="ka-GE"/>
        </w:rPr>
        <w:t xml:space="preserve"> </w:t>
      </w:r>
      <w:proofErr w:type="spellStart"/>
      <w:r w:rsidR="00906DAC" w:rsidRPr="00FC0BF7">
        <w:rPr>
          <w:rFonts w:ascii="Sylfaen" w:hAnsi="Sylfaen" w:cs="Sylfaen"/>
          <w:sz w:val="24"/>
          <w:szCs w:val="24"/>
          <w:lang w:val="ka-GE"/>
        </w:rPr>
        <w:t>გადასასინჯი</w:t>
      </w:r>
      <w:proofErr w:type="spellEnd"/>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განაჩენი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ამ</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დარღ</w:t>
      </w:r>
      <w:r w:rsidR="00906DAC" w:rsidRPr="00FC0BF7">
        <w:rPr>
          <w:rFonts w:ascii="Sylfaen" w:hAnsi="Sylfaen"/>
          <w:sz w:val="24"/>
          <w:szCs w:val="24"/>
          <w:lang w:val="ka-GE"/>
        </w:rPr>
        <w:t xml:space="preserve">ვევას ეფუძნება; (ვ) ახალი კანონი აუქმებს ან ამსუბუქებს სისხლისსამართლებრივ პასუხისმგებლობას იმ ქმედებისათვის, რომლის ჩადენისთვისაც პირს </w:t>
      </w:r>
      <w:proofErr w:type="spellStart"/>
      <w:r w:rsidR="00906DAC" w:rsidRPr="00FC0BF7">
        <w:rPr>
          <w:rFonts w:ascii="Sylfaen" w:hAnsi="Sylfaen"/>
          <w:sz w:val="24"/>
          <w:szCs w:val="24"/>
          <w:lang w:val="ka-GE"/>
        </w:rPr>
        <w:t>გადასასინჯი</w:t>
      </w:r>
      <w:proofErr w:type="spellEnd"/>
      <w:r w:rsidR="00906DAC" w:rsidRPr="00FC0BF7">
        <w:rPr>
          <w:rFonts w:ascii="Sylfaen" w:hAnsi="Sylfaen"/>
          <w:sz w:val="24"/>
          <w:szCs w:val="24"/>
          <w:lang w:val="ka-GE"/>
        </w:rPr>
        <w:t xml:space="preserve"> განაჩენით მსჯავრი დაედო; (ზ) წარდგენილია ახალი ფაქტი ან მტკიცებულება, რომელიც </w:t>
      </w:r>
      <w:proofErr w:type="spellStart"/>
      <w:r w:rsidR="00906DAC" w:rsidRPr="00FC0BF7">
        <w:rPr>
          <w:rFonts w:ascii="Sylfaen" w:hAnsi="Sylfaen"/>
          <w:sz w:val="24"/>
          <w:szCs w:val="24"/>
          <w:lang w:val="ka-GE"/>
        </w:rPr>
        <w:t>გადასასინჯი</w:t>
      </w:r>
      <w:proofErr w:type="spellEnd"/>
      <w:r w:rsidR="00906DAC" w:rsidRPr="00FC0BF7">
        <w:rPr>
          <w:rFonts w:ascii="Sylfaen" w:hAnsi="Sylfaen"/>
          <w:sz w:val="24"/>
          <w:szCs w:val="24"/>
          <w:lang w:val="ka-GE"/>
        </w:rPr>
        <w:t xml:space="preserve"> განაჩენის გამოტანის დროს არ იყო ცნობილი და თავისთავად თუ სხვა დადგენილ გარემოებასთან ერთად ამტკიცებს მსჯავრდებულის უდანაშაულობას ან მის მიერ იმ დანაშაულზე უფრო მსუბუქი ან უფრო მძიმე დანაშაულის ჩადენას, რომლისთვისაც მას მსჯავრი დაედო, აგრეთვე ამტკიცებს </w:t>
      </w:r>
      <w:proofErr w:type="spellStart"/>
      <w:r w:rsidR="00906DAC" w:rsidRPr="00FC0BF7">
        <w:rPr>
          <w:rFonts w:ascii="Sylfaen" w:hAnsi="Sylfaen"/>
          <w:sz w:val="24"/>
          <w:szCs w:val="24"/>
          <w:lang w:val="ka-GE"/>
        </w:rPr>
        <w:t>გამართლებულის</w:t>
      </w:r>
      <w:proofErr w:type="spellEnd"/>
      <w:r w:rsidR="00906DAC" w:rsidRPr="00FC0BF7">
        <w:rPr>
          <w:rFonts w:ascii="Sylfaen" w:hAnsi="Sylfaen"/>
          <w:sz w:val="24"/>
          <w:szCs w:val="24"/>
          <w:lang w:val="ka-GE"/>
        </w:rPr>
        <w:t xml:space="preserve"> ბრალეულობას ან დანაშაულის იმ პირის მიერ ჩადენას, რომლის მიმართაც სისხლისსამართლებრივი დევნა შეწყვეტილი იყო; (ზ</w:t>
      </w:r>
      <w:r w:rsidR="00906DAC" w:rsidRPr="00FC0BF7">
        <w:rPr>
          <w:rFonts w:ascii="Times New Roman" w:hAnsi="Times New Roman"/>
          <w:sz w:val="24"/>
          <w:szCs w:val="24"/>
          <w:lang w:val="ka-GE"/>
        </w:rPr>
        <w:t>​</w:t>
      </w:r>
      <w:r w:rsidR="00906DAC" w:rsidRPr="00FC0BF7">
        <w:rPr>
          <w:rFonts w:ascii="Sylfaen" w:hAnsi="Sylfaen"/>
          <w:sz w:val="24"/>
          <w:szCs w:val="24"/>
          <w:vertAlign w:val="superscript"/>
          <w:lang w:val="ka-GE"/>
        </w:rPr>
        <w:t>1</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წარდგენილია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პროკურორის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დადგენილება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მსჯავრდებულის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მიმართ</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სისხლის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სამართლის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საქმის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წარმოების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პროცესში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მისი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უფლების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არსებითი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დარღვევის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შესახებ</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რომელიც</w:t>
      </w:r>
      <w:r w:rsidR="00906DAC" w:rsidRPr="00FC0BF7">
        <w:rPr>
          <w:rFonts w:ascii="Sylfaen" w:hAnsi="Sylfaen"/>
          <w:sz w:val="24"/>
          <w:szCs w:val="24"/>
          <w:lang w:val="ka-GE"/>
        </w:rPr>
        <w:t xml:space="preserve"> </w:t>
      </w:r>
      <w:proofErr w:type="spellStart"/>
      <w:r w:rsidR="00906DAC" w:rsidRPr="00FC0BF7">
        <w:rPr>
          <w:rFonts w:ascii="Sylfaen" w:hAnsi="Sylfaen" w:cs="Sylfaen"/>
          <w:sz w:val="24"/>
          <w:szCs w:val="24"/>
          <w:lang w:val="ka-GE"/>
        </w:rPr>
        <w:t>გადასასინჯი</w:t>
      </w:r>
      <w:proofErr w:type="spellEnd"/>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განაჩენის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გამოტანის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დროს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ცნობილი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არ</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იყო</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თავისთავად</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ან</w:t>
      </w:r>
      <w:r w:rsidR="00906DAC" w:rsidRPr="00FC0BF7">
        <w:rPr>
          <w:rFonts w:ascii="Sylfaen" w:hAnsi="Sylfaen"/>
          <w:sz w:val="24"/>
          <w:szCs w:val="24"/>
          <w:lang w:val="ka-GE"/>
        </w:rPr>
        <w:t>/</w:t>
      </w:r>
      <w:r w:rsidR="00906DAC" w:rsidRPr="00FC0BF7">
        <w:rPr>
          <w:rFonts w:ascii="Sylfaen" w:hAnsi="Sylfaen" w:cs="Sylfaen"/>
          <w:sz w:val="24"/>
          <w:szCs w:val="24"/>
          <w:lang w:val="ka-GE"/>
        </w:rPr>
        <w:t>და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სხვა</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დადგენილ</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გარემოებასთან</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ერთად</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ამტკიცებს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მსჯავრდებულის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უდანაშაულობას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ან</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მიერ</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იმ</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დანაშაულზე</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უფრო</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მსუბუქი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დანაშაულის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ჩადენას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რომლისთვისაც</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მას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მსჯავრი</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დაედო</w:t>
      </w:r>
      <w:r w:rsidR="00906DAC" w:rsidRPr="00FC0BF7">
        <w:rPr>
          <w:rFonts w:ascii="Sylfaen" w:hAnsi="Sylfaen"/>
          <w:sz w:val="24"/>
          <w:szCs w:val="24"/>
          <w:lang w:val="ka-GE"/>
        </w:rPr>
        <w:t>; (</w:t>
      </w:r>
      <w:r w:rsidR="00906DAC" w:rsidRPr="00FC0BF7">
        <w:rPr>
          <w:rFonts w:ascii="Sylfaen" w:hAnsi="Sylfaen" w:cs="Sylfaen"/>
          <w:sz w:val="24"/>
          <w:szCs w:val="24"/>
          <w:lang w:val="ka-GE"/>
        </w:rPr>
        <w:t>თ</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არსებობს</w:t>
      </w:r>
      <w:r w:rsidR="00906DAC" w:rsidRPr="00FC0BF7">
        <w:rPr>
          <w:rFonts w:ascii="Sylfaen" w:hAnsi="Sylfaen"/>
          <w:sz w:val="24"/>
          <w:szCs w:val="24"/>
          <w:lang w:val="ka-GE"/>
        </w:rPr>
        <w:t xml:space="preserve"> </w:t>
      </w:r>
      <w:r w:rsidR="00906DAC" w:rsidRPr="00FC0BF7">
        <w:rPr>
          <w:rFonts w:ascii="Sylfaen" w:hAnsi="Sylfaen" w:cs="Sylfaen"/>
          <w:sz w:val="24"/>
          <w:szCs w:val="24"/>
          <w:lang w:val="ka-GE"/>
        </w:rPr>
        <w:t>სააპელაცი</w:t>
      </w:r>
      <w:r w:rsidR="00906DAC" w:rsidRPr="00FC0BF7">
        <w:rPr>
          <w:rFonts w:ascii="Sylfaen" w:hAnsi="Sylfaen"/>
          <w:sz w:val="24"/>
          <w:szCs w:val="24"/>
          <w:lang w:val="ka-GE"/>
        </w:rPr>
        <w:t>ო სასამართლოს განჩინება, რომელმაც უკანონოდ ცნო ის ფარული საგამოძიებო მოქმედება, რომლის შედეგად მოპოვებული მტკიცებულება საფუძვლად დაედო განაჩენს.</w:t>
      </w:r>
      <w:r w:rsidR="00906DAC" w:rsidRPr="00FC0BF7">
        <w:rPr>
          <w:rFonts w:ascii="Sylfaen" w:eastAsia="Calibri" w:hAnsi="Sylfaen"/>
          <w:sz w:val="24"/>
          <w:szCs w:val="24"/>
          <w:lang w:val="ka-GE"/>
        </w:rPr>
        <w:t xml:space="preserve"> </w:t>
      </w:r>
    </w:p>
    <w:p w14:paraId="0E41A1F5" w14:textId="77777777" w:rsidR="0059765D" w:rsidRPr="00FC0BF7" w:rsidRDefault="007F3082"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hAnsi="Sylfaen"/>
          <w:sz w:val="24"/>
          <w:szCs w:val="24"/>
          <w:lang w:val="ka-GE"/>
        </w:rPr>
        <w:t>საქართველოს სისხლის სამართლის საპროცესო</w:t>
      </w:r>
      <w:r w:rsidR="00E93795" w:rsidRPr="00FC0BF7">
        <w:rPr>
          <w:rFonts w:ascii="Sylfaen" w:hAnsi="Sylfaen"/>
          <w:sz w:val="24"/>
          <w:szCs w:val="24"/>
          <w:lang w:val="ka-GE"/>
        </w:rPr>
        <w:t xml:space="preserve"> კოდექსის 332</w:t>
      </w:r>
      <w:r w:rsidR="00E93795" w:rsidRPr="00FC0BF7">
        <w:rPr>
          <w:rFonts w:ascii="Sylfaen" w:hAnsi="Sylfaen"/>
          <w:sz w:val="24"/>
          <w:szCs w:val="24"/>
          <w:vertAlign w:val="superscript"/>
          <w:lang w:val="ka-GE"/>
        </w:rPr>
        <w:t>1</w:t>
      </w:r>
      <w:r w:rsidR="00D02F57" w:rsidRPr="00FC0BF7">
        <w:rPr>
          <w:rFonts w:ascii="Sylfaen" w:hAnsi="Sylfaen"/>
          <w:sz w:val="24"/>
          <w:szCs w:val="24"/>
          <w:lang w:val="ka-GE"/>
        </w:rPr>
        <w:t xml:space="preserve"> მუხლის პირველი</w:t>
      </w:r>
      <w:r w:rsidR="0059765D" w:rsidRPr="00FC0BF7">
        <w:rPr>
          <w:rFonts w:ascii="Sylfaen" w:hAnsi="Sylfaen"/>
          <w:sz w:val="24"/>
          <w:szCs w:val="24"/>
          <w:lang w:val="ka-GE"/>
        </w:rPr>
        <w:t xml:space="preserve"> ნაწილით </w:t>
      </w:r>
      <w:r w:rsidR="00074E54" w:rsidRPr="00FC0BF7">
        <w:rPr>
          <w:rFonts w:ascii="Sylfaen" w:hAnsi="Sylfaen"/>
          <w:sz w:val="24"/>
          <w:szCs w:val="24"/>
          <w:lang w:val="ka-GE"/>
        </w:rPr>
        <w:t xml:space="preserve">კი </w:t>
      </w:r>
      <w:r w:rsidR="0059765D" w:rsidRPr="00FC0BF7">
        <w:rPr>
          <w:rFonts w:ascii="Sylfaen" w:hAnsi="Sylfaen"/>
          <w:sz w:val="24"/>
          <w:szCs w:val="24"/>
          <w:lang w:val="ka-GE"/>
        </w:rPr>
        <w:t xml:space="preserve">განსაზღვრულია ახლად გამოვლენილ გარემოებათა გამო განაჩენის გადასინჯვის დამატებითი საფუძვლები. </w:t>
      </w:r>
      <w:r w:rsidR="006E6607" w:rsidRPr="00FC0BF7">
        <w:rPr>
          <w:rFonts w:ascii="Sylfaen" w:hAnsi="Sylfaen"/>
          <w:sz w:val="24"/>
          <w:szCs w:val="24"/>
          <w:lang w:val="ka-GE"/>
        </w:rPr>
        <w:t xml:space="preserve">კერძოდ, </w:t>
      </w:r>
      <w:r w:rsidR="00F54CEC" w:rsidRPr="00FC0BF7">
        <w:rPr>
          <w:rFonts w:ascii="Sylfaen" w:hAnsi="Sylfaen"/>
          <w:sz w:val="24"/>
          <w:szCs w:val="24"/>
          <w:lang w:val="ka-GE"/>
        </w:rPr>
        <w:t>აღნიშნული</w:t>
      </w:r>
      <w:r w:rsidR="006E6607" w:rsidRPr="00FC0BF7">
        <w:rPr>
          <w:rFonts w:ascii="Sylfaen" w:hAnsi="Sylfaen"/>
          <w:sz w:val="24"/>
          <w:szCs w:val="24"/>
          <w:lang w:val="ka-GE"/>
        </w:rPr>
        <w:t xml:space="preserve"> მუხლის</w:t>
      </w:r>
      <w:r w:rsidR="0059765D" w:rsidRPr="00FC0BF7">
        <w:rPr>
          <w:rFonts w:ascii="Sylfaen" w:hAnsi="Sylfaen"/>
          <w:sz w:val="24"/>
          <w:szCs w:val="24"/>
          <w:lang w:val="ka-GE"/>
        </w:rPr>
        <w:t xml:space="preserve"> პირველი ნაწილის შესაბამისად, </w:t>
      </w:r>
      <w:r w:rsidR="00E93795" w:rsidRPr="00FC0BF7">
        <w:rPr>
          <w:rFonts w:ascii="Sylfaen" w:hAnsi="Sylfaen"/>
          <w:sz w:val="24"/>
          <w:szCs w:val="24"/>
          <w:lang w:val="ka-GE"/>
        </w:rPr>
        <w:t>ახლად გამოვლენილ გარემოებათა გამო განაჩენი გადაისინჯება იმ შემთხვევაში</w:t>
      </w:r>
      <w:r w:rsidR="00BB23A2" w:rsidRPr="00FC0BF7">
        <w:rPr>
          <w:rFonts w:ascii="Sylfaen" w:hAnsi="Sylfaen"/>
          <w:sz w:val="24"/>
          <w:szCs w:val="24"/>
          <w:lang w:val="ka-GE"/>
        </w:rPr>
        <w:t>ც</w:t>
      </w:r>
      <w:r w:rsidR="00E93795" w:rsidRPr="00FC0BF7">
        <w:rPr>
          <w:rFonts w:ascii="Sylfaen" w:hAnsi="Sylfaen"/>
          <w:sz w:val="24"/>
          <w:szCs w:val="24"/>
          <w:lang w:val="ka-GE"/>
        </w:rPr>
        <w:t>, თუ საქართველოს სისხლის სამართლის კოდექსის 414-ე მუხლის მე-8 ნაწილი იწვევს მსჯავრდებულის მდგომარეობის გაუმჯობესებას</w:t>
      </w:r>
      <w:r w:rsidR="00D02F57" w:rsidRPr="00FC0BF7">
        <w:rPr>
          <w:rFonts w:ascii="Sylfaen" w:hAnsi="Sylfaen"/>
          <w:sz w:val="24"/>
          <w:szCs w:val="24"/>
          <w:lang w:val="ka-GE"/>
        </w:rPr>
        <w:t xml:space="preserve">. </w:t>
      </w:r>
      <w:r w:rsidR="006E6607" w:rsidRPr="00FC0BF7">
        <w:rPr>
          <w:rFonts w:ascii="Sylfaen" w:hAnsi="Sylfaen"/>
          <w:sz w:val="24"/>
          <w:szCs w:val="24"/>
          <w:lang w:val="ka-GE"/>
        </w:rPr>
        <w:t>ამავე</w:t>
      </w:r>
      <w:r w:rsidR="00D02F57" w:rsidRPr="00FC0BF7">
        <w:rPr>
          <w:rFonts w:ascii="Sylfaen" w:hAnsi="Sylfaen"/>
          <w:sz w:val="24"/>
          <w:szCs w:val="24"/>
          <w:lang w:val="ka-GE"/>
        </w:rPr>
        <w:t xml:space="preserve"> მუხლის მე-2 ნაწილის თანახმად</w:t>
      </w:r>
      <w:r w:rsidR="0059765D" w:rsidRPr="00FC0BF7">
        <w:rPr>
          <w:rFonts w:ascii="Sylfaen" w:hAnsi="Sylfaen"/>
          <w:sz w:val="24"/>
          <w:szCs w:val="24"/>
          <w:lang w:val="ka-GE"/>
        </w:rPr>
        <w:t xml:space="preserve"> კი</w:t>
      </w:r>
      <w:r w:rsidR="00D02F57" w:rsidRPr="00FC0BF7">
        <w:rPr>
          <w:rFonts w:ascii="Sylfaen" w:hAnsi="Sylfaen"/>
          <w:sz w:val="24"/>
          <w:szCs w:val="24"/>
          <w:lang w:val="ka-GE"/>
        </w:rPr>
        <w:t>,</w:t>
      </w:r>
      <w:r w:rsidR="0059765D" w:rsidRPr="00FC0BF7">
        <w:rPr>
          <w:rFonts w:ascii="Sylfaen" w:hAnsi="Sylfaen"/>
          <w:sz w:val="24"/>
          <w:szCs w:val="24"/>
          <w:lang w:val="ka-GE"/>
        </w:rPr>
        <w:t xml:space="preserve"> ახლად გამოვლენილ გარემოებათა გამო </w:t>
      </w:r>
      <w:r w:rsidR="00D02F57" w:rsidRPr="00FC0BF7">
        <w:rPr>
          <w:rFonts w:ascii="Sylfaen" w:hAnsi="Sylfaen"/>
          <w:sz w:val="24"/>
          <w:szCs w:val="24"/>
          <w:lang w:val="ka-GE"/>
        </w:rPr>
        <w:t>განაჩენი გადაისინჯება</w:t>
      </w:r>
      <w:r w:rsidR="00E93795" w:rsidRPr="00FC0BF7">
        <w:rPr>
          <w:rFonts w:ascii="Sylfaen" w:hAnsi="Sylfaen"/>
          <w:sz w:val="24"/>
          <w:szCs w:val="24"/>
          <w:lang w:val="ka-GE"/>
        </w:rPr>
        <w:t xml:space="preserve"> იმ პირთა მიმართ, რომლებიც „პოლიტიკური ნიშნით დაპატიმრებულ და პოლიტიკური ნიშნით დევნილ პირთა შესახებ“ საქართველოს პარლამენტის 2012 წლის 5 დეკემბრის №76-Iს დადგენილებით პოლიტიკური ნიშნით დაპატიმრებულ პირად ან პოლიტიკური ნიშნით დევნილ პირად არიან მიჩნეული, თუ ეს განაჩენი გამოტანილია </w:t>
      </w:r>
      <w:r w:rsidR="00E93795" w:rsidRPr="00FC0BF7">
        <w:rPr>
          <w:rFonts w:ascii="Sylfaen" w:hAnsi="Sylfaen"/>
          <w:sz w:val="24"/>
          <w:szCs w:val="24"/>
          <w:lang w:val="ka-GE"/>
        </w:rPr>
        <w:lastRenderedPageBreak/>
        <w:t>აღნიშნული დადგენილების მიღებამდე და შესაბამისი შუამდგომლობა სასამართლოს 2018 წლის 1 ივლისამდე წარედგინება.</w:t>
      </w:r>
    </w:p>
    <w:p w14:paraId="06EEF366" w14:textId="77777777" w:rsidR="00276361" w:rsidRPr="00FC0BF7" w:rsidRDefault="00145763"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hAnsi="Sylfaen"/>
          <w:color w:val="000000"/>
          <w:sz w:val="24"/>
          <w:szCs w:val="24"/>
          <w:lang w:val="ka-GE"/>
        </w:rPr>
        <w:t xml:space="preserve">საქართველოს კონსტიტუციის </w:t>
      </w:r>
      <w:r w:rsidR="00FD1B05" w:rsidRPr="00FC0BF7">
        <w:rPr>
          <w:rFonts w:ascii="Sylfaen" w:hAnsi="Sylfaen" w:cs="Sylfaen"/>
          <w:sz w:val="24"/>
          <w:szCs w:val="24"/>
          <w:lang w:val="ka-GE"/>
        </w:rPr>
        <w:t>31-ე მუხლის პირველი პუნქტი</w:t>
      </w:r>
      <w:r w:rsidR="00624366" w:rsidRPr="00FC0BF7">
        <w:rPr>
          <w:rFonts w:ascii="Sylfaen" w:hAnsi="Sylfaen" w:cs="Sylfaen"/>
          <w:sz w:val="24"/>
          <w:szCs w:val="24"/>
          <w:lang w:val="ka-GE"/>
        </w:rPr>
        <w:t>თ</w:t>
      </w:r>
      <w:r w:rsidR="00984050" w:rsidRPr="00FC0BF7">
        <w:rPr>
          <w:rFonts w:ascii="Sylfaen" w:hAnsi="Sylfaen" w:cs="Sylfaen"/>
          <w:sz w:val="24"/>
          <w:szCs w:val="24"/>
          <w:lang w:val="ka-GE"/>
        </w:rPr>
        <w:t xml:space="preserve"> </w:t>
      </w:r>
      <w:r w:rsidR="00624366" w:rsidRPr="00FC0BF7">
        <w:rPr>
          <w:rFonts w:ascii="Sylfaen" w:hAnsi="Sylfaen" w:cs="Sylfaen"/>
          <w:sz w:val="24"/>
          <w:szCs w:val="24"/>
          <w:lang w:val="ka-GE"/>
        </w:rPr>
        <w:t xml:space="preserve">დაცულია </w:t>
      </w:r>
      <w:r w:rsidR="00637144" w:rsidRPr="00FC0BF7">
        <w:rPr>
          <w:rFonts w:ascii="Sylfaen" w:hAnsi="Sylfaen" w:cs="Sylfaen"/>
          <w:sz w:val="24"/>
          <w:szCs w:val="24"/>
          <w:lang w:val="ka-GE"/>
        </w:rPr>
        <w:t xml:space="preserve">სასამართლოსადმი მიმართვისა და </w:t>
      </w:r>
      <w:r w:rsidR="001D2DF3" w:rsidRPr="00FC0BF7">
        <w:rPr>
          <w:rFonts w:ascii="Sylfaen" w:hAnsi="Sylfaen" w:cs="Sylfaen"/>
          <w:sz w:val="24"/>
          <w:szCs w:val="24"/>
          <w:lang w:val="ka-GE"/>
        </w:rPr>
        <w:t xml:space="preserve">სასამართლოში საქმის სამართლიანი და დროული </w:t>
      </w:r>
      <w:r w:rsidR="00624366" w:rsidRPr="00FC0BF7">
        <w:rPr>
          <w:rFonts w:ascii="Sylfaen" w:hAnsi="Sylfaen" w:cs="Sylfaen"/>
          <w:sz w:val="24"/>
          <w:szCs w:val="24"/>
          <w:lang w:val="ka-GE"/>
        </w:rPr>
        <w:t>განხილვის უფლება.</w:t>
      </w:r>
      <w:r w:rsidR="00F92347" w:rsidRPr="00FC0BF7">
        <w:rPr>
          <w:rFonts w:ascii="Sylfaen" w:hAnsi="Sylfaen" w:cs="Sylfaen"/>
          <w:sz w:val="24"/>
          <w:szCs w:val="24"/>
          <w:lang w:val="ka-GE"/>
        </w:rPr>
        <w:t xml:space="preserve"> </w:t>
      </w:r>
    </w:p>
    <w:p w14:paraId="17FC36CC" w14:textId="77777777" w:rsidR="0098569E" w:rsidRPr="00FC0BF7" w:rsidRDefault="00624366"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№1</w:t>
      </w:r>
      <w:r w:rsidR="00E93795" w:rsidRPr="00FC0BF7">
        <w:rPr>
          <w:rFonts w:ascii="Sylfaen" w:eastAsia="Calibri" w:hAnsi="Sylfaen"/>
          <w:sz w:val="24"/>
          <w:szCs w:val="24"/>
          <w:lang w:val="ka-GE"/>
        </w:rPr>
        <w:t>683</w:t>
      </w:r>
      <w:r w:rsidR="00972C0A" w:rsidRPr="00FC0BF7">
        <w:rPr>
          <w:rFonts w:ascii="Sylfaen" w:eastAsia="Calibri" w:hAnsi="Sylfaen"/>
          <w:sz w:val="24"/>
          <w:szCs w:val="24"/>
          <w:lang w:val="ka-GE"/>
        </w:rPr>
        <w:t xml:space="preserve"> </w:t>
      </w:r>
      <w:r w:rsidR="00DE7696" w:rsidRPr="00FC0BF7">
        <w:rPr>
          <w:rFonts w:ascii="Sylfaen" w:hAnsi="Sylfaen" w:cs="Sylfaen"/>
          <w:sz w:val="24"/>
          <w:szCs w:val="24"/>
          <w:lang w:val="ka-GE"/>
        </w:rPr>
        <w:t xml:space="preserve">კონსტიტუციური სარჩელის თანახმად, </w:t>
      </w:r>
      <w:r w:rsidR="00712E93" w:rsidRPr="00FC0BF7">
        <w:rPr>
          <w:rFonts w:ascii="Sylfaen" w:eastAsia="Calibri" w:hAnsi="Sylfaen"/>
          <w:sz w:val="24"/>
          <w:szCs w:val="24"/>
          <w:lang w:val="ka-GE"/>
        </w:rPr>
        <w:t>მოსარჩელე</w:t>
      </w:r>
      <w:r w:rsidR="00E67AF6" w:rsidRPr="00FC0BF7">
        <w:rPr>
          <w:rFonts w:ascii="Sylfaen" w:eastAsia="Calibri" w:hAnsi="Sylfaen"/>
          <w:sz w:val="24"/>
          <w:szCs w:val="24"/>
          <w:lang w:val="ka-GE"/>
        </w:rPr>
        <w:t>,</w:t>
      </w:r>
      <w:r w:rsidR="00BD5F80" w:rsidRPr="00FC0BF7">
        <w:rPr>
          <w:rFonts w:ascii="Sylfaen" w:eastAsia="Calibri" w:hAnsi="Sylfaen"/>
          <w:sz w:val="24"/>
          <w:szCs w:val="24"/>
          <w:lang w:val="ka-GE"/>
        </w:rPr>
        <w:t xml:space="preserve"> </w:t>
      </w:r>
      <w:r w:rsidR="00E67AF6" w:rsidRPr="00FC0BF7">
        <w:rPr>
          <w:rFonts w:ascii="Sylfaen" w:eastAsia="Calibri" w:hAnsi="Sylfaen"/>
          <w:sz w:val="24"/>
          <w:szCs w:val="24"/>
          <w:lang w:val="ka-GE"/>
        </w:rPr>
        <w:t xml:space="preserve">გორის რაიონული სასამართლოს 2009 წლის 25 მარტის განაჩენით, </w:t>
      </w:r>
      <w:r w:rsidR="00BD5F80" w:rsidRPr="00FC0BF7">
        <w:rPr>
          <w:rFonts w:ascii="Sylfaen" w:eastAsia="Calibri" w:hAnsi="Sylfaen"/>
          <w:sz w:val="24"/>
          <w:szCs w:val="24"/>
          <w:lang w:val="ka-GE"/>
        </w:rPr>
        <w:t xml:space="preserve">დამნაშავედ იქნა ცნობილი საქართველოს სისხლის სამართლის კოდექსით გათვალისწინებული </w:t>
      </w:r>
      <w:r w:rsidR="006E6607" w:rsidRPr="00FC0BF7">
        <w:rPr>
          <w:rFonts w:ascii="Sylfaen" w:eastAsia="Calibri" w:hAnsi="Sylfaen"/>
          <w:sz w:val="24"/>
          <w:szCs w:val="24"/>
          <w:lang w:val="ka-GE"/>
        </w:rPr>
        <w:t xml:space="preserve">რიგი </w:t>
      </w:r>
      <w:r w:rsidR="00BD5F80" w:rsidRPr="00FC0BF7">
        <w:rPr>
          <w:rFonts w:ascii="Sylfaen" w:eastAsia="Calibri" w:hAnsi="Sylfaen"/>
          <w:sz w:val="24"/>
          <w:szCs w:val="24"/>
          <w:lang w:val="ka-GE"/>
        </w:rPr>
        <w:t>დანაშაულ</w:t>
      </w:r>
      <w:r w:rsidR="00805A96" w:rsidRPr="00FC0BF7">
        <w:rPr>
          <w:rFonts w:ascii="Sylfaen" w:eastAsia="Calibri" w:hAnsi="Sylfaen"/>
          <w:sz w:val="24"/>
          <w:szCs w:val="24"/>
          <w:lang w:val="ka-GE"/>
        </w:rPr>
        <w:t>ებ</w:t>
      </w:r>
      <w:r w:rsidR="00BD5F80" w:rsidRPr="00FC0BF7">
        <w:rPr>
          <w:rFonts w:ascii="Sylfaen" w:eastAsia="Calibri" w:hAnsi="Sylfaen"/>
          <w:sz w:val="24"/>
          <w:szCs w:val="24"/>
          <w:lang w:val="ka-GE"/>
        </w:rPr>
        <w:t xml:space="preserve">ის ჩადენაში, </w:t>
      </w:r>
      <w:r w:rsidR="00805A96" w:rsidRPr="00FC0BF7">
        <w:rPr>
          <w:rFonts w:ascii="Sylfaen" w:eastAsia="Calibri" w:hAnsi="Sylfaen"/>
          <w:sz w:val="24"/>
          <w:szCs w:val="24"/>
          <w:lang w:val="ka-GE"/>
        </w:rPr>
        <w:t>მათ შორის,</w:t>
      </w:r>
      <w:r w:rsidR="00BD5F80" w:rsidRPr="00FC0BF7">
        <w:rPr>
          <w:rFonts w:ascii="Sylfaen" w:eastAsia="Calibri" w:hAnsi="Sylfaen"/>
          <w:sz w:val="24"/>
          <w:szCs w:val="24"/>
          <w:lang w:val="ka-GE"/>
        </w:rPr>
        <w:t xml:space="preserve"> ქრთამის აღების მცდელობაში, სამსახურებრივი უფლებამოსილების გადამეტებაში, კანონიერი სამეწარმეო საქმიანობისათვის ხელის შეშლა</w:t>
      </w:r>
      <w:r w:rsidR="006F067B">
        <w:rPr>
          <w:rFonts w:ascii="Sylfaen" w:eastAsia="Calibri" w:hAnsi="Sylfaen"/>
          <w:sz w:val="24"/>
          <w:szCs w:val="24"/>
          <w:lang w:val="ka-GE"/>
        </w:rPr>
        <w:t>სა</w:t>
      </w:r>
      <w:r w:rsidR="00BD5F80" w:rsidRPr="00FC0BF7">
        <w:rPr>
          <w:rFonts w:ascii="Sylfaen" w:eastAsia="Calibri" w:hAnsi="Sylfaen"/>
          <w:sz w:val="24"/>
          <w:szCs w:val="24"/>
          <w:lang w:val="ka-GE"/>
        </w:rPr>
        <w:t xml:space="preserve"> და უკანონო მონაწილეობაში.</w:t>
      </w:r>
      <w:r w:rsidR="00E67AF6" w:rsidRPr="00FC0BF7">
        <w:rPr>
          <w:rFonts w:ascii="Sylfaen" w:eastAsia="Calibri" w:hAnsi="Sylfaen"/>
          <w:sz w:val="24"/>
          <w:szCs w:val="24"/>
          <w:lang w:val="ka-GE"/>
        </w:rPr>
        <w:t xml:space="preserve"> </w:t>
      </w:r>
      <w:r w:rsidR="001326A4" w:rsidRPr="00FC0BF7">
        <w:rPr>
          <w:rFonts w:ascii="Sylfaen" w:eastAsia="Calibri" w:hAnsi="Sylfaen"/>
          <w:sz w:val="24"/>
          <w:szCs w:val="24"/>
          <w:lang w:val="ka-GE"/>
        </w:rPr>
        <w:t>მოსარჩელის მიმართ აღკვეთის ღონისძიების სახით, გამოყენებულ იქნა გირაო, რომელიც, პირობების დარღვევის გამო</w:t>
      </w:r>
      <w:r w:rsidR="00946649" w:rsidRPr="00FC0BF7">
        <w:rPr>
          <w:rFonts w:ascii="Sylfaen" w:eastAsia="Calibri" w:hAnsi="Sylfaen"/>
          <w:sz w:val="24"/>
          <w:szCs w:val="24"/>
          <w:lang w:val="ka-GE"/>
        </w:rPr>
        <w:t xml:space="preserve">, </w:t>
      </w:r>
      <w:r w:rsidR="00017CB2" w:rsidRPr="00FC0BF7">
        <w:rPr>
          <w:rFonts w:ascii="Sylfaen" w:eastAsia="Calibri" w:hAnsi="Sylfaen"/>
          <w:sz w:val="24"/>
          <w:szCs w:val="24"/>
          <w:lang w:val="ka-GE"/>
        </w:rPr>
        <w:t>შეიცვალა უფრო მკაცრი აღკვეთის ღონისძიებით</w:t>
      </w:r>
      <w:r w:rsidR="00946649" w:rsidRPr="00FC0BF7">
        <w:rPr>
          <w:rFonts w:ascii="Sylfaen" w:eastAsia="Calibri" w:hAnsi="Sylfaen"/>
          <w:sz w:val="24"/>
          <w:szCs w:val="24"/>
          <w:lang w:val="ka-GE"/>
        </w:rPr>
        <w:t xml:space="preserve">. თავის მხრივ, </w:t>
      </w:r>
      <w:r w:rsidR="00017CB2" w:rsidRPr="00FC0BF7">
        <w:rPr>
          <w:rFonts w:ascii="Sylfaen" w:eastAsia="Calibri" w:hAnsi="Sylfaen"/>
          <w:sz w:val="24"/>
          <w:szCs w:val="24"/>
          <w:lang w:val="ka-GE"/>
        </w:rPr>
        <w:t>გირაოს სახით</w:t>
      </w:r>
      <w:r w:rsidR="00E04084" w:rsidRPr="00FC0BF7">
        <w:rPr>
          <w:rFonts w:ascii="Sylfaen" w:eastAsia="Calibri" w:hAnsi="Sylfaen"/>
          <w:sz w:val="24"/>
          <w:szCs w:val="24"/>
          <w:lang w:val="ka-GE"/>
        </w:rPr>
        <w:t xml:space="preserve"> მოსარჩელის მიერ</w:t>
      </w:r>
      <w:r w:rsidR="00017CB2" w:rsidRPr="00FC0BF7">
        <w:rPr>
          <w:rFonts w:ascii="Sylfaen" w:eastAsia="Calibri" w:hAnsi="Sylfaen"/>
          <w:sz w:val="24"/>
          <w:szCs w:val="24"/>
          <w:lang w:val="ka-GE"/>
        </w:rPr>
        <w:t xml:space="preserve"> შეტანილი ფულადი თანხა</w:t>
      </w:r>
      <w:r w:rsidR="00946649" w:rsidRPr="00FC0BF7">
        <w:rPr>
          <w:rFonts w:ascii="Sylfaen" w:eastAsia="Calibri" w:hAnsi="Sylfaen"/>
          <w:sz w:val="24"/>
          <w:szCs w:val="24"/>
          <w:lang w:val="ka-GE"/>
        </w:rPr>
        <w:t xml:space="preserve"> – 10 000 ლარის ოდენობით,</w:t>
      </w:r>
      <w:r w:rsidR="00017CB2" w:rsidRPr="00FC0BF7">
        <w:rPr>
          <w:rFonts w:ascii="Sylfaen" w:eastAsia="Calibri" w:hAnsi="Sylfaen"/>
          <w:sz w:val="24"/>
          <w:szCs w:val="24"/>
          <w:lang w:val="ka-GE"/>
        </w:rPr>
        <w:t xml:space="preserve"> </w:t>
      </w:r>
      <w:r w:rsidR="00946649" w:rsidRPr="00FC0BF7">
        <w:rPr>
          <w:rFonts w:ascii="Sylfaen" w:eastAsia="Calibri" w:hAnsi="Sylfaen"/>
          <w:sz w:val="24"/>
          <w:szCs w:val="24"/>
          <w:lang w:val="ka-GE"/>
        </w:rPr>
        <w:t xml:space="preserve">გადაირიცხა </w:t>
      </w:r>
      <w:r w:rsidR="00017CB2" w:rsidRPr="00FC0BF7">
        <w:rPr>
          <w:rFonts w:ascii="Sylfaen" w:eastAsia="Calibri" w:hAnsi="Sylfaen"/>
          <w:sz w:val="24"/>
          <w:szCs w:val="24"/>
          <w:lang w:val="ka-GE"/>
        </w:rPr>
        <w:t>სახელმწიფო ბიუჯეტში</w:t>
      </w:r>
      <w:r w:rsidR="00946649" w:rsidRPr="00FC0BF7">
        <w:rPr>
          <w:rFonts w:ascii="Sylfaen" w:eastAsia="Calibri" w:hAnsi="Sylfaen"/>
          <w:sz w:val="24"/>
          <w:szCs w:val="24"/>
          <w:lang w:val="ka-GE"/>
        </w:rPr>
        <w:t>, ხოლო გირაოს უზრუნველსაყოფად დაყადაღებულ</w:t>
      </w:r>
      <w:r w:rsidR="00E04084" w:rsidRPr="00FC0BF7">
        <w:rPr>
          <w:rFonts w:ascii="Sylfaen" w:eastAsia="Calibri" w:hAnsi="Sylfaen"/>
          <w:sz w:val="24"/>
          <w:szCs w:val="24"/>
          <w:lang w:val="ka-GE"/>
        </w:rPr>
        <w:t>ი</w:t>
      </w:r>
      <w:r w:rsidR="00946649" w:rsidRPr="00FC0BF7">
        <w:rPr>
          <w:rFonts w:ascii="Sylfaen" w:eastAsia="Calibri" w:hAnsi="Sylfaen"/>
          <w:sz w:val="24"/>
          <w:szCs w:val="24"/>
          <w:lang w:val="ka-GE"/>
        </w:rPr>
        <w:t xml:space="preserve"> ქონება </w:t>
      </w:r>
      <w:r w:rsidR="00DF44D8" w:rsidRPr="00FC0BF7">
        <w:rPr>
          <w:rFonts w:ascii="Sylfaen" w:eastAsia="Calibri" w:hAnsi="Sylfaen"/>
          <w:sz w:val="24"/>
          <w:szCs w:val="24"/>
          <w:lang w:val="ka-GE"/>
        </w:rPr>
        <w:t xml:space="preserve">კი </w:t>
      </w:r>
      <w:r w:rsidR="00946649" w:rsidRPr="00FC0BF7">
        <w:rPr>
          <w:rFonts w:ascii="Sylfaen" w:eastAsia="Calibri" w:hAnsi="Sylfaen"/>
          <w:sz w:val="24"/>
          <w:szCs w:val="24"/>
          <w:lang w:val="ka-GE"/>
        </w:rPr>
        <w:t xml:space="preserve">– </w:t>
      </w:r>
      <w:r w:rsidR="00E04084" w:rsidRPr="00FC0BF7">
        <w:rPr>
          <w:rFonts w:ascii="Sylfaen" w:eastAsia="Calibri" w:hAnsi="Sylfaen"/>
          <w:sz w:val="24"/>
          <w:szCs w:val="24"/>
          <w:lang w:val="ka-GE"/>
        </w:rPr>
        <w:t xml:space="preserve">ქალაქ გორში მდებარე </w:t>
      </w:r>
      <w:r w:rsidR="00946649" w:rsidRPr="00FC0BF7">
        <w:rPr>
          <w:rFonts w:ascii="Sylfaen" w:eastAsia="Calibri" w:hAnsi="Sylfaen"/>
          <w:sz w:val="24"/>
          <w:szCs w:val="24"/>
          <w:lang w:val="ka-GE"/>
        </w:rPr>
        <w:t>ეკატერინე ქარელის კუთვნილ</w:t>
      </w:r>
      <w:r w:rsidR="00E04084" w:rsidRPr="00FC0BF7">
        <w:rPr>
          <w:rFonts w:ascii="Sylfaen" w:eastAsia="Calibri" w:hAnsi="Sylfaen"/>
          <w:sz w:val="24"/>
          <w:szCs w:val="24"/>
          <w:lang w:val="ka-GE"/>
        </w:rPr>
        <w:t>ი</w:t>
      </w:r>
      <w:r w:rsidR="00946649" w:rsidRPr="00FC0BF7">
        <w:rPr>
          <w:rFonts w:ascii="Sylfaen" w:eastAsia="Calibri" w:hAnsi="Sylfaen"/>
          <w:sz w:val="24"/>
          <w:szCs w:val="24"/>
          <w:lang w:val="ka-GE"/>
        </w:rPr>
        <w:t xml:space="preserve"> საცხოვრებელ</w:t>
      </w:r>
      <w:r w:rsidR="00E04084" w:rsidRPr="00FC0BF7">
        <w:rPr>
          <w:rFonts w:ascii="Sylfaen" w:eastAsia="Calibri" w:hAnsi="Sylfaen"/>
          <w:sz w:val="24"/>
          <w:szCs w:val="24"/>
          <w:lang w:val="ka-GE"/>
        </w:rPr>
        <w:t>ი</w:t>
      </w:r>
      <w:r w:rsidR="00946649" w:rsidRPr="00FC0BF7">
        <w:rPr>
          <w:rFonts w:ascii="Sylfaen" w:eastAsia="Calibri" w:hAnsi="Sylfaen"/>
          <w:sz w:val="24"/>
          <w:szCs w:val="24"/>
          <w:lang w:val="ka-GE"/>
        </w:rPr>
        <w:t xml:space="preserve"> ბინა, გორის რაიონის სოფელ ტყვიავში მდებარე გაიოზ ქარელისა და ზინა გოდერძიშვილის საცხოვრებელი სახლი და გაიოზ ქარელის კუთვნილი შპს „კომპლექტ გორის ბაზის“ ქონება</w:t>
      </w:r>
      <w:r w:rsidR="00DF44D8" w:rsidRPr="00FC0BF7">
        <w:rPr>
          <w:rFonts w:ascii="Sylfaen" w:eastAsia="Calibri" w:hAnsi="Sylfaen"/>
          <w:sz w:val="24"/>
          <w:szCs w:val="24"/>
          <w:lang w:val="ka-GE"/>
        </w:rPr>
        <w:t xml:space="preserve"> </w:t>
      </w:r>
      <w:r w:rsidR="00017CB2" w:rsidRPr="00FC0BF7">
        <w:rPr>
          <w:rFonts w:ascii="Sylfaen" w:eastAsia="Calibri" w:hAnsi="Sylfaen"/>
          <w:sz w:val="24"/>
          <w:szCs w:val="24"/>
          <w:lang w:val="ka-GE"/>
        </w:rPr>
        <w:t>სახელმწიფოს</w:t>
      </w:r>
      <w:r w:rsidR="001326A4" w:rsidRPr="00FC0BF7">
        <w:rPr>
          <w:rFonts w:ascii="Sylfaen" w:eastAsia="Calibri" w:hAnsi="Sylfaen"/>
          <w:sz w:val="24"/>
          <w:szCs w:val="24"/>
          <w:lang w:val="ka-GE"/>
        </w:rPr>
        <w:t xml:space="preserve"> გადაეცა</w:t>
      </w:r>
      <w:r w:rsidR="00017CB2" w:rsidRPr="00FC0BF7">
        <w:rPr>
          <w:rFonts w:ascii="Sylfaen" w:eastAsia="Calibri" w:hAnsi="Sylfaen"/>
          <w:sz w:val="24"/>
          <w:szCs w:val="24"/>
          <w:lang w:val="ka-GE"/>
        </w:rPr>
        <w:t>.</w:t>
      </w:r>
      <w:r w:rsidR="00F3391E" w:rsidRPr="00FC0BF7">
        <w:rPr>
          <w:rFonts w:ascii="Sylfaen" w:eastAsia="Calibri" w:hAnsi="Sylfaen"/>
          <w:sz w:val="24"/>
          <w:szCs w:val="24"/>
          <w:lang w:val="ka-GE"/>
        </w:rPr>
        <w:t xml:space="preserve"> </w:t>
      </w:r>
    </w:p>
    <w:p w14:paraId="41CEE010" w14:textId="77777777" w:rsidR="00DB1051" w:rsidRPr="00FC0BF7" w:rsidRDefault="003E16ED"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მოგვიანებით,</w:t>
      </w:r>
      <w:r w:rsidR="0098569E" w:rsidRPr="00FC0BF7">
        <w:rPr>
          <w:rFonts w:ascii="Sylfaen" w:eastAsia="Calibri" w:hAnsi="Sylfaen"/>
          <w:sz w:val="24"/>
          <w:szCs w:val="24"/>
          <w:lang w:val="ka-GE"/>
        </w:rPr>
        <w:t xml:space="preserve"> „პოლიტიკური ნიშნით დაპატიმრებულ და პოლიტიკური ნიშნით დევნილ პირთა შესახებ“ </w:t>
      </w:r>
      <w:r w:rsidR="00A246B9" w:rsidRPr="00FC0BF7">
        <w:rPr>
          <w:rFonts w:ascii="Sylfaen" w:eastAsia="Calibri" w:hAnsi="Sylfaen"/>
          <w:sz w:val="24"/>
          <w:szCs w:val="24"/>
          <w:lang w:val="ka-GE"/>
        </w:rPr>
        <w:t xml:space="preserve">საქართველოს პარლამენტის 2012 წლის 05 დეკემბრის №76-Iს დადგენილებით, </w:t>
      </w:r>
      <w:r w:rsidR="0098569E" w:rsidRPr="00FC0BF7">
        <w:rPr>
          <w:rFonts w:ascii="Sylfaen" w:eastAsia="Calibri" w:hAnsi="Sylfaen"/>
          <w:sz w:val="24"/>
          <w:szCs w:val="24"/>
          <w:lang w:val="ka-GE"/>
        </w:rPr>
        <w:t xml:space="preserve">მოსარჩელე მიხეილ ქარელი საქართველოს პარლამენტის მიერ აღიარებულ იქნა პოლიტიკურ დევნილად. </w:t>
      </w:r>
      <w:r w:rsidR="004F3C73" w:rsidRPr="00FC0BF7">
        <w:rPr>
          <w:rFonts w:ascii="Sylfaen" w:eastAsia="Calibri" w:hAnsi="Sylfaen"/>
          <w:sz w:val="24"/>
          <w:szCs w:val="24"/>
          <w:lang w:val="ka-GE"/>
        </w:rPr>
        <w:t>საბოლოოდ</w:t>
      </w:r>
      <w:r w:rsidR="00270B98" w:rsidRPr="00FC0BF7">
        <w:rPr>
          <w:rFonts w:ascii="Sylfaen" w:eastAsia="Calibri" w:hAnsi="Sylfaen"/>
          <w:sz w:val="24"/>
          <w:szCs w:val="24"/>
          <w:lang w:val="ka-GE"/>
        </w:rPr>
        <w:t xml:space="preserve"> კი</w:t>
      </w:r>
      <w:r w:rsidR="004F3C73" w:rsidRPr="00FC0BF7">
        <w:rPr>
          <w:rFonts w:ascii="Sylfaen" w:eastAsia="Calibri" w:hAnsi="Sylfaen"/>
          <w:sz w:val="24"/>
          <w:szCs w:val="24"/>
          <w:lang w:val="ka-GE"/>
        </w:rPr>
        <w:t xml:space="preserve">, </w:t>
      </w:r>
      <w:r w:rsidRPr="00FC0BF7">
        <w:rPr>
          <w:rFonts w:ascii="Sylfaen" w:eastAsia="Calibri" w:hAnsi="Sylfaen"/>
          <w:sz w:val="24"/>
          <w:szCs w:val="24"/>
          <w:lang w:val="ka-GE"/>
        </w:rPr>
        <w:t xml:space="preserve">საქართველოს უზენაესი სასამართლოს 2020 წლის 23 მარტის განაჩენით, ახლად გამოვლენილ გარემოებათა </w:t>
      </w:r>
      <w:r w:rsidR="00E04084" w:rsidRPr="00FC0BF7">
        <w:rPr>
          <w:rFonts w:ascii="Sylfaen" w:eastAsia="Calibri" w:hAnsi="Sylfaen"/>
          <w:sz w:val="24"/>
          <w:szCs w:val="24"/>
          <w:lang w:val="ka-GE"/>
        </w:rPr>
        <w:t xml:space="preserve">საფუძვლით, </w:t>
      </w:r>
      <w:r w:rsidRPr="00FC0BF7">
        <w:rPr>
          <w:rFonts w:ascii="Sylfaen" w:eastAsia="Calibri" w:hAnsi="Sylfaen"/>
          <w:sz w:val="24"/>
          <w:szCs w:val="24"/>
          <w:lang w:val="ka-GE"/>
        </w:rPr>
        <w:t xml:space="preserve">მოსარჩელე უდანაშაულოდ იქნა ცნობილი ყველა </w:t>
      </w:r>
      <w:r w:rsidR="00E04084" w:rsidRPr="00FC0BF7">
        <w:rPr>
          <w:rFonts w:ascii="Sylfaen" w:eastAsia="Calibri" w:hAnsi="Sylfaen"/>
          <w:sz w:val="24"/>
          <w:szCs w:val="24"/>
          <w:lang w:val="ka-GE"/>
        </w:rPr>
        <w:t xml:space="preserve">წარდგენილ </w:t>
      </w:r>
      <w:r w:rsidRPr="00FC0BF7">
        <w:rPr>
          <w:rFonts w:ascii="Sylfaen" w:eastAsia="Calibri" w:hAnsi="Sylfaen"/>
          <w:sz w:val="24"/>
          <w:szCs w:val="24"/>
          <w:lang w:val="ka-GE"/>
        </w:rPr>
        <w:t>ბრალდებაში.</w:t>
      </w:r>
    </w:p>
    <w:p w14:paraId="3876A93E" w14:textId="77777777" w:rsidR="004820B6" w:rsidRPr="00FC0BF7" w:rsidRDefault="004523E5"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 xml:space="preserve">2021 წლის 23 აპრილს, </w:t>
      </w:r>
      <w:r w:rsidR="00946649" w:rsidRPr="00FC0BF7">
        <w:rPr>
          <w:rFonts w:ascii="Sylfaen" w:eastAsia="Calibri" w:hAnsi="Sylfaen"/>
          <w:sz w:val="24"/>
          <w:szCs w:val="24"/>
          <w:lang w:val="ka-GE"/>
        </w:rPr>
        <w:t xml:space="preserve">მოსარჩელე მხარემ განცხადებით მიმართა საქართველოს უზენაეს სასამართლოს, </w:t>
      </w:r>
      <w:r w:rsidR="0069574C" w:rsidRPr="00FC0BF7">
        <w:rPr>
          <w:rFonts w:ascii="Sylfaen" w:eastAsia="Calibri" w:hAnsi="Sylfaen"/>
          <w:sz w:val="24"/>
          <w:szCs w:val="24"/>
          <w:lang w:val="ka-GE"/>
        </w:rPr>
        <w:t>საქართველოს უზენაესი სასამართლოს 2020 წლის 23 მარტის განაჩენში ცვლილებების შეტანის, მოსარჩელის მიმართ გამოყენებული აღკვეთის ღონისძიების უკანონოდ ცნობისა და თანმდევი სამართლებრივი შედეგების გაუქმების – სახელმწიფოს საკუთრებაში მიქცეული ქონების კანონიერი მესაკუთრისთვის დაბრუნების მოთხოვნით</w:t>
      </w:r>
      <w:r w:rsidR="00946649" w:rsidRPr="00FC0BF7">
        <w:rPr>
          <w:rFonts w:ascii="Sylfaen" w:eastAsia="Calibri" w:hAnsi="Sylfaen"/>
          <w:sz w:val="24"/>
          <w:szCs w:val="24"/>
          <w:lang w:val="ka-GE"/>
        </w:rPr>
        <w:t xml:space="preserve">. </w:t>
      </w:r>
      <w:r w:rsidR="0069574C" w:rsidRPr="00FC0BF7">
        <w:rPr>
          <w:rFonts w:ascii="Sylfaen" w:eastAsia="Calibri" w:hAnsi="Sylfaen"/>
          <w:sz w:val="24"/>
          <w:szCs w:val="24"/>
          <w:lang w:val="ka-GE"/>
        </w:rPr>
        <w:t xml:space="preserve">საქართველოს უზენაესი სასამართლოს 2021 წლის 15 სექტემბრის განჩინებით, მოსარჩელის განცხადება დარჩა </w:t>
      </w:r>
      <w:proofErr w:type="spellStart"/>
      <w:r w:rsidR="0069574C" w:rsidRPr="00FC0BF7">
        <w:rPr>
          <w:rFonts w:ascii="Sylfaen" w:eastAsia="Calibri" w:hAnsi="Sylfaen"/>
          <w:sz w:val="24"/>
          <w:szCs w:val="24"/>
          <w:lang w:val="ka-GE"/>
        </w:rPr>
        <w:t>განუხილველი</w:t>
      </w:r>
      <w:proofErr w:type="spellEnd"/>
      <w:r w:rsidR="0069574C" w:rsidRPr="00FC0BF7">
        <w:rPr>
          <w:rFonts w:ascii="Sylfaen" w:eastAsia="Calibri" w:hAnsi="Sylfaen"/>
          <w:sz w:val="24"/>
          <w:szCs w:val="24"/>
          <w:lang w:val="ka-GE"/>
        </w:rPr>
        <w:t>. საქართველოს უზენაესმა სასამართლომ, საქართველოს სისხლის სამართლის საპროცესო კოდექსის 310-ე და 332</w:t>
      </w:r>
      <w:r w:rsidR="0069574C" w:rsidRPr="00FC0BF7">
        <w:rPr>
          <w:rFonts w:ascii="Sylfaen" w:eastAsia="Calibri" w:hAnsi="Sylfaen"/>
          <w:sz w:val="24"/>
          <w:szCs w:val="24"/>
          <w:vertAlign w:val="superscript"/>
          <w:lang w:val="ka-GE"/>
        </w:rPr>
        <w:t>1</w:t>
      </w:r>
      <w:r w:rsidR="0069574C" w:rsidRPr="00FC0BF7">
        <w:rPr>
          <w:rFonts w:ascii="Sylfaen" w:eastAsia="Calibri" w:hAnsi="Sylfaen"/>
          <w:sz w:val="24"/>
          <w:szCs w:val="24"/>
          <w:lang w:val="ka-GE"/>
        </w:rPr>
        <w:t xml:space="preserve"> მუხლებზე მითითებით, განმარტა, რომ ორივე ხსენებული </w:t>
      </w:r>
      <w:r w:rsidR="00275BAC" w:rsidRPr="00FC0BF7">
        <w:rPr>
          <w:rFonts w:ascii="Sylfaen" w:eastAsia="Calibri" w:hAnsi="Sylfaen"/>
          <w:sz w:val="24"/>
          <w:szCs w:val="24"/>
          <w:lang w:val="ka-GE"/>
        </w:rPr>
        <w:t>მუხლი</w:t>
      </w:r>
      <w:r w:rsidR="0069574C" w:rsidRPr="00FC0BF7">
        <w:rPr>
          <w:rFonts w:ascii="Sylfaen" w:eastAsia="Calibri" w:hAnsi="Sylfaen"/>
          <w:sz w:val="24"/>
          <w:szCs w:val="24"/>
          <w:lang w:val="ka-GE"/>
        </w:rPr>
        <w:t xml:space="preserve"> ამომწურავად და მკაფიოდ განსაზღვრავს ახლად გამოვლენილ გარემოებათა გამო სასამართლოს აქტების </w:t>
      </w:r>
      <w:r w:rsidR="0069574C" w:rsidRPr="00FC0BF7">
        <w:rPr>
          <w:rFonts w:ascii="Sylfaen" w:eastAsia="Calibri" w:hAnsi="Sylfaen"/>
          <w:sz w:val="24"/>
          <w:szCs w:val="24"/>
          <w:lang w:val="ka-GE"/>
        </w:rPr>
        <w:lastRenderedPageBreak/>
        <w:t xml:space="preserve">გადასინჯვის როგორც საფუძვლებს, ასევე </w:t>
      </w:r>
      <w:proofErr w:type="spellStart"/>
      <w:r w:rsidR="0069574C" w:rsidRPr="00FC0BF7">
        <w:rPr>
          <w:rFonts w:ascii="Sylfaen" w:eastAsia="Calibri" w:hAnsi="Sylfaen"/>
          <w:sz w:val="24"/>
          <w:szCs w:val="24"/>
          <w:lang w:val="ka-GE"/>
        </w:rPr>
        <w:t>გადასასინჯი</w:t>
      </w:r>
      <w:proofErr w:type="spellEnd"/>
      <w:r w:rsidR="0069574C" w:rsidRPr="00FC0BF7">
        <w:rPr>
          <w:rFonts w:ascii="Sylfaen" w:eastAsia="Calibri" w:hAnsi="Sylfaen"/>
          <w:sz w:val="24"/>
          <w:szCs w:val="24"/>
          <w:lang w:val="ka-GE"/>
        </w:rPr>
        <w:t xml:space="preserve"> სასამართლო აქტების სახეს. </w:t>
      </w:r>
      <w:r w:rsidR="00275BAC" w:rsidRPr="00FC0BF7">
        <w:rPr>
          <w:rFonts w:ascii="Sylfaen" w:eastAsia="Calibri" w:hAnsi="Sylfaen"/>
          <w:sz w:val="24"/>
          <w:szCs w:val="24"/>
          <w:lang w:val="ka-GE"/>
        </w:rPr>
        <w:t xml:space="preserve">კერძოდ, აღნიშნული მუხლები, ახლად გამოვლენილ გარემოებათა გამო, ითვალისწინებს მხოლოდ სასამართლოს განაჩენის და არა სხვა საპროცესო დოკუმენტის (მათ შორის, ბრძანების, განჩინების) გადასინჯვის შესაძლებლობას. სწორედ ამიტომ, საქართველოს უზენაესი სასამართლოს მოსაზრებით, </w:t>
      </w:r>
      <w:r w:rsidR="0006400B" w:rsidRPr="00FC0BF7">
        <w:rPr>
          <w:rFonts w:ascii="Sylfaen" w:eastAsia="Calibri" w:hAnsi="Sylfaen"/>
          <w:sz w:val="24"/>
          <w:szCs w:val="24"/>
          <w:lang w:val="ka-GE"/>
        </w:rPr>
        <w:t xml:space="preserve">აღკვეთის ღონისძიების თაობაზე </w:t>
      </w:r>
      <w:r w:rsidR="00275BAC" w:rsidRPr="00FC0BF7">
        <w:rPr>
          <w:rFonts w:ascii="Sylfaen" w:eastAsia="Calibri" w:hAnsi="Sylfaen"/>
          <w:sz w:val="24"/>
          <w:szCs w:val="24"/>
          <w:lang w:val="ka-GE"/>
        </w:rPr>
        <w:t xml:space="preserve">თბილისის საქალაქო სასამართლოს </w:t>
      </w:r>
      <w:r w:rsidR="0006400B" w:rsidRPr="00FC0BF7">
        <w:rPr>
          <w:rFonts w:ascii="Sylfaen" w:eastAsia="Calibri" w:hAnsi="Sylfaen"/>
          <w:sz w:val="24"/>
          <w:szCs w:val="24"/>
          <w:lang w:val="ka-GE"/>
        </w:rPr>
        <w:t>ბრძანებ</w:t>
      </w:r>
      <w:r w:rsidR="00275BAC" w:rsidRPr="00FC0BF7">
        <w:rPr>
          <w:rFonts w:ascii="Sylfaen" w:eastAsia="Calibri" w:hAnsi="Sylfaen"/>
          <w:sz w:val="24"/>
          <w:szCs w:val="24"/>
          <w:lang w:val="ka-GE"/>
        </w:rPr>
        <w:t xml:space="preserve">ის </w:t>
      </w:r>
      <w:r w:rsidR="00BD5F80" w:rsidRPr="00FC0BF7">
        <w:rPr>
          <w:rFonts w:ascii="Sylfaen" w:eastAsia="Calibri" w:hAnsi="Sylfaen"/>
          <w:sz w:val="24"/>
          <w:szCs w:val="24"/>
          <w:lang w:val="ka-GE"/>
        </w:rPr>
        <w:t>გადასინჯვა სცდებ</w:t>
      </w:r>
      <w:r w:rsidR="00546AA6" w:rsidRPr="00FC0BF7">
        <w:rPr>
          <w:rFonts w:ascii="Sylfaen" w:eastAsia="Calibri" w:hAnsi="Sylfaen"/>
          <w:sz w:val="24"/>
          <w:szCs w:val="24"/>
          <w:lang w:val="ka-GE"/>
        </w:rPr>
        <w:t>ოდა</w:t>
      </w:r>
      <w:r w:rsidR="00BD5F80" w:rsidRPr="00FC0BF7">
        <w:rPr>
          <w:rFonts w:ascii="Sylfaen" w:eastAsia="Calibri" w:hAnsi="Sylfaen"/>
          <w:sz w:val="24"/>
          <w:szCs w:val="24"/>
          <w:lang w:val="ka-GE"/>
        </w:rPr>
        <w:t xml:space="preserve"> საკასაციო სასამართლოს კომპეტენციას.</w:t>
      </w:r>
      <w:r w:rsidR="004B3DB9" w:rsidRPr="00FC0BF7">
        <w:rPr>
          <w:rFonts w:ascii="Sylfaen" w:eastAsia="Calibri" w:hAnsi="Sylfaen"/>
          <w:sz w:val="24"/>
          <w:szCs w:val="24"/>
          <w:lang w:val="ka-GE"/>
        </w:rPr>
        <w:t xml:space="preserve"> </w:t>
      </w:r>
    </w:p>
    <w:p w14:paraId="3B478AC9" w14:textId="77777777" w:rsidR="00F3391E" w:rsidRPr="00FC0BF7" w:rsidRDefault="00D02F57"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მოსარჩელე მხარ</w:t>
      </w:r>
      <w:r w:rsidR="00655F85" w:rsidRPr="00FC0BF7">
        <w:rPr>
          <w:rFonts w:ascii="Sylfaen" w:eastAsia="Calibri" w:hAnsi="Sylfaen"/>
          <w:sz w:val="24"/>
          <w:szCs w:val="24"/>
          <w:lang w:val="ka-GE"/>
        </w:rPr>
        <w:t xml:space="preserve">ის განმარტებით, </w:t>
      </w:r>
      <w:r w:rsidR="009427FE" w:rsidRPr="00FC0BF7">
        <w:rPr>
          <w:rFonts w:ascii="Sylfaen" w:eastAsia="Calibri" w:hAnsi="Sylfaen"/>
          <w:sz w:val="24"/>
          <w:szCs w:val="24"/>
          <w:lang w:val="ka-GE"/>
        </w:rPr>
        <w:t>სააპელაციო ან საკასაციო სასამართლო უფლებამოსილი არი</w:t>
      </w:r>
      <w:r w:rsidR="003408C1" w:rsidRPr="00FC0BF7">
        <w:rPr>
          <w:rFonts w:ascii="Sylfaen" w:eastAsia="Calibri" w:hAnsi="Sylfaen"/>
          <w:sz w:val="24"/>
          <w:szCs w:val="24"/>
          <w:lang w:val="ka-GE"/>
        </w:rPr>
        <w:t>ს</w:t>
      </w:r>
      <w:r w:rsidR="009427FE" w:rsidRPr="00FC0BF7">
        <w:rPr>
          <w:rFonts w:ascii="Sylfaen" w:eastAsia="Calibri" w:hAnsi="Sylfaen"/>
          <w:sz w:val="24"/>
          <w:szCs w:val="24"/>
          <w:lang w:val="ka-GE"/>
        </w:rPr>
        <w:t>, ახლად გამოვლენილი გარემოების გამო, იმსჯელო</w:t>
      </w:r>
      <w:r w:rsidR="003408C1" w:rsidRPr="00FC0BF7">
        <w:rPr>
          <w:rFonts w:ascii="Sylfaen" w:eastAsia="Calibri" w:hAnsi="Sylfaen"/>
          <w:sz w:val="24"/>
          <w:szCs w:val="24"/>
          <w:lang w:val="ka-GE"/>
        </w:rPr>
        <w:t>ს</w:t>
      </w:r>
      <w:r w:rsidR="009427FE" w:rsidRPr="00FC0BF7">
        <w:rPr>
          <w:rFonts w:ascii="Sylfaen" w:eastAsia="Calibri" w:hAnsi="Sylfaen"/>
          <w:sz w:val="24"/>
          <w:szCs w:val="24"/>
          <w:lang w:val="ka-GE"/>
        </w:rPr>
        <w:t xml:space="preserve"> მხოლოდ განაჩენის კანონიერებასთან დაკავშირებით, თუმცა მოკლებული</w:t>
      </w:r>
      <w:r w:rsidR="003408C1" w:rsidRPr="00FC0BF7">
        <w:rPr>
          <w:rFonts w:ascii="Sylfaen" w:eastAsia="Calibri" w:hAnsi="Sylfaen"/>
          <w:sz w:val="24"/>
          <w:szCs w:val="24"/>
          <w:lang w:val="ka-GE"/>
        </w:rPr>
        <w:t xml:space="preserve">ა </w:t>
      </w:r>
      <w:r w:rsidR="009427FE" w:rsidRPr="00FC0BF7">
        <w:rPr>
          <w:rFonts w:ascii="Sylfaen" w:eastAsia="Calibri" w:hAnsi="Sylfaen"/>
          <w:sz w:val="24"/>
          <w:szCs w:val="24"/>
          <w:lang w:val="ka-GE"/>
        </w:rPr>
        <w:t>კომპეტენციას, ფაქტობრივი და სამართლებრივი თვალსაზრისით,</w:t>
      </w:r>
      <w:r w:rsidR="002D141E" w:rsidRPr="00FC0BF7">
        <w:rPr>
          <w:rFonts w:ascii="Sylfaen" w:eastAsia="Calibri" w:hAnsi="Sylfaen"/>
          <w:sz w:val="24"/>
          <w:szCs w:val="24"/>
          <w:lang w:val="ka-GE"/>
        </w:rPr>
        <w:t xml:space="preserve"> გადასინჯო</w:t>
      </w:r>
      <w:r w:rsidR="003408C1" w:rsidRPr="00FC0BF7">
        <w:rPr>
          <w:rFonts w:ascii="Sylfaen" w:eastAsia="Calibri" w:hAnsi="Sylfaen"/>
          <w:sz w:val="24"/>
          <w:szCs w:val="24"/>
          <w:lang w:val="ka-GE"/>
        </w:rPr>
        <w:t>ს</w:t>
      </w:r>
      <w:r w:rsidR="002D141E" w:rsidRPr="00FC0BF7">
        <w:rPr>
          <w:rFonts w:ascii="Sylfaen" w:eastAsia="Calibri" w:hAnsi="Sylfaen"/>
          <w:sz w:val="24"/>
          <w:szCs w:val="24"/>
          <w:lang w:val="ka-GE"/>
        </w:rPr>
        <w:t xml:space="preserve"> და</w:t>
      </w:r>
      <w:r w:rsidR="009427FE" w:rsidRPr="00FC0BF7">
        <w:rPr>
          <w:rFonts w:ascii="Sylfaen" w:eastAsia="Calibri" w:hAnsi="Sylfaen"/>
          <w:sz w:val="24"/>
          <w:szCs w:val="24"/>
          <w:lang w:val="ka-GE"/>
        </w:rPr>
        <w:t xml:space="preserve"> ხელახლა შეაფასო</w:t>
      </w:r>
      <w:r w:rsidR="003408C1" w:rsidRPr="00FC0BF7">
        <w:rPr>
          <w:rFonts w:ascii="Sylfaen" w:eastAsia="Calibri" w:hAnsi="Sylfaen"/>
          <w:sz w:val="24"/>
          <w:szCs w:val="24"/>
          <w:lang w:val="ka-GE"/>
        </w:rPr>
        <w:t>ს</w:t>
      </w:r>
      <w:r w:rsidR="009427FE" w:rsidRPr="00FC0BF7">
        <w:rPr>
          <w:rFonts w:ascii="Sylfaen" w:eastAsia="Calibri" w:hAnsi="Sylfaen"/>
          <w:sz w:val="24"/>
          <w:szCs w:val="24"/>
          <w:lang w:val="ka-GE"/>
        </w:rPr>
        <w:t xml:space="preserve"> ისეთი შუალედური აქტი</w:t>
      </w:r>
      <w:r w:rsidR="003408C1" w:rsidRPr="00FC0BF7">
        <w:rPr>
          <w:rFonts w:ascii="Sylfaen" w:eastAsia="Calibri" w:hAnsi="Sylfaen"/>
          <w:sz w:val="24"/>
          <w:szCs w:val="24"/>
          <w:lang w:val="ka-GE"/>
        </w:rPr>
        <w:t>ს კანონიერება და დასაბუთებულობა</w:t>
      </w:r>
      <w:r w:rsidR="009427FE" w:rsidRPr="00FC0BF7">
        <w:rPr>
          <w:rFonts w:ascii="Sylfaen" w:eastAsia="Calibri" w:hAnsi="Sylfaen"/>
          <w:sz w:val="24"/>
          <w:szCs w:val="24"/>
          <w:lang w:val="ka-GE"/>
        </w:rPr>
        <w:t>, როგორიცაა აღკვეთის ღონისძიების გამოყენების</w:t>
      </w:r>
      <w:r w:rsidR="00E04084" w:rsidRPr="00FC0BF7">
        <w:rPr>
          <w:rFonts w:ascii="Sylfaen" w:eastAsia="Calibri" w:hAnsi="Sylfaen"/>
          <w:sz w:val="24"/>
          <w:szCs w:val="24"/>
          <w:lang w:val="ka-GE"/>
        </w:rPr>
        <w:t>/შეცვლის</w:t>
      </w:r>
      <w:r w:rsidR="009427FE" w:rsidRPr="00FC0BF7">
        <w:rPr>
          <w:rFonts w:ascii="Sylfaen" w:eastAsia="Calibri" w:hAnsi="Sylfaen"/>
          <w:sz w:val="24"/>
          <w:szCs w:val="24"/>
          <w:lang w:val="ka-GE"/>
        </w:rPr>
        <w:t xml:space="preserve"> შესახებ განჩინებ</w:t>
      </w:r>
      <w:r w:rsidR="002D141E" w:rsidRPr="00FC0BF7">
        <w:rPr>
          <w:rFonts w:ascii="Sylfaen" w:eastAsia="Calibri" w:hAnsi="Sylfaen"/>
          <w:sz w:val="24"/>
          <w:szCs w:val="24"/>
          <w:lang w:val="ka-GE"/>
        </w:rPr>
        <w:t>ა</w:t>
      </w:r>
      <w:r w:rsidR="003408C1" w:rsidRPr="00FC0BF7">
        <w:rPr>
          <w:rFonts w:ascii="Sylfaen" w:eastAsia="Calibri" w:hAnsi="Sylfaen"/>
          <w:sz w:val="24"/>
          <w:szCs w:val="24"/>
          <w:lang w:val="ka-GE"/>
        </w:rPr>
        <w:t xml:space="preserve">. </w:t>
      </w:r>
      <w:r w:rsidR="00046D44" w:rsidRPr="00FC0BF7">
        <w:rPr>
          <w:rFonts w:ascii="Sylfaen" w:eastAsia="Calibri" w:hAnsi="Sylfaen"/>
          <w:sz w:val="24"/>
          <w:szCs w:val="24"/>
          <w:lang w:val="ka-GE"/>
        </w:rPr>
        <w:t>მოსარჩელის მოსაზრებით, საერთო სასამართლოების იურისდიქციის ამგვარად შეზღუდვა არაეფექტიანს ხდის ადამიანის უფლებებისა და თავისუფლებების დაცვას.</w:t>
      </w:r>
      <w:r w:rsidR="00046D44" w:rsidRPr="00FC0BF7">
        <w:rPr>
          <w:rFonts w:ascii="Sylfaen" w:eastAsia="Calibri" w:hAnsi="Sylfaen"/>
          <w:color w:val="FF0000"/>
          <w:sz w:val="24"/>
          <w:szCs w:val="24"/>
          <w:lang w:val="ka-GE"/>
        </w:rPr>
        <w:t xml:space="preserve"> </w:t>
      </w:r>
      <w:r w:rsidRPr="00FC0BF7">
        <w:rPr>
          <w:rFonts w:ascii="Sylfaen" w:eastAsia="Calibri" w:hAnsi="Sylfaen"/>
          <w:sz w:val="24"/>
          <w:szCs w:val="24"/>
          <w:lang w:val="ka-GE"/>
        </w:rPr>
        <w:t xml:space="preserve">მოსარჩელე ხაზგასმით მიუთითებს, რომ </w:t>
      </w:r>
      <w:r w:rsidR="00046D44" w:rsidRPr="00FC0BF7">
        <w:rPr>
          <w:rFonts w:ascii="Sylfaen" w:eastAsia="Calibri" w:hAnsi="Sylfaen"/>
          <w:sz w:val="24"/>
          <w:szCs w:val="24"/>
          <w:lang w:val="ka-GE"/>
        </w:rPr>
        <w:t xml:space="preserve">მის </w:t>
      </w:r>
      <w:r w:rsidRPr="00FC0BF7">
        <w:rPr>
          <w:rFonts w:ascii="Sylfaen" w:eastAsia="Calibri" w:hAnsi="Sylfaen"/>
          <w:sz w:val="24"/>
          <w:szCs w:val="24"/>
          <w:lang w:val="ka-GE"/>
        </w:rPr>
        <w:t>მოთხოვნა</w:t>
      </w:r>
      <w:r w:rsidR="00046D44" w:rsidRPr="00FC0BF7">
        <w:rPr>
          <w:rFonts w:ascii="Sylfaen" w:eastAsia="Calibri" w:hAnsi="Sylfaen"/>
          <w:sz w:val="24"/>
          <w:szCs w:val="24"/>
          <w:lang w:val="ka-GE"/>
        </w:rPr>
        <w:t>ს</w:t>
      </w:r>
      <w:r w:rsidRPr="00FC0BF7">
        <w:rPr>
          <w:rFonts w:ascii="Sylfaen" w:eastAsia="Calibri" w:hAnsi="Sylfaen"/>
          <w:sz w:val="24"/>
          <w:szCs w:val="24"/>
          <w:lang w:val="ka-GE"/>
        </w:rPr>
        <w:t xml:space="preserve"> არ </w:t>
      </w:r>
      <w:r w:rsidR="00046D44" w:rsidRPr="00FC0BF7">
        <w:rPr>
          <w:rFonts w:ascii="Sylfaen" w:eastAsia="Calibri" w:hAnsi="Sylfaen"/>
          <w:sz w:val="24"/>
          <w:szCs w:val="24"/>
          <w:lang w:val="ka-GE"/>
        </w:rPr>
        <w:t xml:space="preserve">წარმოადგენს, </w:t>
      </w:r>
      <w:r w:rsidRPr="00FC0BF7">
        <w:rPr>
          <w:rFonts w:ascii="Sylfaen" w:eastAsia="Calibri" w:hAnsi="Sylfaen"/>
          <w:sz w:val="24"/>
          <w:szCs w:val="24"/>
          <w:lang w:val="ka-GE"/>
        </w:rPr>
        <w:t>გამამართლებელი განაჩენის გამოტანის შემთხვევაში</w:t>
      </w:r>
      <w:r w:rsidR="00A36B70" w:rsidRPr="00FC0BF7">
        <w:rPr>
          <w:rFonts w:ascii="Sylfaen" w:eastAsia="Calibri" w:hAnsi="Sylfaen"/>
          <w:sz w:val="24"/>
          <w:szCs w:val="24"/>
          <w:lang w:val="ka-GE"/>
        </w:rPr>
        <w:t>,</w:t>
      </w:r>
      <w:r w:rsidRPr="00FC0BF7">
        <w:rPr>
          <w:rFonts w:ascii="Sylfaen" w:eastAsia="Calibri" w:hAnsi="Sylfaen"/>
          <w:sz w:val="24"/>
          <w:szCs w:val="24"/>
          <w:lang w:val="ka-GE"/>
        </w:rPr>
        <w:t xml:space="preserve"> გირაოს ავტომატური დაბრუნება, არამედ სათანადო პროცედურული გარანტიების არსებობა, რითაც მიეცემა გირაოს სახელმწიფო საკუთრებაში მიქცევის კანონიერების საკითხი</w:t>
      </w:r>
      <w:r w:rsidR="00E43746" w:rsidRPr="00FC0BF7">
        <w:rPr>
          <w:rFonts w:ascii="Sylfaen" w:eastAsia="Calibri" w:hAnsi="Sylfaen"/>
          <w:sz w:val="24"/>
          <w:szCs w:val="24"/>
          <w:lang w:val="ka-GE"/>
        </w:rPr>
        <w:t>ს გადასინჯვ</w:t>
      </w:r>
      <w:r w:rsidR="00A36B70" w:rsidRPr="00FC0BF7">
        <w:rPr>
          <w:rFonts w:ascii="Sylfaen" w:eastAsia="Calibri" w:hAnsi="Sylfaen"/>
          <w:sz w:val="24"/>
          <w:szCs w:val="24"/>
          <w:lang w:val="ka-GE"/>
        </w:rPr>
        <w:t>ის საშუალება.</w:t>
      </w:r>
    </w:p>
    <w:p w14:paraId="42A42400" w14:textId="77777777" w:rsidR="00F3391E" w:rsidRPr="00FC0BF7" w:rsidRDefault="00A8322A"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მოსარჩელის არგუმენტაციით, ახლად გამოვლენილი გარემოებ</w:t>
      </w:r>
      <w:r w:rsidR="00460870" w:rsidRPr="00FC0BF7">
        <w:rPr>
          <w:rFonts w:ascii="Sylfaen" w:eastAsia="Calibri" w:hAnsi="Sylfaen"/>
          <w:sz w:val="24"/>
          <w:szCs w:val="24"/>
          <w:lang w:val="ka-GE"/>
        </w:rPr>
        <w:t xml:space="preserve">ების </w:t>
      </w:r>
      <w:r w:rsidR="00587687" w:rsidRPr="00FC0BF7">
        <w:rPr>
          <w:rFonts w:ascii="Sylfaen" w:eastAsia="Calibri" w:hAnsi="Sylfaen"/>
          <w:sz w:val="24"/>
          <w:szCs w:val="24"/>
          <w:lang w:val="ka-GE"/>
        </w:rPr>
        <w:t xml:space="preserve">საფუძველზე, </w:t>
      </w:r>
      <w:r w:rsidR="00460870" w:rsidRPr="00FC0BF7">
        <w:rPr>
          <w:rFonts w:ascii="Sylfaen" w:eastAsia="Calibri" w:hAnsi="Sylfaen"/>
          <w:sz w:val="24"/>
          <w:szCs w:val="24"/>
          <w:lang w:val="ka-GE"/>
        </w:rPr>
        <w:t xml:space="preserve">პირს გააჩნია არა მხოლოდ </w:t>
      </w:r>
      <w:r w:rsidR="00587687" w:rsidRPr="00FC0BF7">
        <w:rPr>
          <w:rFonts w:ascii="Sylfaen" w:eastAsia="Calibri" w:hAnsi="Sylfaen"/>
          <w:sz w:val="24"/>
          <w:szCs w:val="24"/>
          <w:lang w:val="ka-GE"/>
        </w:rPr>
        <w:t xml:space="preserve">კანონიერ ძალაში შესული </w:t>
      </w:r>
      <w:r w:rsidR="00460870" w:rsidRPr="00FC0BF7">
        <w:rPr>
          <w:rFonts w:ascii="Sylfaen" w:eastAsia="Calibri" w:hAnsi="Sylfaen"/>
          <w:sz w:val="24"/>
          <w:szCs w:val="24"/>
          <w:lang w:val="ka-GE"/>
        </w:rPr>
        <w:t>განაჩენის, არამედ იმ ნებისმიერი საპროცესო აქტის</w:t>
      </w:r>
      <w:r w:rsidR="00587687" w:rsidRPr="00FC0BF7">
        <w:rPr>
          <w:rFonts w:ascii="Sylfaen" w:eastAsia="Calibri" w:hAnsi="Sylfaen"/>
          <w:sz w:val="24"/>
          <w:szCs w:val="24"/>
          <w:lang w:val="ka-GE"/>
        </w:rPr>
        <w:t>, მათ შორის, აღკვეთის ღონისძიების გამოყენების თაობაზე განჩინების,</w:t>
      </w:r>
      <w:r w:rsidR="00460870" w:rsidRPr="00FC0BF7">
        <w:rPr>
          <w:rFonts w:ascii="Sylfaen" w:eastAsia="Calibri" w:hAnsi="Sylfaen"/>
          <w:sz w:val="24"/>
          <w:szCs w:val="24"/>
          <w:lang w:val="ka-GE"/>
        </w:rPr>
        <w:t xml:space="preserve"> გადასინჯვის კანონიერი ინტერესი, რომელიც </w:t>
      </w:r>
      <w:r w:rsidR="00587687" w:rsidRPr="00FC0BF7">
        <w:rPr>
          <w:rFonts w:ascii="Sylfaen" w:eastAsia="Calibri" w:hAnsi="Sylfaen"/>
          <w:sz w:val="24"/>
          <w:szCs w:val="24"/>
          <w:lang w:val="ka-GE"/>
        </w:rPr>
        <w:t xml:space="preserve">ზღუდავს ადამიანის კონსტიტუციურ უფლებებსა და თავისუფლებებს, მათ შორის, საკუთრების უფლებას. </w:t>
      </w:r>
      <w:r w:rsidR="00231FEF" w:rsidRPr="00FC0BF7">
        <w:rPr>
          <w:rFonts w:ascii="Sylfaen" w:eastAsia="Calibri" w:hAnsi="Sylfaen"/>
          <w:sz w:val="24"/>
          <w:szCs w:val="24"/>
          <w:lang w:val="ka-GE"/>
        </w:rPr>
        <w:t>ამდენად, მოსარჩელ</w:t>
      </w:r>
      <w:r w:rsidR="003408C1" w:rsidRPr="00FC0BF7">
        <w:rPr>
          <w:rFonts w:ascii="Sylfaen" w:eastAsia="Calibri" w:hAnsi="Sylfaen"/>
          <w:sz w:val="24"/>
          <w:szCs w:val="24"/>
          <w:lang w:val="ka-GE"/>
        </w:rPr>
        <w:t>ის მოსაზრებით,</w:t>
      </w:r>
      <w:r w:rsidR="00231FEF" w:rsidRPr="00FC0BF7">
        <w:rPr>
          <w:rFonts w:ascii="Sylfaen" w:eastAsia="Calibri" w:hAnsi="Sylfaen"/>
          <w:sz w:val="24"/>
          <w:szCs w:val="24"/>
          <w:lang w:val="ka-GE"/>
        </w:rPr>
        <w:t xml:space="preserve"> ახლად გამოვლენილი გარემოებების საფუძვლით მიმდინარე სამართალწარმოების შედეგად გამართლებულ პირს </w:t>
      </w:r>
      <w:r w:rsidR="00733579" w:rsidRPr="00FC0BF7">
        <w:rPr>
          <w:rFonts w:ascii="Sylfaen" w:eastAsia="Calibri" w:hAnsi="Sylfaen"/>
          <w:sz w:val="24"/>
          <w:szCs w:val="24"/>
          <w:lang w:val="ka-GE"/>
        </w:rPr>
        <w:t>უნდა გააჩნდეს</w:t>
      </w:r>
      <w:r w:rsidR="00231FEF" w:rsidRPr="00FC0BF7">
        <w:rPr>
          <w:rFonts w:ascii="Sylfaen" w:eastAsia="Calibri" w:hAnsi="Sylfaen"/>
          <w:sz w:val="24"/>
          <w:szCs w:val="24"/>
          <w:lang w:val="ka-GE"/>
        </w:rPr>
        <w:t xml:space="preserve"> არა მხოლოდ გამამტყუნებელი განაჩენის, არამედ მის წინააღმდეგ მიმდინარე მთლიანი სისხლისსამართლებრივი დევნის პროცესის შედეგად დამდგარი უარყოფითი შედეგების გამოსწორების, აღმოფხვრის – მათ შორის, საკუთრების დაბრუნების </w:t>
      </w:r>
      <w:r w:rsidR="00733579" w:rsidRPr="00FC0BF7">
        <w:rPr>
          <w:rFonts w:ascii="Sylfaen" w:eastAsia="Calibri" w:hAnsi="Sylfaen"/>
          <w:sz w:val="24"/>
          <w:szCs w:val="24"/>
          <w:lang w:val="ka-GE"/>
        </w:rPr>
        <w:t>შესაძლებლობა.</w:t>
      </w:r>
      <w:r w:rsidR="00E04084" w:rsidRPr="00FC0BF7">
        <w:rPr>
          <w:rFonts w:ascii="Sylfaen" w:eastAsia="Calibri" w:hAnsi="Sylfaen"/>
          <w:sz w:val="24"/>
          <w:szCs w:val="24"/>
          <w:lang w:val="ka-GE"/>
        </w:rPr>
        <w:t xml:space="preserve"> </w:t>
      </w:r>
      <w:r w:rsidR="00231FEF" w:rsidRPr="00FC0BF7">
        <w:rPr>
          <w:rFonts w:ascii="Sylfaen" w:eastAsia="Calibri" w:hAnsi="Sylfaen"/>
          <w:sz w:val="24"/>
          <w:szCs w:val="24"/>
          <w:lang w:val="ka-GE"/>
        </w:rPr>
        <w:t xml:space="preserve">  </w:t>
      </w:r>
    </w:p>
    <w:p w14:paraId="2E05EBD1" w14:textId="77777777" w:rsidR="00C62611" w:rsidRPr="00FC0BF7" w:rsidRDefault="00231FEF"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 xml:space="preserve">მოსარჩელე მიიჩნევს, რომ მოქმედ </w:t>
      </w:r>
      <w:r w:rsidR="007F11E9" w:rsidRPr="00FC0BF7">
        <w:rPr>
          <w:rFonts w:ascii="Sylfaen" w:eastAsia="Calibri" w:hAnsi="Sylfaen"/>
          <w:sz w:val="24"/>
          <w:szCs w:val="24"/>
          <w:lang w:val="ka-GE"/>
        </w:rPr>
        <w:t>საკანონმდებლო</w:t>
      </w:r>
      <w:r w:rsidRPr="00FC0BF7">
        <w:rPr>
          <w:rFonts w:ascii="Sylfaen" w:eastAsia="Calibri" w:hAnsi="Sylfaen"/>
          <w:sz w:val="24"/>
          <w:szCs w:val="24"/>
          <w:lang w:val="ka-GE"/>
        </w:rPr>
        <w:t xml:space="preserve"> სივრცეში, საპროცესო შუალედური აქტის ახლად გამოვლენილ გარემოებათა გამო გადასინჯვის საშუალება ერთადერთი მექანიზმია, ამავე აქტის საფუძველზე დარღვეული უფლების აღდგენის მიზნით, მით უფრო, იმ პირობებში, როდესაც საქართველოს სისხლის სამართლის საპროცესო კოდექსის 92-ე მუხლი, რომელიც შეეხება </w:t>
      </w:r>
      <w:r w:rsidR="00E04084" w:rsidRPr="00FC0BF7">
        <w:rPr>
          <w:rFonts w:ascii="Sylfaen" w:eastAsia="Calibri" w:hAnsi="Sylfaen"/>
          <w:sz w:val="24"/>
          <w:szCs w:val="24"/>
          <w:lang w:val="ka-GE"/>
        </w:rPr>
        <w:t xml:space="preserve">უკანონოდ ჩატარებული საპროცესო მოქმედებისა და უკანონო გადაწყვეტილების შედეგად მიყენებული </w:t>
      </w:r>
      <w:r w:rsidRPr="00FC0BF7">
        <w:rPr>
          <w:rFonts w:ascii="Sylfaen" w:eastAsia="Calibri" w:hAnsi="Sylfaen"/>
          <w:sz w:val="24"/>
          <w:szCs w:val="24"/>
          <w:lang w:val="ka-GE"/>
        </w:rPr>
        <w:t>ზიანის ანაზღაურების საკითხს</w:t>
      </w:r>
      <w:r w:rsidR="007F11E9" w:rsidRPr="00FC0BF7">
        <w:rPr>
          <w:rFonts w:ascii="Sylfaen" w:eastAsia="Calibri" w:hAnsi="Sylfaen"/>
          <w:sz w:val="24"/>
          <w:szCs w:val="24"/>
          <w:lang w:val="ka-GE"/>
        </w:rPr>
        <w:t xml:space="preserve"> და </w:t>
      </w:r>
      <w:r w:rsidR="00FF6D71" w:rsidRPr="00FC0BF7">
        <w:rPr>
          <w:rFonts w:ascii="Sylfaen" w:eastAsia="Calibri" w:hAnsi="Sylfaen"/>
          <w:sz w:val="24"/>
          <w:szCs w:val="24"/>
          <w:lang w:val="ka-GE"/>
        </w:rPr>
        <w:t xml:space="preserve">საქართველოს </w:t>
      </w:r>
      <w:r w:rsidR="00FF6D71" w:rsidRPr="00FC0BF7">
        <w:rPr>
          <w:rFonts w:ascii="Sylfaen" w:eastAsia="Calibri" w:hAnsi="Sylfaen"/>
          <w:sz w:val="24"/>
          <w:szCs w:val="24"/>
          <w:lang w:val="ka-GE"/>
        </w:rPr>
        <w:lastRenderedPageBreak/>
        <w:t>სამოქალაქო კოდექსის 1005-ე მუხლი</w:t>
      </w:r>
      <w:r w:rsidR="007F11E9" w:rsidRPr="00FC0BF7">
        <w:rPr>
          <w:rFonts w:ascii="Sylfaen" w:eastAsia="Calibri" w:hAnsi="Sylfaen"/>
          <w:sz w:val="24"/>
          <w:szCs w:val="24"/>
          <w:lang w:val="ka-GE"/>
        </w:rPr>
        <w:t xml:space="preserve">, </w:t>
      </w:r>
      <w:r w:rsidR="00FF6D71" w:rsidRPr="00FC0BF7">
        <w:rPr>
          <w:rFonts w:ascii="Sylfaen" w:eastAsia="Calibri" w:hAnsi="Sylfaen"/>
          <w:sz w:val="24"/>
          <w:szCs w:val="24"/>
          <w:lang w:val="ka-GE"/>
        </w:rPr>
        <w:t>რომელიც აწესრიგებს პასუხისმგებლობას სახელმწიფო და საჯარო მოსამსახურეთა მიერ მიყენებული ზიანისათვის</w:t>
      </w:r>
      <w:r w:rsidR="007F11E9" w:rsidRPr="00FC0BF7">
        <w:rPr>
          <w:rFonts w:ascii="Sylfaen" w:eastAsia="Calibri" w:hAnsi="Sylfaen"/>
          <w:sz w:val="24"/>
          <w:szCs w:val="24"/>
          <w:lang w:val="ka-GE"/>
        </w:rPr>
        <w:t xml:space="preserve">, არ ითვალისწინებს აღკვეთის ღონისძიების სახით ჩამორთმეული გირაოს ანაზღაურების შესაძლებლობას. </w:t>
      </w:r>
      <w:r w:rsidR="00524D04" w:rsidRPr="00FC0BF7">
        <w:rPr>
          <w:rFonts w:ascii="Sylfaen" w:eastAsia="Calibri" w:hAnsi="Sylfaen"/>
          <w:sz w:val="24"/>
          <w:szCs w:val="24"/>
          <w:lang w:val="ka-GE"/>
        </w:rPr>
        <w:t xml:space="preserve">მოსარჩელის განმარტებით, </w:t>
      </w:r>
      <w:r w:rsidR="007F11E9" w:rsidRPr="00FC0BF7">
        <w:rPr>
          <w:rFonts w:ascii="Sylfaen" w:eastAsia="Calibri" w:hAnsi="Sylfaen"/>
          <w:sz w:val="24"/>
          <w:szCs w:val="24"/>
          <w:lang w:val="ka-GE"/>
        </w:rPr>
        <w:t xml:space="preserve">ამ მხრივ, </w:t>
      </w:r>
      <w:r w:rsidR="00610218" w:rsidRPr="00FC0BF7">
        <w:rPr>
          <w:rFonts w:ascii="Sylfaen" w:eastAsia="Calibri" w:hAnsi="Sylfaen"/>
          <w:sz w:val="24"/>
          <w:szCs w:val="24"/>
          <w:lang w:val="ka-GE"/>
        </w:rPr>
        <w:t>გამოირიცხება, აგრეთვე საქართველოს სისხლის სამართლის საპროცესო კოდექსის</w:t>
      </w:r>
      <w:r w:rsidR="00524D04" w:rsidRPr="00FC0BF7">
        <w:rPr>
          <w:rFonts w:ascii="Sylfaen" w:eastAsia="Calibri" w:hAnsi="Sylfaen"/>
          <w:sz w:val="24"/>
          <w:szCs w:val="24"/>
          <w:lang w:val="ka-GE"/>
        </w:rPr>
        <w:t xml:space="preserve"> 219-ე–229-ე მუხლებით </w:t>
      </w:r>
      <w:r w:rsidR="00D53C6F" w:rsidRPr="00FC0BF7">
        <w:rPr>
          <w:rFonts w:ascii="Sylfaen" w:eastAsia="Calibri" w:hAnsi="Sylfaen"/>
          <w:sz w:val="24"/>
          <w:szCs w:val="24"/>
          <w:lang w:val="ka-GE"/>
        </w:rPr>
        <w:t xml:space="preserve">დადგენილი რეაბილიტაციისა და ზიანის ანაზღაურების მექანიზმის გამოყენების შესაძლებლობაც. ამრიგად, </w:t>
      </w:r>
      <w:r w:rsidR="00CA6670" w:rsidRPr="00FC0BF7">
        <w:rPr>
          <w:rFonts w:ascii="Sylfaen" w:eastAsia="Calibri" w:hAnsi="Sylfaen"/>
          <w:sz w:val="24"/>
          <w:szCs w:val="24"/>
          <w:lang w:val="ka-GE"/>
        </w:rPr>
        <w:t>იმ პირობებში,</w:t>
      </w:r>
      <w:r w:rsidR="007C313B" w:rsidRPr="00FC0BF7">
        <w:rPr>
          <w:rFonts w:ascii="Sylfaen" w:eastAsia="Calibri" w:hAnsi="Sylfaen"/>
          <w:sz w:val="24"/>
          <w:szCs w:val="24"/>
          <w:lang w:val="ka-GE"/>
        </w:rPr>
        <w:t xml:space="preserve"> როდესაც არსებობს საქალაქო სასამართლოს მიერ მიღებული კანონიერი ბრძანება, მოსარჩელეს არ აქვს შესაძლებლობა, სამოქალაქო/ადმინისტრაციული წესით, აინაზღაუროს გირაოს სახით ჩამორთმეული ქონება.</w:t>
      </w:r>
    </w:p>
    <w:p w14:paraId="34348645" w14:textId="77777777" w:rsidR="00C74496" w:rsidRPr="00FC0BF7" w:rsidRDefault="00892917"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 xml:space="preserve">მოსარჩელის </w:t>
      </w:r>
      <w:r w:rsidR="00A53E84" w:rsidRPr="00FC0BF7">
        <w:rPr>
          <w:rFonts w:ascii="Sylfaen" w:eastAsia="Calibri" w:hAnsi="Sylfaen"/>
          <w:sz w:val="24"/>
          <w:szCs w:val="24"/>
          <w:lang w:val="ka-GE"/>
        </w:rPr>
        <w:t>განმარტებით,</w:t>
      </w:r>
      <w:r w:rsidRPr="00FC0BF7">
        <w:rPr>
          <w:rFonts w:ascii="Sylfaen" w:eastAsia="Calibri" w:hAnsi="Sylfaen"/>
          <w:sz w:val="24"/>
          <w:szCs w:val="24"/>
          <w:lang w:val="ka-GE"/>
        </w:rPr>
        <w:t xml:space="preserve"> სადავო ნორმების ლეგიტიმურ მიზან</w:t>
      </w:r>
      <w:r w:rsidR="0059708C" w:rsidRPr="00FC0BF7">
        <w:rPr>
          <w:rFonts w:ascii="Sylfaen" w:eastAsia="Calibri" w:hAnsi="Sylfaen"/>
          <w:sz w:val="24"/>
          <w:szCs w:val="24"/>
          <w:lang w:val="ka-GE"/>
        </w:rPr>
        <w:t>ს შესაძლოა</w:t>
      </w:r>
      <w:r w:rsidR="000A1DD0">
        <w:rPr>
          <w:rFonts w:ascii="Sylfaen" w:eastAsia="Calibri" w:hAnsi="Sylfaen"/>
          <w:sz w:val="24"/>
          <w:szCs w:val="24"/>
          <w:lang w:val="ka-GE"/>
        </w:rPr>
        <w:t>,</w:t>
      </w:r>
      <w:r w:rsidR="0059708C" w:rsidRPr="00FC0BF7">
        <w:rPr>
          <w:rFonts w:ascii="Sylfaen" w:eastAsia="Calibri" w:hAnsi="Sylfaen"/>
          <w:sz w:val="24"/>
          <w:szCs w:val="24"/>
          <w:lang w:val="ka-GE"/>
        </w:rPr>
        <w:t xml:space="preserve"> წარმოადგენდეს</w:t>
      </w:r>
      <w:r w:rsidRPr="00FC0BF7">
        <w:rPr>
          <w:rFonts w:ascii="Sylfaen" w:eastAsia="Calibri" w:hAnsi="Sylfaen"/>
          <w:sz w:val="24"/>
          <w:szCs w:val="24"/>
          <w:lang w:val="ka-GE"/>
        </w:rPr>
        <w:t xml:space="preserve"> </w:t>
      </w:r>
      <w:r w:rsidR="00A53E84" w:rsidRPr="00FC0BF7">
        <w:rPr>
          <w:rFonts w:ascii="Sylfaen" w:eastAsia="Calibri" w:hAnsi="Sylfaen"/>
          <w:sz w:val="24"/>
          <w:szCs w:val="24"/>
          <w:lang w:val="ka-GE"/>
        </w:rPr>
        <w:t>სისხლის სამართლის საქმეზე დროული და ეფექტიანი გამოძიების განხორციელება,</w:t>
      </w:r>
      <w:r w:rsidR="00562873" w:rsidRPr="00FC0BF7">
        <w:rPr>
          <w:rFonts w:ascii="Sylfaen" w:eastAsia="Calibri" w:hAnsi="Sylfaen"/>
          <w:sz w:val="24"/>
          <w:szCs w:val="24"/>
          <w:lang w:val="ka-GE"/>
        </w:rPr>
        <w:t xml:space="preserve"> განაჩენის აღსრულება, ისევე, როგორც</w:t>
      </w:r>
      <w:r w:rsidR="00A53E84" w:rsidRPr="00FC0BF7">
        <w:rPr>
          <w:rFonts w:ascii="Sylfaen" w:eastAsia="Calibri" w:hAnsi="Sylfaen"/>
          <w:sz w:val="24"/>
          <w:szCs w:val="24"/>
          <w:lang w:val="ka-GE"/>
        </w:rPr>
        <w:t xml:space="preserve"> </w:t>
      </w:r>
      <w:r w:rsidRPr="00FC0BF7">
        <w:rPr>
          <w:rFonts w:ascii="Sylfaen" w:eastAsia="Calibri" w:hAnsi="Sylfaen"/>
          <w:sz w:val="24"/>
          <w:szCs w:val="24"/>
          <w:lang w:val="ka-GE"/>
        </w:rPr>
        <w:t xml:space="preserve">კანონიერ ძალაში შესული სასამართლო აქტების მიმართ უტყუარობისა და სანდოობის უზრუნველყოფა. </w:t>
      </w:r>
      <w:r w:rsidR="0059708C" w:rsidRPr="00FC0BF7">
        <w:rPr>
          <w:rFonts w:ascii="Sylfaen" w:eastAsia="Calibri" w:hAnsi="Sylfaen"/>
          <w:sz w:val="24"/>
          <w:szCs w:val="24"/>
          <w:lang w:val="ka-GE"/>
        </w:rPr>
        <w:t xml:space="preserve">მიუხედავად ამისა, </w:t>
      </w:r>
      <w:r w:rsidR="000649C5" w:rsidRPr="00FC0BF7">
        <w:rPr>
          <w:rFonts w:ascii="Sylfaen" w:eastAsia="Calibri" w:hAnsi="Sylfaen"/>
          <w:sz w:val="24"/>
          <w:szCs w:val="24"/>
          <w:lang w:val="ka-GE"/>
        </w:rPr>
        <w:t>მისივე</w:t>
      </w:r>
      <w:r w:rsidR="00D02F57" w:rsidRPr="00FC0BF7">
        <w:rPr>
          <w:rFonts w:ascii="Sylfaen" w:eastAsia="Calibri" w:hAnsi="Sylfaen"/>
          <w:sz w:val="24"/>
          <w:szCs w:val="24"/>
          <w:lang w:val="ka-GE"/>
        </w:rPr>
        <w:t xml:space="preserve"> </w:t>
      </w:r>
      <w:r w:rsidR="00A53E84" w:rsidRPr="00FC0BF7">
        <w:rPr>
          <w:rFonts w:ascii="Sylfaen" w:eastAsia="Calibri" w:hAnsi="Sylfaen"/>
          <w:sz w:val="24"/>
          <w:szCs w:val="24"/>
          <w:lang w:val="ka-GE"/>
        </w:rPr>
        <w:t>პოზიციით,</w:t>
      </w:r>
      <w:r w:rsidRPr="00FC0BF7">
        <w:rPr>
          <w:rFonts w:ascii="Sylfaen" w:eastAsia="Calibri" w:hAnsi="Sylfaen"/>
          <w:sz w:val="24"/>
          <w:szCs w:val="24"/>
          <w:lang w:val="ka-GE"/>
        </w:rPr>
        <w:t xml:space="preserve"> </w:t>
      </w:r>
      <w:r w:rsidR="00C42879" w:rsidRPr="00FC0BF7">
        <w:rPr>
          <w:rFonts w:ascii="Sylfaen" w:eastAsia="Calibri" w:hAnsi="Sylfaen"/>
          <w:sz w:val="24"/>
          <w:szCs w:val="24"/>
          <w:lang w:val="ka-GE"/>
        </w:rPr>
        <w:t>როდესაც ახლად გამოვლენილ გარემოებათა საფუძვლით მიმდინარე სამართალწარმოების შედეგად</w:t>
      </w:r>
      <w:r w:rsidR="00E04084" w:rsidRPr="00FC0BF7">
        <w:rPr>
          <w:rFonts w:ascii="Sylfaen" w:eastAsia="Calibri" w:hAnsi="Sylfaen"/>
          <w:sz w:val="24"/>
          <w:szCs w:val="24"/>
          <w:lang w:val="ka-GE"/>
        </w:rPr>
        <w:t>,</w:t>
      </w:r>
      <w:r w:rsidR="00C42879" w:rsidRPr="00FC0BF7">
        <w:rPr>
          <w:rFonts w:ascii="Sylfaen" w:eastAsia="Calibri" w:hAnsi="Sylfaen"/>
          <w:sz w:val="24"/>
          <w:szCs w:val="24"/>
          <w:lang w:val="ka-GE"/>
        </w:rPr>
        <w:t xml:space="preserve"> პირის გამამტყუნებელი განაჩენი იცვლება გამამართლებელი განაჩენით</w:t>
      </w:r>
      <w:r w:rsidR="00B216BD" w:rsidRPr="00FC0BF7">
        <w:rPr>
          <w:rFonts w:ascii="Sylfaen" w:eastAsia="Calibri" w:hAnsi="Sylfaen"/>
          <w:sz w:val="24"/>
          <w:szCs w:val="24"/>
          <w:lang w:val="ka-GE"/>
        </w:rPr>
        <w:t>,</w:t>
      </w:r>
      <w:r w:rsidR="00C42879" w:rsidRPr="00FC0BF7">
        <w:rPr>
          <w:rFonts w:ascii="Sylfaen" w:eastAsia="Calibri" w:hAnsi="Sylfaen"/>
          <w:sz w:val="24"/>
          <w:szCs w:val="24"/>
          <w:lang w:val="ka-GE"/>
        </w:rPr>
        <w:t xml:space="preserve"> </w:t>
      </w:r>
      <w:r w:rsidR="00A33B28" w:rsidRPr="00FC0BF7">
        <w:rPr>
          <w:rFonts w:ascii="Sylfaen" w:eastAsia="Calibri" w:hAnsi="Sylfaen"/>
          <w:sz w:val="24"/>
          <w:szCs w:val="24"/>
          <w:lang w:val="ka-GE"/>
        </w:rPr>
        <w:t xml:space="preserve">კანონიერი </w:t>
      </w:r>
      <w:r w:rsidR="00C42879" w:rsidRPr="00FC0BF7">
        <w:rPr>
          <w:rFonts w:ascii="Sylfaen" w:eastAsia="Calibri" w:hAnsi="Sylfaen"/>
          <w:sz w:val="24"/>
          <w:szCs w:val="24"/>
          <w:lang w:val="ka-GE"/>
        </w:rPr>
        <w:t xml:space="preserve">საფუძველი ეცლება აღკვეთის ღონისძიების, მათ შორის, გირაოს შეფარდების ფაქტობრივ საფუძველს – კერძოდ კი, გონივრულ ეჭვს მიღმა სტანდარტით დანაშაულის ჩადენის ფაქტის არსებობას. </w:t>
      </w:r>
      <w:r w:rsidR="00B216BD" w:rsidRPr="00FC0BF7">
        <w:rPr>
          <w:rFonts w:ascii="Sylfaen" w:eastAsia="Calibri" w:hAnsi="Sylfaen"/>
          <w:sz w:val="24"/>
          <w:szCs w:val="24"/>
          <w:lang w:val="ka-GE"/>
        </w:rPr>
        <w:t xml:space="preserve">ამრიგად, დანაშაულის ჩადენაში მსჯავრდებული პირის მიმართ გამამართლებელი განაჩენის გამოტანა უნდა იწვევდეს ყველა იმ საპროცესო ღონისძიების გადასინჯვას, რომელიც მიღებულ იქნა პირის მიერ დანაშაულის ჩადენის ვარაუდის არსებობის გამო.  </w:t>
      </w:r>
      <w:r w:rsidR="00D02F57" w:rsidRPr="00FC0BF7">
        <w:rPr>
          <w:rFonts w:ascii="Sylfaen" w:eastAsia="Calibri" w:hAnsi="Sylfaen"/>
          <w:sz w:val="24"/>
          <w:szCs w:val="24"/>
          <w:lang w:val="ka-GE"/>
        </w:rPr>
        <w:t xml:space="preserve">სწორედ </w:t>
      </w:r>
      <w:r w:rsidR="007740C5" w:rsidRPr="00FC0BF7">
        <w:rPr>
          <w:rFonts w:ascii="Sylfaen" w:eastAsia="Calibri" w:hAnsi="Sylfaen"/>
          <w:sz w:val="24"/>
          <w:szCs w:val="24"/>
          <w:lang w:val="ka-GE"/>
        </w:rPr>
        <w:t xml:space="preserve">ამიტომ, საერთო სასამართლოებს უნდა გააჩნდეს </w:t>
      </w:r>
      <w:r w:rsidR="00D02F57" w:rsidRPr="00FC0BF7">
        <w:rPr>
          <w:rFonts w:ascii="Sylfaen" w:eastAsia="Calibri" w:hAnsi="Sylfaen"/>
          <w:sz w:val="24"/>
          <w:szCs w:val="24"/>
          <w:lang w:val="ka-GE"/>
        </w:rPr>
        <w:t xml:space="preserve">შუალედური აქტის გადასინჯვის </w:t>
      </w:r>
      <w:r w:rsidR="002C6044" w:rsidRPr="00FC0BF7">
        <w:rPr>
          <w:rFonts w:ascii="Sylfaen" w:eastAsia="Calibri" w:hAnsi="Sylfaen"/>
          <w:sz w:val="24"/>
          <w:szCs w:val="24"/>
          <w:lang w:val="ka-GE"/>
        </w:rPr>
        <w:t>კომპეტენცია</w:t>
      </w:r>
      <w:r w:rsidR="00C74496" w:rsidRPr="00FC0BF7">
        <w:rPr>
          <w:rFonts w:ascii="Sylfaen" w:eastAsia="Calibri" w:hAnsi="Sylfaen"/>
          <w:sz w:val="24"/>
          <w:szCs w:val="24"/>
          <w:lang w:val="ka-GE"/>
        </w:rPr>
        <w:t xml:space="preserve">, ხოლო გამართლებულ პირს – მტკიცებულების წარდგენისა და ახსნა-განმარტების გაკეთების საშუალება შუალედური აქტით დადგენილ ფაქტობრივ გარემოებებთან, მათ შორის, აღკვეთის ღონისძიების პირობის დარღვევასთან დაკავშირებით. </w:t>
      </w:r>
    </w:p>
    <w:p w14:paraId="5E0FDAA2" w14:textId="77777777" w:rsidR="003479B6" w:rsidRPr="00FC0BF7" w:rsidRDefault="00C74496"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მოსარჩელე</w:t>
      </w:r>
      <w:r w:rsidR="00007777" w:rsidRPr="00FC0BF7">
        <w:rPr>
          <w:rFonts w:ascii="Sylfaen" w:eastAsia="Calibri" w:hAnsi="Sylfaen"/>
          <w:sz w:val="24"/>
          <w:szCs w:val="24"/>
          <w:lang w:val="ka-GE"/>
        </w:rPr>
        <w:t xml:space="preserve"> </w:t>
      </w:r>
      <w:r w:rsidR="00CA6670" w:rsidRPr="00FC0BF7">
        <w:rPr>
          <w:rFonts w:ascii="Sylfaen" w:eastAsia="Calibri" w:hAnsi="Sylfaen"/>
          <w:sz w:val="24"/>
          <w:szCs w:val="24"/>
          <w:lang w:val="ka-GE"/>
        </w:rPr>
        <w:t>მხარის არგუმენტაციით,</w:t>
      </w:r>
      <w:r w:rsidRPr="00FC0BF7">
        <w:rPr>
          <w:rFonts w:ascii="Sylfaen" w:eastAsia="Calibri" w:hAnsi="Sylfaen"/>
          <w:sz w:val="24"/>
          <w:szCs w:val="24"/>
          <w:lang w:val="ka-GE"/>
        </w:rPr>
        <w:t xml:space="preserve"> სახელმწიფო არ არის უფლებამოსილი, პირს მოსთხოვოს იმგვარი სასამართლო აქტის პატივისცემა, რომელიც მიღებულია უკანონო სისხლისსამართლებრივი დევნის შედეგად ან მის ფარგლებში. პირის მიმართ გამამართლებელი განაჩენის დადგენის საფუძვლები შესაძლოა, იყოს მოსამართლის ან პროკურორის მიერ არასწორი სამართლებრივი კვალიფიკაცია ან თანამდებობის პირების უკანონო ქმედებები. იმ შემთხვევაში, როდესაც სასამართლოს შეცდომის ან განზრახი დანაშაულის ფაქტის გამო დგება პირის მიმართ გამამტყუნებელი განაჩენი, სახელმწიფოს </w:t>
      </w:r>
      <w:r w:rsidR="00626709" w:rsidRPr="00FC0BF7">
        <w:rPr>
          <w:rFonts w:ascii="Sylfaen" w:eastAsia="Calibri" w:hAnsi="Sylfaen"/>
          <w:sz w:val="24"/>
          <w:szCs w:val="24"/>
          <w:lang w:val="ka-GE"/>
        </w:rPr>
        <w:t>ინტერესი, აღკვეთის ღონისძიების შესახებ განჩინების ძალაში დატოვების გზით,</w:t>
      </w:r>
      <w:r w:rsidRPr="00FC0BF7">
        <w:rPr>
          <w:rFonts w:ascii="Sylfaen" w:eastAsia="Calibri" w:hAnsi="Sylfaen"/>
          <w:sz w:val="24"/>
          <w:szCs w:val="24"/>
          <w:lang w:val="ka-GE"/>
        </w:rPr>
        <w:t xml:space="preserve"> შეინარჩუნოს უკანონო სისხლისსამართლებრივი დევნის შედეგად მიღებული ქონებრივი სარგებელი</w:t>
      </w:r>
      <w:r w:rsidR="00E04084" w:rsidRPr="00FC0BF7">
        <w:rPr>
          <w:rFonts w:ascii="Sylfaen" w:eastAsia="Calibri" w:hAnsi="Sylfaen"/>
          <w:sz w:val="24"/>
          <w:szCs w:val="24"/>
          <w:lang w:val="ka-GE"/>
        </w:rPr>
        <w:t xml:space="preserve">, </w:t>
      </w:r>
      <w:r w:rsidR="00626709" w:rsidRPr="00FC0BF7">
        <w:rPr>
          <w:rFonts w:ascii="Sylfaen" w:eastAsia="Calibri" w:hAnsi="Sylfaen"/>
          <w:sz w:val="24"/>
          <w:szCs w:val="24"/>
          <w:lang w:val="ka-GE"/>
        </w:rPr>
        <w:lastRenderedPageBreak/>
        <w:t xml:space="preserve">არის არალეგიტიმური და </w:t>
      </w:r>
      <w:r w:rsidRPr="00FC0BF7">
        <w:rPr>
          <w:rFonts w:ascii="Sylfaen" w:eastAsia="Calibri" w:hAnsi="Sylfaen"/>
          <w:sz w:val="24"/>
          <w:szCs w:val="24"/>
          <w:lang w:val="ka-GE"/>
        </w:rPr>
        <w:t>ეწინააღმდეგება სამართლებრივი სახელმწიფოს</w:t>
      </w:r>
      <w:r w:rsidR="00CA6670" w:rsidRPr="00FC0BF7">
        <w:rPr>
          <w:rFonts w:ascii="Sylfaen" w:eastAsia="Calibri" w:hAnsi="Sylfaen"/>
          <w:sz w:val="24"/>
          <w:szCs w:val="24"/>
          <w:lang w:val="ka-GE"/>
        </w:rPr>
        <w:t xml:space="preserve"> პრინციპის მოთხოვნებს.</w:t>
      </w:r>
      <w:r w:rsidRPr="00FC0BF7">
        <w:rPr>
          <w:rFonts w:ascii="Sylfaen" w:eastAsia="Calibri" w:hAnsi="Sylfaen"/>
          <w:sz w:val="24"/>
          <w:szCs w:val="24"/>
          <w:lang w:val="ka-GE"/>
        </w:rPr>
        <w:t xml:space="preserve"> </w:t>
      </w:r>
      <w:r w:rsidR="003479B6" w:rsidRPr="00FC0BF7">
        <w:rPr>
          <w:rFonts w:ascii="Sylfaen" w:eastAsia="Calibri" w:hAnsi="Sylfaen"/>
          <w:sz w:val="24"/>
          <w:szCs w:val="24"/>
          <w:lang w:val="ka-GE"/>
        </w:rPr>
        <w:t xml:space="preserve">ამავე დროს, </w:t>
      </w:r>
      <w:r w:rsidR="00711B4C" w:rsidRPr="00FC0BF7">
        <w:rPr>
          <w:rFonts w:ascii="Sylfaen" w:eastAsia="Calibri" w:hAnsi="Sylfaen"/>
          <w:sz w:val="24"/>
          <w:szCs w:val="24"/>
          <w:lang w:val="ka-GE"/>
        </w:rPr>
        <w:t>მოსარჩელე აღნიშნავს, რომ</w:t>
      </w:r>
      <w:r w:rsidR="00CA6670" w:rsidRPr="00FC0BF7">
        <w:rPr>
          <w:rFonts w:ascii="Sylfaen" w:eastAsia="Calibri" w:hAnsi="Sylfaen"/>
          <w:sz w:val="24"/>
          <w:szCs w:val="24"/>
          <w:lang w:val="ka-GE"/>
        </w:rPr>
        <w:t xml:space="preserve"> </w:t>
      </w:r>
      <w:r w:rsidR="00700760" w:rsidRPr="00FC0BF7">
        <w:rPr>
          <w:rFonts w:ascii="Sylfaen" w:eastAsia="Calibri" w:hAnsi="Sylfaen"/>
          <w:sz w:val="24"/>
          <w:szCs w:val="24"/>
          <w:lang w:val="ka-GE"/>
        </w:rPr>
        <w:t xml:space="preserve">სამართლებრივი უსაფრთხოების </w:t>
      </w:r>
      <w:r w:rsidR="00CA6670" w:rsidRPr="00FC0BF7">
        <w:rPr>
          <w:rFonts w:ascii="Sylfaen" w:eastAsia="Calibri" w:hAnsi="Sylfaen"/>
          <w:sz w:val="24"/>
          <w:szCs w:val="24"/>
          <w:lang w:val="ka-GE"/>
        </w:rPr>
        <w:t xml:space="preserve">პრინციპის </w:t>
      </w:r>
      <w:r w:rsidR="00700760" w:rsidRPr="00FC0BF7">
        <w:rPr>
          <w:rFonts w:ascii="Sylfaen" w:eastAsia="Calibri" w:hAnsi="Sylfaen"/>
          <w:sz w:val="24"/>
          <w:szCs w:val="24"/>
          <w:lang w:val="ka-GE"/>
        </w:rPr>
        <w:t>უმნიშვნელოვანეს ასპექტს სახელმწიფოს მხრიდან კანონის დარღვევით გამოწვეული ზიანის გამოსწორების/პირის უფლებაში აღდგენის შესაძლებლობის უზრუნველყოფა</w:t>
      </w:r>
      <w:r w:rsidR="000A1DD0">
        <w:rPr>
          <w:rFonts w:ascii="Sylfaen" w:eastAsia="Calibri" w:hAnsi="Sylfaen"/>
          <w:sz w:val="24"/>
          <w:szCs w:val="24"/>
          <w:lang w:val="ka-GE"/>
        </w:rPr>
        <w:t xml:space="preserve"> </w:t>
      </w:r>
      <w:r w:rsidR="000A1DD0" w:rsidRPr="00FC0BF7">
        <w:rPr>
          <w:rFonts w:ascii="Sylfaen" w:eastAsia="Calibri" w:hAnsi="Sylfaen"/>
          <w:sz w:val="24"/>
          <w:szCs w:val="24"/>
          <w:lang w:val="ka-GE"/>
        </w:rPr>
        <w:t>წარმოადგენს</w:t>
      </w:r>
      <w:r w:rsidR="00700760" w:rsidRPr="00FC0BF7">
        <w:rPr>
          <w:rFonts w:ascii="Sylfaen" w:eastAsia="Calibri" w:hAnsi="Sylfaen"/>
          <w:sz w:val="24"/>
          <w:szCs w:val="24"/>
          <w:lang w:val="ka-GE"/>
        </w:rPr>
        <w:t xml:space="preserve">, რაც </w:t>
      </w:r>
      <w:r w:rsidR="00466A70" w:rsidRPr="00FC0BF7">
        <w:rPr>
          <w:rFonts w:ascii="Sylfaen" w:eastAsia="Calibri" w:hAnsi="Sylfaen"/>
          <w:sz w:val="24"/>
          <w:szCs w:val="24"/>
          <w:lang w:val="ka-GE"/>
        </w:rPr>
        <w:t xml:space="preserve">არათუ </w:t>
      </w:r>
      <w:r w:rsidR="00700760" w:rsidRPr="00FC0BF7">
        <w:rPr>
          <w:rFonts w:ascii="Sylfaen" w:eastAsia="Calibri" w:hAnsi="Sylfaen"/>
          <w:sz w:val="24"/>
          <w:szCs w:val="24"/>
          <w:lang w:val="ka-GE"/>
        </w:rPr>
        <w:t xml:space="preserve">გადაწონის აღკვეთის ღონისძიების გამოყენების, გაგრძელების ან შეცვლის განჩინების </w:t>
      </w:r>
      <w:proofErr w:type="spellStart"/>
      <w:r w:rsidR="00700760" w:rsidRPr="00FC0BF7">
        <w:rPr>
          <w:rFonts w:ascii="Sylfaen" w:eastAsia="Calibri" w:hAnsi="Sylfaen"/>
          <w:sz w:val="24"/>
          <w:szCs w:val="24"/>
          <w:lang w:val="ka-GE"/>
        </w:rPr>
        <w:t>საბოლოობის</w:t>
      </w:r>
      <w:proofErr w:type="spellEnd"/>
      <w:r w:rsidR="00700760" w:rsidRPr="00FC0BF7">
        <w:rPr>
          <w:rFonts w:ascii="Sylfaen" w:eastAsia="Calibri" w:hAnsi="Sylfaen"/>
          <w:sz w:val="24"/>
          <w:szCs w:val="24"/>
          <w:lang w:val="ka-GE"/>
        </w:rPr>
        <w:t xml:space="preserve"> ინტერესს</w:t>
      </w:r>
      <w:r w:rsidR="00466A70" w:rsidRPr="00FC0BF7">
        <w:rPr>
          <w:rFonts w:ascii="Sylfaen" w:eastAsia="Calibri" w:hAnsi="Sylfaen"/>
          <w:sz w:val="24"/>
          <w:szCs w:val="24"/>
          <w:lang w:val="ka-GE"/>
        </w:rPr>
        <w:t xml:space="preserve">, არამედ ეწინააღმდეგება სამართლებრივი სახელმწიფოს პრინციპის ერთ-ერთ უმნიშვნელოვანეს მოთხოვნას, სახელმწიფოს მხრიდან უკანონო ქმედების შედეგად მიყენებული ზიანის ანაზღაურების, უკანონო სისხლისსამართლებრივ დევნამდე არსებული მდგომარეობის აღდგენის უფლების თაობაზე. </w:t>
      </w:r>
    </w:p>
    <w:p w14:paraId="21436354" w14:textId="77777777" w:rsidR="00C121F7" w:rsidRPr="00FC0BF7" w:rsidRDefault="00C121F7"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ამრიგად, მოსარჩელ</w:t>
      </w:r>
      <w:r w:rsidR="00CA6670" w:rsidRPr="00FC0BF7">
        <w:rPr>
          <w:rFonts w:ascii="Sylfaen" w:eastAsia="Calibri" w:hAnsi="Sylfaen"/>
          <w:sz w:val="24"/>
          <w:szCs w:val="24"/>
          <w:lang w:val="ka-GE"/>
        </w:rPr>
        <w:t xml:space="preserve">ის მოსაზრებით, </w:t>
      </w:r>
      <w:r w:rsidRPr="00FC0BF7">
        <w:rPr>
          <w:rFonts w:ascii="Sylfaen" w:eastAsia="Calibri" w:hAnsi="Sylfaen"/>
          <w:sz w:val="24"/>
          <w:szCs w:val="24"/>
          <w:lang w:val="ka-GE"/>
        </w:rPr>
        <w:t xml:space="preserve">აღკვეთის ღონისძიების შეცვლის განჩინების გადასინჯვის უფლებაზე დაწესებული შეზღუდვა უვარგისი საშუალებაა ისეთი ლეგიტიმური მიზნების მისაღწევად, როგორებიცაა დანაშაულის ჩადენაში დასაბუთებული ვარაუდის, განაჩენის აღსრულებისა და სასამართლოს საბოლოო გადაწყვეტილების მიმართ სანდოობის უზრუნველყოფა. </w:t>
      </w:r>
    </w:p>
    <w:p w14:paraId="31464543" w14:textId="77777777" w:rsidR="001C6DF5" w:rsidRPr="00FC0BF7" w:rsidRDefault="005161D6"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 xml:space="preserve">ახალი დანაშაულის ჩადენის, მტკიცებულების განადგურებისა და ბრალდებულის მიმალვის თავიდან აცილების ლეგიტიმურ მიზნებთან მიმართებით, მოსარჩელე </w:t>
      </w:r>
      <w:r w:rsidR="00010245" w:rsidRPr="00FC0BF7">
        <w:rPr>
          <w:rFonts w:ascii="Sylfaen" w:eastAsia="Calibri" w:hAnsi="Sylfaen"/>
          <w:sz w:val="24"/>
          <w:szCs w:val="24"/>
          <w:lang w:val="ka-GE"/>
        </w:rPr>
        <w:t>მიიჩნევს,</w:t>
      </w:r>
      <w:r w:rsidRPr="00FC0BF7">
        <w:rPr>
          <w:rFonts w:ascii="Sylfaen" w:eastAsia="Calibri" w:hAnsi="Sylfaen"/>
          <w:sz w:val="24"/>
          <w:szCs w:val="24"/>
          <w:lang w:val="ka-GE"/>
        </w:rPr>
        <w:t xml:space="preserve"> რომ სადავო შეზღუდვას გააჩნია </w:t>
      </w:r>
      <w:proofErr w:type="spellStart"/>
      <w:r w:rsidRPr="00FC0BF7">
        <w:rPr>
          <w:rFonts w:ascii="Sylfaen" w:eastAsia="Calibri" w:hAnsi="Sylfaen"/>
          <w:sz w:val="24"/>
          <w:szCs w:val="24"/>
          <w:lang w:val="ka-GE"/>
        </w:rPr>
        <w:t>ბლანკეტური</w:t>
      </w:r>
      <w:proofErr w:type="spellEnd"/>
      <w:r w:rsidRPr="00FC0BF7">
        <w:rPr>
          <w:rFonts w:ascii="Sylfaen" w:eastAsia="Calibri" w:hAnsi="Sylfaen"/>
          <w:sz w:val="24"/>
          <w:szCs w:val="24"/>
          <w:lang w:val="ka-GE"/>
        </w:rPr>
        <w:t xml:space="preserve"> ხასიათი</w:t>
      </w:r>
      <w:r w:rsidR="00BA7FB4" w:rsidRPr="00FC0BF7">
        <w:rPr>
          <w:rFonts w:ascii="Sylfaen" w:eastAsia="Calibri" w:hAnsi="Sylfaen"/>
          <w:sz w:val="24"/>
          <w:szCs w:val="24"/>
          <w:lang w:val="ka-GE"/>
        </w:rPr>
        <w:t xml:space="preserve"> და აღკვეთის ღონისძიების შესახებ მიღებული შუალედური აქტის გადასინჯვის შესაძლებლობას გამორიცხავს აღკვეთის ღონისძიების გამოყენების/შეცვლის ნებისმიერ საფუძველთან მიმართებით. მოსარჩელის განმარტებით, იმ შემთხვევაში, როდესაც აღკვეთის ღონისძიების შეცვლა ხდება ბრალდებულის მიერ ახალი დანაშაულის ჩადენის, </w:t>
      </w:r>
      <w:r w:rsidR="00B025D8" w:rsidRPr="00FC0BF7">
        <w:rPr>
          <w:rFonts w:ascii="Sylfaen" w:eastAsia="Calibri" w:hAnsi="Sylfaen"/>
          <w:sz w:val="24"/>
          <w:szCs w:val="24"/>
          <w:lang w:val="ka-GE"/>
        </w:rPr>
        <w:t>მოწმეებზე ზემოქმედებისა და მტკიცებულებების განადგურების</w:t>
      </w:r>
      <w:r w:rsidR="00A074C1" w:rsidRPr="00FC0BF7">
        <w:rPr>
          <w:rFonts w:ascii="Sylfaen" w:eastAsia="Calibri" w:hAnsi="Sylfaen"/>
          <w:sz w:val="24"/>
          <w:szCs w:val="24"/>
          <w:lang w:val="ka-GE"/>
        </w:rPr>
        <w:t xml:space="preserve"> გამო</w:t>
      </w:r>
      <w:r w:rsidR="00EB0B18" w:rsidRPr="00FC0BF7">
        <w:rPr>
          <w:rFonts w:ascii="Sylfaen" w:eastAsia="Calibri" w:hAnsi="Sylfaen"/>
          <w:sz w:val="24"/>
          <w:szCs w:val="24"/>
          <w:lang w:val="ka-GE"/>
        </w:rPr>
        <w:t>, რაც</w:t>
      </w:r>
      <w:r w:rsidR="00010245" w:rsidRPr="00FC0BF7">
        <w:rPr>
          <w:rFonts w:ascii="Sylfaen" w:eastAsia="Calibri" w:hAnsi="Sylfaen"/>
          <w:sz w:val="24"/>
          <w:szCs w:val="24"/>
          <w:lang w:val="ka-GE"/>
        </w:rPr>
        <w:t>, თავის მხრივ,</w:t>
      </w:r>
      <w:r w:rsidR="00EB0B18" w:rsidRPr="00FC0BF7">
        <w:rPr>
          <w:rFonts w:ascii="Sylfaen" w:eastAsia="Calibri" w:hAnsi="Sylfaen"/>
          <w:sz w:val="24"/>
          <w:szCs w:val="24"/>
          <w:lang w:val="ka-GE"/>
        </w:rPr>
        <w:t xml:space="preserve"> იწვევს</w:t>
      </w:r>
      <w:r w:rsidR="00A074C1" w:rsidRPr="00FC0BF7">
        <w:rPr>
          <w:rFonts w:ascii="Sylfaen" w:eastAsia="Calibri" w:hAnsi="Sylfaen"/>
          <w:sz w:val="24"/>
          <w:szCs w:val="24"/>
          <w:lang w:val="ka-GE"/>
        </w:rPr>
        <w:t xml:space="preserve"> პირის მსჯავრდება</w:t>
      </w:r>
      <w:r w:rsidR="00EB0B18" w:rsidRPr="00FC0BF7">
        <w:rPr>
          <w:rFonts w:ascii="Sylfaen" w:eastAsia="Calibri" w:hAnsi="Sylfaen"/>
          <w:sz w:val="24"/>
          <w:szCs w:val="24"/>
          <w:lang w:val="ka-GE"/>
        </w:rPr>
        <w:t>ს</w:t>
      </w:r>
      <w:r w:rsidR="00A074C1" w:rsidRPr="00FC0BF7">
        <w:rPr>
          <w:rFonts w:ascii="Sylfaen" w:eastAsia="Calibri" w:hAnsi="Sylfaen"/>
          <w:sz w:val="24"/>
          <w:szCs w:val="24"/>
          <w:lang w:val="ka-GE"/>
        </w:rPr>
        <w:t xml:space="preserve"> აღნიშნული ქმედებების ჩადენის</w:t>
      </w:r>
      <w:r w:rsidR="000A1DD0">
        <w:rPr>
          <w:rFonts w:ascii="Sylfaen" w:eastAsia="Calibri" w:hAnsi="Sylfaen"/>
          <w:sz w:val="24"/>
          <w:szCs w:val="24"/>
          <w:lang w:val="ka-GE"/>
        </w:rPr>
        <w:t xml:space="preserve">ათვის, </w:t>
      </w:r>
      <w:r w:rsidR="00A074C1" w:rsidRPr="00FC0BF7">
        <w:rPr>
          <w:rFonts w:ascii="Sylfaen" w:eastAsia="Calibri" w:hAnsi="Sylfaen"/>
          <w:sz w:val="24"/>
          <w:szCs w:val="24"/>
          <w:lang w:val="ka-GE"/>
        </w:rPr>
        <w:t xml:space="preserve">აღკვეთის ღონისძიების ძალაში დატოვება შეიძლება გამართლებული იყოს იმ შემთხვევაშიც კი, თუ პირი უდანაშაულოდ იქნება ცნობილი იმ დანაშაულის ჩადენაში, რომლის გამოც თავდაპირველად გახდა საჭირო აღკვეთის ღონისძიების გამოყენება. </w:t>
      </w:r>
      <w:r w:rsidR="00010245" w:rsidRPr="00FC0BF7">
        <w:rPr>
          <w:rFonts w:ascii="Sylfaen" w:eastAsia="Calibri" w:hAnsi="Sylfaen"/>
          <w:sz w:val="24"/>
          <w:szCs w:val="24"/>
          <w:lang w:val="ka-GE"/>
        </w:rPr>
        <w:t>მეორე მხრივ,</w:t>
      </w:r>
      <w:r w:rsidR="00A21561" w:rsidRPr="00FC0BF7">
        <w:rPr>
          <w:rFonts w:ascii="Sylfaen" w:eastAsia="Calibri" w:hAnsi="Sylfaen"/>
          <w:sz w:val="24"/>
          <w:szCs w:val="24"/>
          <w:lang w:val="ka-GE"/>
        </w:rPr>
        <w:t xml:space="preserve"> ბრალდებულის მიმალვა, ცალკეულ შემთხვევებში, იმაზე უარესად არ აზიანებს საქმეზე სრულყოფილი და ობიექტური გამოძიების ჩატარების ინტერესს, ვიდრე </w:t>
      </w:r>
      <w:r w:rsidR="00EB0B18" w:rsidRPr="00FC0BF7">
        <w:rPr>
          <w:rFonts w:ascii="Sylfaen" w:eastAsia="Calibri" w:hAnsi="Sylfaen"/>
          <w:sz w:val="24"/>
          <w:szCs w:val="24"/>
          <w:lang w:val="ka-GE"/>
        </w:rPr>
        <w:t>მაშინ, როდესაც</w:t>
      </w:r>
      <w:r w:rsidR="00A21561" w:rsidRPr="00FC0BF7">
        <w:rPr>
          <w:rFonts w:ascii="Sylfaen" w:eastAsia="Calibri" w:hAnsi="Sylfaen"/>
          <w:sz w:val="24"/>
          <w:szCs w:val="24"/>
          <w:lang w:val="ka-GE"/>
        </w:rPr>
        <w:t xml:space="preserve"> არ ტოვებს ქვეყანას, თუმცა იყენებს დუმილის </w:t>
      </w:r>
      <w:r w:rsidR="00EB0B18" w:rsidRPr="00FC0BF7">
        <w:rPr>
          <w:rFonts w:ascii="Sylfaen" w:eastAsia="Calibri" w:hAnsi="Sylfaen"/>
          <w:sz w:val="24"/>
          <w:szCs w:val="24"/>
          <w:lang w:val="ka-GE"/>
        </w:rPr>
        <w:t xml:space="preserve">კონსტიტუციურ </w:t>
      </w:r>
      <w:r w:rsidR="00A21561" w:rsidRPr="00FC0BF7">
        <w:rPr>
          <w:rFonts w:ascii="Sylfaen" w:eastAsia="Calibri" w:hAnsi="Sylfaen"/>
          <w:sz w:val="24"/>
          <w:szCs w:val="24"/>
          <w:lang w:val="ka-GE"/>
        </w:rPr>
        <w:t>უფლებას, არ თანამშრომლობს საგამოძიებო ორგანოებთან</w:t>
      </w:r>
      <w:r w:rsidR="006A2384" w:rsidRPr="00FC0BF7">
        <w:rPr>
          <w:rFonts w:ascii="Sylfaen" w:eastAsia="Calibri" w:hAnsi="Sylfaen"/>
          <w:sz w:val="24"/>
          <w:szCs w:val="24"/>
          <w:lang w:val="ka-GE"/>
        </w:rPr>
        <w:t xml:space="preserve">, </w:t>
      </w:r>
      <w:r w:rsidR="00A21561" w:rsidRPr="00FC0BF7">
        <w:rPr>
          <w:rFonts w:ascii="Sylfaen" w:eastAsia="Calibri" w:hAnsi="Sylfaen"/>
          <w:sz w:val="24"/>
          <w:szCs w:val="24"/>
          <w:lang w:val="ka-GE"/>
        </w:rPr>
        <w:t>არ მონაწილეობს სასამართლო განხილვაში</w:t>
      </w:r>
      <w:r w:rsidR="00EB0B18" w:rsidRPr="00FC0BF7">
        <w:rPr>
          <w:rFonts w:ascii="Sylfaen" w:eastAsia="Calibri" w:hAnsi="Sylfaen"/>
          <w:sz w:val="24"/>
          <w:szCs w:val="24"/>
          <w:lang w:val="ka-GE"/>
        </w:rPr>
        <w:t>.</w:t>
      </w:r>
      <w:r w:rsidR="007338E6" w:rsidRPr="00FC0BF7">
        <w:rPr>
          <w:rFonts w:ascii="Sylfaen" w:eastAsia="Calibri" w:hAnsi="Sylfaen"/>
          <w:sz w:val="24"/>
          <w:szCs w:val="24"/>
          <w:lang w:val="ka-GE"/>
        </w:rPr>
        <w:t xml:space="preserve"> მსგავს შემთხვევაში, გამოძიება/სამართალწარმოება სისხლის სამართლის საქმეზე სრული მოცულობით გრძელდება </w:t>
      </w:r>
      <w:r w:rsidR="001C6DF5" w:rsidRPr="00FC0BF7">
        <w:rPr>
          <w:rFonts w:ascii="Sylfaen" w:eastAsia="Calibri" w:hAnsi="Sylfaen"/>
          <w:sz w:val="24"/>
          <w:szCs w:val="24"/>
          <w:lang w:val="ka-GE"/>
        </w:rPr>
        <w:t xml:space="preserve">და პოტენციური ზიანის ერთადერთი მატარებელი თავად ბრალდებულია, რომელიც მოკლებული ხდება შესაძლებლობას, მონაწილეობა მიიღოს საქმის განხილვაში. </w:t>
      </w:r>
      <w:r w:rsidR="00E3464E" w:rsidRPr="00FC0BF7">
        <w:rPr>
          <w:rFonts w:ascii="Sylfaen" w:eastAsia="Calibri" w:hAnsi="Sylfaen"/>
          <w:sz w:val="24"/>
          <w:szCs w:val="24"/>
          <w:lang w:val="ka-GE"/>
        </w:rPr>
        <w:t>ამგვარ</w:t>
      </w:r>
      <w:r w:rsidR="001D078A" w:rsidRPr="00FC0BF7">
        <w:rPr>
          <w:rFonts w:ascii="Sylfaen" w:eastAsia="Calibri" w:hAnsi="Sylfaen"/>
          <w:sz w:val="24"/>
          <w:szCs w:val="24"/>
          <w:lang w:val="ka-GE"/>
        </w:rPr>
        <w:t xml:space="preserve"> პირობებში, როდესაც დგინდება წარდგენილ ყველა ბრალდებაში პირის </w:t>
      </w:r>
      <w:r w:rsidR="001D078A" w:rsidRPr="00FC0BF7">
        <w:rPr>
          <w:rFonts w:ascii="Sylfaen" w:eastAsia="Calibri" w:hAnsi="Sylfaen"/>
          <w:sz w:val="24"/>
          <w:szCs w:val="24"/>
          <w:lang w:val="ka-GE"/>
        </w:rPr>
        <w:lastRenderedPageBreak/>
        <w:t xml:space="preserve">უდანაშაულობა, რომლის თავდაპირველი ბრალდების მიზეზი </w:t>
      </w:r>
      <w:r w:rsidR="001C6DF5" w:rsidRPr="00FC0BF7">
        <w:rPr>
          <w:rFonts w:ascii="Sylfaen" w:eastAsia="Calibri" w:hAnsi="Sylfaen"/>
          <w:sz w:val="24"/>
          <w:szCs w:val="24"/>
          <w:lang w:val="ka-GE"/>
        </w:rPr>
        <w:t>სახელმწიფო მოხელის უკანონო ქმედება შეიძლება იყოს, დაუშვებელია გამართლებული, აღკვეთი</w:t>
      </w:r>
      <w:r w:rsidR="00AF45A4" w:rsidRPr="00FC0BF7">
        <w:rPr>
          <w:rFonts w:ascii="Sylfaen" w:eastAsia="Calibri" w:hAnsi="Sylfaen"/>
          <w:sz w:val="24"/>
          <w:szCs w:val="24"/>
          <w:lang w:val="ka-GE"/>
        </w:rPr>
        <w:t>ს</w:t>
      </w:r>
      <w:r w:rsidR="001C6DF5" w:rsidRPr="00FC0BF7">
        <w:rPr>
          <w:rFonts w:ascii="Sylfaen" w:eastAsia="Calibri" w:hAnsi="Sylfaen"/>
          <w:sz w:val="24"/>
          <w:szCs w:val="24"/>
          <w:lang w:val="ka-GE"/>
        </w:rPr>
        <w:t xml:space="preserve"> ღონისძიების შეფარდების/შეცვლის თაობაზე განჩინების გადასინჯვის აკრძალვის გზით, გაკიცხული იყოს მის მიმართ მიმდინარე უკანონო სისხლისსამართლებრივი დევნისაგან გაქცევის გამო.</w:t>
      </w:r>
    </w:p>
    <w:p w14:paraId="6FDBFA92" w14:textId="77777777" w:rsidR="004408BB" w:rsidRPr="00FC0BF7" w:rsidRDefault="004408BB" w:rsidP="00FC0BF7">
      <w:pPr>
        <w:numPr>
          <w:ilvl w:val="0"/>
          <w:numId w:val="1"/>
        </w:numPr>
        <w:spacing w:after="0"/>
        <w:ind w:left="0" w:firstLine="284"/>
        <w:contextualSpacing/>
        <w:jc w:val="both"/>
        <w:rPr>
          <w:rFonts w:ascii="Sylfaen" w:eastAsia="Calibri" w:hAnsi="Sylfaen"/>
          <w:sz w:val="24"/>
          <w:szCs w:val="24"/>
          <w:lang w:val="ka-GE"/>
        </w:rPr>
      </w:pPr>
      <w:r w:rsidRPr="00FC0BF7">
        <w:rPr>
          <w:rFonts w:ascii="Sylfaen" w:eastAsia="Calibri" w:hAnsi="Sylfaen"/>
          <w:sz w:val="24"/>
          <w:szCs w:val="24"/>
          <w:lang w:val="ka-GE"/>
        </w:rPr>
        <w:t xml:space="preserve">ყოველივე ზემოაღნიშნულიდან გამომდინარე, მოსარჩელე მიიჩნევს, რომ </w:t>
      </w:r>
      <w:r w:rsidR="00C4759F" w:rsidRPr="00FC0BF7">
        <w:rPr>
          <w:rFonts w:ascii="Sylfaen" w:eastAsia="Calibri" w:hAnsi="Sylfaen"/>
          <w:sz w:val="24"/>
          <w:szCs w:val="24"/>
          <w:lang w:val="ka-GE"/>
        </w:rPr>
        <w:t>სადავო ნორმების</w:t>
      </w:r>
      <w:r w:rsidR="000C6A0B" w:rsidRPr="00FC0BF7">
        <w:rPr>
          <w:rFonts w:ascii="Sylfaen" w:eastAsia="Calibri" w:hAnsi="Sylfaen"/>
          <w:sz w:val="24"/>
          <w:szCs w:val="24"/>
          <w:lang w:val="ka-GE"/>
        </w:rPr>
        <w:t xml:space="preserve"> </w:t>
      </w:r>
      <w:r w:rsidRPr="00FC0BF7">
        <w:rPr>
          <w:rFonts w:ascii="Sylfaen" w:eastAsia="Calibri" w:hAnsi="Sylfaen"/>
          <w:sz w:val="24"/>
          <w:szCs w:val="24"/>
          <w:lang w:val="ka-GE"/>
        </w:rPr>
        <w:t xml:space="preserve"> ი</w:t>
      </w:r>
      <w:r w:rsidR="00A64ED7" w:rsidRPr="00FC0BF7">
        <w:rPr>
          <w:rFonts w:ascii="Sylfaen" w:eastAsia="Calibri" w:hAnsi="Sylfaen"/>
          <w:sz w:val="24"/>
          <w:szCs w:val="24"/>
          <w:lang w:val="ka-GE"/>
        </w:rPr>
        <w:t>ს</w:t>
      </w:r>
      <w:r w:rsidRPr="00FC0BF7">
        <w:rPr>
          <w:rFonts w:ascii="Sylfaen" w:eastAsia="Calibri" w:hAnsi="Sylfaen"/>
          <w:sz w:val="24"/>
          <w:szCs w:val="24"/>
          <w:lang w:val="ka-GE"/>
        </w:rPr>
        <w:t xml:space="preserve"> ნორმატიულ</w:t>
      </w:r>
      <w:r w:rsidR="00A64ED7" w:rsidRPr="00FC0BF7">
        <w:rPr>
          <w:rFonts w:ascii="Sylfaen" w:eastAsia="Calibri" w:hAnsi="Sylfaen"/>
          <w:sz w:val="24"/>
          <w:szCs w:val="24"/>
          <w:lang w:val="ka-GE"/>
        </w:rPr>
        <w:t>ი</w:t>
      </w:r>
      <w:r w:rsidRPr="00FC0BF7">
        <w:rPr>
          <w:rFonts w:ascii="Sylfaen" w:eastAsia="Calibri" w:hAnsi="Sylfaen"/>
          <w:sz w:val="24"/>
          <w:szCs w:val="24"/>
          <w:lang w:val="ka-GE"/>
        </w:rPr>
        <w:t xml:space="preserve"> შინაარს</w:t>
      </w:r>
      <w:r w:rsidR="00A64ED7" w:rsidRPr="00FC0BF7">
        <w:rPr>
          <w:rFonts w:ascii="Sylfaen" w:eastAsia="Calibri" w:hAnsi="Sylfaen"/>
          <w:sz w:val="24"/>
          <w:szCs w:val="24"/>
          <w:lang w:val="ka-GE"/>
        </w:rPr>
        <w:t>ი</w:t>
      </w:r>
      <w:r w:rsidRPr="00FC0BF7">
        <w:rPr>
          <w:rFonts w:ascii="Sylfaen" w:eastAsia="Calibri" w:hAnsi="Sylfaen"/>
          <w:sz w:val="24"/>
          <w:szCs w:val="24"/>
          <w:lang w:val="ka-GE"/>
        </w:rPr>
        <w:t>, რომელიც გამართლებულ პირს არ აძლევს შესაძლებლობას, ახლად გამოვლენილ გარემოებათა საფუძველზე მოითხოვოს განაჩენისგან განსხვავებული საპროცესო დოკუმენტების გადასინჯვა, მაშინ, როდესაც აღნიშნული საპროცესო დოკუმენტით იზღუდება გამართლებული პირის უფლებები, ვერ აკმაყოფილებს თანაზომიერების ტესტის მოთხოვნებს, ეწინააღმდეგება საქართველოს კონსტიტუციის 31-ე მუხლის პირველ პუნქტს და არაკონსტიტუციურად უნდა იქნეს ცნობილი.</w:t>
      </w:r>
    </w:p>
    <w:p w14:paraId="6528AE12" w14:textId="77777777" w:rsidR="00F3391E" w:rsidRPr="00FC0BF7" w:rsidRDefault="003F0C8C" w:rsidP="00FC0BF7">
      <w:pPr>
        <w:numPr>
          <w:ilvl w:val="0"/>
          <w:numId w:val="1"/>
        </w:numPr>
        <w:spacing w:after="100" w:afterAutospacing="1"/>
        <w:ind w:left="0" w:firstLine="284"/>
        <w:jc w:val="both"/>
        <w:rPr>
          <w:rFonts w:ascii="Sylfaen" w:eastAsia="Calibri" w:hAnsi="Sylfaen"/>
          <w:sz w:val="24"/>
          <w:szCs w:val="24"/>
          <w:lang w:val="ka-GE"/>
        </w:rPr>
      </w:pPr>
      <w:r w:rsidRPr="00FC0BF7">
        <w:rPr>
          <w:rFonts w:ascii="Sylfaen" w:eastAsia="Calibri" w:hAnsi="Sylfaen"/>
          <w:sz w:val="24"/>
          <w:szCs w:val="24"/>
          <w:lang w:val="ka-GE"/>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სასამართლოსა და ადამიანის უფლებათა ევროპული სასამართლოს პრაქტიკაზე.</w:t>
      </w:r>
      <w:r w:rsidR="00F3391E" w:rsidRPr="00FC0BF7">
        <w:rPr>
          <w:rFonts w:ascii="Sylfaen" w:eastAsia="Calibri" w:hAnsi="Sylfaen"/>
          <w:sz w:val="24"/>
          <w:szCs w:val="24"/>
          <w:lang w:val="ka-GE"/>
        </w:rPr>
        <w:t xml:space="preserve"> </w:t>
      </w:r>
    </w:p>
    <w:p w14:paraId="64AACC44" w14:textId="77777777" w:rsidR="00175326" w:rsidRPr="00FC0BF7" w:rsidRDefault="00175326" w:rsidP="00FC0BF7">
      <w:pPr>
        <w:spacing w:after="0"/>
        <w:contextualSpacing/>
        <w:jc w:val="both"/>
        <w:rPr>
          <w:rFonts w:ascii="Sylfaen" w:eastAsia="Calibri" w:hAnsi="Sylfaen"/>
          <w:sz w:val="24"/>
          <w:szCs w:val="24"/>
          <w:lang w:val="ka-GE"/>
        </w:rPr>
      </w:pPr>
    </w:p>
    <w:p w14:paraId="076B43D8" w14:textId="77777777" w:rsidR="00175326" w:rsidRPr="00FC0BF7" w:rsidRDefault="00175326" w:rsidP="00FC0BF7">
      <w:pPr>
        <w:spacing w:after="0"/>
        <w:contextualSpacing/>
        <w:jc w:val="both"/>
        <w:rPr>
          <w:rFonts w:ascii="Sylfaen" w:eastAsia="Calibri" w:hAnsi="Sylfaen"/>
          <w:sz w:val="24"/>
          <w:szCs w:val="24"/>
          <w:lang w:val="ka-GE"/>
        </w:rPr>
      </w:pPr>
    </w:p>
    <w:p w14:paraId="3916619A" w14:textId="77777777" w:rsidR="009C45D6" w:rsidRPr="00FC0BF7" w:rsidRDefault="00324235" w:rsidP="00FC0BF7">
      <w:pPr>
        <w:pStyle w:val="Heading1"/>
      </w:pPr>
      <w:r w:rsidRPr="00FC0BF7">
        <w:t>II</w:t>
      </w:r>
      <w:r w:rsidRPr="00FC0BF7">
        <w:rPr>
          <w:b w:val="0"/>
        </w:rPr>
        <w:br/>
      </w:r>
      <w:r w:rsidR="008B557A" w:rsidRPr="00FC0BF7">
        <w:t>სამოტივაციო ნაწილი</w:t>
      </w:r>
    </w:p>
    <w:p w14:paraId="2AAB2A43" w14:textId="77777777" w:rsidR="00E25C11" w:rsidRPr="00FC0BF7" w:rsidRDefault="00D02F57" w:rsidP="00FC0BF7">
      <w:pPr>
        <w:pStyle w:val="ListParagraph"/>
        <w:numPr>
          <w:ilvl w:val="0"/>
          <w:numId w:val="15"/>
        </w:numPr>
        <w:spacing w:after="0"/>
        <w:ind w:left="0" w:firstLine="284"/>
        <w:jc w:val="both"/>
        <w:rPr>
          <w:rFonts w:ascii="Sylfaen" w:hAnsi="Sylfaen"/>
          <w:color w:val="000000"/>
          <w:sz w:val="24"/>
          <w:szCs w:val="24"/>
          <w:shd w:val="clear" w:color="auto" w:fill="FFFFFF"/>
          <w:lang w:val="ka-GE"/>
        </w:rPr>
      </w:pPr>
      <w:r w:rsidRPr="00FC0BF7">
        <w:rPr>
          <w:rFonts w:ascii="Sylfaen" w:hAnsi="Sylfaen" w:cs="Sylfaen"/>
          <w:color w:val="000000"/>
          <w:sz w:val="24"/>
          <w:szCs w:val="24"/>
          <w:shd w:val="clear" w:color="auto" w:fill="FFFFFF"/>
          <w:lang w:val="ka-GE"/>
        </w:rPr>
        <w:t>კონსტიტუციური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სარჩელი</w:t>
      </w:r>
      <w:r w:rsidR="00D76AEB" w:rsidRPr="00FC0BF7">
        <w:rPr>
          <w:rFonts w:ascii="Sylfaen" w:hAnsi="Sylfaen" w:cs="Sylfaen"/>
          <w:color w:val="000000"/>
          <w:sz w:val="24"/>
          <w:szCs w:val="24"/>
          <w:shd w:val="clear" w:color="auto" w:fill="FFFFFF"/>
          <w:lang w:val="ka-GE"/>
        </w:rPr>
        <w:t>ს არსებითად განსახილველად მისაღებად, აუცილებელია, იგი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აკმაყოფილებ</w:t>
      </w:r>
      <w:r w:rsidR="00D76AEB" w:rsidRPr="00FC0BF7">
        <w:rPr>
          <w:rFonts w:ascii="Sylfaen" w:hAnsi="Sylfaen" w:cs="Sylfaen"/>
          <w:color w:val="000000"/>
          <w:sz w:val="24"/>
          <w:szCs w:val="24"/>
          <w:shd w:val="clear" w:color="auto" w:fill="FFFFFF"/>
          <w:lang w:val="ka-GE"/>
        </w:rPr>
        <w:t>დეს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კანონმდებლობით</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დადგენილ</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მოთხოვნებს</w:t>
      </w:r>
      <w:r w:rsidRPr="00FC0BF7">
        <w:rPr>
          <w:rFonts w:ascii="Sylfaen" w:hAnsi="Sylfaen"/>
          <w:color w:val="000000"/>
          <w:sz w:val="24"/>
          <w:szCs w:val="24"/>
          <w:shd w:val="clear" w:color="auto" w:fill="FFFFFF"/>
          <w:lang w:val="ka-GE"/>
        </w:rPr>
        <w:t xml:space="preserve">. </w:t>
      </w:r>
      <w:r w:rsidRPr="00FC0BF7">
        <w:rPr>
          <w:rFonts w:ascii="Sylfaen" w:hAnsi="Sylfaen" w:cs="Cambria"/>
          <w:color w:val="000000"/>
          <w:sz w:val="24"/>
          <w:szCs w:val="24"/>
          <w:shd w:val="clear" w:color="auto" w:fill="FFFFFF"/>
          <w:lang w:val="ka-GE"/>
        </w:rPr>
        <w:t>„</w:t>
      </w:r>
      <w:r w:rsidRPr="00FC0BF7">
        <w:rPr>
          <w:rFonts w:ascii="Sylfaen" w:hAnsi="Sylfaen" w:cs="Sylfaen"/>
          <w:color w:val="000000"/>
          <w:sz w:val="24"/>
          <w:szCs w:val="24"/>
          <w:shd w:val="clear" w:color="auto" w:fill="FFFFFF"/>
          <w:lang w:val="ka-GE"/>
        </w:rPr>
        <w:t>საქართველოს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საკონსტიტუციო</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სასამართლოს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შესახებ</w:t>
      </w:r>
      <w:r w:rsidRPr="00FC0BF7">
        <w:rPr>
          <w:rFonts w:ascii="Sylfaen" w:hAnsi="Sylfaen" w:cs="Cambria"/>
          <w:color w:val="000000"/>
          <w:sz w:val="24"/>
          <w:szCs w:val="24"/>
          <w:shd w:val="clear" w:color="auto" w:fill="FFFFFF"/>
          <w:lang w:val="ka-GE"/>
        </w:rPr>
        <w:t>“</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საქართველოს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ორგანული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კანონის</w:t>
      </w:r>
      <w:r w:rsidRPr="00FC0BF7">
        <w:rPr>
          <w:rFonts w:ascii="Sylfaen" w:hAnsi="Sylfaen"/>
          <w:color w:val="000000"/>
          <w:sz w:val="24"/>
          <w:szCs w:val="24"/>
          <w:shd w:val="clear" w:color="auto" w:fill="FFFFFF"/>
          <w:lang w:val="ka-GE"/>
        </w:rPr>
        <w:t xml:space="preserve"> 31-</w:t>
      </w:r>
      <w:r w:rsidRPr="00FC0BF7">
        <w:rPr>
          <w:rFonts w:ascii="Sylfaen" w:hAnsi="Sylfaen" w:cs="Sylfaen"/>
          <w:color w:val="000000"/>
          <w:sz w:val="24"/>
          <w:szCs w:val="24"/>
          <w:shd w:val="clear" w:color="auto" w:fill="FFFFFF"/>
          <w:lang w:val="ka-GE"/>
        </w:rPr>
        <w:t>ე</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მუხლის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მე</w:t>
      </w:r>
      <w:r w:rsidRPr="00FC0BF7">
        <w:rPr>
          <w:rFonts w:ascii="Sylfaen" w:hAnsi="Sylfaen"/>
          <w:color w:val="000000"/>
          <w:sz w:val="24"/>
          <w:szCs w:val="24"/>
          <w:shd w:val="clear" w:color="auto" w:fill="FFFFFF"/>
          <w:lang w:val="ka-GE"/>
        </w:rPr>
        <w:t xml:space="preserve">-2 </w:t>
      </w:r>
      <w:r w:rsidRPr="00FC0BF7">
        <w:rPr>
          <w:rFonts w:ascii="Sylfaen" w:hAnsi="Sylfaen" w:cs="Sylfaen"/>
          <w:color w:val="000000"/>
          <w:sz w:val="24"/>
          <w:szCs w:val="24"/>
          <w:shd w:val="clear" w:color="auto" w:fill="FFFFFF"/>
          <w:lang w:val="ka-GE"/>
        </w:rPr>
        <w:t>პუნქტის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თანახმად</w:t>
      </w:r>
      <w:r w:rsidRPr="00FC0BF7">
        <w:rPr>
          <w:rFonts w:ascii="Sylfaen" w:hAnsi="Sylfaen"/>
          <w:color w:val="000000"/>
          <w:sz w:val="24"/>
          <w:szCs w:val="24"/>
          <w:shd w:val="clear" w:color="auto" w:fill="FFFFFF"/>
          <w:lang w:val="ka-GE"/>
        </w:rPr>
        <w:t xml:space="preserve">, </w:t>
      </w:r>
      <w:r w:rsidRPr="00FC0BF7">
        <w:rPr>
          <w:rFonts w:ascii="Sylfaen" w:hAnsi="Sylfaen" w:cs="Cambria"/>
          <w:color w:val="000000"/>
          <w:sz w:val="24"/>
          <w:szCs w:val="24"/>
          <w:shd w:val="clear" w:color="auto" w:fill="FFFFFF"/>
          <w:lang w:val="ka-GE"/>
        </w:rPr>
        <w:t>„</w:t>
      </w:r>
      <w:r w:rsidRPr="00FC0BF7">
        <w:rPr>
          <w:rFonts w:ascii="Sylfaen" w:hAnsi="Sylfaen" w:cs="Sylfaen"/>
          <w:color w:val="000000"/>
          <w:sz w:val="24"/>
          <w:szCs w:val="24"/>
          <w:shd w:val="clear" w:color="auto" w:fill="FFFFFF"/>
          <w:lang w:val="ka-GE"/>
        </w:rPr>
        <w:t>კონსტიტუციური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სარჩელი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ან</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კონსტიტუციური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წარდგინება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დასაბუთებული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უნდა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იყოს</w:t>
      </w:r>
      <w:r w:rsidRPr="00FC0BF7">
        <w:rPr>
          <w:rFonts w:ascii="Sylfaen" w:hAnsi="Sylfaen" w:cs="Cambria"/>
          <w:color w:val="000000"/>
          <w:sz w:val="24"/>
          <w:szCs w:val="24"/>
          <w:shd w:val="clear" w:color="auto" w:fill="FFFFFF"/>
          <w:lang w:val="ka-GE"/>
        </w:rPr>
        <w:t>“</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ამავე</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კანონის</w:t>
      </w:r>
      <w:r w:rsidRPr="00FC0BF7">
        <w:rPr>
          <w:rFonts w:ascii="Sylfaen" w:hAnsi="Sylfaen"/>
          <w:color w:val="000000"/>
          <w:sz w:val="24"/>
          <w:szCs w:val="24"/>
          <w:shd w:val="clear" w:color="auto" w:fill="FFFFFF"/>
          <w:lang w:val="ka-GE"/>
        </w:rPr>
        <w:t xml:space="preserve"> 31</w:t>
      </w:r>
      <w:r w:rsidRPr="00FC0BF7">
        <w:rPr>
          <w:rFonts w:ascii="Sylfaen" w:hAnsi="Sylfaen"/>
          <w:color w:val="000000"/>
          <w:sz w:val="24"/>
          <w:szCs w:val="24"/>
          <w:shd w:val="clear" w:color="auto" w:fill="FFFFFF"/>
          <w:vertAlign w:val="superscript"/>
          <w:lang w:val="ka-GE"/>
        </w:rPr>
        <w:t>1</w:t>
      </w:r>
      <w:r w:rsidR="00A820BC"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მუხლის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პირველი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პუნქტის</w:t>
      </w:r>
      <w:r w:rsidRPr="00FC0BF7">
        <w:rPr>
          <w:rFonts w:ascii="Sylfaen" w:hAnsi="Sylfaen"/>
          <w:color w:val="000000"/>
          <w:sz w:val="24"/>
          <w:szCs w:val="24"/>
          <w:shd w:val="clear" w:color="auto" w:fill="FFFFFF"/>
          <w:lang w:val="ka-GE"/>
        </w:rPr>
        <w:t xml:space="preserve"> </w:t>
      </w:r>
      <w:r w:rsidRPr="00FC0BF7">
        <w:rPr>
          <w:rFonts w:ascii="Sylfaen" w:hAnsi="Sylfaen" w:cs="Cambria"/>
          <w:color w:val="000000"/>
          <w:sz w:val="24"/>
          <w:szCs w:val="24"/>
          <w:shd w:val="clear" w:color="auto" w:fill="FFFFFF"/>
          <w:lang w:val="ka-GE"/>
        </w:rPr>
        <w:t>„</w:t>
      </w:r>
      <w:r w:rsidRPr="00FC0BF7">
        <w:rPr>
          <w:rFonts w:ascii="Sylfaen" w:hAnsi="Sylfaen" w:cs="Sylfaen"/>
          <w:color w:val="000000"/>
          <w:sz w:val="24"/>
          <w:szCs w:val="24"/>
          <w:shd w:val="clear" w:color="auto" w:fill="FFFFFF"/>
          <w:lang w:val="ka-GE"/>
        </w:rPr>
        <w:t>ე</w:t>
      </w:r>
      <w:r w:rsidRPr="00FC0BF7">
        <w:rPr>
          <w:rFonts w:ascii="Sylfaen" w:hAnsi="Sylfaen" w:cs="Cambria"/>
          <w:color w:val="000000"/>
          <w:sz w:val="24"/>
          <w:szCs w:val="24"/>
          <w:shd w:val="clear" w:color="auto" w:fill="FFFFFF"/>
          <w:lang w:val="ka-GE"/>
        </w:rPr>
        <w:t>“</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ქვეპუნქტით</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კი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განისაზღვრება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კონსტიტუციურ</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სარჩელში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იმ</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მტკიცებულებათა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წარმოდგენის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ვალდებულება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რომლებიც</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ადასტურებ</w:t>
      </w:r>
      <w:r w:rsidR="00074E54" w:rsidRPr="00FC0BF7">
        <w:rPr>
          <w:rFonts w:ascii="Sylfaen" w:hAnsi="Sylfaen" w:cs="Sylfaen"/>
          <w:color w:val="000000"/>
          <w:sz w:val="24"/>
          <w:szCs w:val="24"/>
          <w:shd w:val="clear" w:color="auto" w:fill="FFFFFF"/>
          <w:lang w:val="ka-GE"/>
        </w:rPr>
        <w:t>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სარჩელის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საფუძვლიანობას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საქართველოს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საკონსტიტუციო</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სასამართლოს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დადგენილი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პრაქტიკის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თანახმად</w:t>
      </w:r>
      <w:r w:rsidRPr="00FC0BF7">
        <w:rPr>
          <w:rFonts w:ascii="Sylfaen" w:hAnsi="Sylfaen"/>
          <w:color w:val="000000"/>
          <w:sz w:val="24"/>
          <w:szCs w:val="24"/>
          <w:shd w:val="clear" w:color="auto" w:fill="FFFFFF"/>
          <w:lang w:val="ka-GE"/>
        </w:rPr>
        <w:t xml:space="preserve">, </w:t>
      </w:r>
      <w:r w:rsidRPr="00FC0BF7">
        <w:rPr>
          <w:rFonts w:ascii="Sylfaen" w:hAnsi="Sylfaen" w:cs="Cambria"/>
          <w:color w:val="000000"/>
          <w:sz w:val="24"/>
          <w:szCs w:val="24"/>
          <w:shd w:val="clear" w:color="auto" w:fill="FFFFFF"/>
          <w:lang w:val="ka-GE"/>
        </w:rPr>
        <w:t>„</w:t>
      </w:r>
      <w:r w:rsidRPr="00FC0BF7">
        <w:rPr>
          <w:rFonts w:ascii="Sylfaen" w:hAnsi="Sylfaen" w:cs="Sylfaen"/>
          <w:color w:val="000000"/>
          <w:sz w:val="24"/>
          <w:szCs w:val="24"/>
          <w:shd w:val="clear" w:color="auto" w:fill="FFFFFF"/>
          <w:lang w:val="ka-GE"/>
        </w:rPr>
        <w:t>კონსტიტუციური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სარჩელის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დასაბუთებულად</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მიჩნევისათვის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აუცილებელია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რომ</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მასში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მოცემული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დასაბუთება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შინაარსობრივად</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შეეხებოდეს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სადავო</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ნორმას</w:t>
      </w:r>
      <w:r w:rsidRPr="00FC0BF7">
        <w:rPr>
          <w:rFonts w:ascii="Sylfaen" w:hAnsi="Sylfaen" w:cs="Cambria"/>
          <w:color w:val="000000"/>
          <w:sz w:val="24"/>
          <w:szCs w:val="24"/>
          <w:shd w:val="clear" w:color="auto" w:fill="FFFFFF"/>
          <w:lang w:val="ka-GE"/>
        </w:rPr>
        <w:t>“</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საქართველოს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საკონსტიტუციო</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სასამართლოს</w:t>
      </w:r>
      <w:r w:rsidRPr="00FC0BF7">
        <w:rPr>
          <w:rFonts w:ascii="Sylfaen" w:hAnsi="Sylfaen"/>
          <w:color w:val="000000"/>
          <w:sz w:val="24"/>
          <w:szCs w:val="24"/>
          <w:shd w:val="clear" w:color="auto" w:fill="FFFFFF"/>
          <w:lang w:val="ka-GE"/>
        </w:rPr>
        <w:t xml:space="preserve"> 2007 </w:t>
      </w:r>
      <w:r w:rsidRPr="00FC0BF7">
        <w:rPr>
          <w:rFonts w:ascii="Sylfaen" w:hAnsi="Sylfaen" w:cs="Sylfaen"/>
          <w:color w:val="000000"/>
          <w:sz w:val="24"/>
          <w:szCs w:val="24"/>
          <w:shd w:val="clear" w:color="auto" w:fill="FFFFFF"/>
          <w:lang w:val="ka-GE"/>
        </w:rPr>
        <w:t>წლის</w:t>
      </w:r>
      <w:r w:rsidRPr="00FC0BF7">
        <w:rPr>
          <w:rFonts w:ascii="Sylfaen" w:hAnsi="Sylfaen"/>
          <w:color w:val="000000"/>
          <w:sz w:val="24"/>
          <w:szCs w:val="24"/>
          <w:shd w:val="clear" w:color="auto" w:fill="FFFFFF"/>
          <w:lang w:val="ka-GE"/>
        </w:rPr>
        <w:t xml:space="preserve"> 5 </w:t>
      </w:r>
      <w:r w:rsidRPr="00FC0BF7">
        <w:rPr>
          <w:rFonts w:ascii="Sylfaen" w:hAnsi="Sylfaen" w:cs="Sylfaen"/>
          <w:color w:val="000000"/>
          <w:sz w:val="24"/>
          <w:szCs w:val="24"/>
          <w:shd w:val="clear" w:color="auto" w:fill="FFFFFF"/>
          <w:lang w:val="ka-GE"/>
        </w:rPr>
        <w:t>აპრილის</w:t>
      </w:r>
      <w:r w:rsidRPr="00FC0BF7">
        <w:rPr>
          <w:rFonts w:ascii="Sylfaen" w:hAnsi="Sylfaen"/>
          <w:color w:val="000000"/>
          <w:sz w:val="24"/>
          <w:szCs w:val="24"/>
          <w:shd w:val="clear" w:color="auto" w:fill="FFFFFF"/>
          <w:lang w:val="ka-GE"/>
        </w:rPr>
        <w:t xml:space="preserve"> </w:t>
      </w:r>
      <w:r w:rsidRPr="00FC0BF7">
        <w:rPr>
          <w:rFonts w:ascii="Sylfaen" w:hAnsi="Sylfaen" w:cs="Cambria"/>
          <w:color w:val="000000"/>
          <w:sz w:val="24"/>
          <w:szCs w:val="24"/>
          <w:shd w:val="clear" w:color="auto" w:fill="FFFFFF"/>
          <w:lang w:val="ka-GE"/>
        </w:rPr>
        <w:t>№</w:t>
      </w:r>
      <w:r w:rsidRPr="00FC0BF7">
        <w:rPr>
          <w:rFonts w:ascii="Sylfaen" w:hAnsi="Sylfaen"/>
          <w:color w:val="000000"/>
          <w:sz w:val="24"/>
          <w:szCs w:val="24"/>
          <w:shd w:val="clear" w:color="auto" w:fill="FFFFFF"/>
          <w:lang w:val="ka-GE"/>
        </w:rPr>
        <w:t xml:space="preserve">2/3/412 </w:t>
      </w:r>
      <w:r w:rsidRPr="00FC0BF7">
        <w:rPr>
          <w:rFonts w:ascii="Sylfaen" w:hAnsi="Sylfaen" w:cs="Sylfaen"/>
          <w:color w:val="000000"/>
          <w:sz w:val="24"/>
          <w:szCs w:val="24"/>
          <w:shd w:val="clear" w:color="auto" w:fill="FFFFFF"/>
          <w:lang w:val="ka-GE"/>
        </w:rPr>
        <w:t>განჩინება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საქმეზე</w:t>
      </w:r>
      <w:r w:rsidRPr="00FC0BF7">
        <w:rPr>
          <w:rFonts w:ascii="Sylfaen" w:hAnsi="Sylfaen"/>
          <w:color w:val="000000"/>
          <w:sz w:val="24"/>
          <w:szCs w:val="24"/>
          <w:shd w:val="clear" w:color="auto" w:fill="FFFFFF"/>
          <w:lang w:val="ka-GE"/>
        </w:rPr>
        <w:t xml:space="preserve"> </w:t>
      </w:r>
      <w:r w:rsidRPr="00FC0BF7">
        <w:rPr>
          <w:rFonts w:ascii="Sylfaen" w:hAnsi="Sylfaen" w:cs="Cambria"/>
          <w:color w:val="000000"/>
          <w:sz w:val="24"/>
          <w:szCs w:val="24"/>
          <w:shd w:val="clear" w:color="auto" w:fill="FFFFFF"/>
          <w:lang w:val="ka-GE"/>
        </w:rPr>
        <w:t>„</w:t>
      </w:r>
      <w:r w:rsidRPr="00FC0BF7">
        <w:rPr>
          <w:rFonts w:ascii="Sylfaen" w:hAnsi="Sylfaen" w:cs="Sylfaen"/>
          <w:color w:val="000000"/>
          <w:sz w:val="24"/>
          <w:szCs w:val="24"/>
          <w:shd w:val="clear" w:color="auto" w:fill="FFFFFF"/>
          <w:lang w:val="ka-GE"/>
        </w:rPr>
        <w:t>საქართველოს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მოქალაქეები</w:t>
      </w:r>
      <w:r w:rsidRPr="00FC0BF7">
        <w:rPr>
          <w:rFonts w:ascii="Sylfaen" w:hAnsi="Sylfaen"/>
          <w:color w:val="000000"/>
          <w:sz w:val="24"/>
          <w:szCs w:val="24"/>
          <w:shd w:val="clear" w:color="auto" w:fill="FFFFFF"/>
          <w:lang w:val="ka-GE"/>
        </w:rPr>
        <w:t xml:space="preserve"> </w:t>
      </w:r>
      <w:r w:rsidR="00074E54" w:rsidRPr="00FC0BF7">
        <w:rPr>
          <w:rFonts w:ascii="Sylfaen" w:hAnsi="Sylfaen"/>
          <w:color w:val="000000"/>
          <w:sz w:val="24"/>
          <w:szCs w:val="24"/>
          <w:shd w:val="clear" w:color="auto" w:fill="FFFFFF"/>
          <w:lang w:val="ka-GE"/>
        </w:rPr>
        <w:t>−</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შალვა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ნათელაშვილი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და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გიორგი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გუგავა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საქართველოს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პარლამენტის</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წინააღმდეგ</w:t>
      </w:r>
      <w:r w:rsidRPr="00FC0BF7">
        <w:rPr>
          <w:rFonts w:ascii="Sylfaen" w:hAnsi="Sylfaen" w:cs="Cambria"/>
          <w:color w:val="000000"/>
          <w:sz w:val="24"/>
          <w:szCs w:val="24"/>
          <w:shd w:val="clear" w:color="auto" w:fill="FFFFFF"/>
          <w:lang w:val="ka-GE"/>
        </w:rPr>
        <w:t>“</w:t>
      </w:r>
      <w:r w:rsidRPr="00FC0BF7">
        <w:rPr>
          <w:rFonts w:ascii="Sylfaen" w:hAnsi="Sylfaen"/>
          <w:color w:val="000000"/>
          <w:sz w:val="24"/>
          <w:szCs w:val="24"/>
          <w:shd w:val="clear" w:color="auto" w:fill="FFFFFF"/>
          <w:lang w:val="ka-GE"/>
        </w:rPr>
        <w:t xml:space="preserve">, II-9). </w:t>
      </w:r>
      <w:r w:rsidRPr="00FC0BF7">
        <w:rPr>
          <w:rFonts w:ascii="Sylfaen" w:hAnsi="Sylfaen" w:cs="Sylfaen"/>
          <w:color w:val="000000"/>
          <w:sz w:val="24"/>
          <w:szCs w:val="24"/>
          <w:shd w:val="clear" w:color="auto" w:fill="FFFFFF"/>
          <w:lang w:val="ka-GE"/>
        </w:rPr>
        <w:t>წინააღმდეგ</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შემთხვევაში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კონსტიტუციური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სარჩელი</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ჩაითვლება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დაუსაბუთებლად</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და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არ</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მიიღება</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არსებითად</w:t>
      </w:r>
      <w:r w:rsidRPr="00FC0BF7">
        <w:rPr>
          <w:rFonts w:ascii="Sylfaen" w:hAnsi="Sylfaen"/>
          <w:color w:val="000000"/>
          <w:sz w:val="24"/>
          <w:szCs w:val="24"/>
          <w:shd w:val="clear" w:color="auto" w:fill="FFFFFF"/>
          <w:lang w:val="ka-GE"/>
        </w:rPr>
        <w:t xml:space="preserve"> </w:t>
      </w:r>
      <w:r w:rsidRPr="00FC0BF7">
        <w:rPr>
          <w:rFonts w:ascii="Sylfaen" w:hAnsi="Sylfaen" w:cs="Sylfaen"/>
          <w:color w:val="000000"/>
          <w:sz w:val="24"/>
          <w:szCs w:val="24"/>
          <w:shd w:val="clear" w:color="auto" w:fill="FFFFFF"/>
          <w:lang w:val="ka-GE"/>
        </w:rPr>
        <w:t>განსახილველად</w:t>
      </w:r>
      <w:r w:rsidRPr="00FC0BF7">
        <w:rPr>
          <w:rFonts w:ascii="Sylfaen" w:hAnsi="Sylfaen"/>
          <w:color w:val="000000"/>
          <w:sz w:val="24"/>
          <w:szCs w:val="24"/>
          <w:shd w:val="clear" w:color="auto" w:fill="FFFFFF"/>
          <w:lang w:val="ka-GE"/>
        </w:rPr>
        <w:t>.</w:t>
      </w:r>
    </w:p>
    <w:p w14:paraId="0381139A" w14:textId="77777777" w:rsidR="00A820BC" w:rsidRPr="00FC0BF7" w:rsidRDefault="00570B87" w:rsidP="00FC0BF7">
      <w:pPr>
        <w:pStyle w:val="ListParagraph"/>
        <w:numPr>
          <w:ilvl w:val="0"/>
          <w:numId w:val="15"/>
        </w:numPr>
        <w:spacing w:after="0"/>
        <w:ind w:left="0" w:firstLine="284"/>
        <w:jc w:val="both"/>
        <w:rPr>
          <w:rFonts w:ascii="Sylfaen" w:hAnsi="Sylfaen"/>
          <w:color w:val="000000"/>
          <w:sz w:val="24"/>
          <w:szCs w:val="24"/>
          <w:shd w:val="clear" w:color="auto" w:fill="FFFFFF"/>
          <w:lang w:val="ka-GE"/>
        </w:rPr>
      </w:pPr>
      <w:r w:rsidRPr="00FC0BF7">
        <w:rPr>
          <w:rFonts w:ascii="Sylfaen" w:hAnsi="Sylfaen"/>
          <w:color w:val="000000"/>
          <w:sz w:val="24"/>
          <w:szCs w:val="24"/>
          <w:shd w:val="clear" w:color="auto" w:fill="FFFFFF"/>
          <w:lang w:val="ka-GE"/>
        </w:rPr>
        <w:lastRenderedPageBreak/>
        <w:t>№1683 კონსტიტუციური სარჩელით, სადავოდ არის გამხდარი</w:t>
      </w:r>
      <w:r w:rsidR="00A820BC" w:rsidRPr="00FC0BF7">
        <w:rPr>
          <w:rFonts w:ascii="Sylfaen" w:hAnsi="Sylfaen"/>
          <w:color w:val="000000"/>
          <w:sz w:val="24"/>
          <w:szCs w:val="24"/>
          <w:shd w:val="clear" w:color="auto" w:fill="FFFFFF"/>
          <w:lang w:val="ka-GE"/>
        </w:rPr>
        <w:t>, მათ შორის,</w:t>
      </w:r>
      <w:r w:rsidRPr="00FC0BF7">
        <w:rPr>
          <w:rFonts w:ascii="Sylfaen" w:hAnsi="Sylfaen"/>
          <w:color w:val="000000"/>
          <w:sz w:val="24"/>
          <w:szCs w:val="24"/>
          <w:shd w:val="clear" w:color="auto" w:fill="FFFFFF"/>
          <w:lang w:val="ka-GE"/>
        </w:rPr>
        <w:t xml:space="preserve"> </w:t>
      </w:r>
      <w:r w:rsidR="00A820BC" w:rsidRPr="00FC0BF7">
        <w:rPr>
          <w:rFonts w:ascii="Sylfaen" w:hAnsi="Sylfaen"/>
          <w:sz w:val="24"/>
          <w:szCs w:val="24"/>
          <w:lang w:val="ka-GE"/>
        </w:rPr>
        <w:t xml:space="preserve">საქართველოს სისხლის სამართლის საპროცესო კოდექსის 207-ე მუხლის მე-7 ნაწილის კონსტიტუციურობა საქართველოს კონსტიტუციის 31-ე მუხლის პირველ პუნქტთან მიმართებით. </w:t>
      </w:r>
    </w:p>
    <w:p w14:paraId="09D9A476" w14:textId="77777777" w:rsidR="00A820BC" w:rsidRPr="00FC0BF7" w:rsidRDefault="00A820BC" w:rsidP="00FC0BF7">
      <w:pPr>
        <w:pStyle w:val="ListParagraph"/>
        <w:numPr>
          <w:ilvl w:val="0"/>
          <w:numId w:val="15"/>
        </w:numPr>
        <w:spacing w:after="0"/>
        <w:ind w:left="0" w:firstLine="284"/>
        <w:jc w:val="both"/>
        <w:rPr>
          <w:rFonts w:ascii="Sylfaen" w:hAnsi="Sylfaen"/>
          <w:color w:val="000000"/>
          <w:sz w:val="24"/>
          <w:szCs w:val="24"/>
          <w:shd w:val="clear" w:color="auto" w:fill="FFFFFF"/>
          <w:lang w:val="ka-GE"/>
        </w:rPr>
      </w:pPr>
      <w:r w:rsidRPr="00FC0BF7">
        <w:rPr>
          <w:rFonts w:ascii="Sylfaen" w:hAnsi="Sylfaen"/>
          <w:sz w:val="24"/>
          <w:szCs w:val="24"/>
          <w:lang w:val="ka-GE"/>
        </w:rPr>
        <w:t>მოსარჩელ</w:t>
      </w:r>
      <w:r w:rsidR="005B4275" w:rsidRPr="00FC0BF7">
        <w:rPr>
          <w:rFonts w:ascii="Sylfaen" w:hAnsi="Sylfaen"/>
          <w:sz w:val="24"/>
          <w:szCs w:val="24"/>
          <w:lang w:val="ka-GE"/>
        </w:rPr>
        <w:t>ე მხარის</w:t>
      </w:r>
      <w:r w:rsidRPr="00FC0BF7">
        <w:rPr>
          <w:rFonts w:ascii="Sylfaen" w:hAnsi="Sylfaen"/>
          <w:sz w:val="24"/>
          <w:szCs w:val="24"/>
          <w:lang w:val="ka-GE"/>
        </w:rPr>
        <w:t xml:space="preserve"> არგუმენტაციით,</w:t>
      </w:r>
      <w:r w:rsidR="005B01DB" w:rsidRPr="00FC0BF7">
        <w:rPr>
          <w:rFonts w:ascii="Sylfaen" w:hAnsi="Sylfaen"/>
          <w:sz w:val="24"/>
          <w:szCs w:val="24"/>
          <w:lang w:val="ka-GE"/>
        </w:rPr>
        <w:t xml:space="preserve"> </w:t>
      </w:r>
      <w:r w:rsidR="00800F4C" w:rsidRPr="00FC0BF7">
        <w:rPr>
          <w:rFonts w:ascii="Sylfaen" w:eastAsia="Calibri" w:hAnsi="Sylfaen"/>
          <w:sz w:val="24"/>
          <w:szCs w:val="24"/>
          <w:lang w:val="ka-GE"/>
        </w:rPr>
        <w:t>ახლად გამოვლენილი გარემოებების საფუძვლით მიმდინარე სამართალწარმოების შედეგად</w:t>
      </w:r>
      <w:r w:rsidR="005B01DB" w:rsidRPr="00FC0BF7">
        <w:rPr>
          <w:rFonts w:ascii="Sylfaen" w:eastAsia="Calibri" w:hAnsi="Sylfaen"/>
          <w:sz w:val="24"/>
          <w:szCs w:val="24"/>
          <w:lang w:val="ka-GE"/>
        </w:rPr>
        <w:t xml:space="preserve"> გამართლებულ პირს </w:t>
      </w:r>
      <w:r w:rsidR="00800F4C" w:rsidRPr="00FC0BF7">
        <w:rPr>
          <w:rFonts w:ascii="Sylfaen" w:eastAsia="Calibri" w:hAnsi="Sylfaen"/>
          <w:sz w:val="24"/>
          <w:szCs w:val="24"/>
          <w:lang w:val="ka-GE"/>
        </w:rPr>
        <w:t xml:space="preserve">უნდა გააჩნდეს არა მხოლოდ გამამტყუნებელი განაჩენის, არამედ მის წინააღმდეგ მიმდინარე მთლიანი </w:t>
      </w:r>
      <w:r w:rsidR="002C6D76" w:rsidRPr="00FC0BF7">
        <w:rPr>
          <w:rFonts w:ascii="Sylfaen" w:eastAsia="Calibri" w:hAnsi="Sylfaen"/>
          <w:sz w:val="24"/>
          <w:szCs w:val="24"/>
          <w:lang w:val="ka-GE"/>
        </w:rPr>
        <w:t xml:space="preserve">უკანონო </w:t>
      </w:r>
      <w:r w:rsidR="00800F4C" w:rsidRPr="00FC0BF7">
        <w:rPr>
          <w:rFonts w:ascii="Sylfaen" w:eastAsia="Calibri" w:hAnsi="Sylfaen"/>
          <w:sz w:val="24"/>
          <w:szCs w:val="24"/>
          <w:lang w:val="ka-GE"/>
        </w:rPr>
        <w:t>სისხლისსამართლებრივი დევნის შედეგად დამდგარი უარყოფითი შედეგების გამოსწორების, აღმოფხვრის – მათ შორის, საკუთრების დაბრუნების შესაძლებლობა.</w:t>
      </w:r>
      <w:r w:rsidR="005B01DB" w:rsidRPr="00FC0BF7">
        <w:rPr>
          <w:rFonts w:ascii="Sylfaen" w:eastAsia="Calibri" w:hAnsi="Sylfaen"/>
          <w:sz w:val="24"/>
          <w:szCs w:val="24"/>
          <w:lang w:val="ka-GE"/>
        </w:rPr>
        <w:t xml:space="preserve"> </w:t>
      </w:r>
      <w:r w:rsidR="00D2597C" w:rsidRPr="00FC0BF7">
        <w:rPr>
          <w:rFonts w:ascii="Sylfaen" w:eastAsia="Calibri" w:hAnsi="Sylfaen"/>
          <w:sz w:val="24"/>
          <w:szCs w:val="24"/>
          <w:lang w:val="ka-GE"/>
        </w:rPr>
        <w:t xml:space="preserve">მოსარჩელის პოზიციით, </w:t>
      </w:r>
      <w:r w:rsidRPr="00FC0BF7">
        <w:rPr>
          <w:rFonts w:ascii="Sylfaen" w:hAnsi="Sylfaen"/>
          <w:sz w:val="24"/>
          <w:szCs w:val="24"/>
          <w:lang w:val="ka-GE"/>
        </w:rPr>
        <w:t>სადავო ნორმის არაკონსტიტუციურობას განაპირობებს</w:t>
      </w:r>
      <w:r w:rsidR="00D2597C" w:rsidRPr="00FC0BF7">
        <w:rPr>
          <w:rFonts w:ascii="Sylfaen" w:hAnsi="Sylfaen"/>
          <w:sz w:val="24"/>
          <w:szCs w:val="24"/>
          <w:lang w:val="ka-GE"/>
        </w:rPr>
        <w:t xml:space="preserve"> სწორედ</w:t>
      </w:r>
      <w:r w:rsidRPr="00FC0BF7">
        <w:rPr>
          <w:rFonts w:ascii="Sylfaen" w:hAnsi="Sylfaen"/>
          <w:sz w:val="24"/>
          <w:szCs w:val="24"/>
          <w:lang w:val="ka-GE"/>
        </w:rPr>
        <w:t xml:space="preserve"> ის გარემოება, რომ მოქმედი კანონმდებლობა არ უშვებს, მათ შორის, აღკვეთის ღონისძიების სახით შეფარდებული გირაოს დარღვევის გამო, აღკვეთის ღონისძიების შეცვლისა და გირაოს თანხის/გირაოს უზრუნველსაყოფად გამოყენებული ქონების სახელმწიფოს საკუთრებაში გადასვლის შესახებ სასამართლოს მიერ მიღებული განჩინების ახლად გამოვლენილ გარემოებათა საფუძვლით გადასინჯვის შესაძლებლობას.</w:t>
      </w:r>
    </w:p>
    <w:p w14:paraId="7D86E81A" w14:textId="77777777" w:rsidR="00A820BC" w:rsidRPr="00FC0BF7" w:rsidRDefault="00A820BC" w:rsidP="00FC0BF7">
      <w:pPr>
        <w:pStyle w:val="ListParagraph"/>
        <w:numPr>
          <w:ilvl w:val="0"/>
          <w:numId w:val="15"/>
        </w:numPr>
        <w:spacing w:after="0"/>
        <w:ind w:left="0" w:firstLine="284"/>
        <w:jc w:val="both"/>
        <w:rPr>
          <w:rFonts w:ascii="Sylfaen" w:hAnsi="Sylfaen"/>
          <w:color w:val="000000"/>
          <w:sz w:val="24"/>
          <w:szCs w:val="24"/>
          <w:shd w:val="clear" w:color="auto" w:fill="FFFFFF"/>
          <w:lang w:val="ka-GE"/>
        </w:rPr>
      </w:pPr>
      <w:r w:rsidRPr="00FC0BF7">
        <w:rPr>
          <w:rFonts w:ascii="Sylfaen" w:hAnsi="Sylfaen"/>
          <w:color w:val="000000"/>
          <w:sz w:val="24"/>
          <w:szCs w:val="24"/>
          <w:shd w:val="clear" w:color="auto" w:fill="FFFFFF"/>
          <w:lang w:val="ka-GE"/>
        </w:rPr>
        <w:t xml:space="preserve">საქართველოს სისხლის სამართლის საპროცესო კოდექსის 207-ე მუხლი </w:t>
      </w:r>
      <w:r w:rsidR="00430EEC" w:rsidRPr="00FC0BF7">
        <w:rPr>
          <w:rFonts w:ascii="Sylfaen" w:hAnsi="Sylfaen"/>
          <w:color w:val="000000"/>
          <w:sz w:val="24"/>
          <w:szCs w:val="24"/>
          <w:shd w:val="clear" w:color="auto" w:fill="FFFFFF"/>
          <w:lang w:val="ka-GE"/>
        </w:rPr>
        <w:t>განსაზღვრავს</w:t>
      </w:r>
      <w:r w:rsidRPr="00FC0BF7">
        <w:rPr>
          <w:rFonts w:ascii="Sylfaen" w:hAnsi="Sylfaen"/>
          <w:color w:val="000000"/>
          <w:sz w:val="24"/>
          <w:szCs w:val="24"/>
          <w:shd w:val="clear" w:color="auto" w:fill="FFFFFF"/>
          <w:lang w:val="ka-GE"/>
        </w:rPr>
        <w:t xml:space="preserve"> აღკვეთის ღონისძიების გამოყენების, შეცვლის ან გაუქმების შესახებ განჩინების გასაჩივრების წესს. აღნიშნული მუხლის პირველი ნაწილი</w:t>
      </w:r>
      <w:r w:rsidR="00430EEC" w:rsidRPr="00FC0BF7">
        <w:rPr>
          <w:rFonts w:ascii="Sylfaen" w:hAnsi="Sylfaen"/>
          <w:color w:val="000000"/>
          <w:sz w:val="24"/>
          <w:szCs w:val="24"/>
          <w:shd w:val="clear" w:color="auto" w:fill="FFFFFF"/>
          <w:lang w:val="ka-GE"/>
        </w:rPr>
        <w:t>თ,</w:t>
      </w:r>
      <w:r w:rsidRPr="00FC0BF7">
        <w:rPr>
          <w:rFonts w:ascii="Sylfaen" w:hAnsi="Sylfaen"/>
          <w:color w:val="000000"/>
          <w:sz w:val="24"/>
          <w:szCs w:val="24"/>
          <w:shd w:val="clear" w:color="auto" w:fill="FFFFFF"/>
          <w:lang w:val="ka-GE"/>
        </w:rPr>
        <w:t xml:space="preserve"> აღკვეთის ღონისძიების გამოყენების, შეცვლის ან გაუქმების შესახებ განჩინების</w:t>
      </w:r>
      <w:r w:rsidR="00430EEC" w:rsidRPr="00FC0BF7">
        <w:rPr>
          <w:rFonts w:ascii="Sylfaen" w:hAnsi="Sylfaen"/>
          <w:color w:val="000000"/>
          <w:sz w:val="24"/>
          <w:szCs w:val="24"/>
          <w:shd w:val="clear" w:color="auto" w:fill="FFFFFF"/>
          <w:lang w:val="ka-GE"/>
        </w:rPr>
        <w:t xml:space="preserve"> გასაჩივრება დასაშვებია</w:t>
      </w:r>
      <w:r w:rsidRPr="00FC0BF7">
        <w:rPr>
          <w:rFonts w:ascii="Sylfaen" w:hAnsi="Sylfaen"/>
          <w:color w:val="000000"/>
          <w:sz w:val="24"/>
          <w:szCs w:val="24"/>
          <w:shd w:val="clear" w:color="auto" w:fill="FFFFFF"/>
          <w:lang w:val="ka-GE"/>
        </w:rPr>
        <w:t>, ერთჯერადად, სააპელაციო სასამართლოს საგამოძიებო კოლეგიაში</w:t>
      </w:r>
      <w:r w:rsidR="00430EEC" w:rsidRPr="00FC0BF7">
        <w:rPr>
          <w:rFonts w:ascii="Sylfaen" w:hAnsi="Sylfaen"/>
          <w:color w:val="000000"/>
          <w:sz w:val="24"/>
          <w:szCs w:val="24"/>
          <w:shd w:val="clear" w:color="auto" w:fill="FFFFFF"/>
          <w:lang w:val="ka-GE"/>
        </w:rPr>
        <w:t xml:space="preserve">. </w:t>
      </w:r>
      <w:r w:rsidRPr="00FC0BF7">
        <w:rPr>
          <w:rFonts w:ascii="Sylfaen" w:hAnsi="Sylfaen"/>
          <w:color w:val="000000"/>
          <w:sz w:val="24"/>
          <w:szCs w:val="24"/>
          <w:shd w:val="clear" w:color="auto" w:fill="FFFFFF"/>
          <w:lang w:val="ka-GE"/>
        </w:rPr>
        <w:t>ამასთანავე, განსახილველ საქმეზე სადავოდ გამხდარი საქართველოს სისხლის სამართლის საპროცესო კოდექსის 207-ე მუხლის მე-7 ნაწილი ადგენს</w:t>
      </w:r>
      <w:r w:rsidR="004B0672" w:rsidRPr="00FC0BF7">
        <w:rPr>
          <w:rFonts w:ascii="Sylfaen" w:hAnsi="Sylfaen"/>
          <w:color w:val="000000"/>
          <w:sz w:val="24"/>
          <w:szCs w:val="24"/>
          <w:shd w:val="clear" w:color="auto" w:fill="FFFFFF"/>
          <w:lang w:val="ka-GE"/>
        </w:rPr>
        <w:t>, რომ</w:t>
      </w:r>
      <w:r w:rsidRPr="00FC0BF7">
        <w:rPr>
          <w:rFonts w:ascii="Sylfaen" w:hAnsi="Sylfaen"/>
          <w:color w:val="000000"/>
          <w:sz w:val="24"/>
          <w:szCs w:val="24"/>
          <w:shd w:val="clear" w:color="auto" w:fill="FFFFFF"/>
          <w:lang w:val="ka-GE"/>
        </w:rPr>
        <w:t xml:space="preserve"> აღკვეთის ღონისძიების</w:t>
      </w:r>
      <w:r w:rsidR="00574383" w:rsidRPr="00FC0BF7">
        <w:rPr>
          <w:rFonts w:ascii="Sylfaen" w:hAnsi="Sylfaen"/>
          <w:color w:val="000000"/>
          <w:sz w:val="24"/>
          <w:szCs w:val="24"/>
          <w:shd w:val="clear" w:color="auto" w:fill="FFFFFF"/>
          <w:lang w:val="ka-GE"/>
        </w:rPr>
        <w:t xml:space="preserve"> გამოყენების, შეცვლის ან გაუქმების შესახებ განჩინების გასაჩივრების თაობაზე სააპელაციო სასამართლოს საგამოძიებო კოლეგიის მიერ, საქართველოს სისხლის სამართლის საპროცესო კოდექსის 207-ე მუხლით დადგენილი წესის შესაბამისად</w:t>
      </w:r>
      <w:r w:rsidR="000618EF" w:rsidRPr="00FC0BF7">
        <w:rPr>
          <w:rFonts w:ascii="Sylfaen" w:hAnsi="Sylfaen"/>
          <w:color w:val="000000"/>
          <w:sz w:val="24"/>
          <w:szCs w:val="24"/>
          <w:shd w:val="clear" w:color="auto" w:fill="FFFFFF"/>
          <w:lang w:val="ka-GE"/>
        </w:rPr>
        <w:t>,</w:t>
      </w:r>
      <w:r w:rsidR="00574383" w:rsidRPr="00FC0BF7">
        <w:rPr>
          <w:rFonts w:ascii="Sylfaen" w:hAnsi="Sylfaen"/>
          <w:color w:val="000000"/>
          <w:sz w:val="24"/>
          <w:szCs w:val="24"/>
          <w:shd w:val="clear" w:color="auto" w:fill="FFFFFF"/>
          <w:lang w:val="ka-GE"/>
        </w:rPr>
        <w:t xml:space="preserve"> გამოტანილი განჩინება საბოლოოა და არ საჩივრდება.</w:t>
      </w:r>
      <w:r w:rsidR="00D73E77" w:rsidRPr="00FC0BF7">
        <w:rPr>
          <w:rFonts w:ascii="Sylfaen" w:hAnsi="Sylfaen"/>
          <w:color w:val="000000"/>
          <w:sz w:val="24"/>
          <w:szCs w:val="24"/>
          <w:shd w:val="clear" w:color="auto" w:fill="FFFFFF"/>
          <w:lang w:val="ka-GE"/>
        </w:rPr>
        <w:t xml:space="preserve"> მაშასადამე, ნათელია, რომ სადავო ნორმ</w:t>
      </w:r>
      <w:r w:rsidR="00E266A5" w:rsidRPr="00FC0BF7">
        <w:rPr>
          <w:rFonts w:ascii="Sylfaen" w:hAnsi="Sylfaen"/>
          <w:color w:val="000000"/>
          <w:sz w:val="24"/>
          <w:szCs w:val="24"/>
          <w:shd w:val="clear" w:color="auto" w:fill="FFFFFF"/>
          <w:lang w:val="ka-GE"/>
        </w:rPr>
        <w:t xml:space="preserve">ის </w:t>
      </w:r>
      <w:r w:rsidR="00600008" w:rsidRPr="00FC0BF7">
        <w:rPr>
          <w:rFonts w:ascii="Sylfaen" w:hAnsi="Sylfaen"/>
          <w:color w:val="000000"/>
          <w:sz w:val="24"/>
          <w:szCs w:val="24"/>
          <w:shd w:val="clear" w:color="auto" w:fill="FFFFFF"/>
          <w:lang w:val="ka-GE"/>
        </w:rPr>
        <w:t>შინაარსი</w:t>
      </w:r>
      <w:r w:rsidR="00E266A5" w:rsidRPr="00FC0BF7">
        <w:rPr>
          <w:rFonts w:ascii="Sylfaen" w:hAnsi="Sylfaen"/>
          <w:color w:val="000000"/>
          <w:sz w:val="24"/>
          <w:szCs w:val="24"/>
          <w:shd w:val="clear" w:color="auto" w:fill="FFFFFF"/>
          <w:lang w:val="ka-GE"/>
        </w:rPr>
        <w:t xml:space="preserve"> ამოიწურება</w:t>
      </w:r>
      <w:r w:rsidR="00D73E77" w:rsidRPr="00FC0BF7">
        <w:rPr>
          <w:rFonts w:ascii="Sylfaen" w:hAnsi="Sylfaen"/>
          <w:color w:val="000000"/>
          <w:sz w:val="24"/>
          <w:szCs w:val="24"/>
          <w:shd w:val="clear" w:color="auto" w:fill="FFFFFF"/>
          <w:lang w:val="ka-GE"/>
        </w:rPr>
        <w:t xml:space="preserve"> აღკვეთის ღონისძიების გამოყენების, შეცვლის ან გაუქმების შესახებ უფლებამოსილი სასამართლოს მიერ გამოტანილი განჩინების </w:t>
      </w:r>
      <w:r w:rsidR="00E266A5" w:rsidRPr="00FC0BF7">
        <w:rPr>
          <w:rFonts w:ascii="Sylfaen" w:hAnsi="Sylfaen"/>
          <w:color w:val="000000"/>
          <w:sz w:val="24"/>
          <w:szCs w:val="24"/>
          <w:shd w:val="clear" w:color="auto" w:fill="FFFFFF"/>
          <w:lang w:val="ka-GE"/>
        </w:rPr>
        <w:t xml:space="preserve">გასაჩივრებასთან დაკავშირებული ერთ-ერთი პროცედურული </w:t>
      </w:r>
      <w:r w:rsidR="00430EEC" w:rsidRPr="00FC0BF7">
        <w:rPr>
          <w:rFonts w:ascii="Sylfaen" w:hAnsi="Sylfaen"/>
          <w:color w:val="000000"/>
          <w:sz w:val="24"/>
          <w:szCs w:val="24"/>
          <w:shd w:val="clear" w:color="auto" w:fill="FFFFFF"/>
          <w:lang w:val="ka-GE"/>
        </w:rPr>
        <w:t>ასპექტის</w:t>
      </w:r>
      <w:r w:rsidR="007071D9" w:rsidRPr="00FC0BF7">
        <w:rPr>
          <w:rFonts w:ascii="Sylfaen" w:hAnsi="Sylfaen"/>
          <w:color w:val="000000"/>
          <w:sz w:val="24"/>
          <w:szCs w:val="24"/>
          <w:shd w:val="clear" w:color="auto" w:fill="FFFFFF"/>
          <w:lang w:val="ka-GE"/>
        </w:rPr>
        <w:t xml:space="preserve"> </w:t>
      </w:r>
      <w:r w:rsidR="00E266A5" w:rsidRPr="00FC0BF7">
        <w:rPr>
          <w:rFonts w:ascii="Sylfaen" w:hAnsi="Sylfaen"/>
          <w:color w:val="000000"/>
          <w:sz w:val="24"/>
          <w:szCs w:val="24"/>
          <w:shd w:val="clear" w:color="auto" w:fill="FFFFFF"/>
          <w:lang w:val="ka-GE"/>
        </w:rPr>
        <w:t xml:space="preserve">მოწესრიგებით და არ </w:t>
      </w:r>
      <w:r w:rsidR="00600008" w:rsidRPr="00FC0BF7">
        <w:rPr>
          <w:rFonts w:ascii="Sylfaen" w:hAnsi="Sylfaen"/>
          <w:color w:val="000000"/>
          <w:sz w:val="24"/>
          <w:szCs w:val="24"/>
          <w:shd w:val="clear" w:color="auto" w:fill="FFFFFF"/>
          <w:lang w:val="ka-GE"/>
        </w:rPr>
        <w:t>არეგულირებს</w:t>
      </w:r>
      <w:r w:rsidR="000618EF" w:rsidRPr="00FC0BF7">
        <w:rPr>
          <w:rFonts w:ascii="Sylfaen" w:hAnsi="Sylfaen"/>
          <w:color w:val="000000"/>
          <w:sz w:val="24"/>
          <w:szCs w:val="24"/>
          <w:shd w:val="clear" w:color="auto" w:fill="FFFFFF"/>
          <w:lang w:val="ka-GE"/>
        </w:rPr>
        <w:t xml:space="preserve">, აღკვეთის ღონისძიების სახით შეფარდებული გირაოს დარღვევის გამო, აღკვეთის ღონისძიების შეცვლისა და გირაოს თანხის/გირაოს უზრუნველსაყოფად გამოყენებული ქონების სახელმწიფოს საკუთრებაში გადასვლის შესახებ სასამართლოს მიერ მიღებული განჩინების ახლად გამოვლენილ გარემოებათა საფუძვლით გადასინჯვის საკითხს. </w:t>
      </w:r>
    </w:p>
    <w:p w14:paraId="3B833837" w14:textId="7C57F381" w:rsidR="00462FAB" w:rsidRPr="00FC0BF7" w:rsidRDefault="00021145" w:rsidP="00FC0BF7">
      <w:pPr>
        <w:pStyle w:val="ListParagraph"/>
        <w:numPr>
          <w:ilvl w:val="0"/>
          <w:numId w:val="15"/>
        </w:numPr>
        <w:spacing w:after="0"/>
        <w:ind w:left="0" w:firstLine="284"/>
        <w:jc w:val="both"/>
        <w:rPr>
          <w:rFonts w:ascii="Sylfaen" w:hAnsi="Sylfaen"/>
          <w:color w:val="000000"/>
          <w:sz w:val="24"/>
          <w:szCs w:val="24"/>
          <w:shd w:val="clear" w:color="auto" w:fill="FFFFFF"/>
          <w:lang w:val="ka-GE"/>
        </w:rPr>
      </w:pPr>
      <w:r w:rsidRPr="00FC0BF7">
        <w:rPr>
          <w:rFonts w:ascii="Sylfaen" w:hAnsi="Sylfaen"/>
          <w:color w:val="000000"/>
          <w:sz w:val="24"/>
          <w:szCs w:val="24"/>
          <w:shd w:val="clear" w:color="auto" w:fill="FFFFFF"/>
          <w:lang w:val="ka-GE"/>
        </w:rPr>
        <w:lastRenderedPageBreak/>
        <w:t>ამავე დროს,</w:t>
      </w:r>
      <w:r w:rsidR="0073171A" w:rsidRPr="00FC0BF7">
        <w:rPr>
          <w:rFonts w:ascii="Sylfaen" w:hAnsi="Sylfaen"/>
          <w:color w:val="000000"/>
          <w:sz w:val="24"/>
          <w:szCs w:val="24"/>
          <w:shd w:val="clear" w:color="auto" w:fill="FFFFFF"/>
          <w:lang w:val="ka-GE"/>
        </w:rPr>
        <w:t xml:space="preserve"> </w:t>
      </w:r>
      <w:r w:rsidR="000618EF" w:rsidRPr="00FC0BF7">
        <w:rPr>
          <w:rFonts w:ascii="Sylfaen" w:hAnsi="Sylfaen"/>
          <w:color w:val="000000"/>
          <w:sz w:val="24"/>
          <w:szCs w:val="24"/>
          <w:shd w:val="clear" w:color="auto" w:fill="FFFFFF"/>
          <w:lang w:val="ka-GE"/>
        </w:rPr>
        <w:t xml:space="preserve">№1683 კონსტიტუციურ სარჩელზე თანდართული საქართველოს უზენაესი სასამართლოს 2021 წლის 15 სექტემბრის განჩინებიდან </w:t>
      </w:r>
      <w:r w:rsidR="00EC6573" w:rsidRPr="00FC0BF7">
        <w:rPr>
          <w:rFonts w:ascii="Sylfaen" w:hAnsi="Sylfaen"/>
          <w:color w:val="000000"/>
          <w:sz w:val="24"/>
          <w:szCs w:val="24"/>
          <w:shd w:val="clear" w:color="auto" w:fill="FFFFFF"/>
          <w:lang w:val="ka-GE"/>
        </w:rPr>
        <w:t xml:space="preserve">ნათლად </w:t>
      </w:r>
      <w:r w:rsidR="000618EF" w:rsidRPr="00FC0BF7">
        <w:rPr>
          <w:rFonts w:ascii="Sylfaen" w:hAnsi="Sylfaen"/>
          <w:color w:val="000000"/>
          <w:sz w:val="24"/>
          <w:szCs w:val="24"/>
          <w:shd w:val="clear" w:color="auto" w:fill="FFFFFF"/>
          <w:lang w:val="ka-GE"/>
        </w:rPr>
        <w:t xml:space="preserve">იკვეთება, </w:t>
      </w:r>
      <w:r w:rsidR="00EC6573" w:rsidRPr="00FC0BF7">
        <w:rPr>
          <w:rFonts w:ascii="Sylfaen" w:hAnsi="Sylfaen"/>
          <w:color w:val="000000"/>
          <w:sz w:val="24"/>
          <w:szCs w:val="24"/>
          <w:shd w:val="clear" w:color="auto" w:fill="FFFFFF"/>
          <w:lang w:val="ka-GE"/>
        </w:rPr>
        <w:t>რომ საკასაციო საჩივრის დაკმაყოფილებაზე და მოსარჩელის მიმართ აღკვეთის ღონისძიების შეცვლის შესახებ თბილისის საქალაქო სასამართლოს 2007 წლის 12 ნოემბრის ბრძანების, ახლად გამოვლენილ გარემოებათა გამო</w:t>
      </w:r>
      <w:r w:rsidR="00E76604" w:rsidRPr="00FC0BF7">
        <w:rPr>
          <w:rFonts w:ascii="Sylfaen" w:hAnsi="Sylfaen"/>
          <w:color w:val="000000"/>
          <w:sz w:val="24"/>
          <w:szCs w:val="24"/>
          <w:shd w:val="clear" w:color="auto" w:fill="FFFFFF"/>
          <w:lang w:val="ka-GE"/>
        </w:rPr>
        <w:t>,</w:t>
      </w:r>
      <w:r w:rsidR="00EC6573" w:rsidRPr="00FC0BF7">
        <w:rPr>
          <w:rFonts w:ascii="Sylfaen" w:hAnsi="Sylfaen"/>
          <w:color w:val="000000"/>
          <w:sz w:val="24"/>
          <w:szCs w:val="24"/>
          <w:shd w:val="clear" w:color="auto" w:fill="FFFFFF"/>
          <w:lang w:val="ka-GE"/>
        </w:rPr>
        <w:t xml:space="preserve"> გადასინჯვაზე</w:t>
      </w:r>
      <w:r w:rsidR="00E76604" w:rsidRPr="00FC0BF7">
        <w:rPr>
          <w:rFonts w:ascii="Sylfaen" w:hAnsi="Sylfaen"/>
          <w:color w:val="000000"/>
          <w:sz w:val="24"/>
          <w:szCs w:val="24"/>
          <w:shd w:val="clear" w:color="auto" w:fill="FFFFFF"/>
          <w:lang w:val="ka-GE"/>
        </w:rPr>
        <w:t xml:space="preserve"> უარი,</w:t>
      </w:r>
      <w:r w:rsidR="00EC6573" w:rsidRPr="00FC0BF7">
        <w:rPr>
          <w:rFonts w:ascii="Sylfaen" w:hAnsi="Sylfaen"/>
          <w:color w:val="000000"/>
          <w:sz w:val="24"/>
          <w:szCs w:val="24"/>
          <w:shd w:val="clear" w:color="auto" w:fill="FFFFFF"/>
          <w:lang w:val="ka-GE"/>
        </w:rPr>
        <w:t xml:space="preserve"> საქართველოს უზენაეს</w:t>
      </w:r>
      <w:r w:rsidR="007071D9" w:rsidRPr="00FC0BF7">
        <w:rPr>
          <w:rFonts w:ascii="Sylfaen" w:hAnsi="Sylfaen"/>
          <w:color w:val="000000"/>
          <w:sz w:val="24"/>
          <w:szCs w:val="24"/>
          <w:shd w:val="clear" w:color="auto" w:fill="FFFFFF"/>
          <w:lang w:val="ka-GE"/>
        </w:rPr>
        <w:t>მა</w:t>
      </w:r>
      <w:r w:rsidR="00EC6573" w:rsidRPr="00FC0BF7">
        <w:rPr>
          <w:rFonts w:ascii="Sylfaen" w:hAnsi="Sylfaen"/>
          <w:color w:val="000000"/>
          <w:sz w:val="24"/>
          <w:szCs w:val="24"/>
          <w:shd w:val="clear" w:color="auto" w:fill="FFFFFF"/>
          <w:lang w:val="ka-GE"/>
        </w:rPr>
        <w:t xml:space="preserve"> სასამართლო</w:t>
      </w:r>
      <w:r w:rsidR="007071D9" w:rsidRPr="00FC0BF7">
        <w:rPr>
          <w:rFonts w:ascii="Sylfaen" w:hAnsi="Sylfaen"/>
          <w:color w:val="000000"/>
          <w:sz w:val="24"/>
          <w:szCs w:val="24"/>
          <w:shd w:val="clear" w:color="auto" w:fill="FFFFFF"/>
          <w:lang w:val="ka-GE"/>
        </w:rPr>
        <w:t>მ</w:t>
      </w:r>
      <w:r w:rsidR="00EC6573" w:rsidRPr="00FC0BF7">
        <w:rPr>
          <w:rFonts w:ascii="Sylfaen" w:hAnsi="Sylfaen"/>
          <w:color w:val="000000"/>
          <w:sz w:val="24"/>
          <w:szCs w:val="24"/>
          <w:shd w:val="clear" w:color="auto" w:fill="FFFFFF"/>
          <w:lang w:val="ka-GE"/>
        </w:rPr>
        <w:t xml:space="preserve"> და</w:t>
      </w:r>
      <w:r w:rsidR="007071D9" w:rsidRPr="00FC0BF7">
        <w:rPr>
          <w:rFonts w:ascii="Sylfaen" w:hAnsi="Sylfaen"/>
          <w:color w:val="000000"/>
          <w:sz w:val="24"/>
          <w:szCs w:val="24"/>
          <w:shd w:val="clear" w:color="auto" w:fill="FFFFFF"/>
          <w:lang w:val="ka-GE"/>
        </w:rPr>
        <w:t>ა</w:t>
      </w:r>
      <w:r w:rsidR="00EC6573" w:rsidRPr="00FC0BF7">
        <w:rPr>
          <w:rFonts w:ascii="Sylfaen" w:hAnsi="Sylfaen"/>
          <w:color w:val="000000"/>
          <w:sz w:val="24"/>
          <w:szCs w:val="24"/>
          <w:shd w:val="clear" w:color="auto" w:fill="FFFFFF"/>
          <w:lang w:val="ka-GE"/>
        </w:rPr>
        <w:t>ფუძნა არა სადავო ნორმას, არამედ საქართველოს სისხლის სამართლის საპროცესო კოდექსის 310-ე და 332</w:t>
      </w:r>
      <w:r w:rsidR="00EC6573" w:rsidRPr="00FC0BF7">
        <w:rPr>
          <w:rFonts w:ascii="Sylfaen" w:hAnsi="Sylfaen"/>
          <w:color w:val="000000"/>
          <w:sz w:val="24"/>
          <w:szCs w:val="24"/>
          <w:shd w:val="clear" w:color="auto" w:fill="FFFFFF"/>
          <w:vertAlign w:val="superscript"/>
          <w:lang w:val="ka-GE"/>
        </w:rPr>
        <w:t>1</w:t>
      </w:r>
      <w:r w:rsidR="00EC6573" w:rsidRPr="00FC0BF7">
        <w:rPr>
          <w:rFonts w:ascii="Sylfaen" w:hAnsi="Sylfaen"/>
          <w:color w:val="000000"/>
          <w:sz w:val="24"/>
          <w:szCs w:val="24"/>
          <w:shd w:val="clear" w:color="auto" w:fill="FFFFFF"/>
          <w:lang w:val="ka-GE"/>
        </w:rPr>
        <w:t xml:space="preserve"> მუხლებს</w:t>
      </w:r>
      <w:r w:rsidR="00E07F0D" w:rsidRPr="00FC0BF7">
        <w:rPr>
          <w:rFonts w:ascii="Sylfaen" w:hAnsi="Sylfaen"/>
          <w:color w:val="000000"/>
          <w:sz w:val="24"/>
          <w:szCs w:val="24"/>
          <w:shd w:val="clear" w:color="auto" w:fill="FFFFFF"/>
          <w:lang w:val="ka-GE"/>
        </w:rPr>
        <w:t xml:space="preserve"> (იხ., საქართველოს უზენაესი სასამართლოს 2021 წლის 15 სექტემბრის განჩინება, საქმეზე №376</w:t>
      </w:r>
      <w:r w:rsidR="00E07F0D" w:rsidRPr="00FC0BF7">
        <w:rPr>
          <w:rFonts w:ascii="Sylfaen" w:hAnsi="Sylfaen"/>
          <w:color w:val="000000"/>
          <w:sz w:val="24"/>
          <w:szCs w:val="24"/>
          <w:shd w:val="clear" w:color="auto" w:fill="FFFFFF"/>
          <w:vertAlign w:val="superscript"/>
          <w:lang w:val="ka-GE"/>
        </w:rPr>
        <w:t>1</w:t>
      </w:r>
      <w:r w:rsidR="00E07F0D" w:rsidRPr="00FC0BF7">
        <w:rPr>
          <w:rFonts w:ascii="Sylfaen" w:hAnsi="Sylfaen"/>
          <w:color w:val="000000"/>
          <w:sz w:val="24"/>
          <w:szCs w:val="24"/>
          <w:shd w:val="clear" w:color="auto" w:fill="FFFFFF"/>
          <w:lang w:val="ka-GE"/>
        </w:rPr>
        <w:t xml:space="preserve">-2, პარ. 10-11). </w:t>
      </w:r>
      <w:r w:rsidR="006546BC" w:rsidRPr="00FC0BF7">
        <w:rPr>
          <w:rFonts w:ascii="Sylfaen" w:hAnsi="Sylfaen"/>
          <w:color w:val="000000"/>
          <w:sz w:val="24"/>
          <w:szCs w:val="24"/>
          <w:shd w:val="clear" w:color="auto" w:fill="FFFFFF"/>
          <w:lang w:val="ka-GE"/>
        </w:rPr>
        <w:t xml:space="preserve">შესაბამისად, საქართველოს საკონსტიტუციო სასამართლო მიიჩნევს, რომ მოცემულ შემთხვევაში, მოსარჩელე მხარის მიერ იდენტიფიცირებული პრობლემა სადავო ნორმიდან არ გამომდინარეობს. </w:t>
      </w:r>
    </w:p>
    <w:p w14:paraId="341058BE" w14:textId="77777777" w:rsidR="00A75B93" w:rsidRPr="00FC0BF7" w:rsidRDefault="00462FAB" w:rsidP="00FC0BF7">
      <w:pPr>
        <w:pStyle w:val="ListParagraph"/>
        <w:numPr>
          <w:ilvl w:val="0"/>
          <w:numId w:val="15"/>
        </w:numPr>
        <w:spacing w:after="0"/>
        <w:ind w:left="0" w:firstLine="284"/>
        <w:jc w:val="both"/>
        <w:rPr>
          <w:rFonts w:ascii="Sylfaen" w:hAnsi="Sylfaen"/>
          <w:color w:val="000000"/>
          <w:sz w:val="24"/>
          <w:szCs w:val="24"/>
          <w:shd w:val="clear" w:color="auto" w:fill="FFFFFF"/>
          <w:lang w:val="ka-GE"/>
        </w:rPr>
      </w:pPr>
      <w:r w:rsidRPr="00FC0BF7">
        <w:rPr>
          <w:rFonts w:ascii="Sylfaen" w:eastAsia="Calibri" w:hAnsi="Sylfaen"/>
          <w:sz w:val="24"/>
          <w:szCs w:val="24"/>
          <w:lang w:val="ka-GE"/>
        </w:rPr>
        <w:t xml:space="preserve">ყოველივე ზემოაღნიშნულიდან გამომდინარე, </w:t>
      </w:r>
      <w:r w:rsidRPr="00FC0BF7">
        <w:rPr>
          <w:rFonts w:ascii="Sylfaen" w:hAnsi="Sylfaen" w:cs="Sylfaen"/>
          <w:sz w:val="24"/>
          <w:szCs w:val="24"/>
          <w:lang w:val="ka-GE"/>
        </w:rPr>
        <w:t>საქართველოს</w:t>
      </w:r>
      <w:r w:rsidRPr="00FC0BF7">
        <w:rPr>
          <w:rFonts w:ascii="Sylfaen" w:hAnsi="Sylfaen"/>
          <w:sz w:val="24"/>
          <w:szCs w:val="24"/>
          <w:lang w:val="ka-GE"/>
        </w:rPr>
        <w:t xml:space="preserve"> </w:t>
      </w:r>
      <w:r w:rsidRPr="00FC0BF7">
        <w:rPr>
          <w:rFonts w:ascii="Sylfaen" w:hAnsi="Sylfaen" w:cs="Sylfaen"/>
          <w:sz w:val="24"/>
          <w:szCs w:val="24"/>
          <w:lang w:val="ka-GE"/>
        </w:rPr>
        <w:t>საკონსტიტუციო</w:t>
      </w:r>
      <w:r w:rsidRPr="00FC0BF7">
        <w:rPr>
          <w:rFonts w:ascii="Sylfaen" w:hAnsi="Sylfaen"/>
          <w:sz w:val="24"/>
          <w:szCs w:val="24"/>
          <w:lang w:val="ka-GE"/>
        </w:rPr>
        <w:t xml:space="preserve"> </w:t>
      </w:r>
      <w:r w:rsidRPr="00FC0BF7">
        <w:rPr>
          <w:rFonts w:ascii="Sylfaen" w:hAnsi="Sylfaen" w:cs="Sylfaen"/>
          <w:sz w:val="24"/>
          <w:szCs w:val="24"/>
          <w:lang w:val="ka-GE"/>
        </w:rPr>
        <w:t>სასამართლო</w:t>
      </w:r>
      <w:r w:rsidRPr="00FC0BF7">
        <w:rPr>
          <w:rFonts w:ascii="Sylfaen" w:hAnsi="Sylfaen"/>
          <w:sz w:val="24"/>
          <w:szCs w:val="24"/>
          <w:lang w:val="ka-GE"/>
        </w:rPr>
        <w:t xml:space="preserve"> </w:t>
      </w:r>
      <w:r w:rsidRPr="00FC0BF7">
        <w:rPr>
          <w:rFonts w:ascii="Sylfaen" w:hAnsi="Sylfaen" w:cs="Sylfaen"/>
          <w:sz w:val="24"/>
          <w:szCs w:val="24"/>
          <w:lang w:val="ka-GE"/>
        </w:rPr>
        <w:t>მიიჩნევს,</w:t>
      </w:r>
      <w:r w:rsidRPr="00FC0BF7">
        <w:rPr>
          <w:rFonts w:ascii="Sylfaen" w:hAnsi="Sylfaen"/>
          <w:sz w:val="24"/>
          <w:szCs w:val="24"/>
          <w:lang w:val="ka-GE"/>
        </w:rPr>
        <w:t xml:space="preserve"> </w:t>
      </w:r>
      <w:r w:rsidRPr="00FC0BF7">
        <w:rPr>
          <w:rFonts w:ascii="Sylfaen" w:hAnsi="Sylfaen" w:cs="Sylfaen"/>
          <w:sz w:val="24"/>
          <w:szCs w:val="24"/>
          <w:lang w:val="ka-GE"/>
        </w:rPr>
        <w:t>რომ</w:t>
      </w:r>
      <w:r w:rsidRPr="00FC0BF7">
        <w:rPr>
          <w:rFonts w:ascii="Sylfaen" w:hAnsi="Sylfaen"/>
          <w:sz w:val="24"/>
          <w:szCs w:val="24"/>
          <w:lang w:val="ka-GE"/>
        </w:rPr>
        <w:t xml:space="preserve"> </w:t>
      </w:r>
      <w:proofErr w:type="spellStart"/>
      <w:r w:rsidRPr="00FC0BF7">
        <w:rPr>
          <w:rFonts w:ascii="Sylfaen" w:hAnsi="Sylfaen" w:cs="Sylfaen"/>
          <w:sz w:val="24"/>
          <w:szCs w:val="24"/>
          <w:lang w:val="ka-GE"/>
        </w:rPr>
        <w:t>სასარჩელო</w:t>
      </w:r>
      <w:proofErr w:type="spellEnd"/>
      <w:r w:rsidRPr="00FC0BF7">
        <w:rPr>
          <w:rFonts w:ascii="Sylfaen" w:hAnsi="Sylfaen" w:cs="Sylfaen"/>
          <w:sz w:val="24"/>
          <w:szCs w:val="24"/>
          <w:lang w:val="ka-GE"/>
        </w:rPr>
        <w:t xml:space="preserve"> მოთხოვნის იმ ნაწილში, რომელიც შეეხება საქართველოს სისხლის სამართლის საპროცესო კოდექსის 207-ე მუხლის მე-7 ნაწილის კონსტიტუციურობას საქართველოს კონსტიტუციის 31-ე მუხლის პირველ პუნქტთან მიმართებით, </w:t>
      </w:r>
      <w:r w:rsidRPr="00FC0BF7">
        <w:rPr>
          <w:rFonts w:ascii="Sylfaen" w:hAnsi="Sylfaen"/>
          <w:sz w:val="24"/>
          <w:szCs w:val="24"/>
          <w:lang w:val="ka-GE"/>
        </w:rPr>
        <w:t xml:space="preserve">№1683 </w:t>
      </w:r>
      <w:r w:rsidRPr="00FC0BF7">
        <w:rPr>
          <w:rFonts w:ascii="Sylfaen" w:hAnsi="Sylfaen" w:cs="Sylfaen"/>
          <w:sz w:val="24"/>
          <w:szCs w:val="24"/>
          <w:lang w:val="ka-GE"/>
        </w:rPr>
        <w:t>კონსტიტუციური</w:t>
      </w:r>
      <w:r w:rsidRPr="00FC0BF7">
        <w:rPr>
          <w:rFonts w:ascii="Sylfaen" w:hAnsi="Sylfaen"/>
          <w:sz w:val="24"/>
          <w:szCs w:val="24"/>
          <w:lang w:val="ka-GE"/>
        </w:rPr>
        <w:t xml:space="preserve"> </w:t>
      </w:r>
      <w:r w:rsidRPr="00FC0BF7">
        <w:rPr>
          <w:rFonts w:ascii="Sylfaen" w:hAnsi="Sylfaen" w:cs="Sylfaen"/>
          <w:sz w:val="24"/>
          <w:szCs w:val="24"/>
          <w:lang w:val="ka-GE"/>
        </w:rPr>
        <w:t>სარჩელი დაუსაბუთებელია და</w:t>
      </w:r>
      <w:r w:rsidRPr="00FC0BF7">
        <w:rPr>
          <w:rFonts w:ascii="Sylfaen" w:hAnsi="Sylfaen"/>
          <w:sz w:val="24"/>
          <w:szCs w:val="24"/>
          <w:lang w:val="ka-GE"/>
        </w:rPr>
        <w:t xml:space="preserve"> </w:t>
      </w:r>
      <w:r w:rsidRPr="00FC0BF7">
        <w:rPr>
          <w:rFonts w:ascii="Sylfaen" w:hAnsi="Sylfaen" w:cs="Sylfaen"/>
          <w:sz w:val="24"/>
          <w:szCs w:val="24"/>
          <w:lang w:val="ka-GE"/>
        </w:rPr>
        <w:t>არსებობს</w:t>
      </w:r>
      <w:r w:rsidRPr="00FC0BF7">
        <w:rPr>
          <w:rFonts w:ascii="Sylfaen" w:hAnsi="Sylfaen"/>
          <w:sz w:val="24"/>
          <w:szCs w:val="24"/>
          <w:lang w:val="ka-GE"/>
        </w:rPr>
        <w:t xml:space="preserve"> </w:t>
      </w:r>
      <w:r w:rsidRPr="00FC0BF7">
        <w:rPr>
          <w:rFonts w:ascii="Sylfaen" w:hAnsi="Sylfaen" w:cs="Sylfaen"/>
          <w:sz w:val="24"/>
          <w:szCs w:val="24"/>
          <w:lang w:val="ka-GE"/>
        </w:rPr>
        <w:t>მისი</w:t>
      </w:r>
      <w:r w:rsidRPr="00FC0BF7">
        <w:rPr>
          <w:rFonts w:ascii="Sylfaen" w:hAnsi="Sylfaen"/>
          <w:sz w:val="24"/>
          <w:szCs w:val="24"/>
          <w:lang w:val="ka-GE"/>
        </w:rPr>
        <w:t xml:space="preserve"> </w:t>
      </w:r>
      <w:r w:rsidRPr="00FC0BF7">
        <w:rPr>
          <w:rFonts w:ascii="Sylfaen" w:hAnsi="Sylfaen" w:cs="Sylfaen"/>
          <w:sz w:val="24"/>
          <w:szCs w:val="24"/>
          <w:lang w:val="ka-GE"/>
        </w:rPr>
        <w:t>არსებითად განსახილველად</w:t>
      </w:r>
      <w:r w:rsidRPr="00FC0BF7">
        <w:rPr>
          <w:rFonts w:ascii="Sylfaen" w:hAnsi="Sylfaen"/>
          <w:sz w:val="24"/>
          <w:szCs w:val="24"/>
          <w:lang w:val="ka-GE"/>
        </w:rPr>
        <w:t xml:space="preserve"> </w:t>
      </w:r>
      <w:r w:rsidRPr="00FC0BF7">
        <w:rPr>
          <w:rFonts w:ascii="Sylfaen" w:hAnsi="Sylfaen" w:cs="Sylfaen"/>
          <w:sz w:val="24"/>
          <w:szCs w:val="24"/>
          <w:lang w:val="ka-GE"/>
        </w:rPr>
        <w:t>მიღებაზე</w:t>
      </w:r>
      <w:r w:rsidRPr="00FC0BF7">
        <w:rPr>
          <w:rFonts w:ascii="Sylfaen" w:hAnsi="Sylfaen"/>
          <w:sz w:val="24"/>
          <w:szCs w:val="24"/>
          <w:lang w:val="ka-GE"/>
        </w:rPr>
        <w:t xml:space="preserve"> </w:t>
      </w:r>
      <w:r w:rsidRPr="00FC0BF7">
        <w:rPr>
          <w:rFonts w:ascii="Sylfaen" w:hAnsi="Sylfaen" w:cs="Sylfaen"/>
          <w:sz w:val="24"/>
          <w:szCs w:val="24"/>
          <w:lang w:val="ka-GE"/>
        </w:rPr>
        <w:t>უარის</w:t>
      </w:r>
      <w:r w:rsidRPr="00FC0BF7">
        <w:rPr>
          <w:rFonts w:ascii="Sylfaen" w:hAnsi="Sylfaen"/>
          <w:sz w:val="24"/>
          <w:szCs w:val="24"/>
          <w:lang w:val="ka-GE"/>
        </w:rPr>
        <w:t xml:space="preserve"> </w:t>
      </w:r>
      <w:r w:rsidRPr="00FC0BF7">
        <w:rPr>
          <w:rFonts w:ascii="Sylfaen" w:hAnsi="Sylfaen" w:cs="Sylfaen"/>
          <w:sz w:val="24"/>
          <w:szCs w:val="24"/>
          <w:lang w:val="ka-GE"/>
        </w:rPr>
        <w:t>თქმის</w:t>
      </w:r>
      <w:r w:rsidRPr="00FC0BF7">
        <w:rPr>
          <w:rFonts w:ascii="Sylfaen" w:hAnsi="Sylfaen"/>
          <w:sz w:val="24"/>
          <w:szCs w:val="24"/>
          <w:lang w:val="ka-GE"/>
        </w:rPr>
        <w:t xml:space="preserve"> „</w:t>
      </w:r>
      <w:r w:rsidRPr="00FC0BF7">
        <w:rPr>
          <w:rFonts w:ascii="Sylfaen" w:hAnsi="Sylfaen" w:cs="Sylfaen"/>
          <w:sz w:val="24"/>
          <w:szCs w:val="24"/>
          <w:lang w:val="ka-GE"/>
        </w:rPr>
        <w:t>საქართველოს</w:t>
      </w:r>
      <w:r w:rsidRPr="00FC0BF7">
        <w:rPr>
          <w:rFonts w:ascii="Sylfaen" w:hAnsi="Sylfaen"/>
          <w:sz w:val="24"/>
          <w:szCs w:val="24"/>
          <w:lang w:val="ka-GE"/>
        </w:rPr>
        <w:t xml:space="preserve"> </w:t>
      </w:r>
      <w:r w:rsidRPr="00FC0BF7">
        <w:rPr>
          <w:rFonts w:ascii="Sylfaen" w:hAnsi="Sylfaen" w:cs="Sylfaen"/>
          <w:sz w:val="24"/>
          <w:szCs w:val="24"/>
          <w:lang w:val="ka-GE"/>
        </w:rPr>
        <w:t>საკონსტიტუციო</w:t>
      </w:r>
      <w:r w:rsidRPr="00FC0BF7">
        <w:rPr>
          <w:rFonts w:ascii="Sylfaen" w:hAnsi="Sylfaen"/>
          <w:sz w:val="24"/>
          <w:szCs w:val="24"/>
          <w:lang w:val="ka-GE"/>
        </w:rPr>
        <w:t xml:space="preserve"> </w:t>
      </w:r>
      <w:r w:rsidRPr="00FC0BF7">
        <w:rPr>
          <w:rFonts w:ascii="Sylfaen" w:hAnsi="Sylfaen" w:cs="Sylfaen"/>
          <w:sz w:val="24"/>
          <w:szCs w:val="24"/>
          <w:lang w:val="ka-GE"/>
        </w:rPr>
        <w:t>სასამართლოს</w:t>
      </w:r>
      <w:r w:rsidRPr="00FC0BF7">
        <w:rPr>
          <w:rFonts w:ascii="Sylfaen" w:hAnsi="Sylfaen"/>
          <w:sz w:val="24"/>
          <w:szCs w:val="24"/>
          <w:lang w:val="ka-GE"/>
        </w:rPr>
        <w:t xml:space="preserve"> </w:t>
      </w:r>
      <w:r w:rsidRPr="00FC0BF7">
        <w:rPr>
          <w:rFonts w:ascii="Sylfaen" w:hAnsi="Sylfaen" w:cs="Sylfaen"/>
          <w:sz w:val="24"/>
          <w:szCs w:val="24"/>
          <w:lang w:val="ka-GE"/>
        </w:rPr>
        <w:t>შესახებ</w:t>
      </w:r>
      <w:r w:rsidRPr="00FC0BF7">
        <w:rPr>
          <w:rFonts w:ascii="Sylfaen" w:hAnsi="Sylfaen"/>
          <w:sz w:val="24"/>
          <w:szCs w:val="24"/>
          <w:lang w:val="ka-GE"/>
        </w:rPr>
        <w:t xml:space="preserve">“ </w:t>
      </w:r>
      <w:r w:rsidRPr="00FC0BF7">
        <w:rPr>
          <w:rFonts w:ascii="Sylfaen" w:hAnsi="Sylfaen" w:cs="Sylfaen"/>
          <w:sz w:val="24"/>
          <w:szCs w:val="24"/>
          <w:lang w:val="ka-GE"/>
        </w:rPr>
        <w:t>საქართველოს</w:t>
      </w:r>
      <w:r w:rsidRPr="00FC0BF7">
        <w:rPr>
          <w:rFonts w:ascii="Sylfaen" w:hAnsi="Sylfaen"/>
          <w:sz w:val="24"/>
          <w:szCs w:val="24"/>
          <w:lang w:val="ka-GE"/>
        </w:rPr>
        <w:t xml:space="preserve"> </w:t>
      </w:r>
      <w:r w:rsidRPr="00FC0BF7">
        <w:rPr>
          <w:rFonts w:ascii="Sylfaen" w:hAnsi="Sylfaen" w:cs="Sylfaen"/>
          <w:sz w:val="24"/>
          <w:szCs w:val="24"/>
          <w:lang w:val="ka-GE"/>
        </w:rPr>
        <w:t>ორგანული</w:t>
      </w:r>
      <w:r w:rsidRPr="00FC0BF7">
        <w:rPr>
          <w:rFonts w:ascii="Sylfaen" w:hAnsi="Sylfaen"/>
          <w:sz w:val="24"/>
          <w:szCs w:val="24"/>
          <w:lang w:val="ka-GE"/>
        </w:rPr>
        <w:t xml:space="preserve"> </w:t>
      </w:r>
      <w:r w:rsidRPr="00FC0BF7">
        <w:rPr>
          <w:rFonts w:ascii="Sylfaen" w:hAnsi="Sylfaen" w:cs="Sylfaen"/>
          <w:sz w:val="24"/>
          <w:szCs w:val="24"/>
          <w:lang w:val="ka-GE"/>
        </w:rPr>
        <w:t>კანონის</w:t>
      </w:r>
      <w:r w:rsidRPr="00FC0BF7">
        <w:rPr>
          <w:rFonts w:ascii="Sylfaen" w:hAnsi="Sylfaen"/>
          <w:sz w:val="24"/>
          <w:szCs w:val="24"/>
          <w:lang w:val="ka-GE"/>
        </w:rPr>
        <w:t xml:space="preserve"> 31</w:t>
      </w:r>
      <w:r w:rsidRPr="00FC0BF7">
        <w:rPr>
          <w:rFonts w:ascii="Sylfaen" w:hAnsi="Sylfaen"/>
          <w:sz w:val="24"/>
          <w:szCs w:val="24"/>
          <w:vertAlign w:val="superscript"/>
          <w:lang w:val="ka-GE"/>
        </w:rPr>
        <w:t xml:space="preserve">1 </w:t>
      </w:r>
      <w:r w:rsidRPr="00FC0BF7">
        <w:rPr>
          <w:rFonts w:ascii="Sylfaen" w:hAnsi="Sylfaen" w:cs="Sylfaen"/>
          <w:sz w:val="24"/>
          <w:szCs w:val="24"/>
          <w:lang w:val="ka-GE"/>
        </w:rPr>
        <w:t>მუხლის</w:t>
      </w:r>
      <w:r w:rsidRPr="00FC0BF7">
        <w:rPr>
          <w:rFonts w:ascii="Sylfaen" w:hAnsi="Sylfaen"/>
          <w:sz w:val="24"/>
          <w:szCs w:val="24"/>
          <w:lang w:val="ka-GE"/>
        </w:rPr>
        <w:t xml:space="preserve"> </w:t>
      </w:r>
      <w:r w:rsidRPr="00FC0BF7">
        <w:rPr>
          <w:rFonts w:ascii="Sylfaen" w:hAnsi="Sylfaen" w:cs="Sylfaen"/>
          <w:sz w:val="24"/>
          <w:szCs w:val="24"/>
          <w:lang w:val="ka-GE"/>
        </w:rPr>
        <w:t>პირველი</w:t>
      </w:r>
      <w:r w:rsidRPr="00FC0BF7">
        <w:rPr>
          <w:rFonts w:ascii="Sylfaen" w:hAnsi="Sylfaen"/>
          <w:sz w:val="24"/>
          <w:szCs w:val="24"/>
          <w:lang w:val="ka-GE"/>
        </w:rPr>
        <w:t xml:space="preserve"> </w:t>
      </w:r>
      <w:r w:rsidRPr="00FC0BF7">
        <w:rPr>
          <w:rFonts w:ascii="Sylfaen" w:hAnsi="Sylfaen" w:cs="Sylfaen"/>
          <w:sz w:val="24"/>
          <w:szCs w:val="24"/>
          <w:lang w:val="ka-GE"/>
        </w:rPr>
        <w:t>პუნქტის</w:t>
      </w:r>
      <w:r w:rsidRPr="00FC0BF7">
        <w:rPr>
          <w:rFonts w:ascii="Sylfaen" w:hAnsi="Sylfaen"/>
          <w:sz w:val="24"/>
          <w:szCs w:val="24"/>
          <w:lang w:val="ka-GE"/>
        </w:rPr>
        <w:t xml:space="preserve"> „</w:t>
      </w:r>
      <w:r w:rsidRPr="00FC0BF7">
        <w:rPr>
          <w:rFonts w:ascii="Sylfaen" w:hAnsi="Sylfaen" w:cs="Sylfaen"/>
          <w:sz w:val="24"/>
          <w:szCs w:val="24"/>
          <w:lang w:val="ka-GE"/>
        </w:rPr>
        <w:t>ე</w:t>
      </w:r>
      <w:r w:rsidRPr="00FC0BF7">
        <w:rPr>
          <w:rFonts w:ascii="Sylfaen" w:hAnsi="Sylfaen"/>
          <w:sz w:val="24"/>
          <w:szCs w:val="24"/>
          <w:lang w:val="ka-GE"/>
        </w:rPr>
        <w:t xml:space="preserve">“ </w:t>
      </w:r>
      <w:r w:rsidRPr="00FC0BF7">
        <w:rPr>
          <w:rFonts w:ascii="Sylfaen" w:hAnsi="Sylfaen" w:cs="Sylfaen"/>
          <w:sz w:val="24"/>
          <w:szCs w:val="24"/>
          <w:lang w:val="ka-GE"/>
        </w:rPr>
        <w:t>ქვეპუნქტისა</w:t>
      </w:r>
      <w:r w:rsidRPr="00FC0BF7">
        <w:rPr>
          <w:rFonts w:ascii="Sylfaen" w:hAnsi="Sylfaen"/>
          <w:sz w:val="24"/>
          <w:szCs w:val="24"/>
          <w:lang w:val="ka-GE"/>
        </w:rPr>
        <w:t xml:space="preserve"> </w:t>
      </w:r>
      <w:r w:rsidRPr="00FC0BF7">
        <w:rPr>
          <w:rFonts w:ascii="Sylfaen" w:hAnsi="Sylfaen" w:cs="Sylfaen"/>
          <w:sz w:val="24"/>
          <w:szCs w:val="24"/>
          <w:lang w:val="ka-GE"/>
        </w:rPr>
        <w:t>და</w:t>
      </w:r>
      <w:r w:rsidRPr="00FC0BF7">
        <w:rPr>
          <w:rFonts w:ascii="Sylfaen" w:hAnsi="Sylfaen"/>
          <w:sz w:val="24"/>
          <w:szCs w:val="24"/>
          <w:lang w:val="ka-GE"/>
        </w:rPr>
        <w:t xml:space="preserve"> 31</w:t>
      </w:r>
      <w:r w:rsidRPr="00FC0BF7">
        <w:rPr>
          <w:rFonts w:ascii="Sylfaen" w:hAnsi="Sylfaen"/>
          <w:sz w:val="24"/>
          <w:szCs w:val="24"/>
          <w:vertAlign w:val="superscript"/>
          <w:lang w:val="ka-GE"/>
        </w:rPr>
        <w:t>3</w:t>
      </w:r>
      <w:r w:rsidRPr="00FC0BF7">
        <w:rPr>
          <w:rFonts w:ascii="Sylfaen" w:hAnsi="Sylfaen"/>
          <w:sz w:val="24"/>
          <w:szCs w:val="24"/>
          <w:lang w:val="ka-GE"/>
        </w:rPr>
        <w:t xml:space="preserve"> </w:t>
      </w:r>
      <w:r w:rsidRPr="00FC0BF7">
        <w:rPr>
          <w:rFonts w:ascii="Sylfaen" w:hAnsi="Sylfaen" w:cs="Sylfaen"/>
          <w:sz w:val="24"/>
          <w:szCs w:val="24"/>
          <w:lang w:val="ka-GE"/>
        </w:rPr>
        <w:t>მუხლის</w:t>
      </w:r>
      <w:r w:rsidRPr="00FC0BF7">
        <w:rPr>
          <w:rFonts w:ascii="Sylfaen" w:hAnsi="Sylfaen"/>
          <w:sz w:val="24"/>
          <w:szCs w:val="24"/>
          <w:lang w:val="ka-GE"/>
        </w:rPr>
        <w:t xml:space="preserve"> </w:t>
      </w:r>
      <w:r w:rsidRPr="00FC0BF7">
        <w:rPr>
          <w:rFonts w:ascii="Sylfaen" w:hAnsi="Sylfaen" w:cs="Sylfaen"/>
          <w:sz w:val="24"/>
          <w:szCs w:val="24"/>
          <w:lang w:val="ka-GE"/>
        </w:rPr>
        <w:t>პირველი</w:t>
      </w:r>
      <w:r w:rsidRPr="00FC0BF7">
        <w:rPr>
          <w:rFonts w:ascii="Sylfaen" w:hAnsi="Sylfaen"/>
          <w:sz w:val="24"/>
          <w:szCs w:val="24"/>
          <w:lang w:val="ka-GE"/>
        </w:rPr>
        <w:t xml:space="preserve"> </w:t>
      </w:r>
      <w:r w:rsidRPr="00FC0BF7">
        <w:rPr>
          <w:rFonts w:ascii="Sylfaen" w:hAnsi="Sylfaen" w:cs="Sylfaen"/>
          <w:sz w:val="24"/>
          <w:szCs w:val="24"/>
          <w:lang w:val="ka-GE"/>
        </w:rPr>
        <w:t>პუნქტის</w:t>
      </w:r>
      <w:r w:rsidRPr="00FC0BF7">
        <w:rPr>
          <w:rFonts w:ascii="Sylfaen" w:hAnsi="Sylfaen"/>
          <w:sz w:val="24"/>
          <w:szCs w:val="24"/>
          <w:lang w:val="ka-GE"/>
        </w:rPr>
        <w:t xml:space="preserve"> „</w:t>
      </w:r>
      <w:r w:rsidRPr="00FC0BF7">
        <w:rPr>
          <w:rFonts w:ascii="Sylfaen" w:hAnsi="Sylfaen" w:cs="Sylfaen"/>
          <w:sz w:val="24"/>
          <w:szCs w:val="24"/>
          <w:lang w:val="ka-GE"/>
        </w:rPr>
        <w:t>ა</w:t>
      </w:r>
      <w:r w:rsidRPr="00FC0BF7">
        <w:rPr>
          <w:rFonts w:ascii="Sylfaen" w:hAnsi="Sylfaen"/>
          <w:sz w:val="24"/>
          <w:szCs w:val="24"/>
          <w:lang w:val="ka-GE"/>
        </w:rPr>
        <w:t xml:space="preserve">“ </w:t>
      </w:r>
      <w:r w:rsidRPr="00FC0BF7">
        <w:rPr>
          <w:rFonts w:ascii="Sylfaen" w:hAnsi="Sylfaen" w:cs="Sylfaen"/>
          <w:sz w:val="24"/>
          <w:szCs w:val="24"/>
          <w:lang w:val="ka-GE"/>
        </w:rPr>
        <w:t>ქვეპუნქტით</w:t>
      </w:r>
      <w:r w:rsidRPr="00FC0BF7">
        <w:rPr>
          <w:rFonts w:ascii="Sylfaen" w:hAnsi="Sylfaen"/>
          <w:sz w:val="24"/>
          <w:szCs w:val="24"/>
          <w:lang w:val="ka-GE"/>
        </w:rPr>
        <w:t xml:space="preserve"> </w:t>
      </w:r>
      <w:r w:rsidRPr="00FC0BF7">
        <w:rPr>
          <w:rFonts w:ascii="Sylfaen" w:hAnsi="Sylfaen" w:cs="Sylfaen"/>
          <w:sz w:val="24"/>
          <w:szCs w:val="24"/>
          <w:lang w:val="ka-GE"/>
        </w:rPr>
        <w:t>გათვალისწინებული</w:t>
      </w:r>
      <w:r w:rsidRPr="00FC0BF7">
        <w:rPr>
          <w:rFonts w:ascii="Sylfaen" w:hAnsi="Sylfaen"/>
          <w:sz w:val="24"/>
          <w:szCs w:val="24"/>
          <w:lang w:val="ka-GE"/>
        </w:rPr>
        <w:t xml:space="preserve"> </w:t>
      </w:r>
      <w:r w:rsidRPr="00FC0BF7">
        <w:rPr>
          <w:rFonts w:ascii="Sylfaen" w:hAnsi="Sylfaen" w:cs="Sylfaen"/>
          <w:sz w:val="24"/>
          <w:szCs w:val="24"/>
          <w:lang w:val="ka-GE"/>
        </w:rPr>
        <w:t>საფუძველი</w:t>
      </w:r>
      <w:r w:rsidRPr="00FC0BF7">
        <w:rPr>
          <w:rFonts w:ascii="Sylfaen" w:hAnsi="Sylfaen"/>
          <w:sz w:val="24"/>
          <w:szCs w:val="24"/>
          <w:lang w:val="ka-GE"/>
        </w:rPr>
        <w:t>.</w:t>
      </w:r>
    </w:p>
    <w:p w14:paraId="722944CA" w14:textId="77777777" w:rsidR="00BD2618" w:rsidRPr="00FC0BF7" w:rsidRDefault="00A75B93" w:rsidP="00FC0BF7">
      <w:pPr>
        <w:pStyle w:val="ListParagraph"/>
        <w:numPr>
          <w:ilvl w:val="0"/>
          <w:numId w:val="15"/>
        </w:numPr>
        <w:spacing w:after="100" w:afterAutospacing="1"/>
        <w:ind w:left="0" w:firstLine="284"/>
        <w:contextualSpacing w:val="0"/>
        <w:jc w:val="both"/>
        <w:rPr>
          <w:rFonts w:ascii="Sylfaen" w:hAnsi="Sylfaen"/>
          <w:color w:val="000000"/>
          <w:sz w:val="24"/>
          <w:szCs w:val="24"/>
          <w:shd w:val="clear" w:color="auto" w:fill="FFFFFF"/>
          <w:lang w:val="ka-GE"/>
        </w:rPr>
      </w:pPr>
      <w:r w:rsidRPr="00FC0BF7">
        <w:rPr>
          <w:rFonts w:ascii="Sylfaen" w:hAnsi="Sylfaen"/>
          <w:color w:val="000000"/>
          <w:sz w:val="24"/>
          <w:szCs w:val="24"/>
          <w:shd w:val="clear" w:color="auto" w:fill="FFFFFF"/>
          <w:lang w:val="ka-GE"/>
        </w:rPr>
        <w:t>საქართველოს საკონსტიტუციო სასამართლოს პირველი კოლეგია მიიჩნევს, რომ №1683 კონსტიტუციური სარჩელი, სხვა მხრივ, სრულად აკმაყოფილებს „საქართველოს საკონსტიტუციო სასამართლოს შესახებ“ საქართველოს ორგანული კანონის 31</w:t>
      </w:r>
      <w:r w:rsidRPr="00FC0BF7">
        <w:rPr>
          <w:rFonts w:ascii="Sylfaen" w:hAnsi="Sylfaen"/>
          <w:color w:val="000000"/>
          <w:sz w:val="24"/>
          <w:szCs w:val="24"/>
          <w:shd w:val="clear" w:color="auto" w:fill="FFFFFF"/>
          <w:vertAlign w:val="superscript"/>
          <w:lang w:val="ka-GE"/>
        </w:rPr>
        <w:t>1</w:t>
      </w:r>
      <w:r w:rsidRPr="00FC0BF7">
        <w:rPr>
          <w:rFonts w:ascii="Sylfaen" w:hAnsi="Sylfaen"/>
          <w:color w:val="000000"/>
          <w:sz w:val="24"/>
          <w:szCs w:val="24"/>
          <w:shd w:val="clear" w:color="auto" w:fill="FFFFFF"/>
          <w:lang w:val="ka-GE"/>
        </w:rPr>
        <w:t xml:space="preserve"> მუხლის პირველი და მე-2 პუნქტების მოთხოვნებს და არ არსებობს ამ კანონის 31</w:t>
      </w:r>
      <w:r w:rsidRPr="00FC0BF7">
        <w:rPr>
          <w:rFonts w:ascii="Sylfaen" w:hAnsi="Sylfaen"/>
          <w:color w:val="000000"/>
          <w:sz w:val="24"/>
          <w:szCs w:val="24"/>
          <w:shd w:val="clear" w:color="auto" w:fill="FFFFFF"/>
          <w:vertAlign w:val="superscript"/>
          <w:lang w:val="ka-GE"/>
        </w:rPr>
        <w:t>3</w:t>
      </w:r>
      <w:r w:rsidRPr="00FC0BF7">
        <w:rPr>
          <w:rFonts w:ascii="Sylfaen" w:hAnsi="Sylfaen"/>
          <w:color w:val="000000"/>
          <w:sz w:val="24"/>
          <w:szCs w:val="24"/>
          <w:shd w:val="clear" w:color="auto" w:fill="FFFFFF"/>
          <w:lang w:val="ka-GE"/>
        </w:rPr>
        <w:t xml:space="preserve">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14:paraId="3440FC6F" w14:textId="77777777" w:rsidR="00AF45A4" w:rsidRPr="00FC0BF7" w:rsidRDefault="00AF45A4" w:rsidP="00FC0BF7">
      <w:pPr>
        <w:pStyle w:val="ListParagraph"/>
        <w:spacing w:after="100" w:afterAutospacing="1"/>
        <w:ind w:left="0"/>
        <w:contextualSpacing w:val="0"/>
        <w:jc w:val="both"/>
        <w:rPr>
          <w:rFonts w:ascii="Sylfaen" w:hAnsi="Sylfaen"/>
          <w:color w:val="000000"/>
          <w:sz w:val="24"/>
          <w:szCs w:val="24"/>
          <w:shd w:val="clear" w:color="auto" w:fill="FFFFFF"/>
          <w:lang w:val="ka-GE"/>
        </w:rPr>
      </w:pPr>
    </w:p>
    <w:p w14:paraId="3C20FC53" w14:textId="77777777" w:rsidR="008B557A" w:rsidRPr="00FC0BF7" w:rsidRDefault="00324235" w:rsidP="00FC0BF7">
      <w:pPr>
        <w:pStyle w:val="Heading1"/>
      </w:pPr>
      <w:r w:rsidRPr="00FC0BF7">
        <w:t>III</w:t>
      </w:r>
      <w:r w:rsidRPr="00FC0BF7">
        <w:rPr>
          <w:b w:val="0"/>
        </w:rPr>
        <w:br/>
      </w:r>
      <w:r w:rsidR="008B557A" w:rsidRPr="00FC0BF7">
        <w:t>სარეზოლუციო ნაწილი</w:t>
      </w:r>
    </w:p>
    <w:p w14:paraId="587CD95D" w14:textId="77777777" w:rsidR="00C631D2" w:rsidRPr="00FC0BF7" w:rsidRDefault="00C631D2" w:rsidP="00EB5ACF">
      <w:pPr>
        <w:pStyle w:val="NormalWeb"/>
        <w:shd w:val="clear" w:color="auto" w:fill="FFFFFF"/>
        <w:spacing w:before="0" w:beforeAutospacing="0" w:line="276" w:lineRule="auto"/>
        <w:ind w:firstLine="284"/>
        <w:jc w:val="both"/>
        <w:rPr>
          <w:rFonts w:ascii="Sylfaen" w:hAnsi="Sylfaen"/>
          <w:color w:val="000000"/>
          <w:lang w:val="ka-GE"/>
        </w:rPr>
      </w:pPr>
      <w:r w:rsidRPr="00FC0BF7">
        <w:rPr>
          <w:rFonts w:ascii="Sylfaen" w:hAnsi="Sylfaen" w:cs="Sylfaen"/>
          <w:color w:val="000000"/>
          <w:lang w:val="ka-GE"/>
        </w:rPr>
        <w:t>საქართველოს</w:t>
      </w:r>
      <w:r w:rsidRPr="00FC0BF7">
        <w:rPr>
          <w:rFonts w:ascii="Sylfaen" w:hAnsi="Sylfaen"/>
          <w:color w:val="000000"/>
          <w:lang w:val="ka-GE"/>
        </w:rPr>
        <w:t xml:space="preserve"> </w:t>
      </w:r>
      <w:r w:rsidRPr="00FC0BF7">
        <w:rPr>
          <w:rFonts w:ascii="Sylfaen" w:hAnsi="Sylfaen" w:cs="Sylfaen"/>
          <w:color w:val="000000"/>
          <w:lang w:val="ka-GE"/>
        </w:rPr>
        <w:t>კონსტიტუციის</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-60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-4 </w:t>
      </w:r>
      <w:r w:rsidRPr="00FC0BF7">
        <w:rPr>
          <w:rFonts w:ascii="Sylfaen" w:hAnsi="Sylfaen" w:cs="Sylfaen"/>
          <w:color w:val="000000"/>
          <w:lang w:val="ka-GE"/>
        </w:rPr>
        <w:t>პუნქტის</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s="Sylfaen"/>
          <w:color w:val="000000"/>
          <w:lang w:val="ka-GE"/>
        </w:rPr>
        <w:t>ა</w:t>
      </w:r>
      <w:r w:rsidRPr="00FC0BF7">
        <w:rPr>
          <w:rFonts w:ascii="Sylfaen" w:hAnsi="Sylfaen" w:cs="Cambria"/>
          <w:color w:val="000000"/>
          <w:lang w:val="ka-GE"/>
        </w:rPr>
        <w:t>“</w:t>
      </w:r>
      <w:r w:rsidRPr="00FC0BF7">
        <w:rPr>
          <w:rFonts w:ascii="Sylfaen" w:hAnsi="Sylfaen"/>
          <w:color w:val="000000"/>
          <w:lang w:val="ka-GE"/>
        </w:rPr>
        <w:t xml:space="preserve"> </w:t>
      </w:r>
      <w:r w:rsidRPr="00FC0BF7">
        <w:rPr>
          <w:rFonts w:ascii="Sylfaen" w:hAnsi="Sylfaen" w:cs="Sylfaen"/>
          <w:color w:val="000000"/>
          <w:lang w:val="ka-GE"/>
        </w:rPr>
        <w:t>ქვეპუნქტის</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s="Sylfaen"/>
          <w:color w:val="000000"/>
          <w:lang w:val="ka-GE"/>
        </w:rPr>
        <w:t>საქართველოს</w:t>
      </w:r>
      <w:r w:rsidRPr="00FC0BF7">
        <w:rPr>
          <w:rFonts w:ascii="Sylfaen" w:hAnsi="Sylfaen"/>
          <w:color w:val="000000"/>
          <w:lang w:val="ka-GE"/>
        </w:rPr>
        <w:t xml:space="preserve"> </w:t>
      </w:r>
      <w:r w:rsidRPr="00FC0BF7">
        <w:rPr>
          <w:rFonts w:ascii="Sylfaen" w:hAnsi="Sylfaen" w:cs="Sylfaen"/>
          <w:color w:val="000000"/>
          <w:lang w:val="ka-GE"/>
        </w:rPr>
        <w:t>საკონსტიტუციო</w:t>
      </w:r>
      <w:r w:rsidRPr="00FC0BF7">
        <w:rPr>
          <w:rFonts w:ascii="Sylfaen" w:hAnsi="Sylfaen"/>
          <w:color w:val="000000"/>
          <w:lang w:val="ka-GE"/>
        </w:rPr>
        <w:t xml:space="preserve"> </w:t>
      </w:r>
      <w:r w:rsidRPr="00FC0BF7">
        <w:rPr>
          <w:rFonts w:ascii="Sylfaen" w:hAnsi="Sylfaen" w:cs="Sylfaen"/>
          <w:color w:val="000000"/>
          <w:lang w:val="ka-GE"/>
        </w:rPr>
        <w:t>სასამართლოს</w:t>
      </w:r>
      <w:r w:rsidRPr="00FC0BF7">
        <w:rPr>
          <w:rFonts w:ascii="Sylfaen" w:hAnsi="Sylfaen"/>
          <w:color w:val="000000"/>
          <w:lang w:val="ka-GE"/>
        </w:rPr>
        <w:t xml:space="preserve"> </w:t>
      </w:r>
      <w:r w:rsidRPr="00FC0BF7">
        <w:rPr>
          <w:rFonts w:ascii="Sylfaen" w:hAnsi="Sylfaen" w:cs="Sylfaen"/>
          <w:color w:val="000000"/>
          <w:lang w:val="ka-GE"/>
        </w:rPr>
        <w:t>შესახებ</w:t>
      </w:r>
      <w:r w:rsidRPr="00FC0BF7">
        <w:rPr>
          <w:rFonts w:ascii="Sylfaen" w:hAnsi="Sylfaen" w:cs="Cambria"/>
          <w:color w:val="000000"/>
          <w:lang w:val="ka-GE"/>
        </w:rPr>
        <w:t>“</w:t>
      </w:r>
      <w:r w:rsidRPr="00FC0BF7">
        <w:rPr>
          <w:rFonts w:ascii="Sylfaen" w:hAnsi="Sylfaen"/>
          <w:color w:val="000000"/>
          <w:lang w:val="ka-GE"/>
        </w:rPr>
        <w:t xml:space="preserve"> </w:t>
      </w:r>
      <w:r w:rsidRPr="00FC0BF7">
        <w:rPr>
          <w:rFonts w:ascii="Sylfaen" w:hAnsi="Sylfaen" w:cs="Sylfaen"/>
          <w:color w:val="000000"/>
          <w:lang w:val="ka-GE"/>
        </w:rPr>
        <w:t>საქართველოს</w:t>
      </w:r>
      <w:r w:rsidRPr="00FC0BF7">
        <w:rPr>
          <w:rFonts w:ascii="Sylfaen" w:hAnsi="Sylfaen"/>
          <w:color w:val="000000"/>
          <w:lang w:val="ka-GE"/>
        </w:rPr>
        <w:t xml:space="preserve"> </w:t>
      </w:r>
      <w:r w:rsidRPr="00FC0BF7">
        <w:rPr>
          <w:rFonts w:ascii="Sylfaen" w:hAnsi="Sylfaen" w:cs="Sylfaen"/>
          <w:color w:val="000000"/>
          <w:lang w:val="ka-GE"/>
        </w:rPr>
        <w:t>ორგანული</w:t>
      </w:r>
      <w:r w:rsidRPr="00FC0BF7">
        <w:rPr>
          <w:rFonts w:ascii="Sylfaen" w:hAnsi="Sylfaen"/>
          <w:color w:val="000000"/>
          <w:lang w:val="ka-GE"/>
        </w:rPr>
        <w:t xml:space="preserve"> </w:t>
      </w:r>
      <w:r w:rsidRPr="00FC0BF7">
        <w:rPr>
          <w:rFonts w:ascii="Sylfaen" w:hAnsi="Sylfaen" w:cs="Sylfaen"/>
          <w:color w:val="000000"/>
          <w:lang w:val="ka-GE"/>
        </w:rPr>
        <w:t>კანონის</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-19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პირველი</w:t>
      </w:r>
      <w:r w:rsidRPr="00FC0BF7">
        <w:rPr>
          <w:rFonts w:ascii="Sylfaen" w:hAnsi="Sylfaen"/>
          <w:color w:val="000000"/>
          <w:lang w:val="ka-GE"/>
        </w:rPr>
        <w:t xml:space="preserve"> </w:t>
      </w:r>
      <w:r w:rsidRPr="00FC0BF7">
        <w:rPr>
          <w:rFonts w:ascii="Sylfaen" w:hAnsi="Sylfaen" w:cs="Sylfaen"/>
          <w:color w:val="000000"/>
          <w:lang w:val="ka-GE"/>
        </w:rPr>
        <w:t>პუნქტის</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s="Sylfaen"/>
          <w:color w:val="000000"/>
          <w:lang w:val="ka-GE"/>
        </w:rPr>
        <w:t>ე</w:t>
      </w:r>
      <w:r w:rsidRPr="00FC0BF7">
        <w:rPr>
          <w:rFonts w:ascii="Sylfaen" w:hAnsi="Sylfaen" w:cs="Cambria"/>
          <w:color w:val="000000"/>
          <w:lang w:val="ka-GE"/>
        </w:rPr>
        <w:t>“</w:t>
      </w:r>
      <w:r w:rsidRPr="00FC0BF7">
        <w:rPr>
          <w:rFonts w:ascii="Sylfaen" w:hAnsi="Sylfaen"/>
          <w:color w:val="000000"/>
          <w:lang w:val="ka-GE"/>
        </w:rPr>
        <w:t xml:space="preserve"> </w:t>
      </w:r>
      <w:r w:rsidRPr="00FC0BF7">
        <w:rPr>
          <w:rFonts w:ascii="Sylfaen" w:hAnsi="Sylfaen" w:cs="Sylfaen"/>
          <w:color w:val="000000"/>
          <w:lang w:val="ka-GE"/>
        </w:rPr>
        <w:t>ქვეპუნქტის</w:t>
      </w:r>
      <w:r w:rsidRPr="00FC0BF7">
        <w:rPr>
          <w:rFonts w:ascii="Sylfaen" w:hAnsi="Sylfaen"/>
          <w:color w:val="000000"/>
          <w:lang w:val="ka-GE"/>
        </w:rPr>
        <w:t>, 21-</w:t>
      </w:r>
      <w:r w:rsidRPr="00FC0BF7">
        <w:rPr>
          <w:rFonts w:ascii="Sylfaen" w:hAnsi="Sylfaen" w:cs="Sylfaen"/>
          <w:color w:val="000000"/>
          <w:lang w:val="ka-GE"/>
        </w:rPr>
        <w:t>ე</w:t>
      </w:r>
      <w:r w:rsidRPr="00FC0BF7">
        <w:rPr>
          <w:rFonts w:ascii="Sylfaen" w:hAnsi="Sylfaen"/>
          <w:color w:val="000000"/>
          <w:lang w:val="ka-GE"/>
        </w:rPr>
        <w:t xml:space="preserve">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-2 </w:t>
      </w:r>
      <w:r w:rsidRPr="00FC0BF7">
        <w:rPr>
          <w:rFonts w:ascii="Sylfaen" w:hAnsi="Sylfaen" w:cs="Sylfaen"/>
          <w:color w:val="000000"/>
          <w:lang w:val="ka-GE"/>
        </w:rPr>
        <w:t>პუნქტის</w:t>
      </w:r>
      <w:r w:rsidRPr="00FC0BF7">
        <w:rPr>
          <w:rFonts w:ascii="Sylfaen" w:hAnsi="Sylfaen"/>
          <w:color w:val="000000"/>
          <w:lang w:val="ka-GE"/>
        </w:rPr>
        <w:t>, 27</w:t>
      </w:r>
      <w:r w:rsidRPr="00FC0BF7">
        <w:rPr>
          <w:rFonts w:ascii="Sylfaen" w:hAnsi="Sylfaen"/>
          <w:color w:val="000000"/>
          <w:vertAlign w:val="superscript"/>
          <w:lang w:val="ka-GE"/>
        </w:rPr>
        <w:t>1</w:t>
      </w:r>
      <w:r w:rsidRPr="00FC0BF7">
        <w:rPr>
          <w:rFonts w:ascii="Sylfaen" w:hAnsi="Sylfaen"/>
          <w:color w:val="000000"/>
          <w:lang w:val="ka-GE"/>
        </w:rPr>
        <w:t>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-2 </w:t>
      </w:r>
      <w:r w:rsidRPr="00FC0BF7">
        <w:rPr>
          <w:rFonts w:ascii="Sylfaen" w:hAnsi="Sylfaen" w:cs="Sylfaen"/>
          <w:color w:val="000000"/>
          <w:lang w:val="ka-GE"/>
        </w:rPr>
        <w:t>და</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-3 </w:t>
      </w:r>
      <w:r w:rsidRPr="00FC0BF7">
        <w:rPr>
          <w:rFonts w:ascii="Sylfaen" w:hAnsi="Sylfaen" w:cs="Sylfaen"/>
          <w:color w:val="000000"/>
          <w:lang w:val="ka-GE"/>
        </w:rPr>
        <w:t>პუნქტების</w:t>
      </w:r>
      <w:r w:rsidRPr="00FC0BF7">
        <w:rPr>
          <w:rFonts w:ascii="Sylfaen" w:hAnsi="Sylfaen"/>
          <w:color w:val="000000"/>
          <w:lang w:val="ka-GE"/>
        </w:rPr>
        <w:t>, 31-</w:t>
      </w:r>
      <w:r w:rsidRPr="00FC0BF7">
        <w:rPr>
          <w:rFonts w:ascii="Sylfaen" w:hAnsi="Sylfaen" w:cs="Sylfaen"/>
          <w:color w:val="000000"/>
          <w:lang w:val="ka-GE"/>
        </w:rPr>
        <w:t>ე</w:t>
      </w:r>
      <w:r w:rsidRPr="00FC0BF7">
        <w:rPr>
          <w:rFonts w:ascii="Sylfaen" w:hAnsi="Sylfaen"/>
          <w:color w:val="000000"/>
          <w:lang w:val="ka-GE"/>
        </w:rPr>
        <w:t xml:space="preserve"> </w:t>
      </w:r>
      <w:r w:rsidRPr="00FC0BF7">
        <w:rPr>
          <w:rFonts w:ascii="Sylfaen" w:hAnsi="Sylfaen" w:cs="Sylfaen"/>
          <w:color w:val="000000"/>
          <w:lang w:val="ka-GE"/>
        </w:rPr>
        <w:t>მუხლის</w:t>
      </w:r>
      <w:r w:rsidRPr="00FC0BF7">
        <w:rPr>
          <w:rFonts w:ascii="Sylfaen" w:hAnsi="Sylfaen"/>
          <w:color w:val="000000"/>
          <w:lang w:val="ka-GE"/>
        </w:rPr>
        <w:t>, 31</w:t>
      </w:r>
      <w:r w:rsidRPr="00FC0BF7">
        <w:rPr>
          <w:rFonts w:ascii="Sylfaen" w:hAnsi="Sylfaen"/>
          <w:color w:val="000000"/>
          <w:vertAlign w:val="superscript"/>
          <w:lang w:val="ka-GE"/>
        </w:rPr>
        <w:t>1</w:t>
      </w:r>
      <w:r w:rsidRPr="00FC0BF7">
        <w:rPr>
          <w:rFonts w:ascii="Sylfaen" w:hAnsi="Sylfaen"/>
          <w:color w:val="000000"/>
          <w:lang w:val="ka-GE"/>
        </w:rPr>
        <w:t>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პირველი</w:t>
      </w:r>
      <w:r w:rsidRPr="00FC0BF7">
        <w:rPr>
          <w:rFonts w:ascii="Sylfaen" w:hAnsi="Sylfaen"/>
          <w:color w:val="000000"/>
          <w:lang w:val="ka-GE"/>
        </w:rPr>
        <w:t xml:space="preserve"> </w:t>
      </w:r>
      <w:r w:rsidRPr="00FC0BF7">
        <w:rPr>
          <w:rFonts w:ascii="Sylfaen" w:hAnsi="Sylfaen" w:cs="Sylfaen"/>
          <w:color w:val="000000"/>
          <w:lang w:val="ka-GE"/>
        </w:rPr>
        <w:t>და</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-2 </w:t>
      </w:r>
      <w:r w:rsidRPr="00FC0BF7">
        <w:rPr>
          <w:rFonts w:ascii="Sylfaen" w:hAnsi="Sylfaen" w:cs="Sylfaen"/>
          <w:color w:val="000000"/>
          <w:lang w:val="ka-GE"/>
        </w:rPr>
        <w:t>პუნქტების</w:t>
      </w:r>
      <w:r w:rsidRPr="00FC0BF7">
        <w:rPr>
          <w:rFonts w:ascii="Sylfaen" w:hAnsi="Sylfaen"/>
          <w:color w:val="000000"/>
          <w:lang w:val="ka-GE"/>
        </w:rPr>
        <w:t>, 31</w:t>
      </w:r>
      <w:r w:rsidRPr="00FC0BF7">
        <w:rPr>
          <w:rFonts w:ascii="Sylfaen" w:hAnsi="Sylfaen"/>
          <w:color w:val="000000"/>
          <w:vertAlign w:val="superscript"/>
          <w:lang w:val="ka-GE"/>
        </w:rPr>
        <w:t>2 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-8 </w:t>
      </w:r>
      <w:r w:rsidRPr="00FC0BF7">
        <w:rPr>
          <w:rFonts w:ascii="Sylfaen" w:hAnsi="Sylfaen" w:cs="Sylfaen"/>
          <w:color w:val="000000"/>
          <w:lang w:val="ka-GE"/>
        </w:rPr>
        <w:t>პუნქტის</w:t>
      </w:r>
      <w:r w:rsidRPr="00FC0BF7">
        <w:rPr>
          <w:rFonts w:ascii="Sylfaen" w:hAnsi="Sylfaen"/>
          <w:color w:val="000000"/>
          <w:lang w:val="ka-GE"/>
        </w:rPr>
        <w:t>, 31</w:t>
      </w:r>
      <w:r w:rsidRPr="00FC0BF7">
        <w:rPr>
          <w:rFonts w:ascii="Sylfaen" w:hAnsi="Sylfaen"/>
          <w:color w:val="000000"/>
          <w:vertAlign w:val="superscript"/>
          <w:lang w:val="ka-GE"/>
        </w:rPr>
        <w:t>3</w:t>
      </w:r>
      <w:r w:rsidRPr="00FC0BF7">
        <w:rPr>
          <w:rFonts w:ascii="Sylfaen" w:hAnsi="Sylfaen"/>
          <w:color w:val="000000"/>
          <w:lang w:val="ka-GE"/>
        </w:rPr>
        <w:t>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პირველი</w:t>
      </w:r>
      <w:r w:rsidRPr="00FC0BF7">
        <w:rPr>
          <w:rFonts w:ascii="Sylfaen" w:hAnsi="Sylfaen"/>
          <w:color w:val="000000"/>
          <w:lang w:val="ka-GE"/>
        </w:rPr>
        <w:t xml:space="preserve"> </w:t>
      </w:r>
      <w:r w:rsidRPr="00FC0BF7">
        <w:rPr>
          <w:rFonts w:ascii="Sylfaen" w:hAnsi="Sylfaen" w:cs="Sylfaen"/>
          <w:color w:val="000000"/>
          <w:lang w:val="ka-GE"/>
        </w:rPr>
        <w:t>პუნქტის</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s="Sylfaen"/>
          <w:color w:val="000000"/>
          <w:lang w:val="ka-GE"/>
        </w:rPr>
        <w:t>ა</w:t>
      </w:r>
      <w:r w:rsidRPr="00FC0BF7">
        <w:rPr>
          <w:rFonts w:ascii="Sylfaen" w:hAnsi="Sylfaen" w:cs="Cambria"/>
          <w:color w:val="000000"/>
          <w:lang w:val="ka-GE"/>
        </w:rPr>
        <w:t>“</w:t>
      </w:r>
      <w:r w:rsidRPr="00FC0BF7">
        <w:rPr>
          <w:rFonts w:ascii="Sylfaen" w:hAnsi="Sylfaen"/>
          <w:color w:val="000000"/>
          <w:lang w:val="ka-GE"/>
        </w:rPr>
        <w:t xml:space="preserve"> </w:t>
      </w:r>
      <w:r w:rsidRPr="00FC0BF7">
        <w:rPr>
          <w:rFonts w:ascii="Sylfaen" w:hAnsi="Sylfaen" w:cs="Sylfaen"/>
          <w:color w:val="000000"/>
          <w:lang w:val="ka-GE"/>
        </w:rPr>
        <w:lastRenderedPageBreak/>
        <w:t>ქვეპუნქტის</w:t>
      </w:r>
      <w:r w:rsidRPr="00FC0BF7">
        <w:rPr>
          <w:rFonts w:ascii="Sylfaen" w:hAnsi="Sylfaen"/>
          <w:color w:val="000000"/>
          <w:lang w:val="ka-GE"/>
        </w:rPr>
        <w:t>, 31</w:t>
      </w:r>
      <w:r w:rsidRPr="00FC0BF7">
        <w:rPr>
          <w:rFonts w:ascii="Sylfaen" w:hAnsi="Sylfaen"/>
          <w:color w:val="000000"/>
          <w:vertAlign w:val="superscript"/>
          <w:lang w:val="ka-GE"/>
        </w:rPr>
        <w:t>5 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პირველი</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-2, </w:t>
      </w:r>
      <w:r w:rsidRPr="00FC0BF7">
        <w:rPr>
          <w:rFonts w:ascii="Sylfaen" w:hAnsi="Sylfaen" w:cs="Sylfaen"/>
          <w:color w:val="000000"/>
          <w:lang w:val="ka-GE"/>
        </w:rPr>
        <w:t>მე</w:t>
      </w:r>
      <w:r w:rsidRPr="00FC0BF7">
        <w:rPr>
          <w:rFonts w:ascii="Sylfaen" w:hAnsi="Sylfaen"/>
          <w:color w:val="000000"/>
          <w:lang w:val="ka-GE"/>
        </w:rPr>
        <w:t xml:space="preserve">-3, </w:t>
      </w:r>
      <w:r w:rsidRPr="00FC0BF7">
        <w:rPr>
          <w:rFonts w:ascii="Sylfaen" w:hAnsi="Sylfaen" w:cs="Sylfaen"/>
          <w:color w:val="000000"/>
          <w:lang w:val="ka-GE"/>
        </w:rPr>
        <w:t>მე</w:t>
      </w:r>
      <w:r w:rsidRPr="00FC0BF7">
        <w:rPr>
          <w:rFonts w:ascii="Sylfaen" w:hAnsi="Sylfaen"/>
          <w:color w:val="000000"/>
          <w:lang w:val="ka-GE"/>
        </w:rPr>
        <w:t xml:space="preserve">-4 </w:t>
      </w:r>
      <w:r w:rsidRPr="00FC0BF7">
        <w:rPr>
          <w:rFonts w:ascii="Sylfaen" w:hAnsi="Sylfaen" w:cs="Sylfaen"/>
          <w:color w:val="000000"/>
          <w:lang w:val="ka-GE"/>
        </w:rPr>
        <w:t>და</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-7 </w:t>
      </w:r>
      <w:r w:rsidRPr="00FC0BF7">
        <w:rPr>
          <w:rFonts w:ascii="Sylfaen" w:hAnsi="Sylfaen" w:cs="Sylfaen"/>
          <w:color w:val="000000"/>
          <w:lang w:val="ka-GE"/>
        </w:rPr>
        <w:t>პუნქტების</w:t>
      </w:r>
      <w:r w:rsidRPr="00FC0BF7">
        <w:rPr>
          <w:rFonts w:ascii="Sylfaen" w:hAnsi="Sylfaen"/>
          <w:color w:val="000000"/>
          <w:lang w:val="ka-GE"/>
        </w:rPr>
        <w:t>, 31</w:t>
      </w:r>
      <w:r w:rsidRPr="00FC0BF7">
        <w:rPr>
          <w:rFonts w:ascii="Sylfaen" w:hAnsi="Sylfaen"/>
          <w:color w:val="000000"/>
          <w:vertAlign w:val="superscript"/>
          <w:lang w:val="ka-GE"/>
        </w:rPr>
        <w:t>6</w:t>
      </w:r>
      <w:r w:rsidRPr="00FC0BF7">
        <w:rPr>
          <w:rFonts w:ascii="Sylfaen" w:hAnsi="Sylfaen"/>
          <w:color w:val="000000"/>
          <w:lang w:val="ka-GE"/>
        </w:rPr>
        <w:t>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პირველი</w:t>
      </w:r>
      <w:r w:rsidRPr="00FC0BF7">
        <w:rPr>
          <w:rFonts w:ascii="Sylfaen" w:hAnsi="Sylfaen"/>
          <w:color w:val="000000"/>
          <w:lang w:val="ka-GE"/>
        </w:rPr>
        <w:t xml:space="preserve"> </w:t>
      </w:r>
      <w:r w:rsidRPr="00FC0BF7">
        <w:rPr>
          <w:rFonts w:ascii="Sylfaen" w:hAnsi="Sylfaen" w:cs="Sylfaen"/>
          <w:color w:val="000000"/>
          <w:lang w:val="ka-GE"/>
        </w:rPr>
        <w:t>პუნქტის</w:t>
      </w:r>
      <w:r w:rsidRPr="00FC0BF7">
        <w:rPr>
          <w:rFonts w:ascii="Sylfaen" w:hAnsi="Sylfaen"/>
          <w:color w:val="000000"/>
          <w:lang w:val="ka-GE"/>
        </w:rPr>
        <w:t>, 39-</w:t>
      </w:r>
      <w:r w:rsidRPr="00FC0BF7">
        <w:rPr>
          <w:rFonts w:ascii="Sylfaen" w:hAnsi="Sylfaen" w:cs="Sylfaen"/>
          <w:color w:val="000000"/>
          <w:lang w:val="ka-GE"/>
        </w:rPr>
        <w:t>ე</w:t>
      </w:r>
      <w:r w:rsidRPr="00FC0BF7">
        <w:rPr>
          <w:rFonts w:ascii="Sylfaen" w:hAnsi="Sylfaen"/>
          <w:color w:val="000000"/>
          <w:lang w:val="ka-GE"/>
        </w:rPr>
        <w:t xml:space="preserve">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პირველი</w:t>
      </w:r>
      <w:r w:rsidRPr="00FC0BF7">
        <w:rPr>
          <w:rFonts w:ascii="Sylfaen" w:hAnsi="Sylfaen"/>
          <w:color w:val="000000"/>
          <w:lang w:val="ka-GE"/>
        </w:rPr>
        <w:t xml:space="preserve"> </w:t>
      </w:r>
      <w:r w:rsidRPr="00FC0BF7">
        <w:rPr>
          <w:rFonts w:ascii="Sylfaen" w:hAnsi="Sylfaen" w:cs="Sylfaen"/>
          <w:color w:val="000000"/>
          <w:lang w:val="ka-GE"/>
        </w:rPr>
        <w:t>პუნქტის</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s="Sylfaen"/>
          <w:color w:val="000000"/>
          <w:lang w:val="ka-GE"/>
        </w:rPr>
        <w:t>ა</w:t>
      </w:r>
      <w:r w:rsidRPr="00FC0BF7">
        <w:rPr>
          <w:rFonts w:ascii="Sylfaen" w:hAnsi="Sylfaen" w:cs="Cambria"/>
          <w:color w:val="000000"/>
          <w:lang w:val="ka-GE"/>
        </w:rPr>
        <w:t>“</w:t>
      </w:r>
      <w:r w:rsidRPr="00FC0BF7">
        <w:rPr>
          <w:rFonts w:ascii="Sylfaen" w:hAnsi="Sylfaen"/>
          <w:color w:val="000000"/>
          <w:lang w:val="ka-GE"/>
        </w:rPr>
        <w:t xml:space="preserve"> </w:t>
      </w:r>
      <w:r w:rsidRPr="00FC0BF7">
        <w:rPr>
          <w:rFonts w:ascii="Sylfaen" w:hAnsi="Sylfaen" w:cs="Sylfaen"/>
          <w:color w:val="000000"/>
          <w:lang w:val="ka-GE"/>
        </w:rPr>
        <w:t>ქვეპუნქტის</w:t>
      </w:r>
      <w:r w:rsidRPr="00FC0BF7">
        <w:rPr>
          <w:rFonts w:ascii="Sylfaen" w:hAnsi="Sylfaen"/>
          <w:color w:val="000000"/>
          <w:lang w:val="ka-GE"/>
        </w:rPr>
        <w:t xml:space="preserve"> </w:t>
      </w:r>
      <w:r w:rsidRPr="00FC0BF7">
        <w:rPr>
          <w:rFonts w:ascii="Sylfaen" w:hAnsi="Sylfaen" w:cs="Sylfaen"/>
          <w:color w:val="000000"/>
          <w:lang w:val="ka-GE"/>
        </w:rPr>
        <w:t>და</w:t>
      </w:r>
      <w:r w:rsidRPr="00FC0BF7">
        <w:rPr>
          <w:rFonts w:ascii="Sylfaen" w:hAnsi="Sylfaen"/>
          <w:color w:val="000000"/>
          <w:lang w:val="ka-GE"/>
        </w:rPr>
        <w:t xml:space="preserve"> </w:t>
      </w:r>
      <w:r w:rsidRPr="00FC0BF7">
        <w:rPr>
          <w:rFonts w:ascii="Sylfaen" w:hAnsi="Sylfaen" w:cs="Sylfaen"/>
          <w:color w:val="000000"/>
          <w:lang w:val="ka-GE"/>
        </w:rPr>
        <w:t>მე</w:t>
      </w:r>
      <w:r w:rsidRPr="00FC0BF7">
        <w:rPr>
          <w:rFonts w:ascii="Sylfaen" w:hAnsi="Sylfaen"/>
          <w:color w:val="000000"/>
          <w:lang w:val="ka-GE"/>
        </w:rPr>
        <w:t xml:space="preserve">-2 </w:t>
      </w:r>
      <w:r w:rsidRPr="00FC0BF7">
        <w:rPr>
          <w:rFonts w:ascii="Sylfaen" w:hAnsi="Sylfaen" w:cs="Sylfaen"/>
          <w:color w:val="000000"/>
          <w:lang w:val="ka-GE"/>
        </w:rPr>
        <w:t>პუნქტის</w:t>
      </w:r>
      <w:r w:rsidRPr="00FC0BF7">
        <w:rPr>
          <w:rFonts w:ascii="Sylfaen" w:hAnsi="Sylfaen"/>
          <w:color w:val="000000"/>
          <w:lang w:val="ka-GE"/>
        </w:rPr>
        <w:t>, 43-</w:t>
      </w:r>
      <w:r w:rsidRPr="00FC0BF7">
        <w:rPr>
          <w:rFonts w:ascii="Sylfaen" w:hAnsi="Sylfaen" w:cs="Sylfaen"/>
          <w:color w:val="000000"/>
          <w:lang w:val="ka-GE"/>
        </w:rPr>
        <w:t>ე</w:t>
      </w:r>
      <w:r w:rsidRPr="00FC0BF7">
        <w:rPr>
          <w:rFonts w:ascii="Sylfaen" w:hAnsi="Sylfaen"/>
          <w:color w:val="000000"/>
          <w:lang w:val="ka-GE"/>
        </w:rPr>
        <w:t xml:space="preserve">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საფუძველზე</w:t>
      </w:r>
      <w:r w:rsidRPr="00FC0BF7">
        <w:rPr>
          <w:rFonts w:ascii="Sylfaen" w:hAnsi="Sylfaen"/>
          <w:color w:val="000000"/>
          <w:lang w:val="ka-GE"/>
        </w:rPr>
        <w:t>,</w:t>
      </w:r>
    </w:p>
    <w:p w14:paraId="48AB9D20" w14:textId="77777777" w:rsidR="00DD38D1" w:rsidRPr="00FC0BF7" w:rsidRDefault="008B557A" w:rsidP="00FC0BF7">
      <w:pPr>
        <w:tabs>
          <w:tab w:val="left" w:pos="0"/>
        </w:tabs>
        <w:spacing w:after="0"/>
        <w:jc w:val="center"/>
        <w:rPr>
          <w:rFonts w:ascii="Sylfaen" w:hAnsi="Sylfaen"/>
          <w:b/>
          <w:sz w:val="24"/>
          <w:szCs w:val="24"/>
          <w:lang w:val="ka-GE"/>
        </w:rPr>
      </w:pPr>
      <w:r w:rsidRPr="00FC0BF7">
        <w:rPr>
          <w:rFonts w:ascii="Sylfaen" w:hAnsi="Sylfaen"/>
          <w:b/>
          <w:sz w:val="24"/>
          <w:szCs w:val="24"/>
          <w:lang w:val="ka-GE"/>
        </w:rPr>
        <w:t>საქართველოს საკონსტიტუციო სასამართლო</w:t>
      </w:r>
    </w:p>
    <w:p w14:paraId="7AB7B461" w14:textId="77777777" w:rsidR="00BF0B66" w:rsidRPr="00FC0BF7" w:rsidRDefault="008B557A" w:rsidP="00FC0BF7">
      <w:pPr>
        <w:tabs>
          <w:tab w:val="left" w:pos="0"/>
        </w:tabs>
        <w:spacing w:after="100" w:afterAutospacing="1"/>
        <w:jc w:val="center"/>
        <w:rPr>
          <w:rFonts w:ascii="Sylfaen" w:hAnsi="Sylfaen"/>
          <w:b/>
          <w:sz w:val="24"/>
          <w:szCs w:val="24"/>
          <w:lang w:val="ka-GE"/>
        </w:rPr>
      </w:pPr>
      <w:r w:rsidRPr="00FC0BF7">
        <w:rPr>
          <w:rFonts w:ascii="Sylfaen" w:hAnsi="Sylfaen"/>
          <w:b/>
          <w:sz w:val="24"/>
          <w:szCs w:val="24"/>
          <w:lang w:val="ka-GE"/>
        </w:rPr>
        <w:t>ა დ გ ე ნ ს:</w:t>
      </w:r>
    </w:p>
    <w:p w14:paraId="748FF2AF" w14:textId="77777777" w:rsidR="00BF0B66" w:rsidRPr="00FC0BF7" w:rsidRDefault="00BF0B66" w:rsidP="00FC0BF7">
      <w:pPr>
        <w:pStyle w:val="NormalWeb"/>
        <w:numPr>
          <w:ilvl w:val="0"/>
          <w:numId w:val="18"/>
        </w:numPr>
        <w:shd w:val="clear" w:color="auto" w:fill="FFFFFF"/>
        <w:spacing w:before="0" w:beforeAutospacing="0" w:after="0" w:afterAutospacing="0" w:line="276" w:lineRule="auto"/>
        <w:ind w:left="0" w:firstLine="284"/>
        <w:jc w:val="both"/>
        <w:rPr>
          <w:rFonts w:ascii="Sylfaen" w:hAnsi="Sylfaen"/>
          <w:color w:val="000000"/>
          <w:lang w:val="ka-GE"/>
        </w:rPr>
      </w:pPr>
      <w:r w:rsidRPr="00FC0BF7">
        <w:rPr>
          <w:rFonts w:ascii="Sylfaen" w:hAnsi="Sylfaen" w:cs="Sylfaen"/>
          <w:color w:val="000000"/>
          <w:lang w:val="ka-GE"/>
        </w:rPr>
        <w:t>მიღებულ</w:t>
      </w:r>
      <w:r w:rsidRPr="00FC0BF7">
        <w:rPr>
          <w:rFonts w:ascii="Sylfaen" w:hAnsi="Sylfaen"/>
          <w:color w:val="000000"/>
          <w:lang w:val="ka-GE"/>
        </w:rPr>
        <w:t xml:space="preserve"> </w:t>
      </w:r>
      <w:r w:rsidRPr="00FC0BF7">
        <w:rPr>
          <w:rFonts w:ascii="Sylfaen" w:hAnsi="Sylfaen" w:cs="Sylfaen"/>
          <w:color w:val="000000"/>
          <w:lang w:val="ka-GE"/>
        </w:rPr>
        <w:t>იქნეს</w:t>
      </w:r>
      <w:r w:rsidRPr="00FC0BF7">
        <w:rPr>
          <w:rFonts w:ascii="Sylfaen" w:hAnsi="Sylfaen"/>
          <w:color w:val="000000"/>
          <w:lang w:val="ka-GE"/>
        </w:rPr>
        <w:t xml:space="preserve"> </w:t>
      </w:r>
      <w:r w:rsidRPr="00FC0BF7">
        <w:rPr>
          <w:rFonts w:ascii="Sylfaen" w:hAnsi="Sylfaen" w:cs="Sylfaen"/>
          <w:color w:val="000000"/>
          <w:lang w:val="ka-GE"/>
        </w:rPr>
        <w:t>არსებითად</w:t>
      </w:r>
      <w:r w:rsidRPr="00FC0BF7">
        <w:rPr>
          <w:rFonts w:ascii="Sylfaen" w:hAnsi="Sylfaen"/>
          <w:color w:val="000000"/>
          <w:lang w:val="ka-GE"/>
        </w:rPr>
        <w:t xml:space="preserve"> </w:t>
      </w:r>
      <w:r w:rsidRPr="00FC0BF7">
        <w:rPr>
          <w:rFonts w:ascii="Sylfaen" w:hAnsi="Sylfaen" w:cs="Sylfaen"/>
          <w:color w:val="000000"/>
          <w:lang w:val="ka-GE"/>
        </w:rPr>
        <w:t>განსახილველად</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olor w:val="000000"/>
          <w:lang w:val="ka-GE"/>
        </w:rPr>
        <w:t>16</w:t>
      </w:r>
      <w:r w:rsidR="00827D67" w:rsidRPr="00FC0BF7">
        <w:rPr>
          <w:rFonts w:ascii="Sylfaen" w:hAnsi="Sylfaen"/>
          <w:color w:val="000000"/>
          <w:lang w:val="ka-GE"/>
        </w:rPr>
        <w:t>83</w:t>
      </w:r>
      <w:r w:rsidRPr="00FC0BF7">
        <w:rPr>
          <w:rFonts w:ascii="Sylfaen" w:hAnsi="Sylfaen"/>
          <w:color w:val="000000"/>
          <w:lang w:val="ka-GE"/>
        </w:rPr>
        <w:t xml:space="preserve"> </w:t>
      </w:r>
      <w:r w:rsidRPr="00FC0BF7">
        <w:rPr>
          <w:rFonts w:ascii="Sylfaen" w:hAnsi="Sylfaen" w:cs="Sylfaen"/>
          <w:color w:val="000000"/>
          <w:lang w:val="ka-GE"/>
        </w:rPr>
        <w:t>კონსტიტუციური</w:t>
      </w:r>
      <w:r w:rsidRPr="00FC0BF7">
        <w:rPr>
          <w:rFonts w:ascii="Sylfaen" w:hAnsi="Sylfaen"/>
          <w:color w:val="000000"/>
          <w:lang w:val="ka-GE"/>
        </w:rPr>
        <w:t xml:space="preserve"> </w:t>
      </w:r>
      <w:r w:rsidRPr="00FC0BF7">
        <w:rPr>
          <w:rFonts w:ascii="Sylfaen" w:hAnsi="Sylfaen" w:cs="Sylfaen"/>
          <w:color w:val="000000"/>
          <w:lang w:val="ka-GE"/>
        </w:rPr>
        <w:t>სარჩელი</w:t>
      </w:r>
      <w:r w:rsidRPr="00FC0BF7">
        <w:rPr>
          <w:rFonts w:ascii="Sylfaen" w:hAnsi="Sylfaen"/>
          <w:color w:val="000000"/>
          <w:lang w:val="ka-GE"/>
        </w:rPr>
        <w:t xml:space="preserve"> </w:t>
      </w:r>
      <w:r w:rsidR="00827D67" w:rsidRPr="00FC0BF7">
        <w:rPr>
          <w:rFonts w:ascii="Sylfaen" w:hAnsi="Sylfaen"/>
          <w:color w:val="000000"/>
          <w:lang w:val="ka-GE"/>
        </w:rPr>
        <w:t>(„</w:t>
      </w:r>
      <w:r w:rsidR="00827D67" w:rsidRPr="00FC0BF7">
        <w:rPr>
          <w:rFonts w:ascii="Sylfaen" w:hAnsi="Sylfaen"/>
          <w:lang w:val="ka-GE"/>
        </w:rPr>
        <w:t>მიხეილ ქარელი საქართველოს პარლამენტის წინააღმდეგ“)</w:t>
      </w:r>
      <w:r w:rsidRPr="00FC0BF7">
        <w:rPr>
          <w:rFonts w:ascii="Sylfaen" w:hAnsi="Sylfaen"/>
          <w:color w:val="000000"/>
          <w:lang w:val="ka-GE"/>
        </w:rPr>
        <w:t xml:space="preserve"> </w:t>
      </w:r>
      <w:proofErr w:type="spellStart"/>
      <w:r w:rsidRPr="00FC0BF7">
        <w:rPr>
          <w:rFonts w:ascii="Sylfaen" w:hAnsi="Sylfaen" w:cs="Sylfaen"/>
          <w:color w:val="000000"/>
          <w:lang w:val="ka-GE"/>
        </w:rPr>
        <w:t>სასარჩელო</w:t>
      </w:r>
      <w:proofErr w:type="spellEnd"/>
      <w:r w:rsidRPr="00FC0BF7">
        <w:rPr>
          <w:rFonts w:ascii="Sylfaen" w:hAnsi="Sylfaen"/>
          <w:color w:val="000000"/>
          <w:lang w:val="ka-GE"/>
        </w:rPr>
        <w:t xml:space="preserve"> </w:t>
      </w:r>
      <w:r w:rsidRPr="00FC0BF7">
        <w:rPr>
          <w:rFonts w:ascii="Sylfaen" w:hAnsi="Sylfaen" w:cs="Sylfaen"/>
          <w:color w:val="000000"/>
          <w:lang w:val="ka-GE"/>
        </w:rPr>
        <w:t>მოთხოვნის</w:t>
      </w:r>
      <w:r w:rsidRPr="00FC0BF7">
        <w:rPr>
          <w:rFonts w:ascii="Sylfaen" w:hAnsi="Sylfaen"/>
          <w:color w:val="000000"/>
          <w:lang w:val="ka-GE"/>
        </w:rPr>
        <w:t xml:space="preserve"> </w:t>
      </w:r>
      <w:r w:rsidRPr="00FC0BF7">
        <w:rPr>
          <w:rFonts w:ascii="Sylfaen" w:hAnsi="Sylfaen" w:cs="Sylfaen"/>
          <w:color w:val="000000"/>
          <w:lang w:val="ka-GE"/>
        </w:rPr>
        <w:t>იმ</w:t>
      </w:r>
      <w:r w:rsidRPr="00FC0BF7">
        <w:rPr>
          <w:rFonts w:ascii="Sylfaen" w:hAnsi="Sylfaen"/>
          <w:color w:val="000000"/>
          <w:lang w:val="ka-GE"/>
        </w:rPr>
        <w:t xml:space="preserve"> </w:t>
      </w:r>
      <w:r w:rsidRPr="00FC0BF7">
        <w:rPr>
          <w:rFonts w:ascii="Sylfaen" w:hAnsi="Sylfaen" w:cs="Sylfaen"/>
          <w:color w:val="000000"/>
          <w:lang w:val="ka-GE"/>
        </w:rPr>
        <w:t>ნაწილში</w:t>
      </w:r>
      <w:r w:rsidRPr="00FC0BF7">
        <w:rPr>
          <w:rFonts w:ascii="Sylfaen" w:hAnsi="Sylfaen"/>
          <w:color w:val="000000"/>
          <w:lang w:val="ka-GE"/>
        </w:rPr>
        <w:t xml:space="preserve">, </w:t>
      </w:r>
      <w:r w:rsidRPr="00FC0BF7">
        <w:rPr>
          <w:rFonts w:ascii="Sylfaen" w:hAnsi="Sylfaen" w:cs="Sylfaen"/>
          <w:color w:val="000000"/>
          <w:lang w:val="ka-GE"/>
        </w:rPr>
        <w:t>რომელიც</w:t>
      </w:r>
      <w:r w:rsidRPr="00FC0BF7">
        <w:rPr>
          <w:rFonts w:ascii="Sylfaen" w:hAnsi="Sylfaen"/>
          <w:color w:val="000000"/>
          <w:lang w:val="ka-GE"/>
        </w:rPr>
        <w:t xml:space="preserve"> </w:t>
      </w:r>
      <w:r w:rsidRPr="00FC0BF7">
        <w:rPr>
          <w:rFonts w:ascii="Sylfaen" w:hAnsi="Sylfaen" w:cs="Sylfaen"/>
          <w:color w:val="000000"/>
          <w:lang w:val="ka-GE"/>
        </w:rPr>
        <w:t>შეეხება</w:t>
      </w:r>
      <w:r w:rsidR="00827D67" w:rsidRPr="00FC0BF7">
        <w:rPr>
          <w:rFonts w:ascii="Sylfaen" w:hAnsi="Sylfaen"/>
          <w:color w:val="000000"/>
          <w:lang w:val="ka-GE"/>
        </w:rPr>
        <w:t xml:space="preserve"> </w:t>
      </w:r>
      <w:r w:rsidR="00FA418A" w:rsidRPr="00FC0BF7">
        <w:rPr>
          <w:rFonts w:ascii="Sylfaen" w:hAnsi="Sylfaen"/>
          <w:color w:val="000000"/>
          <w:lang w:val="ka-GE"/>
        </w:rPr>
        <w:t>საქართველოს სისხლის სამართლის საპროცესო კოდექსის 310-ე მუხლისა და 332</w:t>
      </w:r>
      <w:r w:rsidR="00FA418A" w:rsidRPr="00FC0BF7">
        <w:rPr>
          <w:rFonts w:ascii="Sylfaen" w:hAnsi="Sylfaen"/>
          <w:color w:val="000000"/>
          <w:vertAlign w:val="superscript"/>
          <w:lang w:val="ka-GE"/>
        </w:rPr>
        <w:t>2</w:t>
      </w:r>
      <w:r w:rsidR="00FA418A" w:rsidRPr="00FC0BF7">
        <w:rPr>
          <w:rFonts w:ascii="Sylfaen" w:hAnsi="Sylfaen"/>
          <w:color w:val="000000"/>
          <w:lang w:val="ka-GE"/>
        </w:rPr>
        <w:t xml:space="preserve"> მუხლის პირველი და მე-2 ნაწილების კონსტიტუციურობას საქართველოს 31-ე მუხლის პირველ პუნქტთან მიმართებით.</w:t>
      </w:r>
    </w:p>
    <w:p w14:paraId="515E10BE" w14:textId="77777777" w:rsidR="001202B9" w:rsidRPr="00FC0BF7" w:rsidRDefault="00BF0B66" w:rsidP="00FC0BF7">
      <w:pPr>
        <w:pStyle w:val="NormalWeb"/>
        <w:numPr>
          <w:ilvl w:val="0"/>
          <w:numId w:val="18"/>
        </w:numPr>
        <w:shd w:val="clear" w:color="auto" w:fill="FFFFFF"/>
        <w:spacing w:before="0" w:beforeAutospacing="0" w:after="0" w:afterAutospacing="0" w:line="276" w:lineRule="auto"/>
        <w:ind w:left="0" w:firstLine="284"/>
        <w:jc w:val="both"/>
        <w:rPr>
          <w:rFonts w:ascii="Sylfaen" w:hAnsi="Sylfaen"/>
          <w:color w:val="000000"/>
          <w:lang w:val="ka-GE"/>
        </w:rPr>
      </w:pPr>
      <w:r w:rsidRPr="00FC0BF7">
        <w:rPr>
          <w:rFonts w:ascii="Sylfaen" w:hAnsi="Sylfaen" w:cs="Sylfaen"/>
          <w:color w:val="000000"/>
          <w:lang w:val="ka-GE"/>
        </w:rPr>
        <w:t>არ</w:t>
      </w:r>
      <w:r w:rsidRPr="00FC0BF7">
        <w:rPr>
          <w:rFonts w:ascii="Sylfaen" w:hAnsi="Sylfaen"/>
          <w:color w:val="000000"/>
          <w:lang w:val="ka-GE"/>
        </w:rPr>
        <w:t xml:space="preserve"> </w:t>
      </w:r>
      <w:r w:rsidRPr="00FC0BF7">
        <w:rPr>
          <w:rFonts w:ascii="Sylfaen" w:hAnsi="Sylfaen" w:cs="Sylfaen"/>
          <w:color w:val="000000"/>
          <w:lang w:val="ka-GE"/>
        </w:rPr>
        <w:t>იქნეს</w:t>
      </w:r>
      <w:r w:rsidRPr="00FC0BF7">
        <w:rPr>
          <w:rFonts w:ascii="Sylfaen" w:hAnsi="Sylfaen"/>
          <w:color w:val="000000"/>
          <w:lang w:val="ka-GE"/>
        </w:rPr>
        <w:t xml:space="preserve"> </w:t>
      </w:r>
      <w:r w:rsidRPr="00FC0BF7">
        <w:rPr>
          <w:rFonts w:ascii="Sylfaen" w:hAnsi="Sylfaen" w:cs="Sylfaen"/>
          <w:color w:val="000000"/>
          <w:lang w:val="ka-GE"/>
        </w:rPr>
        <w:t>მიღებული</w:t>
      </w:r>
      <w:r w:rsidRPr="00FC0BF7">
        <w:rPr>
          <w:rFonts w:ascii="Sylfaen" w:hAnsi="Sylfaen"/>
          <w:color w:val="000000"/>
          <w:lang w:val="ka-GE"/>
        </w:rPr>
        <w:t xml:space="preserve"> </w:t>
      </w:r>
      <w:r w:rsidRPr="00FC0BF7">
        <w:rPr>
          <w:rFonts w:ascii="Sylfaen" w:hAnsi="Sylfaen" w:cs="Sylfaen"/>
          <w:color w:val="000000"/>
          <w:lang w:val="ka-GE"/>
        </w:rPr>
        <w:t>არსებითად</w:t>
      </w:r>
      <w:r w:rsidRPr="00FC0BF7">
        <w:rPr>
          <w:rFonts w:ascii="Sylfaen" w:hAnsi="Sylfaen"/>
          <w:color w:val="000000"/>
          <w:lang w:val="ka-GE"/>
        </w:rPr>
        <w:t xml:space="preserve"> </w:t>
      </w:r>
      <w:r w:rsidRPr="00FC0BF7">
        <w:rPr>
          <w:rFonts w:ascii="Sylfaen" w:hAnsi="Sylfaen" w:cs="Sylfaen"/>
          <w:color w:val="000000"/>
          <w:lang w:val="ka-GE"/>
        </w:rPr>
        <w:t>განსახილველად</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olor w:val="000000"/>
          <w:lang w:val="ka-GE"/>
        </w:rPr>
        <w:t>16</w:t>
      </w:r>
      <w:r w:rsidR="00C631D2" w:rsidRPr="00FC0BF7">
        <w:rPr>
          <w:rFonts w:ascii="Sylfaen" w:hAnsi="Sylfaen"/>
          <w:color w:val="000000"/>
          <w:lang w:val="ka-GE"/>
        </w:rPr>
        <w:t>83</w:t>
      </w:r>
      <w:r w:rsidRPr="00FC0BF7">
        <w:rPr>
          <w:rFonts w:ascii="Sylfaen" w:hAnsi="Sylfaen"/>
          <w:color w:val="000000"/>
          <w:lang w:val="ka-GE"/>
        </w:rPr>
        <w:t xml:space="preserve"> </w:t>
      </w:r>
      <w:r w:rsidRPr="00FC0BF7">
        <w:rPr>
          <w:rFonts w:ascii="Sylfaen" w:hAnsi="Sylfaen" w:cs="Sylfaen"/>
          <w:color w:val="000000"/>
          <w:lang w:val="ka-GE"/>
        </w:rPr>
        <w:t>კონსტიტუციური</w:t>
      </w:r>
      <w:r w:rsidRPr="00FC0BF7">
        <w:rPr>
          <w:rFonts w:ascii="Sylfaen" w:hAnsi="Sylfaen"/>
          <w:color w:val="000000"/>
          <w:lang w:val="ka-GE"/>
        </w:rPr>
        <w:t xml:space="preserve"> </w:t>
      </w:r>
      <w:r w:rsidRPr="00FC0BF7">
        <w:rPr>
          <w:rFonts w:ascii="Sylfaen" w:hAnsi="Sylfaen" w:cs="Sylfaen"/>
          <w:color w:val="000000"/>
          <w:lang w:val="ka-GE"/>
        </w:rPr>
        <w:t>სარჩელი</w:t>
      </w:r>
      <w:r w:rsidRPr="00FC0BF7">
        <w:rPr>
          <w:rFonts w:ascii="Sylfaen" w:hAnsi="Sylfaen"/>
          <w:color w:val="000000"/>
          <w:lang w:val="ka-GE"/>
        </w:rPr>
        <w:t xml:space="preserve"> </w:t>
      </w:r>
      <w:r w:rsidR="00C631D2" w:rsidRPr="00FC0BF7">
        <w:rPr>
          <w:rFonts w:ascii="Sylfaen" w:hAnsi="Sylfaen"/>
          <w:color w:val="000000"/>
          <w:lang w:val="ka-GE"/>
        </w:rPr>
        <w:t>(„</w:t>
      </w:r>
      <w:r w:rsidR="00C631D2" w:rsidRPr="00FC0BF7">
        <w:rPr>
          <w:rFonts w:ascii="Sylfaen" w:hAnsi="Sylfaen"/>
          <w:lang w:val="ka-GE"/>
        </w:rPr>
        <w:t>მიხეილ ქარელი საქართველოს პარლამენტის წინააღმდეგ“)</w:t>
      </w:r>
      <w:r w:rsidR="00C631D2" w:rsidRPr="00FC0BF7">
        <w:rPr>
          <w:rFonts w:ascii="Sylfaen" w:hAnsi="Sylfaen"/>
          <w:color w:val="000000"/>
          <w:lang w:val="ka-GE"/>
        </w:rPr>
        <w:t xml:space="preserve"> </w:t>
      </w:r>
      <w:proofErr w:type="spellStart"/>
      <w:r w:rsidRPr="00FC0BF7">
        <w:rPr>
          <w:rFonts w:ascii="Sylfaen" w:hAnsi="Sylfaen" w:cs="Sylfaen"/>
          <w:color w:val="000000"/>
          <w:lang w:val="ka-GE"/>
        </w:rPr>
        <w:t>სასარჩელო</w:t>
      </w:r>
      <w:proofErr w:type="spellEnd"/>
      <w:r w:rsidRPr="00FC0BF7">
        <w:rPr>
          <w:rFonts w:ascii="Sylfaen" w:hAnsi="Sylfaen"/>
          <w:color w:val="000000"/>
          <w:lang w:val="ka-GE"/>
        </w:rPr>
        <w:t xml:space="preserve"> </w:t>
      </w:r>
      <w:r w:rsidRPr="00FC0BF7">
        <w:rPr>
          <w:rFonts w:ascii="Sylfaen" w:hAnsi="Sylfaen" w:cs="Sylfaen"/>
          <w:color w:val="000000"/>
          <w:lang w:val="ka-GE"/>
        </w:rPr>
        <w:t>მოთხოვნის</w:t>
      </w:r>
      <w:r w:rsidRPr="00FC0BF7">
        <w:rPr>
          <w:rFonts w:ascii="Sylfaen" w:hAnsi="Sylfaen"/>
          <w:color w:val="000000"/>
          <w:lang w:val="ka-GE"/>
        </w:rPr>
        <w:t xml:space="preserve"> </w:t>
      </w:r>
      <w:r w:rsidRPr="00FC0BF7">
        <w:rPr>
          <w:rFonts w:ascii="Sylfaen" w:hAnsi="Sylfaen" w:cs="Sylfaen"/>
          <w:color w:val="000000"/>
          <w:lang w:val="ka-GE"/>
        </w:rPr>
        <w:t>იმ</w:t>
      </w:r>
      <w:r w:rsidRPr="00FC0BF7">
        <w:rPr>
          <w:rFonts w:ascii="Sylfaen" w:hAnsi="Sylfaen"/>
          <w:color w:val="000000"/>
          <w:lang w:val="ka-GE"/>
        </w:rPr>
        <w:t xml:space="preserve"> </w:t>
      </w:r>
      <w:r w:rsidRPr="00FC0BF7">
        <w:rPr>
          <w:rFonts w:ascii="Sylfaen" w:hAnsi="Sylfaen" w:cs="Sylfaen"/>
          <w:color w:val="000000"/>
          <w:lang w:val="ka-GE"/>
        </w:rPr>
        <w:t>ნაწილში</w:t>
      </w:r>
      <w:r w:rsidRPr="00FC0BF7">
        <w:rPr>
          <w:rFonts w:ascii="Sylfaen" w:hAnsi="Sylfaen"/>
          <w:color w:val="000000"/>
          <w:lang w:val="ka-GE"/>
        </w:rPr>
        <w:t xml:space="preserve">, </w:t>
      </w:r>
      <w:r w:rsidRPr="00FC0BF7">
        <w:rPr>
          <w:rFonts w:ascii="Sylfaen" w:hAnsi="Sylfaen" w:cs="Sylfaen"/>
          <w:color w:val="000000"/>
          <w:lang w:val="ka-GE"/>
        </w:rPr>
        <w:t>რომელიც</w:t>
      </w:r>
      <w:r w:rsidRPr="00FC0BF7">
        <w:rPr>
          <w:rFonts w:ascii="Sylfaen" w:hAnsi="Sylfaen"/>
          <w:color w:val="000000"/>
          <w:lang w:val="ka-GE"/>
        </w:rPr>
        <w:t xml:space="preserve"> </w:t>
      </w:r>
      <w:r w:rsidRPr="00FC0BF7">
        <w:rPr>
          <w:rFonts w:ascii="Sylfaen" w:hAnsi="Sylfaen" w:cs="Sylfaen"/>
          <w:color w:val="000000"/>
          <w:lang w:val="ka-GE"/>
        </w:rPr>
        <w:t>შეეხება</w:t>
      </w:r>
      <w:r w:rsidR="00C631D2" w:rsidRPr="00FC0BF7">
        <w:rPr>
          <w:rFonts w:ascii="Sylfaen" w:hAnsi="Sylfaen"/>
          <w:color w:val="000000"/>
          <w:lang w:val="ka-GE"/>
        </w:rPr>
        <w:t xml:space="preserve"> </w:t>
      </w:r>
      <w:r w:rsidR="001202B9" w:rsidRPr="00FC0BF7">
        <w:rPr>
          <w:rFonts w:ascii="Sylfaen" w:hAnsi="Sylfaen"/>
          <w:color w:val="000000"/>
          <w:lang w:val="ka-GE"/>
        </w:rPr>
        <w:t>საქართველოს სისხლის სამართლის საპროცესო კოდექსის 207-ე მუხლის მე-7 ნაწილის კონსტიტუციურობა</w:t>
      </w:r>
      <w:r w:rsidR="00AF45A4" w:rsidRPr="00FC0BF7">
        <w:rPr>
          <w:rFonts w:ascii="Sylfaen" w:hAnsi="Sylfaen"/>
          <w:color w:val="000000"/>
          <w:lang w:val="ka-GE"/>
        </w:rPr>
        <w:t>ს</w:t>
      </w:r>
      <w:r w:rsidR="001202B9" w:rsidRPr="00FC0BF7">
        <w:rPr>
          <w:rFonts w:ascii="Sylfaen" w:hAnsi="Sylfaen"/>
          <w:color w:val="000000"/>
          <w:lang w:val="ka-GE"/>
        </w:rPr>
        <w:t xml:space="preserve"> საქართველოს კონსტიტუციის 31-ე მუხლის პირველ პუნქტთან მიმართებით.</w:t>
      </w:r>
    </w:p>
    <w:p w14:paraId="20B53BE4" w14:textId="77777777" w:rsidR="00BF0B66" w:rsidRPr="00FC0BF7" w:rsidRDefault="00BF0B66" w:rsidP="00FC0BF7">
      <w:pPr>
        <w:pStyle w:val="NormalWeb"/>
        <w:numPr>
          <w:ilvl w:val="0"/>
          <w:numId w:val="18"/>
        </w:numPr>
        <w:shd w:val="clear" w:color="auto" w:fill="FFFFFF"/>
        <w:spacing w:before="0" w:beforeAutospacing="0" w:after="0" w:afterAutospacing="0" w:line="276" w:lineRule="auto"/>
        <w:ind w:left="0" w:firstLine="284"/>
        <w:jc w:val="both"/>
        <w:rPr>
          <w:rFonts w:ascii="Sylfaen" w:hAnsi="Sylfaen"/>
          <w:color w:val="000000"/>
          <w:lang w:val="ka-GE"/>
        </w:rPr>
      </w:pPr>
      <w:r w:rsidRPr="00FC0BF7">
        <w:rPr>
          <w:rFonts w:ascii="Sylfaen" w:hAnsi="Sylfaen" w:cs="Sylfaen"/>
          <w:color w:val="000000"/>
          <w:lang w:val="ka-GE"/>
        </w:rPr>
        <w:t>საქმეს</w:t>
      </w:r>
      <w:r w:rsidRPr="00FC0BF7">
        <w:rPr>
          <w:rFonts w:ascii="Sylfaen" w:hAnsi="Sylfaen"/>
          <w:color w:val="000000"/>
          <w:lang w:val="ka-GE"/>
        </w:rPr>
        <w:t xml:space="preserve"> </w:t>
      </w:r>
      <w:r w:rsidRPr="00FC0BF7">
        <w:rPr>
          <w:rFonts w:ascii="Sylfaen" w:hAnsi="Sylfaen" w:cs="Sylfaen"/>
          <w:color w:val="000000"/>
          <w:lang w:val="ka-GE"/>
        </w:rPr>
        <w:t>არსებითად</w:t>
      </w:r>
      <w:r w:rsidRPr="00FC0BF7">
        <w:rPr>
          <w:rFonts w:ascii="Sylfaen" w:hAnsi="Sylfaen"/>
          <w:color w:val="000000"/>
          <w:lang w:val="ka-GE"/>
        </w:rPr>
        <w:t xml:space="preserve"> </w:t>
      </w:r>
      <w:r w:rsidRPr="00FC0BF7">
        <w:rPr>
          <w:rFonts w:ascii="Sylfaen" w:hAnsi="Sylfaen" w:cs="Sylfaen"/>
          <w:color w:val="000000"/>
          <w:lang w:val="ka-GE"/>
        </w:rPr>
        <w:t>განიხილავს</w:t>
      </w:r>
      <w:r w:rsidRPr="00FC0BF7">
        <w:rPr>
          <w:rFonts w:ascii="Sylfaen" w:hAnsi="Sylfaen"/>
          <w:color w:val="000000"/>
          <w:lang w:val="ka-GE"/>
        </w:rPr>
        <w:t xml:space="preserve"> </w:t>
      </w:r>
      <w:r w:rsidRPr="00FC0BF7">
        <w:rPr>
          <w:rFonts w:ascii="Sylfaen" w:hAnsi="Sylfaen" w:cs="Sylfaen"/>
          <w:color w:val="000000"/>
          <w:lang w:val="ka-GE"/>
        </w:rPr>
        <w:t>საქართველოს</w:t>
      </w:r>
      <w:r w:rsidRPr="00FC0BF7">
        <w:rPr>
          <w:rFonts w:ascii="Sylfaen" w:hAnsi="Sylfaen"/>
          <w:color w:val="000000"/>
          <w:lang w:val="ka-GE"/>
        </w:rPr>
        <w:t xml:space="preserve"> </w:t>
      </w:r>
      <w:r w:rsidRPr="00FC0BF7">
        <w:rPr>
          <w:rFonts w:ascii="Sylfaen" w:hAnsi="Sylfaen" w:cs="Sylfaen"/>
          <w:color w:val="000000"/>
          <w:lang w:val="ka-GE"/>
        </w:rPr>
        <w:t>საკონსტიტუციო</w:t>
      </w:r>
      <w:r w:rsidRPr="00FC0BF7">
        <w:rPr>
          <w:rFonts w:ascii="Sylfaen" w:hAnsi="Sylfaen"/>
          <w:color w:val="000000"/>
          <w:lang w:val="ka-GE"/>
        </w:rPr>
        <w:t xml:space="preserve"> </w:t>
      </w:r>
      <w:r w:rsidRPr="00FC0BF7">
        <w:rPr>
          <w:rFonts w:ascii="Sylfaen" w:hAnsi="Sylfaen" w:cs="Sylfaen"/>
          <w:color w:val="000000"/>
          <w:lang w:val="ka-GE"/>
        </w:rPr>
        <w:t>სასამართლოს</w:t>
      </w:r>
      <w:r w:rsidR="00C631D2" w:rsidRPr="00FC0BF7">
        <w:rPr>
          <w:rFonts w:ascii="Sylfaen" w:hAnsi="Sylfaen"/>
          <w:color w:val="000000"/>
          <w:lang w:val="ka-GE"/>
        </w:rPr>
        <w:t xml:space="preserve"> პირველი კოლეგია. </w:t>
      </w:r>
    </w:p>
    <w:p w14:paraId="63C75EC3" w14:textId="77777777" w:rsidR="00BF0B66" w:rsidRPr="00FC0BF7" w:rsidRDefault="00BF0B66" w:rsidP="00FC0BF7">
      <w:pPr>
        <w:pStyle w:val="NormalWeb"/>
        <w:numPr>
          <w:ilvl w:val="0"/>
          <w:numId w:val="18"/>
        </w:numPr>
        <w:shd w:val="clear" w:color="auto" w:fill="FFFFFF"/>
        <w:spacing w:before="0" w:beforeAutospacing="0" w:after="0" w:afterAutospacing="0" w:line="276" w:lineRule="auto"/>
        <w:ind w:left="0" w:firstLine="284"/>
        <w:jc w:val="both"/>
        <w:rPr>
          <w:rFonts w:ascii="Sylfaen" w:hAnsi="Sylfaen"/>
          <w:color w:val="000000"/>
          <w:lang w:val="ka-GE"/>
        </w:rPr>
      </w:pPr>
      <w:r w:rsidRPr="00FC0BF7">
        <w:rPr>
          <w:rFonts w:ascii="Sylfaen" w:hAnsi="Sylfaen" w:cs="Sylfaen"/>
          <w:color w:val="000000"/>
          <w:lang w:val="ka-GE"/>
        </w:rPr>
        <w:t>საქმის</w:t>
      </w:r>
      <w:r w:rsidRPr="00FC0BF7">
        <w:rPr>
          <w:rFonts w:ascii="Sylfaen" w:hAnsi="Sylfaen"/>
          <w:color w:val="000000"/>
          <w:lang w:val="ka-GE"/>
        </w:rPr>
        <w:t xml:space="preserve"> </w:t>
      </w:r>
      <w:r w:rsidRPr="00FC0BF7">
        <w:rPr>
          <w:rFonts w:ascii="Sylfaen" w:hAnsi="Sylfaen" w:cs="Sylfaen"/>
          <w:color w:val="000000"/>
          <w:lang w:val="ka-GE"/>
        </w:rPr>
        <w:t>არსებითი</w:t>
      </w:r>
      <w:r w:rsidRPr="00FC0BF7">
        <w:rPr>
          <w:rFonts w:ascii="Sylfaen" w:hAnsi="Sylfaen"/>
          <w:color w:val="000000"/>
          <w:lang w:val="ka-GE"/>
        </w:rPr>
        <w:t xml:space="preserve"> </w:t>
      </w:r>
      <w:r w:rsidRPr="00FC0BF7">
        <w:rPr>
          <w:rFonts w:ascii="Sylfaen" w:hAnsi="Sylfaen" w:cs="Sylfaen"/>
          <w:color w:val="000000"/>
          <w:lang w:val="ka-GE"/>
        </w:rPr>
        <w:t>განხილვა</w:t>
      </w:r>
      <w:r w:rsidRPr="00FC0BF7">
        <w:rPr>
          <w:rFonts w:ascii="Sylfaen" w:hAnsi="Sylfaen"/>
          <w:color w:val="000000"/>
          <w:lang w:val="ka-GE"/>
        </w:rPr>
        <w:t xml:space="preserve"> </w:t>
      </w:r>
      <w:r w:rsidRPr="00FC0BF7">
        <w:rPr>
          <w:rFonts w:ascii="Sylfaen" w:hAnsi="Sylfaen" w:cs="Sylfaen"/>
          <w:color w:val="000000"/>
          <w:lang w:val="ka-GE"/>
        </w:rPr>
        <w:t>დაიწყება</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s="Sylfaen"/>
          <w:color w:val="000000"/>
          <w:lang w:val="ka-GE"/>
        </w:rPr>
        <w:t>საქართველოს</w:t>
      </w:r>
      <w:r w:rsidRPr="00FC0BF7">
        <w:rPr>
          <w:rFonts w:ascii="Sylfaen" w:hAnsi="Sylfaen"/>
          <w:color w:val="000000"/>
          <w:lang w:val="ka-GE"/>
        </w:rPr>
        <w:t xml:space="preserve"> </w:t>
      </w:r>
      <w:r w:rsidRPr="00FC0BF7">
        <w:rPr>
          <w:rFonts w:ascii="Sylfaen" w:hAnsi="Sylfaen" w:cs="Sylfaen"/>
          <w:color w:val="000000"/>
          <w:lang w:val="ka-GE"/>
        </w:rPr>
        <w:t>საკონსტიტუციო</w:t>
      </w:r>
      <w:r w:rsidRPr="00FC0BF7">
        <w:rPr>
          <w:rFonts w:ascii="Sylfaen" w:hAnsi="Sylfaen"/>
          <w:color w:val="000000"/>
          <w:lang w:val="ka-GE"/>
        </w:rPr>
        <w:t xml:space="preserve"> </w:t>
      </w:r>
      <w:r w:rsidRPr="00FC0BF7">
        <w:rPr>
          <w:rFonts w:ascii="Sylfaen" w:hAnsi="Sylfaen" w:cs="Sylfaen"/>
          <w:color w:val="000000"/>
          <w:lang w:val="ka-GE"/>
        </w:rPr>
        <w:t>სასამართლოს</w:t>
      </w:r>
      <w:r w:rsidRPr="00FC0BF7">
        <w:rPr>
          <w:rFonts w:ascii="Sylfaen" w:hAnsi="Sylfaen"/>
          <w:color w:val="000000"/>
          <w:lang w:val="ka-GE"/>
        </w:rPr>
        <w:t xml:space="preserve"> </w:t>
      </w:r>
      <w:r w:rsidRPr="00FC0BF7">
        <w:rPr>
          <w:rFonts w:ascii="Sylfaen" w:hAnsi="Sylfaen" w:cs="Sylfaen"/>
          <w:color w:val="000000"/>
          <w:lang w:val="ka-GE"/>
        </w:rPr>
        <w:t>შესახებ</w:t>
      </w:r>
      <w:r w:rsidRPr="00FC0BF7">
        <w:rPr>
          <w:rFonts w:ascii="Sylfaen" w:hAnsi="Sylfaen" w:cs="Cambria"/>
          <w:color w:val="000000"/>
          <w:lang w:val="ka-GE"/>
        </w:rPr>
        <w:t>“</w:t>
      </w:r>
      <w:r w:rsidRPr="00FC0BF7">
        <w:rPr>
          <w:rFonts w:ascii="Sylfaen" w:hAnsi="Sylfaen"/>
          <w:color w:val="000000"/>
          <w:lang w:val="ka-GE"/>
        </w:rPr>
        <w:t xml:space="preserve"> </w:t>
      </w:r>
      <w:r w:rsidRPr="00FC0BF7">
        <w:rPr>
          <w:rFonts w:ascii="Sylfaen" w:hAnsi="Sylfaen" w:cs="Sylfaen"/>
          <w:color w:val="000000"/>
          <w:lang w:val="ka-GE"/>
        </w:rPr>
        <w:t>საქართველოს</w:t>
      </w:r>
      <w:r w:rsidRPr="00FC0BF7">
        <w:rPr>
          <w:rFonts w:ascii="Sylfaen" w:hAnsi="Sylfaen"/>
          <w:color w:val="000000"/>
          <w:lang w:val="ka-GE"/>
        </w:rPr>
        <w:t xml:space="preserve"> </w:t>
      </w:r>
      <w:r w:rsidRPr="00FC0BF7">
        <w:rPr>
          <w:rFonts w:ascii="Sylfaen" w:hAnsi="Sylfaen" w:cs="Sylfaen"/>
          <w:color w:val="000000"/>
          <w:lang w:val="ka-GE"/>
        </w:rPr>
        <w:t>ორგანული</w:t>
      </w:r>
      <w:r w:rsidRPr="00FC0BF7">
        <w:rPr>
          <w:rFonts w:ascii="Sylfaen" w:hAnsi="Sylfaen"/>
          <w:color w:val="000000"/>
          <w:lang w:val="ka-GE"/>
        </w:rPr>
        <w:t xml:space="preserve"> </w:t>
      </w:r>
      <w:r w:rsidRPr="00FC0BF7">
        <w:rPr>
          <w:rFonts w:ascii="Sylfaen" w:hAnsi="Sylfaen" w:cs="Sylfaen"/>
          <w:color w:val="000000"/>
          <w:lang w:val="ka-GE"/>
        </w:rPr>
        <w:t>კანონის</w:t>
      </w:r>
      <w:r w:rsidRPr="00FC0BF7">
        <w:rPr>
          <w:rFonts w:ascii="Sylfaen" w:hAnsi="Sylfaen"/>
          <w:color w:val="000000"/>
          <w:lang w:val="ka-GE"/>
        </w:rPr>
        <w:t xml:space="preserve"> 22-</w:t>
      </w:r>
      <w:r w:rsidRPr="00FC0BF7">
        <w:rPr>
          <w:rFonts w:ascii="Sylfaen" w:hAnsi="Sylfaen" w:cs="Sylfaen"/>
          <w:color w:val="000000"/>
          <w:lang w:val="ka-GE"/>
        </w:rPr>
        <w:t>ე</w:t>
      </w:r>
      <w:r w:rsidRPr="00FC0BF7">
        <w:rPr>
          <w:rFonts w:ascii="Sylfaen" w:hAnsi="Sylfaen"/>
          <w:color w:val="000000"/>
          <w:lang w:val="ka-GE"/>
        </w:rPr>
        <w:t xml:space="preserve"> </w:t>
      </w:r>
      <w:r w:rsidRPr="00FC0BF7">
        <w:rPr>
          <w:rFonts w:ascii="Sylfaen" w:hAnsi="Sylfaen" w:cs="Sylfaen"/>
          <w:color w:val="000000"/>
          <w:lang w:val="ka-GE"/>
        </w:rPr>
        <w:t>მუხლის</w:t>
      </w:r>
      <w:r w:rsidRPr="00FC0BF7">
        <w:rPr>
          <w:rFonts w:ascii="Sylfaen" w:hAnsi="Sylfaen"/>
          <w:color w:val="000000"/>
          <w:lang w:val="ka-GE"/>
        </w:rPr>
        <w:t xml:space="preserve"> </w:t>
      </w:r>
      <w:r w:rsidRPr="00FC0BF7">
        <w:rPr>
          <w:rFonts w:ascii="Sylfaen" w:hAnsi="Sylfaen" w:cs="Sylfaen"/>
          <w:color w:val="000000"/>
          <w:lang w:val="ka-GE"/>
        </w:rPr>
        <w:t>პირველი</w:t>
      </w:r>
      <w:r w:rsidRPr="00FC0BF7">
        <w:rPr>
          <w:rFonts w:ascii="Sylfaen" w:hAnsi="Sylfaen"/>
          <w:color w:val="000000"/>
          <w:lang w:val="ka-GE"/>
        </w:rPr>
        <w:t xml:space="preserve"> </w:t>
      </w:r>
      <w:r w:rsidRPr="00FC0BF7">
        <w:rPr>
          <w:rFonts w:ascii="Sylfaen" w:hAnsi="Sylfaen" w:cs="Sylfaen"/>
          <w:color w:val="000000"/>
          <w:lang w:val="ka-GE"/>
        </w:rPr>
        <w:t>პუნქტის</w:t>
      </w:r>
      <w:r w:rsidRPr="00FC0BF7">
        <w:rPr>
          <w:rFonts w:ascii="Sylfaen" w:hAnsi="Sylfaen"/>
          <w:color w:val="000000"/>
          <w:lang w:val="ka-GE"/>
        </w:rPr>
        <w:t xml:space="preserve"> </w:t>
      </w:r>
      <w:r w:rsidRPr="00FC0BF7">
        <w:rPr>
          <w:rFonts w:ascii="Sylfaen" w:hAnsi="Sylfaen" w:cs="Sylfaen"/>
          <w:color w:val="000000"/>
          <w:lang w:val="ka-GE"/>
        </w:rPr>
        <w:t>შესაბამისად</w:t>
      </w:r>
      <w:r w:rsidRPr="00FC0BF7">
        <w:rPr>
          <w:rFonts w:ascii="Sylfaen" w:hAnsi="Sylfaen"/>
          <w:color w:val="000000"/>
          <w:lang w:val="ka-GE"/>
        </w:rPr>
        <w:t>.</w:t>
      </w:r>
    </w:p>
    <w:p w14:paraId="728B3CDF" w14:textId="77777777" w:rsidR="00BF0B66" w:rsidRPr="00FC0BF7" w:rsidRDefault="00BF0B66" w:rsidP="00FC0BF7">
      <w:pPr>
        <w:pStyle w:val="NormalWeb"/>
        <w:numPr>
          <w:ilvl w:val="0"/>
          <w:numId w:val="18"/>
        </w:numPr>
        <w:shd w:val="clear" w:color="auto" w:fill="FFFFFF"/>
        <w:spacing w:before="0" w:beforeAutospacing="0" w:after="0" w:afterAutospacing="0" w:line="276" w:lineRule="auto"/>
        <w:ind w:left="0" w:firstLine="284"/>
        <w:jc w:val="both"/>
        <w:rPr>
          <w:rFonts w:ascii="Sylfaen" w:hAnsi="Sylfaen"/>
          <w:color w:val="000000"/>
          <w:lang w:val="ka-GE"/>
        </w:rPr>
      </w:pPr>
      <w:r w:rsidRPr="00FC0BF7">
        <w:rPr>
          <w:rFonts w:ascii="Sylfaen" w:hAnsi="Sylfaen" w:cs="Sylfaen"/>
          <w:color w:val="000000"/>
          <w:lang w:val="ka-GE"/>
        </w:rPr>
        <w:t>საოქმო</w:t>
      </w:r>
      <w:r w:rsidRPr="00FC0BF7">
        <w:rPr>
          <w:rFonts w:ascii="Sylfaen" w:hAnsi="Sylfaen"/>
          <w:color w:val="000000"/>
          <w:lang w:val="ka-GE"/>
        </w:rPr>
        <w:t xml:space="preserve"> </w:t>
      </w:r>
      <w:r w:rsidRPr="00FC0BF7">
        <w:rPr>
          <w:rFonts w:ascii="Sylfaen" w:hAnsi="Sylfaen" w:cs="Sylfaen"/>
          <w:color w:val="000000"/>
          <w:lang w:val="ka-GE"/>
        </w:rPr>
        <w:t>ჩანაწერი</w:t>
      </w:r>
      <w:r w:rsidRPr="00FC0BF7">
        <w:rPr>
          <w:rFonts w:ascii="Sylfaen" w:hAnsi="Sylfaen"/>
          <w:color w:val="000000"/>
          <w:lang w:val="ka-GE"/>
        </w:rPr>
        <w:t xml:space="preserve"> </w:t>
      </w:r>
      <w:r w:rsidRPr="00FC0BF7">
        <w:rPr>
          <w:rFonts w:ascii="Sylfaen" w:hAnsi="Sylfaen" w:cs="Sylfaen"/>
          <w:color w:val="000000"/>
          <w:lang w:val="ka-GE"/>
        </w:rPr>
        <w:t>საბოლოოა</w:t>
      </w:r>
      <w:r w:rsidRPr="00FC0BF7">
        <w:rPr>
          <w:rFonts w:ascii="Sylfaen" w:hAnsi="Sylfaen"/>
          <w:color w:val="000000"/>
          <w:lang w:val="ka-GE"/>
        </w:rPr>
        <w:t xml:space="preserve"> </w:t>
      </w:r>
      <w:r w:rsidRPr="00FC0BF7">
        <w:rPr>
          <w:rFonts w:ascii="Sylfaen" w:hAnsi="Sylfaen" w:cs="Sylfaen"/>
          <w:color w:val="000000"/>
          <w:lang w:val="ka-GE"/>
        </w:rPr>
        <w:t>და</w:t>
      </w:r>
      <w:r w:rsidRPr="00FC0BF7">
        <w:rPr>
          <w:rFonts w:ascii="Sylfaen" w:hAnsi="Sylfaen"/>
          <w:color w:val="000000"/>
          <w:lang w:val="ka-GE"/>
        </w:rPr>
        <w:t xml:space="preserve"> </w:t>
      </w:r>
      <w:r w:rsidRPr="00FC0BF7">
        <w:rPr>
          <w:rFonts w:ascii="Sylfaen" w:hAnsi="Sylfaen" w:cs="Sylfaen"/>
          <w:color w:val="000000"/>
          <w:lang w:val="ka-GE"/>
        </w:rPr>
        <w:t>გასაჩივრებას</w:t>
      </w:r>
      <w:r w:rsidRPr="00FC0BF7">
        <w:rPr>
          <w:rFonts w:ascii="Sylfaen" w:hAnsi="Sylfaen"/>
          <w:color w:val="000000"/>
          <w:lang w:val="ka-GE"/>
        </w:rPr>
        <w:t xml:space="preserve"> </w:t>
      </w:r>
      <w:r w:rsidRPr="00FC0BF7">
        <w:rPr>
          <w:rFonts w:ascii="Sylfaen" w:hAnsi="Sylfaen" w:cs="Sylfaen"/>
          <w:color w:val="000000"/>
          <w:lang w:val="ka-GE"/>
        </w:rPr>
        <w:t>ან</w:t>
      </w:r>
      <w:r w:rsidRPr="00FC0BF7">
        <w:rPr>
          <w:rFonts w:ascii="Sylfaen" w:hAnsi="Sylfaen"/>
          <w:color w:val="000000"/>
          <w:lang w:val="ka-GE"/>
        </w:rPr>
        <w:t xml:space="preserve"> </w:t>
      </w:r>
      <w:r w:rsidRPr="00FC0BF7">
        <w:rPr>
          <w:rFonts w:ascii="Sylfaen" w:hAnsi="Sylfaen" w:cs="Sylfaen"/>
          <w:color w:val="000000"/>
          <w:lang w:val="ka-GE"/>
        </w:rPr>
        <w:t>გადასინჯვას</w:t>
      </w:r>
      <w:r w:rsidRPr="00FC0BF7">
        <w:rPr>
          <w:rFonts w:ascii="Sylfaen" w:hAnsi="Sylfaen"/>
          <w:color w:val="000000"/>
          <w:lang w:val="ka-GE"/>
        </w:rPr>
        <w:t xml:space="preserve"> </w:t>
      </w:r>
      <w:r w:rsidRPr="00FC0BF7">
        <w:rPr>
          <w:rFonts w:ascii="Sylfaen" w:hAnsi="Sylfaen" w:cs="Sylfaen"/>
          <w:color w:val="000000"/>
          <w:lang w:val="ka-GE"/>
        </w:rPr>
        <w:t>არ</w:t>
      </w:r>
      <w:r w:rsidRPr="00FC0BF7">
        <w:rPr>
          <w:rFonts w:ascii="Sylfaen" w:hAnsi="Sylfaen"/>
          <w:color w:val="000000"/>
          <w:lang w:val="ka-GE"/>
        </w:rPr>
        <w:t xml:space="preserve"> </w:t>
      </w:r>
      <w:r w:rsidRPr="00FC0BF7">
        <w:rPr>
          <w:rFonts w:ascii="Sylfaen" w:hAnsi="Sylfaen" w:cs="Sylfaen"/>
          <w:color w:val="000000"/>
          <w:lang w:val="ka-GE"/>
        </w:rPr>
        <w:t>ექვემდებარება</w:t>
      </w:r>
      <w:r w:rsidRPr="00FC0BF7">
        <w:rPr>
          <w:rFonts w:ascii="Sylfaen" w:hAnsi="Sylfaen"/>
          <w:color w:val="000000"/>
          <w:lang w:val="ka-GE"/>
        </w:rPr>
        <w:t>.</w:t>
      </w:r>
    </w:p>
    <w:p w14:paraId="62AB35A4" w14:textId="77777777" w:rsidR="00BF0B66" w:rsidRPr="00FC0BF7" w:rsidRDefault="00BF0B66" w:rsidP="00FC0BF7">
      <w:pPr>
        <w:pStyle w:val="NormalWeb"/>
        <w:numPr>
          <w:ilvl w:val="0"/>
          <w:numId w:val="18"/>
        </w:numPr>
        <w:shd w:val="clear" w:color="auto" w:fill="FFFFFF"/>
        <w:spacing w:before="0" w:beforeAutospacing="0" w:line="276" w:lineRule="auto"/>
        <w:ind w:left="0" w:firstLine="284"/>
        <w:jc w:val="both"/>
        <w:rPr>
          <w:rFonts w:ascii="Sylfaen" w:hAnsi="Sylfaen"/>
          <w:color w:val="000000"/>
          <w:lang w:val="ka-GE"/>
        </w:rPr>
      </w:pPr>
      <w:r w:rsidRPr="00FC0BF7">
        <w:rPr>
          <w:rFonts w:ascii="Sylfaen" w:hAnsi="Sylfaen" w:cs="Sylfaen"/>
          <w:color w:val="000000"/>
          <w:lang w:val="ka-GE"/>
        </w:rPr>
        <w:t>საოქმო</w:t>
      </w:r>
      <w:r w:rsidRPr="00FC0BF7">
        <w:rPr>
          <w:rFonts w:ascii="Sylfaen" w:hAnsi="Sylfaen"/>
          <w:color w:val="000000"/>
          <w:lang w:val="ka-GE"/>
        </w:rPr>
        <w:t xml:space="preserve"> </w:t>
      </w:r>
      <w:r w:rsidRPr="00FC0BF7">
        <w:rPr>
          <w:rFonts w:ascii="Sylfaen" w:hAnsi="Sylfaen" w:cs="Sylfaen"/>
          <w:color w:val="000000"/>
          <w:lang w:val="ka-GE"/>
        </w:rPr>
        <w:t>ჩანაწერი</w:t>
      </w:r>
      <w:r w:rsidRPr="00FC0BF7">
        <w:rPr>
          <w:rFonts w:ascii="Sylfaen" w:hAnsi="Sylfaen"/>
          <w:color w:val="000000"/>
          <w:lang w:val="ka-GE"/>
        </w:rPr>
        <w:t xml:space="preserve"> </w:t>
      </w:r>
      <w:r w:rsidRPr="00FC0BF7">
        <w:rPr>
          <w:rFonts w:ascii="Sylfaen" w:hAnsi="Sylfaen" w:cs="Sylfaen"/>
          <w:color w:val="000000"/>
          <w:lang w:val="ka-GE"/>
        </w:rPr>
        <w:t>გამოქვეყნდეს</w:t>
      </w:r>
      <w:r w:rsidRPr="00FC0BF7">
        <w:rPr>
          <w:rFonts w:ascii="Sylfaen" w:hAnsi="Sylfaen"/>
          <w:color w:val="000000"/>
          <w:lang w:val="ka-GE"/>
        </w:rPr>
        <w:t xml:space="preserve"> </w:t>
      </w:r>
      <w:r w:rsidRPr="00FC0BF7">
        <w:rPr>
          <w:rFonts w:ascii="Sylfaen" w:hAnsi="Sylfaen" w:cs="Sylfaen"/>
          <w:color w:val="000000"/>
          <w:lang w:val="ka-GE"/>
        </w:rPr>
        <w:t>საქართველოს</w:t>
      </w:r>
      <w:r w:rsidRPr="00FC0BF7">
        <w:rPr>
          <w:rFonts w:ascii="Sylfaen" w:hAnsi="Sylfaen"/>
          <w:color w:val="000000"/>
          <w:lang w:val="ka-GE"/>
        </w:rPr>
        <w:t xml:space="preserve"> </w:t>
      </w:r>
      <w:r w:rsidRPr="00FC0BF7">
        <w:rPr>
          <w:rFonts w:ascii="Sylfaen" w:hAnsi="Sylfaen" w:cs="Sylfaen"/>
          <w:color w:val="000000"/>
          <w:lang w:val="ka-GE"/>
        </w:rPr>
        <w:t>საკონსტიტუციო</w:t>
      </w:r>
      <w:r w:rsidRPr="00FC0BF7">
        <w:rPr>
          <w:rFonts w:ascii="Sylfaen" w:hAnsi="Sylfaen"/>
          <w:color w:val="000000"/>
          <w:lang w:val="ka-GE"/>
        </w:rPr>
        <w:t xml:space="preserve"> </w:t>
      </w:r>
      <w:r w:rsidRPr="00FC0BF7">
        <w:rPr>
          <w:rFonts w:ascii="Sylfaen" w:hAnsi="Sylfaen" w:cs="Sylfaen"/>
          <w:color w:val="000000"/>
          <w:lang w:val="ka-GE"/>
        </w:rPr>
        <w:t>სასამართლოს</w:t>
      </w:r>
      <w:r w:rsidRPr="00FC0BF7">
        <w:rPr>
          <w:rFonts w:ascii="Sylfaen" w:hAnsi="Sylfaen"/>
          <w:color w:val="000000"/>
          <w:lang w:val="ka-GE"/>
        </w:rPr>
        <w:t xml:space="preserve"> </w:t>
      </w:r>
      <w:r w:rsidRPr="00FC0BF7">
        <w:rPr>
          <w:rFonts w:ascii="Sylfaen" w:hAnsi="Sylfaen" w:cs="Sylfaen"/>
          <w:color w:val="000000"/>
          <w:lang w:val="ka-GE"/>
        </w:rPr>
        <w:t>ვებგვერდზე</w:t>
      </w:r>
      <w:r w:rsidRPr="00FC0BF7">
        <w:rPr>
          <w:rFonts w:ascii="Sylfaen" w:hAnsi="Sylfaen"/>
          <w:color w:val="000000"/>
          <w:lang w:val="ka-GE"/>
        </w:rPr>
        <w:t xml:space="preserve"> 15 </w:t>
      </w:r>
      <w:r w:rsidRPr="00FC0BF7">
        <w:rPr>
          <w:rFonts w:ascii="Sylfaen" w:hAnsi="Sylfaen" w:cs="Sylfaen"/>
          <w:color w:val="000000"/>
          <w:lang w:val="ka-GE"/>
        </w:rPr>
        <w:t>დღის</w:t>
      </w:r>
      <w:r w:rsidRPr="00FC0BF7">
        <w:rPr>
          <w:rFonts w:ascii="Sylfaen" w:hAnsi="Sylfaen"/>
          <w:color w:val="000000"/>
          <w:lang w:val="ka-GE"/>
        </w:rPr>
        <w:t xml:space="preserve"> </w:t>
      </w:r>
      <w:r w:rsidRPr="00FC0BF7">
        <w:rPr>
          <w:rFonts w:ascii="Sylfaen" w:hAnsi="Sylfaen" w:cs="Sylfaen"/>
          <w:color w:val="000000"/>
          <w:lang w:val="ka-GE"/>
        </w:rPr>
        <w:t>ვადაში</w:t>
      </w:r>
      <w:r w:rsidRPr="00FC0BF7">
        <w:rPr>
          <w:rFonts w:ascii="Sylfaen" w:hAnsi="Sylfaen"/>
          <w:color w:val="000000"/>
          <w:lang w:val="ka-GE"/>
        </w:rPr>
        <w:t xml:space="preserve">, </w:t>
      </w:r>
      <w:r w:rsidRPr="00FC0BF7">
        <w:rPr>
          <w:rFonts w:ascii="Sylfaen" w:hAnsi="Sylfaen" w:cs="Sylfaen"/>
          <w:color w:val="000000"/>
          <w:lang w:val="ka-GE"/>
        </w:rPr>
        <w:t>გაეგზავნოს</w:t>
      </w:r>
      <w:r w:rsidRPr="00FC0BF7">
        <w:rPr>
          <w:rFonts w:ascii="Sylfaen" w:hAnsi="Sylfaen"/>
          <w:color w:val="000000"/>
          <w:lang w:val="ka-GE"/>
        </w:rPr>
        <w:t xml:space="preserve"> </w:t>
      </w:r>
      <w:r w:rsidRPr="00FC0BF7">
        <w:rPr>
          <w:rFonts w:ascii="Sylfaen" w:hAnsi="Sylfaen" w:cs="Sylfaen"/>
          <w:color w:val="000000"/>
          <w:lang w:val="ka-GE"/>
        </w:rPr>
        <w:t>მხარეებს</w:t>
      </w:r>
      <w:r w:rsidRPr="00FC0BF7">
        <w:rPr>
          <w:rFonts w:ascii="Sylfaen" w:hAnsi="Sylfaen"/>
          <w:color w:val="000000"/>
          <w:lang w:val="ka-GE"/>
        </w:rPr>
        <w:t xml:space="preserve"> </w:t>
      </w:r>
      <w:r w:rsidRPr="00FC0BF7">
        <w:rPr>
          <w:rFonts w:ascii="Sylfaen" w:hAnsi="Sylfaen" w:cs="Sylfaen"/>
          <w:color w:val="000000"/>
          <w:lang w:val="ka-GE"/>
        </w:rPr>
        <w:t>და</w:t>
      </w:r>
      <w:r w:rsidRPr="00FC0BF7">
        <w:rPr>
          <w:rFonts w:ascii="Sylfaen" w:hAnsi="Sylfaen"/>
          <w:color w:val="000000"/>
          <w:lang w:val="ka-GE"/>
        </w:rPr>
        <w:t xml:space="preserve"> </w:t>
      </w:r>
      <w:r w:rsidRPr="00FC0BF7">
        <w:rPr>
          <w:rFonts w:ascii="Sylfaen" w:hAnsi="Sylfaen" w:cs="Cambria"/>
          <w:color w:val="000000"/>
          <w:lang w:val="ka-GE"/>
        </w:rPr>
        <w:t>„</w:t>
      </w:r>
      <w:r w:rsidRPr="00FC0BF7">
        <w:rPr>
          <w:rFonts w:ascii="Sylfaen" w:hAnsi="Sylfaen" w:cs="Sylfaen"/>
          <w:color w:val="000000"/>
          <w:lang w:val="ka-GE"/>
        </w:rPr>
        <w:t>საქართველოს</w:t>
      </w:r>
      <w:r w:rsidRPr="00FC0BF7">
        <w:rPr>
          <w:rFonts w:ascii="Sylfaen" w:hAnsi="Sylfaen"/>
          <w:color w:val="000000"/>
          <w:lang w:val="ka-GE"/>
        </w:rPr>
        <w:t xml:space="preserve"> </w:t>
      </w:r>
      <w:r w:rsidRPr="00FC0BF7">
        <w:rPr>
          <w:rFonts w:ascii="Sylfaen" w:hAnsi="Sylfaen" w:cs="Sylfaen"/>
          <w:color w:val="000000"/>
          <w:lang w:val="ka-GE"/>
        </w:rPr>
        <w:t>საკანონმდებლო</w:t>
      </w:r>
      <w:r w:rsidRPr="00FC0BF7">
        <w:rPr>
          <w:rFonts w:ascii="Sylfaen" w:hAnsi="Sylfaen"/>
          <w:color w:val="000000"/>
          <w:lang w:val="ka-GE"/>
        </w:rPr>
        <w:t xml:space="preserve"> </w:t>
      </w:r>
      <w:r w:rsidRPr="00FC0BF7">
        <w:rPr>
          <w:rFonts w:ascii="Sylfaen" w:hAnsi="Sylfaen" w:cs="Sylfaen"/>
          <w:color w:val="000000"/>
          <w:lang w:val="ka-GE"/>
        </w:rPr>
        <w:t>მაცნეს</w:t>
      </w:r>
      <w:r w:rsidRPr="00FC0BF7">
        <w:rPr>
          <w:rFonts w:ascii="Sylfaen" w:hAnsi="Sylfaen" w:cs="Cambria"/>
          <w:color w:val="000000"/>
          <w:lang w:val="ka-GE"/>
        </w:rPr>
        <w:t>“</w:t>
      </w:r>
      <w:r w:rsidRPr="00FC0BF7">
        <w:rPr>
          <w:rFonts w:ascii="Sylfaen" w:hAnsi="Sylfaen"/>
          <w:color w:val="000000"/>
          <w:lang w:val="ka-GE"/>
        </w:rPr>
        <w:t>.</w:t>
      </w:r>
    </w:p>
    <w:p w14:paraId="5D35AD84" w14:textId="77777777" w:rsidR="004B7CD8" w:rsidRPr="00FC0BF7" w:rsidRDefault="004B7CD8" w:rsidP="00FC0BF7">
      <w:pPr>
        <w:spacing w:after="100" w:afterAutospacing="1"/>
        <w:ind w:firstLine="284"/>
        <w:jc w:val="both"/>
        <w:rPr>
          <w:rFonts w:ascii="Sylfaen" w:eastAsia="Calibri" w:hAnsi="Sylfaen"/>
          <w:b/>
          <w:sz w:val="24"/>
          <w:szCs w:val="24"/>
          <w:lang w:val="ka-GE"/>
        </w:rPr>
      </w:pPr>
      <w:r w:rsidRPr="00FC0BF7">
        <w:rPr>
          <w:rFonts w:ascii="Sylfaen" w:eastAsia="Calibri" w:hAnsi="Sylfaen"/>
          <w:b/>
          <w:sz w:val="24"/>
          <w:szCs w:val="24"/>
          <w:lang w:val="ka-GE"/>
        </w:rPr>
        <w:t xml:space="preserve">კოლეგიის </w:t>
      </w:r>
      <w:r w:rsidR="00BF0B66" w:rsidRPr="00FC0BF7">
        <w:rPr>
          <w:rFonts w:ascii="Sylfaen" w:eastAsia="Calibri" w:hAnsi="Sylfaen"/>
          <w:b/>
          <w:sz w:val="24"/>
          <w:szCs w:val="24"/>
          <w:lang w:val="ka-GE"/>
        </w:rPr>
        <w:t>შემადგენლობა</w:t>
      </w:r>
    </w:p>
    <w:p w14:paraId="6F4E9218" w14:textId="77777777" w:rsidR="004B7CD8" w:rsidRPr="00FC0BF7" w:rsidRDefault="004B7CD8" w:rsidP="00FC0BF7">
      <w:pPr>
        <w:spacing w:after="100" w:afterAutospacing="1"/>
        <w:ind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ვასილ როინიშვილი</w:t>
      </w:r>
    </w:p>
    <w:p w14:paraId="34478733" w14:textId="77777777" w:rsidR="004B0672" w:rsidRPr="00FC0BF7" w:rsidRDefault="004B0672" w:rsidP="00FC0BF7">
      <w:pPr>
        <w:spacing w:after="100" w:afterAutospacing="1"/>
        <w:contextualSpacing/>
        <w:jc w:val="both"/>
        <w:rPr>
          <w:rFonts w:ascii="Sylfaen" w:eastAsia="Calibri" w:hAnsi="Sylfaen"/>
          <w:sz w:val="24"/>
          <w:szCs w:val="24"/>
          <w:lang w:val="ka-GE"/>
        </w:rPr>
      </w:pPr>
    </w:p>
    <w:p w14:paraId="371A7955" w14:textId="77777777" w:rsidR="004B7CD8" w:rsidRPr="00FC0BF7" w:rsidRDefault="004B7CD8" w:rsidP="00FC0BF7">
      <w:pPr>
        <w:spacing w:after="0"/>
        <w:ind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ევა გოცირიძე</w:t>
      </w:r>
    </w:p>
    <w:p w14:paraId="0DAD8880" w14:textId="77777777" w:rsidR="004B7CD8" w:rsidRPr="00FC0BF7" w:rsidRDefault="004B7CD8" w:rsidP="00FC0BF7">
      <w:pPr>
        <w:spacing w:after="0"/>
        <w:ind w:firstLine="284"/>
        <w:contextualSpacing/>
        <w:jc w:val="both"/>
        <w:rPr>
          <w:rFonts w:ascii="Sylfaen" w:eastAsia="Calibri" w:hAnsi="Sylfaen"/>
          <w:sz w:val="24"/>
          <w:szCs w:val="24"/>
          <w:lang w:val="ka-GE"/>
        </w:rPr>
      </w:pPr>
    </w:p>
    <w:p w14:paraId="555A4913" w14:textId="77777777" w:rsidR="004B0672" w:rsidRPr="00FC0BF7" w:rsidRDefault="004B0672" w:rsidP="00FC0BF7">
      <w:pPr>
        <w:spacing w:after="0"/>
        <w:contextualSpacing/>
        <w:jc w:val="both"/>
        <w:rPr>
          <w:rFonts w:ascii="Sylfaen" w:eastAsia="Calibri" w:hAnsi="Sylfaen"/>
          <w:sz w:val="24"/>
          <w:szCs w:val="24"/>
          <w:lang w:val="ka-GE"/>
        </w:rPr>
      </w:pPr>
    </w:p>
    <w:p w14:paraId="03B24F0C" w14:textId="77777777" w:rsidR="00BF2E8B" w:rsidRPr="00FC0BF7" w:rsidRDefault="00BF2E8B" w:rsidP="00FC0BF7">
      <w:pPr>
        <w:spacing w:after="0"/>
        <w:ind w:firstLine="284"/>
        <w:contextualSpacing/>
        <w:jc w:val="both"/>
        <w:rPr>
          <w:rFonts w:ascii="Sylfaen" w:eastAsia="Calibri" w:hAnsi="Sylfaen"/>
          <w:sz w:val="24"/>
          <w:szCs w:val="24"/>
          <w:lang w:val="ka-GE"/>
        </w:rPr>
      </w:pPr>
      <w:r w:rsidRPr="00FC0BF7">
        <w:rPr>
          <w:rFonts w:ascii="Sylfaen" w:eastAsia="Calibri" w:hAnsi="Sylfaen"/>
          <w:sz w:val="24"/>
          <w:szCs w:val="24"/>
          <w:lang w:val="ka-GE"/>
        </w:rPr>
        <w:t xml:space="preserve">გიორგი თევდორაშვილი </w:t>
      </w:r>
    </w:p>
    <w:p w14:paraId="6A8F3D79" w14:textId="77777777" w:rsidR="004B0672" w:rsidRPr="00FC0BF7" w:rsidRDefault="004B0672" w:rsidP="00FC0BF7">
      <w:pPr>
        <w:spacing w:after="0"/>
        <w:contextualSpacing/>
        <w:jc w:val="both"/>
        <w:rPr>
          <w:rFonts w:ascii="Sylfaen" w:eastAsia="Calibri" w:hAnsi="Sylfaen"/>
          <w:sz w:val="24"/>
          <w:szCs w:val="24"/>
          <w:lang w:val="ka-GE"/>
        </w:rPr>
      </w:pPr>
    </w:p>
    <w:p w14:paraId="14363B0E" w14:textId="77777777" w:rsidR="00BF0B66" w:rsidRPr="00FC0BF7" w:rsidRDefault="00BF0B66" w:rsidP="00FC0BF7">
      <w:pPr>
        <w:spacing w:after="0"/>
        <w:ind w:firstLine="284"/>
        <w:contextualSpacing/>
        <w:jc w:val="both"/>
        <w:rPr>
          <w:rFonts w:ascii="Sylfaen" w:eastAsia="Calibri" w:hAnsi="Sylfaen"/>
          <w:sz w:val="24"/>
          <w:szCs w:val="24"/>
          <w:lang w:val="ka-GE"/>
        </w:rPr>
      </w:pPr>
    </w:p>
    <w:p w14:paraId="0D66E693" w14:textId="00273CE6" w:rsidR="00866E37" w:rsidRPr="00FC0BF7" w:rsidRDefault="004B7CD8" w:rsidP="00497DB5">
      <w:pPr>
        <w:spacing w:after="0"/>
        <w:ind w:firstLine="284"/>
        <w:contextualSpacing/>
        <w:jc w:val="both"/>
        <w:rPr>
          <w:rFonts w:ascii="Sylfaen" w:eastAsia="Calibri" w:hAnsi="Sylfaen"/>
          <w:sz w:val="24"/>
          <w:szCs w:val="24"/>
          <w:lang w:val="ka-GE"/>
        </w:rPr>
      </w:pPr>
      <w:r w:rsidRPr="00FC0BF7">
        <w:rPr>
          <w:rFonts w:ascii="Sylfaen" w:eastAsia="Calibri" w:hAnsi="Sylfaen"/>
          <w:sz w:val="24"/>
          <w:szCs w:val="24"/>
          <w:lang w:val="ka-GE"/>
        </w:rPr>
        <w:t>გიორგი კვერენჩხილაძე</w:t>
      </w:r>
    </w:p>
    <w:sectPr w:rsidR="00866E37" w:rsidRPr="00FC0BF7" w:rsidSect="00487465">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336E1" w14:textId="77777777" w:rsidR="002B56BA" w:rsidRPr="00BF0B66" w:rsidRDefault="002B56BA" w:rsidP="00B51529">
      <w:pPr>
        <w:spacing w:after="0" w:line="240" w:lineRule="auto"/>
      </w:pPr>
      <w:r w:rsidRPr="00BF0B66">
        <w:separator/>
      </w:r>
    </w:p>
  </w:endnote>
  <w:endnote w:type="continuationSeparator" w:id="0">
    <w:p w14:paraId="7E6CCDED" w14:textId="77777777" w:rsidR="002B56BA" w:rsidRPr="00BF0B66" w:rsidRDefault="002B56BA" w:rsidP="00B51529">
      <w:pPr>
        <w:spacing w:after="0" w:line="240" w:lineRule="auto"/>
      </w:pPr>
      <w:r w:rsidRPr="00BF0B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BPGDejaVu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6AC4B" w14:textId="77777777" w:rsidR="00FC0BF7" w:rsidRPr="00FC0BF7" w:rsidRDefault="00FC0BF7">
    <w:pPr>
      <w:pStyle w:val="Footer"/>
      <w:jc w:val="right"/>
      <w:rPr>
        <w:rFonts w:ascii="Sylfaen" w:hAnsi="Sylfaen"/>
      </w:rPr>
    </w:pPr>
    <w:r w:rsidRPr="00FC0BF7">
      <w:rPr>
        <w:rFonts w:ascii="Sylfaen" w:hAnsi="Sylfaen"/>
      </w:rPr>
      <w:fldChar w:fldCharType="begin"/>
    </w:r>
    <w:r w:rsidRPr="00FC0BF7">
      <w:rPr>
        <w:rFonts w:ascii="Sylfaen" w:hAnsi="Sylfaen"/>
      </w:rPr>
      <w:instrText xml:space="preserve"> PAGE   \* MERGEFORMAT </w:instrText>
    </w:r>
    <w:r w:rsidRPr="00FC0BF7">
      <w:rPr>
        <w:rFonts w:ascii="Sylfaen" w:hAnsi="Sylfaen"/>
      </w:rPr>
      <w:fldChar w:fldCharType="separate"/>
    </w:r>
    <w:r w:rsidRPr="00FC0BF7">
      <w:rPr>
        <w:rFonts w:ascii="Sylfaen" w:hAnsi="Sylfaen"/>
        <w:noProof/>
      </w:rPr>
      <w:t>2</w:t>
    </w:r>
    <w:r w:rsidRPr="00FC0BF7">
      <w:rPr>
        <w:rFonts w:ascii="Sylfaen" w:hAnsi="Sylfaen"/>
        <w:noProof/>
      </w:rPr>
      <w:fldChar w:fldCharType="end"/>
    </w:r>
  </w:p>
  <w:p w14:paraId="562C94A8" w14:textId="77777777" w:rsidR="00FC0BF7" w:rsidRDefault="00FC0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0994" w14:textId="77777777" w:rsidR="002B56BA" w:rsidRPr="00BF0B66" w:rsidRDefault="002B56BA" w:rsidP="00B51529">
      <w:pPr>
        <w:spacing w:after="0" w:line="240" w:lineRule="auto"/>
      </w:pPr>
      <w:r w:rsidRPr="00BF0B66">
        <w:separator/>
      </w:r>
    </w:p>
  </w:footnote>
  <w:footnote w:type="continuationSeparator" w:id="0">
    <w:p w14:paraId="22A9EE73" w14:textId="77777777" w:rsidR="002B56BA" w:rsidRPr="00BF0B66" w:rsidRDefault="002B56BA" w:rsidP="00B51529">
      <w:pPr>
        <w:spacing w:after="0" w:line="240" w:lineRule="auto"/>
      </w:pPr>
      <w:r w:rsidRPr="00BF0B6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FB0D39"/>
    <w:multiLevelType w:val="hybridMultilevel"/>
    <w:tmpl w:val="8766C936"/>
    <w:lvl w:ilvl="0" w:tplc="5B460D08">
      <w:start w:val="1"/>
      <w:numFmt w:val="decimal"/>
      <w:lvlText w:val="%1."/>
      <w:lvlJc w:val="left"/>
      <w:pPr>
        <w:ind w:left="63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C376C"/>
    <w:multiLevelType w:val="hybridMultilevel"/>
    <w:tmpl w:val="B5726E9E"/>
    <w:lvl w:ilvl="0" w:tplc="0C1276A8">
      <w:start w:val="1"/>
      <w:numFmt w:val="decimal"/>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842BB5"/>
    <w:multiLevelType w:val="hybridMultilevel"/>
    <w:tmpl w:val="6DC8F5D0"/>
    <w:lvl w:ilvl="0" w:tplc="88A0EC64">
      <w:start w:val="1"/>
      <w:numFmt w:val="decimal"/>
      <w:lvlText w:val="%1."/>
      <w:lvlJc w:val="left"/>
      <w:pPr>
        <w:ind w:left="360" w:hanging="360"/>
      </w:pPr>
      <w:rPr>
        <w:rFonts w:cs="AcadNusx"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22E025D8"/>
    <w:multiLevelType w:val="hybridMultilevel"/>
    <w:tmpl w:val="13BC71A4"/>
    <w:lvl w:ilvl="0" w:tplc="A33EEE8A">
      <w:start w:val="1"/>
      <w:numFmt w:val="decimal"/>
      <w:lvlText w:val="%1."/>
      <w:lvlJc w:val="left"/>
      <w:pPr>
        <w:ind w:left="1980" w:hanging="360"/>
      </w:pPr>
      <w:rPr>
        <w:rFonts w:ascii="Sylfaen" w:hAnsi="Sylfae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4633065"/>
    <w:multiLevelType w:val="hybridMultilevel"/>
    <w:tmpl w:val="32A66D9A"/>
    <w:lvl w:ilvl="0" w:tplc="30F0CB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30421"/>
    <w:multiLevelType w:val="hybridMultilevel"/>
    <w:tmpl w:val="1348129A"/>
    <w:lvl w:ilvl="0" w:tplc="FFFFFFFF">
      <w:start w:val="1"/>
      <w:numFmt w:val="decimal"/>
      <w:lvlText w:val="%1."/>
      <w:lvlJc w:val="left"/>
      <w:pPr>
        <w:ind w:left="1080" w:hanging="360"/>
      </w:pPr>
      <w:rPr>
        <w:rFonts w:cs="Sylfae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005606F"/>
    <w:multiLevelType w:val="hybridMultilevel"/>
    <w:tmpl w:val="F466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A1B06"/>
    <w:multiLevelType w:val="hybridMultilevel"/>
    <w:tmpl w:val="01043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F0C9A"/>
    <w:multiLevelType w:val="hybridMultilevel"/>
    <w:tmpl w:val="01322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A2279"/>
    <w:multiLevelType w:val="hybridMultilevel"/>
    <w:tmpl w:val="1FB6ED18"/>
    <w:lvl w:ilvl="0" w:tplc="5B460D08">
      <w:start w:val="1"/>
      <w:numFmt w:val="decimal"/>
      <w:lvlText w:val="%1."/>
      <w:lvlJc w:val="lef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90D60"/>
    <w:multiLevelType w:val="hybridMultilevel"/>
    <w:tmpl w:val="48CAF5CC"/>
    <w:lvl w:ilvl="0" w:tplc="1736CB56">
      <w:start w:val="1"/>
      <w:numFmt w:val="decimal"/>
      <w:lvlText w:val="%1."/>
      <w:lvlJc w:val="left"/>
      <w:pPr>
        <w:ind w:left="644" w:hanging="360"/>
      </w:pPr>
      <w:rPr>
        <w:rFonts w:ascii="BPGDejaVuSans" w:hAnsi="BPGDejaVuSan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D92254B"/>
    <w:multiLevelType w:val="hybridMultilevel"/>
    <w:tmpl w:val="BFA81F18"/>
    <w:lvl w:ilvl="0" w:tplc="947E3C82">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3" w15:restartNumberingAfterBreak="0">
    <w:nsid w:val="4E0E3C41"/>
    <w:multiLevelType w:val="hybridMultilevel"/>
    <w:tmpl w:val="349A5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827CA"/>
    <w:multiLevelType w:val="hybridMultilevel"/>
    <w:tmpl w:val="1348129A"/>
    <w:lvl w:ilvl="0" w:tplc="C24A21A4">
      <w:start w:val="1"/>
      <w:numFmt w:val="decimal"/>
      <w:lvlText w:val="%1."/>
      <w:lvlJc w:val="left"/>
      <w:pPr>
        <w:ind w:left="1080" w:hanging="360"/>
      </w:pPr>
      <w:rPr>
        <w:rFonts w:cs="Sylfaen"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5" w15:restartNumberingAfterBreak="0">
    <w:nsid w:val="6CDD389C"/>
    <w:multiLevelType w:val="hybridMultilevel"/>
    <w:tmpl w:val="932EB296"/>
    <w:lvl w:ilvl="0" w:tplc="DA8E3D44">
      <w:start w:val="1"/>
      <w:numFmt w:val="decimal"/>
      <w:lvlText w:val="%1."/>
      <w:lvlJc w:val="left"/>
      <w:pPr>
        <w:ind w:left="90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D1CA4"/>
    <w:multiLevelType w:val="hybridMultilevel"/>
    <w:tmpl w:val="DB0884A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7C441620"/>
    <w:multiLevelType w:val="hybridMultilevel"/>
    <w:tmpl w:val="B922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196736">
    <w:abstractNumId w:val="15"/>
  </w:num>
  <w:num w:numId="2" w16cid:durableId="465588799">
    <w:abstractNumId w:val="5"/>
  </w:num>
  <w:num w:numId="3" w16cid:durableId="277222369">
    <w:abstractNumId w:val="9"/>
  </w:num>
  <w:num w:numId="4" w16cid:durableId="1438402280">
    <w:abstractNumId w:val="1"/>
  </w:num>
  <w:num w:numId="5" w16cid:durableId="1759063164">
    <w:abstractNumId w:val="7"/>
  </w:num>
  <w:num w:numId="6" w16cid:durableId="1135834336">
    <w:abstractNumId w:val="4"/>
  </w:num>
  <w:num w:numId="7" w16cid:durableId="327174930">
    <w:abstractNumId w:val="2"/>
  </w:num>
  <w:num w:numId="8" w16cid:durableId="761098622">
    <w:abstractNumId w:val="12"/>
  </w:num>
  <w:num w:numId="9" w16cid:durableId="1144733600">
    <w:abstractNumId w:val="10"/>
  </w:num>
  <w:num w:numId="10" w16cid:durableId="367335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887146">
    <w:abstractNumId w:val="8"/>
  </w:num>
  <w:num w:numId="12" w16cid:durableId="280035899">
    <w:abstractNumId w:val="3"/>
  </w:num>
  <w:num w:numId="13" w16cid:durableId="785931963">
    <w:abstractNumId w:val="17"/>
  </w:num>
  <w:num w:numId="14" w16cid:durableId="2067755877">
    <w:abstractNumId w:val="16"/>
  </w:num>
  <w:num w:numId="15" w16cid:durableId="1193765849">
    <w:abstractNumId w:val="14"/>
  </w:num>
  <w:num w:numId="16" w16cid:durableId="891114522">
    <w:abstractNumId w:val="13"/>
  </w:num>
  <w:num w:numId="17" w16cid:durableId="608002254">
    <w:abstractNumId w:val="0"/>
  </w:num>
  <w:num w:numId="18" w16cid:durableId="447043998">
    <w:abstractNumId w:val="18"/>
  </w:num>
  <w:num w:numId="19" w16cid:durableId="1201628846">
    <w:abstractNumId w:val="11"/>
  </w:num>
  <w:num w:numId="20" w16cid:durableId="1895041562">
    <w:abstractNumId w:val="6"/>
  </w:num>
  <w:num w:numId="21" w16cid:durableId="11894450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mailMerge>
    <w:mainDocumentType w:val="mailingLabels"/>
    <w:dataType w:val="textFile"/>
    <w:activeRecord w:val="-1"/>
    <w:odso/>
  </w:mailMerge>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67"/>
    <w:rsid w:val="0000058D"/>
    <w:rsid w:val="00000D99"/>
    <w:rsid w:val="000018EB"/>
    <w:rsid w:val="0000294C"/>
    <w:rsid w:val="000050CE"/>
    <w:rsid w:val="000067FD"/>
    <w:rsid w:val="00007020"/>
    <w:rsid w:val="00007777"/>
    <w:rsid w:val="00010245"/>
    <w:rsid w:val="00011CB0"/>
    <w:rsid w:val="00013627"/>
    <w:rsid w:val="00015E17"/>
    <w:rsid w:val="00017CB2"/>
    <w:rsid w:val="00020F5B"/>
    <w:rsid w:val="00021145"/>
    <w:rsid w:val="00022EAE"/>
    <w:rsid w:val="00023489"/>
    <w:rsid w:val="0002380E"/>
    <w:rsid w:val="0002501E"/>
    <w:rsid w:val="00027A4F"/>
    <w:rsid w:val="000329E2"/>
    <w:rsid w:val="00033763"/>
    <w:rsid w:val="00034B66"/>
    <w:rsid w:val="00036224"/>
    <w:rsid w:val="000408D1"/>
    <w:rsid w:val="00041659"/>
    <w:rsid w:val="00042F36"/>
    <w:rsid w:val="0004339B"/>
    <w:rsid w:val="0004389B"/>
    <w:rsid w:val="00043AE1"/>
    <w:rsid w:val="00043DC8"/>
    <w:rsid w:val="00043E51"/>
    <w:rsid w:val="00044916"/>
    <w:rsid w:val="000459EF"/>
    <w:rsid w:val="00046D44"/>
    <w:rsid w:val="00052026"/>
    <w:rsid w:val="00052796"/>
    <w:rsid w:val="0005289C"/>
    <w:rsid w:val="00052990"/>
    <w:rsid w:val="00052F4D"/>
    <w:rsid w:val="0005328C"/>
    <w:rsid w:val="000553F4"/>
    <w:rsid w:val="0005565F"/>
    <w:rsid w:val="00056B52"/>
    <w:rsid w:val="000578EA"/>
    <w:rsid w:val="00057A6B"/>
    <w:rsid w:val="0006139F"/>
    <w:rsid w:val="000618EF"/>
    <w:rsid w:val="000620F6"/>
    <w:rsid w:val="00062ACE"/>
    <w:rsid w:val="00062FB3"/>
    <w:rsid w:val="00063299"/>
    <w:rsid w:val="0006400B"/>
    <w:rsid w:val="000648F9"/>
    <w:rsid w:val="000649C5"/>
    <w:rsid w:val="00064E51"/>
    <w:rsid w:val="00065CEC"/>
    <w:rsid w:val="00066523"/>
    <w:rsid w:val="00066B1F"/>
    <w:rsid w:val="0007016B"/>
    <w:rsid w:val="00072474"/>
    <w:rsid w:val="00072C47"/>
    <w:rsid w:val="000742B4"/>
    <w:rsid w:val="0007462B"/>
    <w:rsid w:val="00074E54"/>
    <w:rsid w:val="00074FD7"/>
    <w:rsid w:val="000765DC"/>
    <w:rsid w:val="000775B7"/>
    <w:rsid w:val="000827B5"/>
    <w:rsid w:val="00083048"/>
    <w:rsid w:val="00083910"/>
    <w:rsid w:val="00084251"/>
    <w:rsid w:val="000855AF"/>
    <w:rsid w:val="00085856"/>
    <w:rsid w:val="00085E07"/>
    <w:rsid w:val="00086954"/>
    <w:rsid w:val="00086F46"/>
    <w:rsid w:val="00090301"/>
    <w:rsid w:val="0009041C"/>
    <w:rsid w:val="00090EDD"/>
    <w:rsid w:val="00091621"/>
    <w:rsid w:val="00093AF1"/>
    <w:rsid w:val="0009404E"/>
    <w:rsid w:val="0009454F"/>
    <w:rsid w:val="000975F4"/>
    <w:rsid w:val="000A09DD"/>
    <w:rsid w:val="000A1DD0"/>
    <w:rsid w:val="000A63EB"/>
    <w:rsid w:val="000A7F1E"/>
    <w:rsid w:val="000B09DE"/>
    <w:rsid w:val="000B0A27"/>
    <w:rsid w:val="000B28BF"/>
    <w:rsid w:val="000B357B"/>
    <w:rsid w:val="000B4A6A"/>
    <w:rsid w:val="000B4C41"/>
    <w:rsid w:val="000C1562"/>
    <w:rsid w:val="000C286A"/>
    <w:rsid w:val="000C35B6"/>
    <w:rsid w:val="000C4C90"/>
    <w:rsid w:val="000C5DFC"/>
    <w:rsid w:val="000C5EAE"/>
    <w:rsid w:val="000C60F4"/>
    <w:rsid w:val="000C6A0B"/>
    <w:rsid w:val="000C7D3C"/>
    <w:rsid w:val="000D1A7C"/>
    <w:rsid w:val="000D20B8"/>
    <w:rsid w:val="000D3888"/>
    <w:rsid w:val="000D45ED"/>
    <w:rsid w:val="000D4FD4"/>
    <w:rsid w:val="000D5EF0"/>
    <w:rsid w:val="000D61AC"/>
    <w:rsid w:val="000D6A77"/>
    <w:rsid w:val="000D72FB"/>
    <w:rsid w:val="000D7938"/>
    <w:rsid w:val="000D7D24"/>
    <w:rsid w:val="000E0110"/>
    <w:rsid w:val="000E0B76"/>
    <w:rsid w:val="000E14E8"/>
    <w:rsid w:val="000E26F2"/>
    <w:rsid w:val="000E3BC6"/>
    <w:rsid w:val="000E5ED7"/>
    <w:rsid w:val="000F0E4F"/>
    <w:rsid w:val="000F2268"/>
    <w:rsid w:val="000F262A"/>
    <w:rsid w:val="000F38F7"/>
    <w:rsid w:val="000F3958"/>
    <w:rsid w:val="000F3A1B"/>
    <w:rsid w:val="000F7627"/>
    <w:rsid w:val="001012FF"/>
    <w:rsid w:val="00101F1F"/>
    <w:rsid w:val="001020CB"/>
    <w:rsid w:val="00104F10"/>
    <w:rsid w:val="00105F78"/>
    <w:rsid w:val="00107B5C"/>
    <w:rsid w:val="001128CD"/>
    <w:rsid w:val="0011294C"/>
    <w:rsid w:val="00113B3E"/>
    <w:rsid w:val="00113DE7"/>
    <w:rsid w:val="0011438F"/>
    <w:rsid w:val="00115520"/>
    <w:rsid w:val="0011643E"/>
    <w:rsid w:val="001202B9"/>
    <w:rsid w:val="00120301"/>
    <w:rsid w:val="001238A1"/>
    <w:rsid w:val="00124670"/>
    <w:rsid w:val="00124CA5"/>
    <w:rsid w:val="001268BD"/>
    <w:rsid w:val="00126B2E"/>
    <w:rsid w:val="00126B71"/>
    <w:rsid w:val="0012753F"/>
    <w:rsid w:val="001301AF"/>
    <w:rsid w:val="00131233"/>
    <w:rsid w:val="001323B3"/>
    <w:rsid w:val="0013246E"/>
    <w:rsid w:val="001326A4"/>
    <w:rsid w:val="00133271"/>
    <w:rsid w:val="001339DA"/>
    <w:rsid w:val="001347FF"/>
    <w:rsid w:val="00134EBD"/>
    <w:rsid w:val="0013519F"/>
    <w:rsid w:val="00135CBE"/>
    <w:rsid w:val="0013626C"/>
    <w:rsid w:val="00136B21"/>
    <w:rsid w:val="00140289"/>
    <w:rsid w:val="00142790"/>
    <w:rsid w:val="00142E1D"/>
    <w:rsid w:val="0014435D"/>
    <w:rsid w:val="00144FCE"/>
    <w:rsid w:val="00145763"/>
    <w:rsid w:val="001503AC"/>
    <w:rsid w:val="0015070D"/>
    <w:rsid w:val="00150953"/>
    <w:rsid w:val="00150ABF"/>
    <w:rsid w:val="0015301A"/>
    <w:rsid w:val="001531CB"/>
    <w:rsid w:val="00156F77"/>
    <w:rsid w:val="001577D1"/>
    <w:rsid w:val="001632DC"/>
    <w:rsid w:val="001637B7"/>
    <w:rsid w:val="00164A99"/>
    <w:rsid w:val="00166892"/>
    <w:rsid w:val="00167247"/>
    <w:rsid w:val="00170A43"/>
    <w:rsid w:val="00172378"/>
    <w:rsid w:val="00174629"/>
    <w:rsid w:val="0017484C"/>
    <w:rsid w:val="00174C21"/>
    <w:rsid w:val="00174CC5"/>
    <w:rsid w:val="00175326"/>
    <w:rsid w:val="0017728E"/>
    <w:rsid w:val="00180362"/>
    <w:rsid w:val="001803B6"/>
    <w:rsid w:val="00181EFF"/>
    <w:rsid w:val="001824D5"/>
    <w:rsid w:val="00182946"/>
    <w:rsid w:val="0019340E"/>
    <w:rsid w:val="00194ADD"/>
    <w:rsid w:val="00196264"/>
    <w:rsid w:val="00196449"/>
    <w:rsid w:val="001A0970"/>
    <w:rsid w:val="001A0DD3"/>
    <w:rsid w:val="001A4177"/>
    <w:rsid w:val="001A46DC"/>
    <w:rsid w:val="001A5292"/>
    <w:rsid w:val="001A6C0B"/>
    <w:rsid w:val="001B0269"/>
    <w:rsid w:val="001B0808"/>
    <w:rsid w:val="001B090C"/>
    <w:rsid w:val="001B4769"/>
    <w:rsid w:val="001B4C84"/>
    <w:rsid w:val="001B5388"/>
    <w:rsid w:val="001B5C28"/>
    <w:rsid w:val="001B7738"/>
    <w:rsid w:val="001C0802"/>
    <w:rsid w:val="001C1417"/>
    <w:rsid w:val="001C1AA2"/>
    <w:rsid w:val="001C1CDC"/>
    <w:rsid w:val="001C22A1"/>
    <w:rsid w:val="001C4EBC"/>
    <w:rsid w:val="001C58AB"/>
    <w:rsid w:val="001C5C7F"/>
    <w:rsid w:val="001C6DF5"/>
    <w:rsid w:val="001C7F67"/>
    <w:rsid w:val="001D078A"/>
    <w:rsid w:val="001D2DF3"/>
    <w:rsid w:val="001D4A7C"/>
    <w:rsid w:val="001D5928"/>
    <w:rsid w:val="001E0CBC"/>
    <w:rsid w:val="001E0FF6"/>
    <w:rsid w:val="001E165C"/>
    <w:rsid w:val="001E3CC5"/>
    <w:rsid w:val="001E6921"/>
    <w:rsid w:val="001F0C68"/>
    <w:rsid w:val="001F1210"/>
    <w:rsid w:val="001F1CE1"/>
    <w:rsid w:val="001F2DFF"/>
    <w:rsid w:val="001F32C1"/>
    <w:rsid w:val="001F3A19"/>
    <w:rsid w:val="001F48C2"/>
    <w:rsid w:val="001F668A"/>
    <w:rsid w:val="001F78B1"/>
    <w:rsid w:val="00200C19"/>
    <w:rsid w:val="002041CA"/>
    <w:rsid w:val="00204C48"/>
    <w:rsid w:val="00205BA8"/>
    <w:rsid w:val="00210C77"/>
    <w:rsid w:val="0021139A"/>
    <w:rsid w:val="0021242A"/>
    <w:rsid w:val="002144FB"/>
    <w:rsid w:val="00215BBA"/>
    <w:rsid w:val="0021621E"/>
    <w:rsid w:val="002168FB"/>
    <w:rsid w:val="00220B12"/>
    <w:rsid w:val="002212B5"/>
    <w:rsid w:val="00222A00"/>
    <w:rsid w:val="002233E6"/>
    <w:rsid w:val="00226709"/>
    <w:rsid w:val="00226F00"/>
    <w:rsid w:val="00230027"/>
    <w:rsid w:val="00231A36"/>
    <w:rsid w:val="00231EB1"/>
    <w:rsid w:val="00231FEF"/>
    <w:rsid w:val="00232419"/>
    <w:rsid w:val="00232C1E"/>
    <w:rsid w:val="00233457"/>
    <w:rsid w:val="002355A5"/>
    <w:rsid w:val="0023673A"/>
    <w:rsid w:val="00237B88"/>
    <w:rsid w:val="002400B1"/>
    <w:rsid w:val="002429AD"/>
    <w:rsid w:val="002443D6"/>
    <w:rsid w:val="002459FF"/>
    <w:rsid w:val="00246BBE"/>
    <w:rsid w:val="00250581"/>
    <w:rsid w:val="002520C6"/>
    <w:rsid w:val="00253666"/>
    <w:rsid w:val="00253B2A"/>
    <w:rsid w:val="00253E34"/>
    <w:rsid w:val="002545EC"/>
    <w:rsid w:val="00254ECA"/>
    <w:rsid w:val="00256336"/>
    <w:rsid w:val="00257312"/>
    <w:rsid w:val="00260B3E"/>
    <w:rsid w:val="00260D5C"/>
    <w:rsid w:val="00261E8F"/>
    <w:rsid w:val="0026202F"/>
    <w:rsid w:val="00262E4E"/>
    <w:rsid w:val="00263984"/>
    <w:rsid w:val="002644DA"/>
    <w:rsid w:val="00264734"/>
    <w:rsid w:val="0026474E"/>
    <w:rsid w:val="00267894"/>
    <w:rsid w:val="002700A5"/>
    <w:rsid w:val="002705E6"/>
    <w:rsid w:val="00270B98"/>
    <w:rsid w:val="0027284B"/>
    <w:rsid w:val="00272ACF"/>
    <w:rsid w:val="00275BAC"/>
    <w:rsid w:val="00276361"/>
    <w:rsid w:val="002764BC"/>
    <w:rsid w:val="00280FE3"/>
    <w:rsid w:val="0028117A"/>
    <w:rsid w:val="002816CD"/>
    <w:rsid w:val="00281A0E"/>
    <w:rsid w:val="00284D0E"/>
    <w:rsid w:val="002853FC"/>
    <w:rsid w:val="0028592E"/>
    <w:rsid w:val="00285B85"/>
    <w:rsid w:val="002871AE"/>
    <w:rsid w:val="00287C8B"/>
    <w:rsid w:val="00290708"/>
    <w:rsid w:val="0029149D"/>
    <w:rsid w:val="002917D7"/>
    <w:rsid w:val="00292E3A"/>
    <w:rsid w:val="00293B50"/>
    <w:rsid w:val="0029459A"/>
    <w:rsid w:val="00294884"/>
    <w:rsid w:val="00294B1A"/>
    <w:rsid w:val="00294CCA"/>
    <w:rsid w:val="002958E1"/>
    <w:rsid w:val="00296E4E"/>
    <w:rsid w:val="00297A74"/>
    <w:rsid w:val="002A27B9"/>
    <w:rsid w:val="002A2B7C"/>
    <w:rsid w:val="002A420B"/>
    <w:rsid w:val="002A4238"/>
    <w:rsid w:val="002A5165"/>
    <w:rsid w:val="002A5F82"/>
    <w:rsid w:val="002A7787"/>
    <w:rsid w:val="002B29C4"/>
    <w:rsid w:val="002B3167"/>
    <w:rsid w:val="002B3F0F"/>
    <w:rsid w:val="002B5449"/>
    <w:rsid w:val="002B56BA"/>
    <w:rsid w:val="002B5EDB"/>
    <w:rsid w:val="002B66F4"/>
    <w:rsid w:val="002B6D65"/>
    <w:rsid w:val="002B798D"/>
    <w:rsid w:val="002C0B33"/>
    <w:rsid w:val="002C12B6"/>
    <w:rsid w:val="002C27C3"/>
    <w:rsid w:val="002C2C50"/>
    <w:rsid w:val="002C30F8"/>
    <w:rsid w:val="002C36D0"/>
    <w:rsid w:val="002C6044"/>
    <w:rsid w:val="002C6D75"/>
    <w:rsid w:val="002C6D76"/>
    <w:rsid w:val="002C6D90"/>
    <w:rsid w:val="002C7617"/>
    <w:rsid w:val="002D0E68"/>
    <w:rsid w:val="002D141E"/>
    <w:rsid w:val="002D25E9"/>
    <w:rsid w:val="002D27E6"/>
    <w:rsid w:val="002D5A6A"/>
    <w:rsid w:val="002D5E3A"/>
    <w:rsid w:val="002D669F"/>
    <w:rsid w:val="002D7B87"/>
    <w:rsid w:val="002D7BCD"/>
    <w:rsid w:val="002E001C"/>
    <w:rsid w:val="002E0BBF"/>
    <w:rsid w:val="002E0C9A"/>
    <w:rsid w:val="002E26C9"/>
    <w:rsid w:val="002E2990"/>
    <w:rsid w:val="002E4640"/>
    <w:rsid w:val="002F031B"/>
    <w:rsid w:val="002F32CB"/>
    <w:rsid w:val="002F4028"/>
    <w:rsid w:val="002F408E"/>
    <w:rsid w:val="002F43AA"/>
    <w:rsid w:val="002F4D9A"/>
    <w:rsid w:val="002F7A6A"/>
    <w:rsid w:val="003009A9"/>
    <w:rsid w:val="00303F83"/>
    <w:rsid w:val="0030533B"/>
    <w:rsid w:val="00311F51"/>
    <w:rsid w:val="00313783"/>
    <w:rsid w:val="00314030"/>
    <w:rsid w:val="0031411F"/>
    <w:rsid w:val="00315040"/>
    <w:rsid w:val="0031617F"/>
    <w:rsid w:val="00316427"/>
    <w:rsid w:val="00321DA5"/>
    <w:rsid w:val="00324235"/>
    <w:rsid w:val="003247BD"/>
    <w:rsid w:val="00325543"/>
    <w:rsid w:val="00326393"/>
    <w:rsid w:val="00331030"/>
    <w:rsid w:val="00333E80"/>
    <w:rsid w:val="00334179"/>
    <w:rsid w:val="0033596D"/>
    <w:rsid w:val="003359B0"/>
    <w:rsid w:val="0034014A"/>
    <w:rsid w:val="00340155"/>
    <w:rsid w:val="003408C1"/>
    <w:rsid w:val="00340D8E"/>
    <w:rsid w:val="003426CB"/>
    <w:rsid w:val="00342806"/>
    <w:rsid w:val="003428B5"/>
    <w:rsid w:val="00345143"/>
    <w:rsid w:val="00345F5B"/>
    <w:rsid w:val="003462D4"/>
    <w:rsid w:val="003465A7"/>
    <w:rsid w:val="00346645"/>
    <w:rsid w:val="00347595"/>
    <w:rsid w:val="003479B6"/>
    <w:rsid w:val="003525BA"/>
    <w:rsid w:val="0035268B"/>
    <w:rsid w:val="00352D87"/>
    <w:rsid w:val="003541FC"/>
    <w:rsid w:val="00354EC0"/>
    <w:rsid w:val="003573A5"/>
    <w:rsid w:val="00360383"/>
    <w:rsid w:val="003604F8"/>
    <w:rsid w:val="00362CB9"/>
    <w:rsid w:val="0036375B"/>
    <w:rsid w:val="003652C3"/>
    <w:rsid w:val="003660CF"/>
    <w:rsid w:val="00366111"/>
    <w:rsid w:val="003709B5"/>
    <w:rsid w:val="00370ADC"/>
    <w:rsid w:val="0037196D"/>
    <w:rsid w:val="00375B63"/>
    <w:rsid w:val="003778FD"/>
    <w:rsid w:val="00381807"/>
    <w:rsid w:val="00382837"/>
    <w:rsid w:val="00384852"/>
    <w:rsid w:val="003849D2"/>
    <w:rsid w:val="00385EA1"/>
    <w:rsid w:val="00387AFB"/>
    <w:rsid w:val="00393038"/>
    <w:rsid w:val="0039349B"/>
    <w:rsid w:val="00395F14"/>
    <w:rsid w:val="003971CF"/>
    <w:rsid w:val="00397DAA"/>
    <w:rsid w:val="003A03F8"/>
    <w:rsid w:val="003A0A57"/>
    <w:rsid w:val="003A0BE9"/>
    <w:rsid w:val="003A17AA"/>
    <w:rsid w:val="003A2370"/>
    <w:rsid w:val="003A4598"/>
    <w:rsid w:val="003A7D9A"/>
    <w:rsid w:val="003B0DEB"/>
    <w:rsid w:val="003B182A"/>
    <w:rsid w:val="003B23B4"/>
    <w:rsid w:val="003B4561"/>
    <w:rsid w:val="003B4D74"/>
    <w:rsid w:val="003B5AFF"/>
    <w:rsid w:val="003B6C10"/>
    <w:rsid w:val="003B762A"/>
    <w:rsid w:val="003C0E14"/>
    <w:rsid w:val="003C11F1"/>
    <w:rsid w:val="003C15C1"/>
    <w:rsid w:val="003C386F"/>
    <w:rsid w:val="003C3D23"/>
    <w:rsid w:val="003C401B"/>
    <w:rsid w:val="003C5E4F"/>
    <w:rsid w:val="003D387E"/>
    <w:rsid w:val="003D47E2"/>
    <w:rsid w:val="003D7241"/>
    <w:rsid w:val="003D7A4A"/>
    <w:rsid w:val="003E0883"/>
    <w:rsid w:val="003E16ED"/>
    <w:rsid w:val="003E267F"/>
    <w:rsid w:val="003E426C"/>
    <w:rsid w:val="003F03AB"/>
    <w:rsid w:val="003F0C8C"/>
    <w:rsid w:val="003F0D34"/>
    <w:rsid w:val="003F339E"/>
    <w:rsid w:val="003F37C8"/>
    <w:rsid w:val="003F62EA"/>
    <w:rsid w:val="003F6B8F"/>
    <w:rsid w:val="003F7BE4"/>
    <w:rsid w:val="00402D34"/>
    <w:rsid w:val="00403FCE"/>
    <w:rsid w:val="00404239"/>
    <w:rsid w:val="00406316"/>
    <w:rsid w:val="00407A8F"/>
    <w:rsid w:val="0041127A"/>
    <w:rsid w:val="00412E92"/>
    <w:rsid w:val="004148D5"/>
    <w:rsid w:val="00414B9C"/>
    <w:rsid w:val="00415790"/>
    <w:rsid w:val="004228C1"/>
    <w:rsid w:val="0042354B"/>
    <w:rsid w:val="0042377A"/>
    <w:rsid w:val="0042531E"/>
    <w:rsid w:val="00425A3C"/>
    <w:rsid w:val="00430EEC"/>
    <w:rsid w:val="00432D8C"/>
    <w:rsid w:val="00434438"/>
    <w:rsid w:val="004363B8"/>
    <w:rsid w:val="00436D6F"/>
    <w:rsid w:val="004370A6"/>
    <w:rsid w:val="004408BB"/>
    <w:rsid w:val="00440B2A"/>
    <w:rsid w:val="00447475"/>
    <w:rsid w:val="00447F4B"/>
    <w:rsid w:val="0045001F"/>
    <w:rsid w:val="004523E5"/>
    <w:rsid w:val="00452BD6"/>
    <w:rsid w:val="00453060"/>
    <w:rsid w:val="004574DA"/>
    <w:rsid w:val="00460341"/>
    <w:rsid w:val="00460769"/>
    <w:rsid w:val="00460870"/>
    <w:rsid w:val="00462EF0"/>
    <w:rsid w:val="00462FAB"/>
    <w:rsid w:val="004630C3"/>
    <w:rsid w:val="00463D54"/>
    <w:rsid w:val="00465920"/>
    <w:rsid w:val="00466A70"/>
    <w:rsid w:val="00466F1A"/>
    <w:rsid w:val="00467A0F"/>
    <w:rsid w:val="00474FB8"/>
    <w:rsid w:val="004751B0"/>
    <w:rsid w:val="0047735B"/>
    <w:rsid w:val="00481753"/>
    <w:rsid w:val="004820B6"/>
    <w:rsid w:val="00482647"/>
    <w:rsid w:val="00482D15"/>
    <w:rsid w:val="00482DBC"/>
    <w:rsid w:val="0048344D"/>
    <w:rsid w:val="0048426A"/>
    <w:rsid w:val="00486AA4"/>
    <w:rsid w:val="00486F30"/>
    <w:rsid w:val="00487465"/>
    <w:rsid w:val="0048787E"/>
    <w:rsid w:val="00487E12"/>
    <w:rsid w:val="00490652"/>
    <w:rsid w:val="004906E1"/>
    <w:rsid w:val="00490C0C"/>
    <w:rsid w:val="0049152B"/>
    <w:rsid w:val="00494885"/>
    <w:rsid w:val="0049706C"/>
    <w:rsid w:val="00497D02"/>
    <w:rsid w:val="00497DB5"/>
    <w:rsid w:val="00497E33"/>
    <w:rsid w:val="00497EA7"/>
    <w:rsid w:val="004A3FCE"/>
    <w:rsid w:val="004A43ED"/>
    <w:rsid w:val="004A5145"/>
    <w:rsid w:val="004A6191"/>
    <w:rsid w:val="004A70B8"/>
    <w:rsid w:val="004A7A37"/>
    <w:rsid w:val="004B0672"/>
    <w:rsid w:val="004B0F01"/>
    <w:rsid w:val="004B3B9B"/>
    <w:rsid w:val="004B3DB9"/>
    <w:rsid w:val="004B5710"/>
    <w:rsid w:val="004B7443"/>
    <w:rsid w:val="004B7557"/>
    <w:rsid w:val="004B7CD8"/>
    <w:rsid w:val="004C00CB"/>
    <w:rsid w:val="004C055B"/>
    <w:rsid w:val="004C17D7"/>
    <w:rsid w:val="004C3011"/>
    <w:rsid w:val="004C3577"/>
    <w:rsid w:val="004C3C92"/>
    <w:rsid w:val="004C41E8"/>
    <w:rsid w:val="004C7093"/>
    <w:rsid w:val="004D0B4D"/>
    <w:rsid w:val="004D0C5B"/>
    <w:rsid w:val="004D106E"/>
    <w:rsid w:val="004D3F7F"/>
    <w:rsid w:val="004D58D6"/>
    <w:rsid w:val="004D62A4"/>
    <w:rsid w:val="004E1107"/>
    <w:rsid w:val="004E165C"/>
    <w:rsid w:val="004E1835"/>
    <w:rsid w:val="004E32E5"/>
    <w:rsid w:val="004E411F"/>
    <w:rsid w:val="004E4870"/>
    <w:rsid w:val="004E48C1"/>
    <w:rsid w:val="004E491B"/>
    <w:rsid w:val="004E5030"/>
    <w:rsid w:val="004E5895"/>
    <w:rsid w:val="004E7069"/>
    <w:rsid w:val="004F3182"/>
    <w:rsid w:val="004F3416"/>
    <w:rsid w:val="004F3C73"/>
    <w:rsid w:val="004F671B"/>
    <w:rsid w:val="004F7B0D"/>
    <w:rsid w:val="005004CF"/>
    <w:rsid w:val="0050479A"/>
    <w:rsid w:val="00504EA1"/>
    <w:rsid w:val="00505895"/>
    <w:rsid w:val="00505925"/>
    <w:rsid w:val="00506A4A"/>
    <w:rsid w:val="00506B26"/>
    <w:rsid w:val="005070CC"/>
    <w:rsid w:val="005101E8"/>
    <w:rsid w:val="00513475"/>
    <w:rsid w:val="0051359B"/>
    <w:rsid w:val="0051448E"/>
    <w:rsid w:val="005161D6"/>
    <w:rsid w:val="0051762A"/>
    <w:rsid w:val="00520BB1"/>
    <w:rsid w:val="00521711"/>
    <w:rsid w:val="00522D78"/>
    <w:rsid w:val="005235C2"/>
    <w:rsid w:val="00524D04"/>
    <w:rsid w:val="005254B5"/>
    <w:rsid w:val="005259B4"/>
    <w:rsid w:val="00527107"/>
    <w:rsid w:val="0053164B"/>
    <w:rsid w:val="00533473"/>
    <w:rsid w:val="00533526"/>
    <w:rsid w:val="00533EE4"/>
    <w:rsid w:val="005346B7"/>
    <w:rsid w:val="0053479E"/>
    <w:rsid w:val="00536495"/>
    <w:rsid w:val="00540F12"/>
    <w:rsid w:val="00543A94"/>
    <w:rsid w:val="00545D00"/>
    <w:rsid w:val="00546301"/>
    <w:rsid w:val="00546AA6"/>
    <w:rsid w:val="00546E6D"/>
    <w:rsid w:val="00547E36"/>
    <w:rsid w:val="00547EDE"/>
    <w:rsid w:val="005507DA"/>
    <w:rsid w:val="005508E9"/>
    <w:rsid w:val="00552F7C"/>
    <w:rsid w:val="00553600"/>
    <w:rsid w:val="005540E9"/>
    <w:rsid w:val="00554D19"/>
    <w:rsid w:val="0055557E"/>
    <w:rsid w:val="00557DAD"/>
    <w:rsid w:val="00560DC7"/>
    <w:rsid w:val="00562827"/>
    <w:rsid w:val="00562873"/>
    <w:rsid w:val="00565219"/>
    <w:rsid w:val="00567B15"/>
    <w:rsid w:val="00570B87"/>
    <w:rsid w:val="005713BA"/>
    <w:rsid w:val="00572C09"/>
    <w:rsid w:val="00574383"/>
    <w:rsid w:val="00575E52"/>
    <w:rsid w:val="00576FA4"/>
    <w:rsid w:val="00577885"/>
    <w:rsid w:val="00580133"/>
    <w:rsid w:val="005807C8"/>
    <w:rsid w:val="005823BF"/>
    <w:rsid w:val="00583561"/>
    <w:rsid w:val="00583A38"/>
    <w:rsid w:val="0058463B"/>
    <w:rsid w:val="00584AB2"/>
    <w:rsid w:val="00584CF3"/>
    <w:rsid w:val="00586BF8"/>
    <w:rsid w:val="00586D3A"/>
    <w:rsid w:val="00587687"/>
    <w:rsid w:val="00587F92"/>
    <w:rsid w:val="005905CB"/>
    <w:rsid w:val="00592D75"/>
    <w:rsid w:val="00593C0C"/>
    <w:rsid w:val="0059461C"/>
    <w:rsid w:val="0059708C"/>
    <w:rsid w:val="00597462"/>
    <w:rsid w:val="0059765D"/>
    <w:rsid w:val="005A047F"/>
    <w:rsid w:val="005A0580"/>
    <w:rsid w:val="005A0BF4"/>
    <w:rsid w:val="005A18CA"/>
    <w:rsid w:val="005A1CB2"/>
    <w:rsid w:val="005A21D4"/>
    <w:rsid w:val="005A3CB7"/>
    <w:rsid w:val="005A578F"/>
    <w:rsid w:val="005A6E73"/>
    <w:rsid w:val="005B01DB"/>
    <w:rsid w:val="005B0473"/>
    <w:rsid w:val="005B1734"/>
    <w:rsid w:val="005B4024"/>
    <w:rsid w:val="005B4051"/>
    <w:rsid w:val="005B4275"/>
    <w:rsid w:val="005B4CC4"/>
    <w:rsid w:val="005B572C"/>
    <w:rsid w:val="005C0238"/>
    <w:rsid w:val="005C0790"/>
    <w:rsid w:val="005C1BDE"/>
    <w:rsid w:val="005C2402"/>
    <w:rsid w:val="005C5079"/>
    <w:rsid w:val="005C581B"/>
    <w:rsid w:val="005C6F81"/>
    <w:rsid w:val="005C79E2"/>
    <w:rsid w:val="005C7AD4"/>
    <w:rsid w:val="005D0F0B"/>
    <w:rsid w:val="005D2E78"/>
    <w:rsid w:val="005D63C2"/>
    <w:rsid w:val="005E1853"/>
    <w:rsid w:val="005E4A60"/>
    <w:rsid w:val="005E50AF"/>
    <w:rsid w:val="005F1C4C"/>
    <w:rsid w:val="005F2B59"/>
    <w:rsid w:val="005F2EC4"/>
    <w:rsid w:val="005F44D3"/>
    <w:rsid w:val="005F744B"/>
    <w:rsid w:val="005F7B8B"/>
    <w:rsid w:val="00600008"/>
    <w:rsid w:val="0060080F"/>
    <w:rsid w:val="00600BB0"/>
    <w:rsid w:val="00604AA1"/>
    <w:rsid w:val="00606559"/>
    <w:rsid w:val="00610218"/>
    <w:rsid w:val="0061061F"/>
    <w:rsid w:val="00610700"/>
    <w:rsid w:val="00610EC5"/>
    <w:rsid w:val="0061199F"/>
    <w:rsid w:val="00613166"/>
    <w:rsid w:val="00614020"/>
    <w:rsid w:val="00614C54"/>
    <w:rsid w:val="00617A4B"/>
    <w:rsid w:val="00621ED9"/>
    <w:rsid w:val="006230D6"/>
    <w:rsid w:val="006233B4"/>
    <w:rsid w:val="006241CA"/>
    <w:rsid w:val="00624366"/>
    <w:rsid w:val="00625638"/>
    <w:rsid w:val="00626709"/>
    <w:rsid w:val="00630569"/>
    <w:rsid w:val="00631963"/>
    <w:rsid w:val="00632961"/>
    <w:rsid w:val="0063392E"/>
    <w:rsid w:val="00634701"/>
    <w:rsid w:val="00634DCD"/>
    <w:rsid w:val="0063502E"/>
    <w:rsid w:val="0063524B"/>
    <w:rsid w:val="00637144"/>
    <w:rsid w:val="00640CCC"/>
    <w:rsid w:val="006418DC"/>
    <w:rsid w:val="00641A4D"/>
    <w:rsid w:val="00644C40"/>
    <w:rsid w:val="00645059"/>
    <w:rsid w:val="00647219"/>
    <w:rsid w:val="00651B0D"/>
    <w:rsid w:val="0065406A"/>
    <w:rsid w:val="006546BC"/>
    <w:rsid w:val="00655413"/>
    <w:rsid w:val="00655F85"/>
    <w:rsid w:val="006567E9"/>
    <w:rsid w:val="00657CCB"/>
    <w:rsid w:val="00660835"/>
    <w:rsid w:val="0066170B"/>
    <w:rsid w:val="006647B4"/>
    <w:rsid w:val="0066499E"/>
    <w:rsid w:val="006654AA"/>
    <w:rsid w:val="00666A28"/>
    <w:rsid w:val="00666C1C"/>
    <w:rsid w:val="00667CEF"/>
    <w:rsid w:val="0067147E"/>
    <w:rsid w:val="006716F7"/>
    <w:rsid w:val="00674B47"/>
    <w:rsid w:val="00675E04"/>
    <w:rsid w:val="00680D93"/>
    <w:rsid w:val="00683D63"/>
    <w:rsid w:val="00692E90"/>
    <w:rsid w:val="0069335D"/>
    <w:rsid w:val="006933E4"/>
    <w:rsid w:val="0069347A"/>
    <w:rsid w:val="00694024"/>
    <w:rsid w:val="006947A6"/>
    <w:rsid w:val="00694AD7"/>
    <w:rsid w:val="00694FE5"/>
    <w:rsid w:val="0069574C"/>
    <w:rsid w:val="00696454"/>
    <w:rsid w:val="00696953"/>
    <w:rsid w:val="00696E1B"/>
    <w:rsid w:val="006A1E10"/>
    <w:rsid w:val="006A2384"/>
    <w:rsid w:val="006A2652"/>
    <w:rsid w:val="006A3B71"/>
    <w:rsid w:val="006A47E9"/>
    <w:rsid w:val="006A4971"/>
    <w:rsid w:val="006A56D1"/>
    <w:rsid w:val="006A66FA"/>
    <w:rsid w:val="006A67F1"/>
    <w:rsid w:val="006A6A84"/>
    <w:rsid w:val="006A6D2C"/>
    <w:rsid w:val="006B03CE"/>
    <w:rsid w:val="006B0586"/>
    <w:rsid w:val="006B0640"/>
    <w:rsid w:val="006B066F"/>
    <w:rsid w:val="006B0DD1"/>
    <w:rsid w:val="006B4D27"/>
    <w:rsid w:val="006B509A"/>
    <w:rsid w:val="006B53D4"/>
    <w:rsid w:val="006C1EE2"/>
    <w:rsid w:val="006C1FEB"/>
    <w:rsid w:val="006C2C9E"/>
    <w:rsid w:val="006C31AC"/>
    <w:rsid w:val="006C3228"/>
    <w:rsid w:val="006C4A17"/>
    <w:rsid w:val="006C5878"/>
    <w:rsid w:val="006D0A01"/>
    <w:rsid w:val="006D655F"/>
    <w:rsid w:val="006E0604"/>
    <w:rsid w:val="006E1274"/>
    <w:rsid w:val="006E2249"/>
    <w:rsid w:val="006E2C5D"/>
    <w:rsid w:val="006E3DE3"/>
    <w:rsid w:val="006E584E"/>
    <w:rsid w:val="006E6607"/>
    <w:rsid w:val="006E69BA"/>
    <w:rsid w:val="006F067B"/>
    <w:rsid w:val="006F104F"/>
    <w:rsid w:val="006F1275"/>
    <w:rsid w:val="006F20C7"/>
    <w:rsid w:val="006F2123"/>
    <w:rsid w:val="006F2B76"/>
    <w:rsid w:val="006F32D4"/>
    <w:rsid w:val="006F587F"/>
    <w:rsid w:val="006F7527"/>
    <w:rsid w:val="006F78E1"/>
    <w:rsid w:val="00700760"/>
    <w:rsid w:val="00703C63"/>
    <w:rsid w:val="00703EBA"/>
    <w:rsid w:val="00704D82"/>
    <w:rsid w:val="00705B62"/>
    <w:rsid w:val="00705E08"/>
    <w:rsid w:val="007071D9"/>
    <w:rsid w:val="00707753"/>
    <w:rsid w:val="00710679"/>
    <w:rsid w:val="00710C37"/>
    <w:rsid w:val="00711B4C"/>
    <w:rsid w:val="00712E93"/>
    <w:rsid w:val="00714389"/>
    <w:rsid w:val="00714669"/>
    <w:rsid w:val="007150D4"/>
    <w:rsid w:val="0071595D"/>
    <w:rsid w:val="00715BC4"/>
    <w:rsid w:val="00716E9D"/>
    <w:rsid w:val="00717612"/>
    <w:rsid w:val="007179AC"/>
    <w:rsid w:val="007203AA"/>
    <w:rsid w:val="00720B4B"/>
    <w:rsid w:val="007213BF"/>
    <w:rsid w:val="0072230B"/>
    <w:rsid w:val="00722366"/>
    <w:rsid w:val="007232DF"/>
    <w:rsid w:val="00723532"/>
    <w:rsid w:val="00723AA5"/>
    <w:rsid w:val="0072460C"/>
    <w:rsid w:val="007246D1"/>
    <w:rsid w:val="0073171A"/>
    <w:rsid w:val="00731740"/>
    <w:rsid w:val="00731C17"/>
    <w:rsid w:val="00732277"/>
    <w:rsid w:val="00732AFA"/>
    <w:rsid w:val="00733579"/>
    <w:rsid w:val="007338E6"/>
    <w:rsid w:val="00740196"/>
    <w:rsid w:val="00741319"/>
    <w:rsid w:val="00741398"/>
    <w:rsid w:val="007415A7"/>
    <w:rsid w:val="00741856"/>
    <w:rsid w:val="007419FD"/>
    <w:rsid w:val="00741AE5"/>
    <w:rsid w:val="00742AD9"/>
    <w:rsid w:val="00743DF8"/>
    <w:rsid w:val="00745931"/>
    <w:rsid w:val="00745FAE"/>
    <w:rsid w:val="00746375"/>
    <w:rsid w:val="00747793"/>
    <w:rsid w:val="00750BC4"/>
    <w:rsid w:val="00751E80"/>
    <w:rsid w:val="00753306"/>
    <w:rsid w:val="0075338E"/>
    <w:rsid w:val="00755708"/>
    <w:rsid w:val="00755BBD"/>
    <w:rsid w:val="007566B9"/>
    <w:rsid w:val="00757577"/>
    <w:rsid w:val="00760507"/>
    <w:rsid w:val="0076104F"/>
    <w:rsid w:val="00762259"/>
    <w:rsid w:val="00763231"/>
    <w:rsid w:val="00766583"/>
    <w:rsid w:val="007676DD"/>
    <w:rsid w:val="00772C7D"/>
    <w:rsid w:val="00773A21"/>
    <w:rsid w:val="007740C5"/>
    <w:rsid w:val="00774185"/>
    <w:rsid w:val="00776197"/>
    <w:rsid w:val="007834BF"/>
    <w:rsid w:val="00783AB7"/>
    <w:rsid w:val="0078435D"/>
    <w:rsid w:val="007851AE"/>
    <w:rsid w:val="007860FF"/>
    <w:rsid w:val="007861FA"/>
    <w:rsid w:val="007926C0"/>
    <w:rsid w:val="007927AC"/>
    <w:rsid w:val="00793307"/>
    <w:rsid w:val="00794F16"/>
    <w:rsid w:val="007A11E7"/>
    <w:rsid w:val="007A3959"/>
    <w:rsid w:val="007A4B58"/>
    <w:rsid w:val="007A5802"/>
    <w:rsid w:val="007A6CA8"/>
    <w:rsid w:val="007B03EB"/>
    <w:rsid w:val="007B2E3B"/>
    <w:rsid w:val="007B3D85"/>
    <w:rsid w:val="007B4D0B"/>
    <w:rsid w:val="007B76C7"/>
    <w:rsid w:val="007C049C"/>
    <w:rsid w:val="007C274D"/>
    <w:rsid w:val="007C313B"/>
    <w:rsid w:val="007C3FAB"/>
    <w:rsid w:val="007C52A5"/>
    <w:rsid w:val="007C68A9"/>
    <w:rsid w:val="007D1309"/>
    <w:rsid w:val="007D16B6"/>
    <w:rsid w:val="007D204C"/>
    <w:rsid w:val="007D2B4E"/>
    <w:rsid w:val="007D345D"/>
    <w:rsid w:val="007D431F"/>
    <w:rsid w:val="007D4BD8"/>
    <w:rsid w:val="007D5669"/>
    <w:rsid w:val="007D7CD1"/>
    <w:rsid w:val="007E16FA"/>
    <w:rsid w:val="007E3D3B"/>
    <w:rsid w:val="007E6B0B"/>
    <w:rsid w:val="007F0FFE"/>
    <w:rsid w:val="007F11E9"/>
    <w:rsid w:val="007F1F3F"/>
    <w:rsid w:val="007F2521"/>
    <w:rsid w:val="007F3082"/>
    <w:rsid w:val="007F7AF0"/>
    <w:rsid w:val="00800F4C"/>
    <w:rsid w:val="00801E69"/>
    <w:rsid w:val="008033A0"/>
    <w:rsid w:val="00803BF0"/>
    <w:rsid w:val="00805A96"/>
    <w:rsid w:val="00805E31"/>
    <w:rsid w:val="00811888"/>
    <w:rsid w:val="0081314C"/>
    <w:rsid w:val="008131EF"/>
    <w:rsid w:val="0081332F"/>
    <w:rsid w:val="0081580A"/>
    <w:rsid w:val="008224A5"/>
    <w:rsid w:val="008247ED"/>
    <w:rsid w:val="008268DA"/>
    <w:rsid w:val="00826952"/>
    <w:rsid w:val="00827D67"/>
    <w:rsid w:val="00830043"/>
    <w:rsid w:val="008306E5"/>
    <w:rsid w:val="008315C3"/>
    <w:rsid w:val="008349A3"/>
    <w:rsid w:val="00835B42"/>
    <w:rsid w:val="008363A4"/>
    <w:rsid w:val="00836F82"/>
    <w:rsid w:val="008379E1"/>
    <w:rsid w:val="00840DD1"/>
    <w:rsid w:val="00841AB8"/>
    <w:rsid w:val="00841E99"/>
    <w:rsid w:val="008426AF"/>
    <w:rsid w:val="00845881"/>
    <w:rsid w:val="00846B0A"/>
    <w:rsid w:val="00846D89"/>
    <w:rsid w:val="00847D61"/>
    <w:rsid w:val="00850599"/>
    <w:rsid w:val="00851979"/>
    <w:rsid w:val="0085434B"/>
    <w:rsid w:val="00854FB7"/>
    <w:rsid w:val="00855729"/>
    <w:rsid w:val="00856817"/>
    <w:rsid w:val="008569F8"/>
    <w:rsid w:val="008571A0"/>
    <w:rsid w:val="00860B24"/>
    <w:rsid w:val="00860C73"/>
    <w:rsid w:val="00861B6D"/>
    <w:rsid w:val="008621E2"/>
    <w:rsid w:val="00862641"/>
    <w:rsid w:val="008632EF"/>
    <w:rsid w:val="008643C1"/>
    <w:rsid w:val="00865F89"/>
    <w:rsid w:val="00866B80"/>
    <w:rsid w:val="00866E37"/>
    <w:rsid w:val="00866EB8"/>
    <w:rsid w:val="00873851"/>
    <w:rsid w:val="00873938"/>
    <w:rsid w:val="00874984"/>
    <w:rsid w:val="00874EC1"/>
    <w:rsid w:val="00877091"/>
    <w:rsid w:val="00877FE4"/>
    <w:rsid w:val="00881066"/>
    <w:rsid w:val="0088247B"/>
    <w:rsid w:val="00882815"/>
    <w:rsid w:val="008829B4"/>
    <w:rsid w:val="00882CD6"/>
    <w:rsid w:val="00883024"/>
    <w:rsid w:val="00885389"/>
    <w:rsid w:val="0088695B"/>
    <w:rsid w:val="00886E85"/>
    <w:rsid w:val="00890C13"/>
    <w:rsid w:val="00892917"/>
    <w:rsid w:val="00893958"/>
    <w:rsid w:val="008956BB"/>
    <w:rsid w:val="0089634E"/>
    <w:rsid w:val="0089659E"/>
    <w:rsid w:val="008A1714"/>
    <w:rsid w:val="008A1973"/>
    <w:rsid w:val="008A19C1"/>
    <w:rsid w:val="008A346B"/>
    <w:rsid w:val="008A3AFE"/>
    <w:rsid w:val="008A4800"/>
    <w:rsid w:val="008A55F6"/>
    <w:rsid w:val="008B16A6"/>
    <w:rsid w:val="008B4576"/>
    <w:rsid w:val="008B53CC"/>
    <w:rsid w:val="008B557A"/>
    <w:rsid w:val="008C1832"/>
    <w:rsid w:val="008D0226"/>
    <w:rsid w:val="008D2D8C"/>
    <w:rsid w:val="008D38DE"/>
    <w:rsid w:val="008D46EF"/>
    <w:rsid w:val="008D7ABC"/>
    <w:rsid w:val="008E01CA"/>
    <w:rsid w:val="008E19C2"/>
    <w:rsid w:val="008E5507"/>
    <w:rsid w:val="008E571B"/>
    <w:rsid w:val="008F08B8"/>
    <w:rsid w:val="008F1D87"/>
    <w:rsid w:val="008F22A7"/>
    <w:rsid w:val="008F23C1"/>
    <w:rsid w:val="008F3938"/>
    <w:rsid w:val="008F4D88"/>
    <w:rsid w:val="008F54EF"/>
    <w:rsid w:val="008F5BE8"/>
    <w:rsid w:val="008F5F15"/>
    <w:rsid w:val="008F72AB"/>
    <w:rsid w:val="009038F8"/>
    <w:rsid w:val="00906580"/>
    <w:rsid w:val="00906DAC"/>
    <w:rsid w:val="009075D1"/>
    <w:rsid w:val="00915FCB"/>
    <w:rsid w:val="009174A3"/>
    <w:rsid w:val="00920938"/>
    <w:rsid w:val="00923D0C"/>
    <w:rsid w:val="009257F3"/>
    <w:rsid w:val="00926D9D"/>
    <w:rsid w:val="00930FAD"/>
    <w:rsid w:val="00933C93"/>
    <w:rsid w:val="00934435"/>
    <w:rsid w:val="00934761"/>
    <w:rsid w:val="00934BDE"/>
    <w:rsid w:val="0093621B"/>
    <w:rsid w:val="00940A84"/>
    <w:rsid w:val="00940DB6"/>
    <w:rsid w:val="00940F4A"/>
    <w:rsid w:val="00942146"/>
    <w:rsid w:val="0094257C"/>
    <w:rsid w:val="009427FE"/>
    <w:rsid w:val="00942A54"/>
    <w:rsid w:val="00946649"/>
    <w:rsid w:val="00947115"/>
    <w:rsid w:val="00947901"/>
    <w:rsid w:val="00950721"/>
    <w:rsid w:val="0095136D"/>
    <w:rsid w:val="00951634"/>
    <w:rsid w:val="009516F6"/>
    <w:rsid w:val="00951DF7"/>
    <w:rsid w:val="00952777"/>
    <w:rsid w:val="00952809"/>
    <w:rsid w:val="009603CE"/>
    <w:rsid w:val="009627A0"/>
    <w:rsid w:val="00962A3A"/>
    <w:rsid w:val="00963297"/>
    <w:rsid w:val="009637C0"/>
    <w:rsid w:val="009655AA"/>
    <w:rsid w:val="0096666A"/>
    <w:rsid w:val="00966EA8"/>
    <w:rsid w:val="009705AA"/>
    <w:rsid w:val="00971DAD"/>
    <w:rsid w:val="009724AF"/>
    <w:rsid w:val="00972C0A"/>
    <w:rsid w:val="00974145"/>
    <w:rsid w:val="0097419E"/>
    <w:rsid w:val="00977442"/>
    <w:rsid w:val="00977524"/>
    <w:rsid w:val="0097799F"/>
    <w:rsid w:val="00984050"/>
    <w:rsid w:val="0098448B"/>
    <w:rsid w:val="0098569E"/>
    <w:rsid w:val="00985839"/>
    <w:rsid w:val="00987B18"/>
    <w:rsid w:val="00987D35"/>
    <w:rsid w:val="00993795"/>
    <w:rsid w:val="00995478"/>
    <w:rsid w:val="00995845"/>
    <w:rsid w:val="00997FA1"/>
    <w:rsid w:val="009A2C0C"/>
    <w:rsid w:val="009A3859"/>
    <w:rsid w:val="009A386A"/>
    <w:rsid w:val="009A5806"/>
    <w:rsid w:val="009A59AC"/>
    <w:rsid w:val="009A6B47"/>
    <w:rsid w:val="009A7AA1"/>
    <w:rsid w:val="009A7AF7"/>
    <w:rsid w:val="009B4FF4"/>
    <w:rsid w:val="009B5A91"/>
    <w:rsid w:val="009B6648"/>
    <w:rsid w:val="009B6BCB"/>
    <w:rsid w:val="009B7176"/>
    <w:rsid w:val="009C0467"/>
    <w:rsid w:val="009C3AEA"/>
    <w:rsid w:val="009C45D6"/>
    <w:rsid w:val="009C4657"/>
    <w:rsid w:val="009C4B56"/>
    <w:rsid w:val="009C5B7A"/>
    <w:rsid w:val="009D0E8F"/>
    <w:rsid w:val="009D240E"/>
    <w:rsid w:val="009D298B"/>
    <w:rsid w:val="009D3461"/>
    <w:rsid w:val="009D500B"/>
    <w:rsid w:val="009D5D21"/>
    <w:rsid w:val="009D6005"/>
    <w:rsid w:val="009D6BE3"/>
    <w:rsid w:val="009D71AB"/>
    <w:rsid w:val="009D7668"/>
    <w:rsid w:val="009E0810"/>
    <w:rsid w:val="009E20E0"/>
    <w:rsid w:val="009E5D06"/>
    <w:rsid w:val="009E685E"/>
    <w:rsid w:val="009E6895"/>
    <w:rsid w:val="009E77F0"/>
    <w:rsid w:val="009E7EA3"/>
    <w:rsid w:val="009F03A1"/>
    <w:rsid w:val="009F0583"/>
    <w:rsid w:val="009F0C1D"/>
    <w:rsid w:val="009F1173"/>
    <w:rsid w:val="009F2005"/>
    <w:rsid w:val="009F677A"/>
    <w:rsid w:val="009F6BA3"/>
    <w:rsid w:val="00A001AB"/>
    <w:rsid w:val="00A01967"/>
    <w:rsid w:val="00A046AF"/>
    <w:rsid w:val="00A05236"/>
    <w:rsid w:val="00A055F9"/>
    <w:rsid w:val="00A074C1"/>
    <w:rsid w:val="00A07AB4"/>
    <w:rsid w:val="00A115D6"/>
    <w:rsid w:val="00A11D25"/>
    <w:rsid w:val="00A12BF4"/>
    <w:rsid w:val="00A13A03"/>
    <w:rsid w:val="00A1484F"/>
    <w:rsid w:val="00A14D23"/>
    <w:rsid w:val="00A15489"/>
    <w:rsid w:val="00A15CB7"/>
    <w:rsid w:val="00A21108"/>
    <w:rsid w:val="00A21561"/>
    <w:rsid w:val="00A22D60"/>
    <w:rsid w:val="00A233EB"/>
    <w:rsid w:val="00A23895"/>
    <w:rsid w:val="00A23F02"/>
    <w:rsid w:val="00A246B9"/>
    <w:rsid w:val="00A2753A"/>
    <w:rsid w:val="00A27D8A"/>
    <w:rsid w:val="00A30FA5"/>
    <w:rsid w:val="00A33B28"/>
    <w:rsid w:val="00A346FB"/>
    <w:rsid w:val="00A353D1"/>
    <w:rsid w:val="00A36B70"/>
    <w:rsid w:val="00A409B4"/>
    <w:rsid w:val="00A41DC8"/>
    <w:rsid w:val="00A42C7C"/>
    <w:rsid w:val="00A42C8C"/>
    <w:rsid w:val="00A43253"/>
    <w:rsid w:val="00A437B3"/>
    <w:rsid w:val="00A465A4"/>
    <w:rsid w:val="00A46E74"/>
    <w:rsid w:val="00A46EBE"/>
    <w:rsid w:val="00A472B2"/>
    <w:rsid w:val="00A52947"/>
    <w:rsid w:val="00A5329F"/>
    <w:rsid w:val="00A53CE0"/>
    <w:rsid w:val="00A53E84"/>
    <w:rsid w:val="00A55082"/>
    <w:rsid w:val="00A55B92"/>
    <w:rsid w:val="00A566ED"/>
    <w:rsid w:val="00A56F85"/>
    <w:rsid w:val="00A57467"/>
    <w:rsid w:val="00A5779A"/>
    <w:rsid w:val="00A61546"/>
    <w:rsid w:val="00A62814"/>
    <w:rsid w:val="00A63412"/>
    <w:rsid w:val="00A64ED7"/>
    <w:rsid w:val="00A65A7C"/>
    <w:rsid w:val="00A65ED5"/>
    <w:rsid w:val="00A66628"/>
    <w:rsid w:val="00A66A4C"/>
    <w:rsid w:val="00A66D1D"/>
    <w:rsid w:val="00A71CA8"/>
    <w:rsid w:val="00A729F7"/>
    <w:rsid w:val="00A74746"/>
    <w:rsid w:val="00A75B93"/>
    <w:rsid w:val="00A7608A"/>
    <w:rsid w:val="00A766B2"/>
    <w:rsid w:val="00A81529"/>
    <w:rsid w:val="00A81C56"/>
    <w:rsid w:val="00A820BC"/>
    <w:rsid w:val="00A8322A"/>
    <w:rsid w:val="00A8402E"/>
    <w:rsid w:val="00A84BD4"/>
    <w:rsid w:val="00A854C8"/>
    <w:rsid w:val="00A85A24"/>
    <w:rsid w:val="00A900CE"/>
    <w:rsid w:val="00A9337A"/>
    <w:rsid w:val="00A938E7"/>
    <w:rsid w:val="00A953EB"/>
    <w:rsid w:val="00A9670B"/>
    <w:rsid w:val="00AA1CF2"/>
    <w:rsid w:val="00AA2A17"/>
    <w:rsid w:val="00AA3235"/>
    <w:rsid w:val="00AA4609"/>
    <w:rsid w:val="00AA4EDF"/>
    <w:rsid w:val="00AA5E0F"/>
    <w:rsid w:val="00AA749C"/>
    <w:rsid w:val="00AA7F98"/>
    <w:rsid w:val="00AB1E6A"/>
    <w:rsid w:val="00AB3A20"/>
    <w:rsid w:val="00AB4E8A"/>
    <w:rsid w:val="00AB6A03"/>
    <w:rsid w:val="00AB7799"/>
    <w:rsid w:val="00AC341B"/>
    <w:rsid w:val="00AC35D7"/>
    <w:rsid w:val="00AC5E44"/>
    <w:rsid w:val="00AC7B8D"/>
    <w:rsid w:val="00AD00CC"/>
    <w:rsid w:val="00AD0232"/>
    <w:rsid w:val="00AD2041"/>
    <w:rsid w:val="00AD3B13"/>
    <w:rsid w:val="00AD4D73"/>
    <w:rsid w:val="00AD4EFD"/>
    <w:rsid w:val="00AD54EE"/>
    <w:rsid w:val="00AD689F"/>
    <w:rsid w:val="00AD6C77"/>
    <w:rsid w:val="00AD74C0"/>
    <w:rsid w:val="00AE0F47"/>
    <w:rsid w:val="00AE1630"/>
    <w:rsid w:val="00AE351C"/>
    <w:rsid w:val="00AE52A6"/>
    <w:rsid w:val="00AE5EFD"/>
    <w:rsid w:val="00AE7DEF"/>
    <w:rsid w:val="00AF0517"/>
    <w:rsid w:val="00AF0E8D"/>
    <w:rsid w:val="00AF2615"/>
    <w:rsid w:val="00AF33AD"/>
    <w:rsid w:val="00AF363F"/>
    <w:rsid w:val="00AF4165"/>
    <w:rsid w:val="00AF45A4"/>
    <w:rsid w:val="00AF5213"/>
    <w:rsid w:val="00AF6EBD"/>
    <w:rsid w:val="00AF720D"/>
    <w:rsid w:val="00AF754D"/>
    <w:rsid w:val="00AF75E0"/>
    <w:rsid w:val="00B00C03"/>
    <w:rsid w:val="00B01D1A"/>
    <w:rsid w:val="00B02058"/>
    <w:rsid w:val="00B025D8"/>
    <w:rsid w:val="00B034A6"/>
    <w:rsid w:val="00B0544B"/>
    <w:rsid w:val="00B06B49"/>
    <w:rsid w:val="00B06C1A"/>
    <w:rsid w:val="00B07161"/>
    <w:rsid w:val="00B0730B"/>
    <w:rsid w:val="00B10125"/>
    <w:rsid w:val="00B11AD4"/>
    <w:rsid w:val="00B1226B"/>
    <w:rsid w:val="00B127C4"/>
    <w:rsid w:val="00B13415"/>
    <w:rsid w:val="00B134EC"/>
    <w:rsid w:val="00B13AC6"/>
    <w:rsid w:val="00B16266"/>
    <w:rsid w:val="00B16403"/>
    <w:rsid w:val="00B16457"/>
    <w:rsid w:val="00B17ACE"/>
    <w:rsid w:val="00B2078A"/>
    <w:rsid w:val="00B216BD"/>
    <w:rsid w:val="00B22EB1"/>
    <w:rsid w:val="00B24214"/>
    <w:rsid w:val="00B25270"/>
    <w:rsid w:val="00B2528C"/>
    <w:rsid w:val="00B26A4E"/>
    <w:rsid w:val="00B26FDD"/>
    <w:rsid w:val="00B306EF"/>
    <w:rsid w:val="00B33A48"/>
    <w:rsid w:val="00B34257"/>
    <w:rsid w:val="00B35913"/>
    <w:rsid w:val="00B35BF9"/>
    <w:rsid w:val="00B364E2"/>
    <w:rsid w:val="00B36AFC"/>
    <w:rsid w:val="00B37007"/>
    <w:rsid w:val="00B37068"/>
    <w:rsid w:val="00B406B4"/>
    <w:rsid w:val="00B41986"/>
    <w:rsid w:val="00B420CC"/>
    <w:rsid w:val="00B427B5"/>
    <w:rsid w:val="00B42891"/>
    <w:rsid w:val="00B43D96"/>
    <w:rsid w:val="00B45C79"/>
    <w:rsid w:val="00B46BD7"/>
    <w:rsid w:val="00B51529"/>
    <w:rsid w:val="00B51FE1"/>
    <w:rsid w:val="00B52D12"/>
    <w:rsid w:val="00B5451D"/>
    <w:rsid w:val="00B545F6"/>
    <w:rsid w:val="00B54CFA"/>
    <w:rsid w:val="00B55B90"/>
    <w:rsid w:val="00B57407"/>
    <w:rsid w:val="00B60767"/>
    <w:rsid w:val="00B61816"/>
    <w:rsid w:val="00B61A03"/>
    <w:rsid w:val="00B64DEC"/>
    <w:rsid w:val="00B65856"/>
    <w:rsid w:val="00B66242"/>
    <w:rsid w:val="00B665F6"/>
    <w:rsid w:val="00B66E8E"/>
    <w:rsid w:val="00B678D5"/>
    <w:rsid w:val="00B70C10"/>
    <w:rsid w:val="00B71FEF"/>
    <w:rsid w:val="00B72700"/>
    <w:rsid w:val="00B72A03"/>
    <w:rsid w:val="00B72EAF"/>
    <w:rsid w:val="00B73268"/>
    <w:rsid w:val="00B73445"/>
    <w:rsid w:val="00B77E74"/>
    <w:rsid w:val="00B80C42"/>
    <w:rsid w:val="00B8146B"/>
    <w:rsid w:val="00B81FD7"/>
    <w:rsid w:val="00B84901"/>
    <w:rsid w:val="00B902E6"/>
    <w:rsid w:val="00B918C7"/>
    <w:rsid w:val="00B92CA9"/>
    <w:rsid w:val="00B93903"/>
    <w:rsid w:val="00B94C1E"/>
    <w:rsid w:val="00BA11ED"/>
    <w:rsid w:val="00BA1BCB"/>
    <w:rsid w:val="00BA1E9C"/>
    <w:rsid w:val="00BA2D3D"/>
    <w:rsid w:val="00BA31F9"/>
    <w:rsid w:val="00BA3DE8"/>
    <w:rsid w:val="00BA4EDF"/>
    <w:rsid w:val="00BA50F2"/>
    <w:rsid w:val="00BA6465"/>
    <w:rsid w:val="00BA6CAF"/>
    <w:rsid w:val="00BA7366"/>
    <w:rsid w:val="00BA7E9C"/>
    <w:rsid w:val="00BA7FB4"/>
    <w:rsid w:val="00BB2241"/>
    <w:rsid w:val="00BB23A2"/>
    <w:rsid w:val="00BB4B3C"/>
    <w:rsid w:val="00BB505F"/>
    <w:rsid w:val="00BB50AC"/>
    <w:rsid w:val="00BB76D1"/>
    <w:rsid w:val="00BC2F68"/>
    <w:rsid w:val="00BC5833"/>
    <w:rsid w:val="00BC6C13"/>
    <w:rsid w:val="00BC734A"/>
    <w:rsid w:val="00BD2618"/>
    <w:rsid w:val="00BD490A"/>
    <w:rsid w:val="00BD590B"/>
    <w:rsid w:val="00BD5952"/>
    <w:rsid w:val="00BD5F80"/>
    <w:rsid w:val="00BE368E"/>
    <w:rsid w:val="00BE3913"/>
    <w:rsid w:val="00BE5C92"/>
    <w:rsid w:val="00BE67D5"/>
    <w:rsid w:val="00BF0A22"/>
    <w:rsid w:val="00BF0B66"/>
    <w:rsid w:val="00BF121E"/>
    <w:rsid w:val="00BF1D30"/>
    <w:rsid w:val="00BF2993"/>
    <w:rsid w:val="00BF2E8B"/>
    <w:rsid w:val="00BF3426"/>
    <w:rsid w:val="00BF4633"/>
    <w:rsid w:val="00BF68DC"/>
    <w:rsid w:val="00BF7CAC"/>
    <w:rsid w:val="00BF7D6E"/>
    <w:rsid w:val="00C01199"/>
    <w:rsid w:val="00C01555"/>
    <w:rsid w:val="00C0237F"/>
    <w:rsid w:val="00C0289A"/>
    <w:rsid w:val="00C06479"/>
    <w:rsid w:val="00C06DE6"/>
    <w:rsid w:val="00C06EB0"/>
    <w:rsid w:val="00C0728F"/>
    <w:rsid w:val="00C077BE"/>
    <w:rsid w:val="00C11F7E"/>
    <w:rsid w:val="00C121F7"/>
    <w:rsid w:val="00C170B9"/>
    <w:rsid w:val="00C21375"/>
    <w:rsid w:val="00C21613"/>
    <w:rsid w:val="00C21D50"/>
    <w:rsid w:val="00C22638"/>
    <w:rsid w:val="00C2379C"/>
    <w:rsid w:val="00C27B33"/>
    <w:rsid w:val="00C27BAF"/>
    <w:rsid w:val="00C30F5E"/>
    <w:rsid w:val="00C31D00"/>
    <w:rsid w:val="00C40B34"/>
    <w:rsid w:val="00C42879"/>
    <w:rsid w:val="00C438CD"/>
    <w:rsid w:val="00C44CB0"/>
    <w:rsid w:val="00C44EDF"/>
    <w:rsid w:val="00C4759F"/>
    <w:rsid w:val="00C4773C"/>
    <w:rsid w:val="00C50121"/>
    <w:rsid w:val="00C50164"/>
    <w:rsid w:val="00C5016F"/>
    <w:rsid w:val="00C509EB"/>
    <w:rsid w:val="00C51C28"/>
    <w:rsid w:val="00C52AA0"/>
    <w:rsid w:val="00C53905"/>
    <w:rsid w:val="00C545F6"/>
    <w:rsid w:val="00C55F9B"/>
    <w:rsid w:val="00C61CB6"/>
    <w:rsid w:val="00C62611"/>
    <w:rsid w:val="00C62B0D"/>
    <w:rsid w:val="00C631D2"/>
    <w:rsid w:val="00C64FFD"/>
    <w:rsid w:val="00C654AF"/>
    <w:rsid w:val="00C66030"/>
    <w:rsid w:val="00C662B6"/>
    <w:rsid w:val="00C66B78"/>
    <w:rsid w:val="00C6725F"/>
    <w:rsid w:val="00C70B40"/>
    <w:rsid w:val="00C711AA"/>
    <w:rsid w:val="00C74496"/>
    <w:rsid w:val="00C74C68"/>
    <w:rsid w:val="00C75372"/>
    <w:rsid w:val="00C75601"/>
    <w:rsid w:val="00C75804"/>
    <w:rsid w:val="00C772EA"/>
    <w:rsid w:val="00C831F7"/>
    <w:rsid w:val="00C84C88"/>
    <w:rsid w:val="00C851EC"/>
    <w:rsid w:val="00C85377"/>
    <w:rsid w:val="00C871AF"/>
    <w:rsid w:val="00C87930"/>
    <w:rsid w:val="00C927A4"/>
    <w:rsid w:val="00C931C0"/>
    <w:rsid w:val="00C93CCC"/>
    <w:rsid w:val="00C93FCF"/>
    <w:rsid w:val="00C9596B"/>
    <w:rsid w:val="00C9693B"/>
    <w:rsid w:val="00C973F2"/>
    <w:rsid w:val="00CA1A49"/>
    <w:rsid w:val="00CA1D5A"/>
    <w:rsid w:val="00CA2C55"/>
    <w:rsid w:val="00CA502A"/>
    <w:rsid w:val="00CA56B0"/>
    <w:rsid w:val="00CA6099"/>
    <w:rsid w:val="00CA6670"/>
    <w:rsid w:val="00CA6F6F"/>
    <w:rsid w:val="00CB0534"/>
    <w:rsid w:val="00CB08BC"/>
    <w:rsid w:val="00CB1569"/>
    <w:rsid w:val="00CB2738"/>
    <w:rsid w:val="00CB33C9"/>
    <w:rsid w:val="00CB39E3"/>
    <w:rsid w:val="00CB43FC"/>
    <w:rsid w:val="00CB6FC8"/>
    <w:rsid w:val="00CC076E"/>
    <w:rsid w:val="00CC09C6"/>
    <w:rsid w:val="00CC0A49"/>
    <w:rsid w:val="00CC5873"/>
    <w:rsid w:val="00CD020C"/>
    <w:rsid w:val="00CD5FEF"/>
    <w:rsid w:val="00CE151C"/>
    <w:rsid w:val="00CE3AC3"/>
    <w:rsid w:val="00CE5C0A"/>
    <w:rsid w:val="00CE5E0B"/>
    <w:rsid w:val="00CE649B"/>
    <w:rsid w:val="00CE6683"/>
    <w:rsid w:val="00CF091C"/>
    <w:rsid w:val="00CF2B62"/>
    <w:rsid w:val="00CF574D"/>
    <w:rsid w:val="00D017AB"/>
    <w:rsid w:val="00D02F57"/>
    <w:rsid w:val="00D0461A"/>
    <w:rsid w:val="00D06A5F"/>
    <w:rsid w:val="00D10CB2"/>
    <w:rsid w:val="00D126B5"/>
    <w:rsid w:val="00D12BBB"/>
    <w:rsid w:val="00D13092"/>
    <w:rsid w:val="00D16208"/>
    <w:rsid w:val="00D21463"/>
    <w:rsid w:val="00D2367B"/>
    <w:rsid w:val="00D2597C"/>
    <w:rsid w:val="00D25DDA"/>
    <w:rsid w:val="00D27042"/>
    <w:rsid w:val="00D31BFC"/>
    <w:rsid w:val="00D32396"/>
    <w:rsid w:val="00D34916"/>
    <w:rsid w:val="00D36D1E"/>
    <w:rsid w:val="00D40C78"/>
    <w:rsid w:val="00D4281F"/>
    <w:rsid w:val="00D46264"/>
    <w:rsid w:val="00D50C36"/>
    <w:rsid w:val="00D5290D"/>
    <w:rsid w:val="00D531C4"/>
    <w:rsid w:val="00D53C6F"/>
    <w:rsid w:val="00D55824"/>
    <w:rsid w:val="00D55B1B"/>
    <w:rsid w:val="00D5748D"/>
    <w:rsid w:val="00D60866"/>
    <w:rsid w:val="00D61C9C"/>
    <w:rsid w:val="00D62F6B"/>
    <w:rsid w:val="00D64CE8"/>
    <w:rsid w:val="00D64EC1"/>
    <w:rsid w:val="00D66925"/>
    <w:rsid w:val="00D67791"/>
    <w:rsid w:val="00D67EB5"/>
    <w:rsid w:val="00D71BB9"/>
    <w:rsid w:val="00D72DC8"/>
    <w:rsid w:val="00D73522"/>
    <w:rsid w:val="00D73592"/>
    <w:rsid w:val="00D73B6F"/>
    <w:rsid w:val="00D73E77"/>
    <w:rsid w:val="00D75E02"/>
    <w:rsid w:val="00D76AEB"/>
    <w:rsid w:val="00D77137"/>
    <w:rsid w:val="00D77245"/>
    <w:rsid w:val="00D772C9"/>
    <w:rsid w:val="00D80CD6"/>
    <w:rsid w:val="00D86E08"/>
    <w:rsid w:val="00D87304"/>
    <w:rsid w:val="00D9060E"/>
    <w:rsid w:val="00D90C2F"/>
    <w:rsid w:val="00D95E3B"/>
    <w:rsid w:val="00D9600C"/>
    <w:rsid w:val="00DA0209"/>
    <w:rsid w:val="00DA0BDC"/>
    <w:rsid w:val="00DA244E"/>
    <w:rsid w:val="00DA3082"/>
    <w:rsid w:val="00DA3C3E"/>
    <w:rsid w:val="00DA424E"/>
    <w:rsid w:val="00DA7616"/>
    <w:rsid w:val="00DB0B5F"/>
    <w:rsid w:val="00DB1051"/>
    <w:rsid w:val="00DB3E3E"/>
    <w:rsid w:val="00DB4DD0"/>
    <w:rsid w:val="00DB566D"/>
    <w:rsid w:val="00DB5A56"/>
    <w:rsid w:val="00DB6D9A"/>
    <w:rsid w:val="00DC09D6"/>
    <w:rsid w:val="00DC30D7"/>
    <w:rsid w:val="00DC5314"/>
    <w:rsid w:val="00DC60E9"/>
    <w:rsid w:val="00DC68B0"/>
    <w:rsid w:val="00DC7168"/>
    <w:rsid w:val="00DC7462"/>
    <w:rsid w:val="00DD04B9"/>
    <w:rsid w:val="00DD1740"/>
    <w:rsid w:val="00DD2365"/>
    <w:rsid w:val="00DD33EA"/>
    <w:rsid w:val="00DD38D1"/>
    <w:rsid w:val="00DD39A5"/>
    <w:rsid w:val="00DD5E53"/>
    <w:rsid w:val="00DD76F2"/>
    <w:rsid w:val="00DD78C1"/>
    <w:rsid w:val="00DE070F"/>
    <w:rsid w:val="00DE0EB7"/>
    <w:rsid w:val="00DE2F8D"/>
    <w:rsid w:val="00DE40AC"/>
    <w:rsid w:val="00DE539B"/>
    <w:rsid w:val="00DE548C"/>
    <w:rsid w:val="00DE6C20"/>
    <w:rsid w:val="00DE7696"/>
    <w:rsid w:val="00DF1406"/>
    <w:rsid w:val="00DF44D8"/>
    <w:rsid w:val="00DF55AC"/>
    <w:rsid w:val="00DF67A8"/>
    <w:rsid w:val="00E00D28"/>
    <w:rsid w:val="00E01943"/>
    <w:rsid w:val="00E0331A"/>
    <w:rsid w:val="00E03C8D"/>
    <w:rsid w:val="00E04084"/>
    <w:rsid w:val="00E05839"/>
    <w:rsid w:val="00E058BE"/>
    <w:rsid w:val="00E07AE0"/>
    <w:rsid w:val="00E07F0D"/>
    <w:rsid w:val="00E12AEC"/>
    <w:rsid w:val="00E12B9A"/>
    <w:rsid w:val="00E14166"/>
    <w:rsid w:val="00E1472D"/>
    <w:rsid w:val="00E157AB"/>
    <w:rsid w:val="00E168E7"/>
    <w:rsid w:val="00E16BB7"/>
    <w:rsid w:val="00E177D9"/>
    <w:rsid w:val="00E21875"/>
    <w:rsid w:val="00E2232A"/>
    <w:rsid w:val="00E225F6"/>
    <w:rsid w:val="00E2264C"/>
    <w:rsid w:val="00E22985"/>
    <w:rsid w:val="00E25721"/>
    <w:rsid w:val="00E25BF5"/>
    <w:rsid w:val="00E25C11"/>
    <w:rsid w:val="00E266A5"/>
    <w:rsid w:val="00E27470"/>
    <w:rsid w:val="00E27933"/>
    <w:rsid w:val="00E31210"/>
    <w:rsid w:val="00E31C90"/>
    <w:rsid w:val="00E32694"/>
    <w:rsid w:val="00E338E7"/>
    <w:rsid w:val="00E33CEE"/>
    <w:rsid w:val="00E3464E"/>
    <w:rsid w:val="00E34E11"/>
    <w:rsid w:val="00E37B42"/>
    <w:rsid w:val="00E40255"/>
    <w:rsid w:val="00E40F24"/>
    <w:rsid w:val="00E41ED4"/>
    <w:rsid w:val="00E43746"/>
    <w:rsid w:val="00E45666"/>
    <w:rsid w:val="00E52192"/>
    <w:rsid w:val="00E527A7"/>
    <w:rsid w:val="00E529C0"/>
    <w:rsid w:val="00E52F96"/>
    <w:rsid w:val="00E536FD"/>
    <w:rsid w:val="00E54A34"/>
    <w:rsid w:val="00E56AF6"/>
    <w:rsid w:val="00E57746"/>
    <w:rsid w:val="00E6235C"/>
    <w:rsid w:val="00E62D95"/>
    <w:rsid w:val="00E676E6"/>
    <w:rsid w:val="00E67AF6"/>
    <w:rsid w:val="00E67CB0"/>
    <w:rsid w:val="00E70615"/>
    <w:rsid w:val="00E70E7D"/>
    <w:rsid w:val="00E719A8"/>
    <w:rsid w:val="00E73A37"/>
    <w:rsid w:val="00E7431A"/>
    <w:rsid w:val="00E7456C"/>
    <w:rsid w:val="00E751B4"/>
    <w:rsid w:val="00E7564B"/>
    <w:rsid w:val="00E75A37"/>
    <w:rsid w:val="00E75B8D"/>
    <w:rsid w:val="00E76604"/>
    <w:rsid w:val="00E800A8"/>
    <w:rsid w:val="00E82A48"/>
    <w:rsid w:val="00E839C8"/>
    <w:rsid w:val="00E83F94"/>
    <w:rsid w:val="00E853AC"/>
    <w:rsid w:val="00E8543A"/>
    <w:rsid w:val="00E85630"/>
    <w:rsid w:val="00E86E07"/>
    <w:rsid w:val="00E86E19"/>
    <w:rsid w:val="00E86EC9"/>
    <w:rsid w:val="00E87B65"/>
    <w:rsid w:val="00E93795"/>
    <w:rsid w:val="00E9755A"/>
    <w:rsid w:val="00E97879"/>
    <w:rsid w:val="00EA08A2"/>
    <w:rsid w:val="00EA0FBC"/>
    <w:rsid w:val="00EA238F"/>
    <w:rsid w:val="00EA25AE"/>
    <w:rsid w:val="00EA29E8"/>
    <w:rsid w:val="00EA3426"/>
    <w:rsid w:val="00EA35B9"/>
    <w:rsid w:val="00EA453E"/>
    <w:rsid w:val="00EA4849"/>
    <w:rsid w:val="00EA5F6C"/>
    <w:rsid w:val="00EA60B9"/>
    <w:rsid w:val="00EB01AC"/>
    <w:rsid w:val="00EB06DD"/>
    <w:rsid w:val="00EB0B18"/>
    <w:rsid w:val="00EB54C9"/>
    <w:rsid w:val="00EB5ACF"/>
    <w:rsid w:val="00EB5CB1"/>
    <w:rsid w:val="00EB5F39"/>
    <w:rsid w:val="00EB7003"/>
    <w:rsid w:val="00EB7704"/>
    <w:rsid w:val="00EB7838"/>
    <w:rsid w:val="00EB7F5A"/>
    <w:rsid w:val="00EC0996"/>
    <w:rsid w:val="00EC1088"/>
    <w:rsid w:val="00EC319B"/>
    <w:rsid w:val="00EC40BD"/>
    <w:rsid w:val="00EC6095"/>
    <w:rsid w:val="00EC6573"/>
    <w:rsid w:val="00EC6605"/>
    <w:rsid w:val="00EC6C64"/>
    <w:rsid w:val="00ED26E0"/>
    <w:rsid w:val="00ED3D54"/>
    <w:rsid w:val="00ED5596"/>
    <w:rsid w:val="00ED5EA6"/>
    <w:rsid w:val="00ED605B"/>
    <w:rsid w:val="00ED7021"/>
    <w:rsid w:val="00EE0763"/>
    <w:rsid w:val="00EE133B"/>
    <w:rsid w:val="00EE3D20"/>
    <w:rsid w:val="00EE5C03"/>
    <w:rsid w:val="00EE6811"/>
    <w:rsid w:val="00EF08D8"/>
    <w:rsid w:val="00EF2D5D"/>
    <w:rsid w:val="00EF5A44"/>
    <w:rsid w:val="00EF5B88"/>
    <w:rsid w:val="00F038E7"/>
    <w:rsid w:val="00F03CAB"/>
    <w:rsid w:val="00F0730C"/>
    <w:rsid w:val="00F07824"/>
    <w:rsid w:val="00F101A1"/>
    <w:rsid w:val="00F14606"/>
    <w:rsid w:val="00F208EB"/>
    <w:rsid w:val="00F21EF9"/>
    <w:rsid w:val="00F23560"/>
    <w:rsid w:val="00F3179F"/>
    <w:rsid w:val="00F317DD"/>
    <w:rsid w:val="00F326F7"/>
    <w:rsid w:val="00F338A0"/>
    <w:rsid w:val="00F3391E"/>
    <w:rsid w:val="00F33B1D"/>
    <w:rsid w:val="00F33C28"/>
    <w:rsid w:val="00F3422E"/>
    <w:rsid w:val="00F34310"/>
    <w:rsid w:val="00F431ED"/>
    <w:rsid w:val="00F446E3"/>
    <w:rsid w:val="00F45D3B"/>
    <w:rsid w:val="00F46ADC"/>
    <w:rsid w:val="00F506D9"/>
    <w:rsid w:val="00F51C25"/>
    <w:rsid w:val="00F53AA9"/>
    <w:rsid w:val="00F54CEC"/>
    <w:rsid w:val="00F6005C"/>
    <w:rsid w:val="00F60099"/>
    <w:rsid w:val="00F60E0D"/>
    <w:rsid w:val="00F61C78"/>
    <w:rsid w:val="00F63960"/>
    <w:rsid w:val="00F6566B"/>
    <w:rsid w:val="00F65CAD"/>
    <w:rsid w:val="00F67697"/>
    <w:rsid w:val="00F731F8"/>
    <w:rsid w:val="00F749AE"/>
    <w:rsid w:val="00F75415"/>
    <w:rsid w:val="00F76C90"/>
    <w:rsid w:val="00F773DB"/>
    <w:rsid w:val="00F83722"/>
    <w:rsid w:val="00F841AB"/>
    <w:rsid w:val="00F84547"/>
    <w:rsid w:val="00F853C9"/>
    <w:rsid w:val="00F86223"/>
    <w:rsid w:val="00F90A8D"/>
    <w:rsid w:val="00F90D91"/>
    <w:rsid w:val="00F92347"/>
    <w:rsid w:val="00F923F6"/>
    <w:rsid w:val="00F94754"/>
    <w:rsid w:val="00F94B56"/>
    <w:rsid w:val="00F95E6A"/>
    <w:rsid w:val="00F97099"/>
    <w:rsid w:val="00FA2B9B"/>
    <w:rsid w:val="00FA418A"/>
    <w:rsid w:val="00FA4FE4"/>
    <w:rsid w:val="00FA5532"/>
    <w:rsid w:val="00FA5A28"/>
    <w:rsid w:val="00FB01C8"/>
    <w:rsid w:val="00FB0FEC"/>
    <w:rsid w:val="00FB2CFE"/>
    <w:rsid w:val="00FB33A1"/>
    <w:rsid w:val="00FB41E3"/>
    <w:rsid w:val="00FB4AF5"/>
    <w:rsid w:val="00FB556F"/>
    <w:rsid w:val="00FB6FFD"/>
    <w:rsid w:val="00FC09C9"/>
    <w:rsid w:val="00FC0BF7"/>
    <w:rsid w:val="00FC2A10"/>
    <w:rsid w:val="00FC33B5"/>
    <w:rsid w:val="00FC495C"/>
    <w:rsid w:val="00FC67DD"/>
    <w:rsid w:val="00FC732D"/>
    <w:rsid w:val="00FC7620"/>
    <w:rsid w:val="00FD1B05"/>
    <w:rsid w:val="00FD1D6E"/>
    <w:rsid w:val="00FD36AA"/>
    <w:rsid w:val="00FD435D"/>
    <w:rsid w:val="00FD5B40"/>
    <w:rsid w:val="00FD5CDF"/>
    <w:rsid w:val="00FD673E"/>
    <w:rsid w:val="00FD7011"/>
    <w:rsid w:val="00FD7754"/>
    <w:rsid w:val="00FE0B64"/>
    <w:rsid w:val="00FE0C60"/>
    <w:rsid w:val="00FE0CC3"/>
    <w:rsid w:val="00FE1B43"/>
    <w:rsid w:val="00FE3149"/>
    <w:rsid w:val="00FE448C"/>
    <w:rsid w:val="00FE47C8"/>
    <w:rsid w:val="00FE6167"/>
    <w:rsid w:val="00FF04DD"/>
    <w:rsid w:val="00FF0AD8"/>
    <w:rsid w:val="00FF1070"/>
    <w:rsid w:val="00FF116B"/>
    <w:rsid w:val="00FF2F8C"/>
    <w:rsid w:val="00FF3009"/>
    <w:rsid w:val="00FF3F38"/>
    <w:rsid w:val="00FF411A"/>
    <w:rsid w:val="00FF5BA5"/>
    <w:rsid w:val="00FF6D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E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DA"/>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B51529"/>
    <w:pPr>
      <w:jc w:val="center"/>
      <w:outlineLvl w:val="0"/>
    </w:pPr>
    <w:rPr>
      <w:rFonts w:ascii="Sylfaen" w:hAnsi="Sylfaen"/>
      <w:b/>
      <w:sz w:val="24"/>
      <w:szCs w:val="24"/>
      <w:lang w:val="ka-GE" w:eastAsia="x-none"/>
    </w:rPr>
  </w:style>
  <w:style w:type="paragraph" w:styleId="Heading2">
    <w:name w:val="heading 2"/>
    <w:basedOn w:val="Normal"/>
    <w:next w:val="Normal"/>
    <w:link w:val="Heading2Char"/>
    <w:uiPriority w:val="9"/>
    <w:unhideWhenUsed/>
    <w:qFormat/>
    <w:rsid w:val="009C45D6"/>
    <w:pPr>
      <w:keepNext/>
      <w:spacing w:before="240" w:after="60"/>
      <w:outlineLvl w:val="1"/>
    </w:pPr>
    <w:rPr>
      <w:rFonts w:ascii="Sylfaen" w:hAnsi="Sylfaen"/>
      <w:b/>
      <w:bCs/>
      <w:i/>
      <w:iCs/>
      <w:sz w:val="28"/>
      <w:szCs w:val="28"/>
    </w:rPr>
  </w:style>
  <w:style w:type="paragraph" w:styleId="Heading3">
    <w:name w:val="heading 3"/>
    <w:basedOn w:val="Normal"/>
    <w:next w:val="Normal"/>
    <w:link w:val="Heading3Char"/>
    <w:uiPriority w:val="9"/>
    <w:unhideWhenUsed/>
    <w:qFormat/>
    <w:rsid w:val="009C45D6"/>
    <w:pPr>
      <w:keepNext/>
      <w:spacing w:before="240" w:after="60"/>
      <w:outlineLvl w:val="2"/>
    </w:pPr>
    <w:rPr>
      <w:rFonts w:ascii="Sylfaen" w:hAnsi="Sylfae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1529"/>
    <w:rPr>
      <w:rFonts w:ascii="Sylfaen" w:eastAsia="Times New Roman" w:hAnsi="Sylfaen" w:cs="Times New Roman"/>
      <w:b/>
      <w:sz w:val="24"/>
      <w:szCs w:val="24"/>
      <w:lang w:val="ka-GE"/>
    </w:rPr>
  </w:style>
  <w:style w:type="paragraph" w:styleId="Header">
    <w:name w:val="header"/>
    <w:basedOn w:val="Normal"/>
    <w:link w:val="HeaderChar"/>
    <w:uiPriority w:val="99"/>
    <w:unhideWhenUsed/>
    <w:rsid w:val="00B51529"/>
    <w:pPr>
      <w:tabs>
        <w:tab w:val="center" w:pos="4844"/>
        <w:tab w:val="right" w:pos="9689"/>
      </w:tabs>
      <w:spacing w:after="0" w:line="240" w:lineRule="auto"/>
    </w:pPr>
    <w:rPr>
      <w:sz w:val="20"/>
      <w:szCs w:val="20"/>
      <w:lang w:val="x-none" w:eastAsia="x-none"/>
    </w:rPr>
  </w:style>
  <w:style w:type="character" w:customStyle="1" w:styleId="HeaderChar">
    <w:name w:val="Header Char"/>
    <w:link w:val="Header"/>
    <w:uiPriority w:val="99"/>
    <w:rsid w:val="00B51529"/>
    <w:rPr>
      <w:rFonts w:ascii="Calibri" w:eastAsia="Times New Roman" w:hAnsi="Calibri" w:cs="Times New Roman"/>
    </w:rPr>
  </w:style>
  <w:style w:type="paragraph" w:styleId="Footer">
    <w:name w:val="footer"/>
    <w:basedOn w:val="Normal"/>
    <w:link w:val="FooterChar"/>
    <w:uiPriority w:val="99"/>
    <w:unhideWhenUsed/>
    <w:rsid w:val="00B51529"/>
    <w:pPr>
      <w:tabs>
        <w:tab w:val="center" w:pos="4844"/>
        <w:tab w:val="right" w:pos="9689"/>
      </w:tabs>
      <w:spacing w:after="0" w:line="240" w:lineRule="auto"/>
    </w:pPr>
    <w:rPr>
      <w:sz w:val="20"/>
      <w:szCs w:val="20"/>
      <w:lang w:val="x-none" w:eastAsia="x-none"/>
    </w:rPr>
  </w:style>
  <w:style w:type="character" w:customStyle="1" w:styleId="FooterChar">
    <w:name w:val="Footer Char"/>
    <w:link w:val="Footer"/>
    <w:uiPriority w:val="99"/>
    <w:rsid w:val="00B51529"/>
    <w:rPr>
      <w:rFonts w:ascii="Calibri" w:eastAsia="Times New Roman" w:hAnsi="Calibri" w:cs="Times New Roman"/>
    </w:rPr>
  </w:style>
  <w:style w:type="paragraph" w:styleId="ListParagraph">
    <w:name w:val="List Paragraph"/>
    <w:basedOn w:val="Normal"/>
    <w:uiPriority w:val="34"/>
    <w:qFormat/>
    <w:rsid w:val="002C0B33"/>
    <w:pPr>
      <w:ind w:left="720"/>
      <w:contextualSpacing/>
    </w:pPr>
  </w:style>
  <w:style w:type="character" w:styleId="CommentReference">
    <w:name w:val="annotation reference"/>
    <w:uiPriority w:val="99"/>
    <w:semiHidden/>
    <w:unhideWhenUsed/>
    <w:rsid w:val="005F2EC4"/>
    <w:rPr>
      <w:sz w:val="16"/>
      <w:szCs w:val="16"/>
    </w:rPr>
  </w:style>
  <w:style w:type="paragraph" w:styleId="CommentText">
    <w:name w:val="annotation text"/>
    <w:basedOn w:val="Normal"/>
    <w:link w:val="CommentTextChar"/>
    <w:uiPriority w:val="99"/>
    <w:semiHidden/>
    <w:unhideWhenUsed/>
    <w:rsid w:val="005F2EC4"/>
    <w:pPr>
      <w:spacing w:line="240" w:lineRule="auto"/>
    </w:pPr>
    <w:rPr>
      <w:sz w:val="20"/>
      <w:szCs w:val="20"/>
      <w:lang w:val="x-none" w:eastAsia="x-none"/>
    </w:rPr>
  </w:style>
  <w:style w:type="character" w:customStyle="1" w:styleId="CommentTextChar">
    <w:name w:val="Comment Text Char"/>
    <w:link w:val="CommentText"/>
    <w:uiPriority w:val="99"/>
    <w:semiHidden/>
    <w:rsid w:val="005F2EC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2EC4"/>
    <w:rPr>
      <w:b/>
      <w:bCs/>
    </w:rPr>
  </w:style>
  <w:style w:type="character" w:customStyle="1" w:styleId="CommentSubjectChar">
    <w:name w:val="Comment Subject Char"/>
    <w:link w:val="CommentSubject"/>
    <w:uiPriority w:val="99"/>
    <w:semiHidden/>
    <w:rsid w:val="005F2EC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F2EC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F2EC4"/>
    <w:rPr>
      <w:rFonts w:ascii="Segoe UI" w:eastAsia="Times New Roman" w:hAnsi="Segoe UI" w:cs="Segoe UI"/>
      <w:sz w:val="18"/>
      <w:szCs w:val="18"/>
    </w:rPr>
  </w:style>
  <w:style w:type="paragraph" w:styleId="NoSpacing">
    <w:name w:val="No Spacing"/>
    <w:uiPriority w:val="1"/>
    <w:qFormat/>
    <w:rsid w:val="00AA5E0F"/>
    <w:rPr>
      <w:rFonts w:eastAsia="Times New Roman"/>
      <w:sz w:val="22"/>
      <w:szCs w:val="22"/>
    </w:rPr>
  </w:style>
  <w:style w:type="character" w:customStyle="1" w:styleId="Heading2Char">
    <w:name w:val="Heading 2 Char"/>
    <w:link w:val="Heading2"/>
    <w:uiPriority w:val="9"/>
    <w:rsid w:val="009C45D6"/>
    <w:rPr>
      <w:rFonts w:ascii="Sylfaen" w:eastAsia="Times New Roman" w:hAnsi="Sylfaen" w:cs="Times New Roman"/>
      <w:b/>
      <w:bCs/>
      <w:i/>
      <w:iCs/>
      <w:sz w:val="28"/>
      <w:szCs w:val="28"/>
      <w:lang w:val="en-US" w:eastAsia="en-US"/>
    </w:rPr>
  </w:style>
  <w:style w:type="character" w:customStyle="1" w:styleId="Heading3Char">
    <w:name w:val="Heading 3 Char"/>
    <w:link w:val="Heading3"/>
    <w:uiPriority w:val="9"/>
    <w:rsid w:val="009C45D6"/>
    <w:rPr>
      <w:rFonts w:ascii="Sylfaen" w:eastAsia="Times New Roman" w:hAnsi="Sylfaen" w:cs="Times New Roman"/>
      <w:b/>
      <w:bCs/>
      <w:sz w:val="26"/>
      <w:szCs w:val="26"/>
      <w:lang w:val="en-US" w:eastAsia="en-US"/>
    </w:rPr>
  </w:style>
  <w:style w:type="character" w:styleId="Hyperlink">
    <w:name w:val="Hyperlink"/>
    <w:uiPriority w:val="99"/>
    <w:unhideWhenUsed/>
    <w:rsid w:val="009B5A91"/>
    <w:rPr>
      <w:color w:val="0563C1"/>
      <w:u w:val="single"/>
    </w:rPr>
  </w:style>
  <w:style w:type="paragraph" w:customStyle="1" w:styleId="s9793a85b">
    <w:name w:val="s9793a85b"/>
    <w:basedOn w:val="Normal"/>
    <w:rsid w:val="00C654AF"/>
    <w:pPr>
      <w:spacing w:before="100" w:beforeAutospacing="1" w:after="100" w:afterAutospacing="1" w:line="240" w:lineRule="auto"/>
    </w:pPr>
    <w:rPr>
      <w:rFonts w:ascii="Times New Roman" w:hAnsi="Times New Roman"/>
      <w:sz w:val="24"/>
      <w:szCs w:val="24"/>
      <w:lang w:val="ka-GE" w:eastAsia="ka-GE"/>
    </w:rPr>
  </w:style>
  <w:style w:type="character" w:customStyle="1" w:styleId="sbb9ee52a">
    <w:name w:val="sbb9ee52a"/>
    <w:rsid w:val="00C654AF"/>
  </w:style>
  <w:style w:type="character" w:customStyle="1" w:styleId="sa36b60a1">
    <w:name w:val="sa36b60a1"/>
    <w:rsid w:val="00C654AF"/>
  </w:style>
  <w:style w:type="paragraph" w:styleId="Revision">
    <w:name w:val="Revision"/>
    <w:hidden/>
    <w:uiPriority w:val="99"/>
    <w:semiHidden/>
    <w:rsid w:val="00E75A37"/>
    <w:rPr>
      <w:rFonts w:eastAsia="Times New Roman"/>
      <w:sz w:val="22"/>
      <w:szCs w:val="22"/>
    </w:rPr>
  </w:style>
  <w:style w:type="paragraph" w:styleId="NormalWeb">
    <w:name w:val="Normal (Web)"/>
    <w:basedOn w:val="Normal"/>
    <w:uiPriority w:val="99"/>
    <w:unhideWhenUsed/>
    <w:rsid w:val="00BF0B66"/>
    <w:pPr>
      <w:spacing w:before="100" w:beforeAutospacing="1" w:after="100" w:afterAutospacing="1" w:line="240" w:lineRule="auto"/>
    </w:pPr>
    <w:rPr>
      <w:rFonts w:ascii="Times New Roman" w:hAnsi="Times New Roman"/>
      <w:sz w:val="24"/>
      <w:szCs w:val="24"/>
    </w:rPr>
  </w:style>
  <w:style w:type="paragraph" w:customStyle="1" w:styleId="sub-clause-leg-acts">
    <w:name w:val="sub-clause-leg-acts"/>
    <w:basedOn w:val="Normal"/>
    <w:rsid w:val="00BF0B6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91">
      <w:bodyDiv w:val="1"/>
      <w:marLeft w:val="0"/>
      <w:marRight w:val="0"/>
      <w:marTop w:val="0"/>
      <w:marBottom w:val="0"/>
      <w:divBdr>
        <w:top w:val="none" w:sz="0" w:space="0" w:color="auto"/>
        <w:left w:val="none" w:sz="0" w:space="0" w:color="auto"/>
        <w:bottom w:val="none" w:sz="0" w:space="0" w:color="auto"/>
        <w:right w:val="none" w:sz="0" w:space="0" w:color="auto"/>
      </w:divBdr>
    </w:div>
    <w:div w:id="228266784">
      <w:bodyDiv w:val="1"/>
      <w:marLeft w:val="0"/>
      <w:marRight w:val="0"/>
      <w:marTop w:val="0"/>
      <w:marBottom w:val="0"/>
      <w:divBdr>
        <w:top w:val="none" w:sz="0" w:space="0" w:color="auto"/>
        <w:left w:val="none" w:sz="0" w:space="0" w:color="auto"/>
        <w:bottom w:val="none" w:sz="0" w:space="0" w:color="auto"/>
        <w:right w:val="none" w:sz="0" w:space="0" w:color="auto"/>
      </w:divBdr>
      <w:divsChild>
        <w:div w:id="1808931445">
          <w:marLeft w:val="0"/>
          <w:marRight w:val="0"/>
          <w:marTop w:val="0"/>
          <w:marBottom w:val="0"/>
          <w:divBdr>
            <w:top w:val="none" w:sz="0" w:space="0" w:color="auto"/>
            <w:left w:val="none" w:sz="0" w:space="0" w:color="auto"/>
            <w:bottom w:val="none" w:sz="0" w:space="0" w:color="auto"/>
            <w:right w:val="none" w:sz="0" w:space="0" w:color="auto"/>
          </w:divBdr>
        </w:div>
      </w:divsChild>
    </w:div>
    <w:div w:id="526480210">
      <w:bodyDiv w:val="1"/>
      <w:marLeft w:val="0"/>
      <w:marRight w:val="0"/>
      <w:marTop w:val="0"/>
      <w:marBottom w:val="0"/>
      <w:divBdr>
        <w:top w:val="none" w:sz="0" w:space="0" w:color="auto"/>
        <w:left w:val="none" w:sz="0" w:space="0" w:color="auto"/>
        <w:bottom w:val="none" w:sz="0" w:space="0" w:color="auto"/>
        <w:right w:val="none" w:sz="0" w:space="0" w:color="auto"/>
      </w:divBdr>
    </w:div>
    <w:div w:id="577207276">
      <w:bodyDiv w:val="1"/>
      <w:marLeft w:val="0"/>
      <w:marRight w:val="0"/>
      <w:marTop w:val="0"/>
      <w:marBottom w:val="0"/>
      <w:divBdr>
        <w:top w:val="none" w:sz="0" w:space="0" w:color="auto"/>
        <w:left w:val="none" w:sz="0" w:space="0" w:color="auto"/>
        <w:bottom w:val="none" w:sz="0" w:space="0" w:color="auto"/>
        <w:right w:val="none" w:sz="0" w:space="0" w:color="auto"/>
      </w:divBdr>
    </w:div>
    <w:div w:id="715467124">
      <w:bodyDiv w:val="1"/>
      <w:marLeft w:val="0"/>
      <w:marRight w:val="0"/>
      <w:marTop w:val="0"/>
      <w:marBottom w:val="0"/>
      <w:divBdr>
        <w:top w:val="none" w:sz="0" w:space="0" w:color="auto"/>
        <w:left w:val="none" w:sz="0" w:space="0" w:color="auto"/>
        <w:bottom w:val="none" w:sz="0" w:space="0" w:color="auto"/>
        <w:right w:val="none" w:sz="0" w:space="0" w:color="auto"/>
      </w:divBdr>
      <w:divsChild>
        <w:div w:id="810172348">
          <w:marLeft w:val="0"/>
          <w:marRight w:val="0"/>
          <w:marTop w:val="0"/>
          <w:marBottom w:val="0"/>
          <w:divBdr>
            <w:top w:val="none" w:sz="0" w:space="0" w:color="auto"/>
            <w:left w:val="none" w:sz="0" w:space="0" w:color="auto"/>
            <w:bottom w:val="none" w:sz="0" w:space="0" w:color="auto"/>
            <w:right w:val="none" w:sz="0" w:space="0" w:color="auto"/>
          </w:divBdr>
        </w:div>
      </w:divsChild>
    </w:div>
    <w:div w:id="744229284">
      <w:bodyDiv w:val="1"/>
      <w:marLeft w:val="0"/>
      <w:marRight w:val="0"/>
      <w:marTop w:val="0"/>
      <w:marBottom w:val="0"/>
      <w:divBdr>
        <w:top w:val="none" w:sz="0" w:space="0" w:color="auto"/>
        <w:left w:val="none" w:sz="0" w:space="0" w:color="auto"/>
        <w:bottom w:val="none" w:sz="0" w:space="0" w:color="auto"/>
        <w:right w:val="none" w:sz="0" w:space="0" w:color="auto"/>
      </w:divBdr>
    </w:div>
    <w:div w:id="989291165">
      <w:bodyDiv w:val="1"/>
      <w:marLeft w:val="0"/>
      <w:marRight w:val="0"/>
      <w:marTop w:val="0"/>
      <w:marBottom w:val="0"/>
      <w:divBdr>
        <w:top w:val="none" w:sz="0" w:space="0" w:color="auto"/>
        <w:left w:val="none" w:sz="0" w:space="0" w:color="auto"/>
        <w:bottom w:val="none" w:sz="0" w:space="0" w:color="auto"/>
        <w:right w:val="none" w:sz="0" w:space="0" w:color="auto"/>
      </w:divBdr>
    </w:div>
    <w:div w:id="1157695566">
      <w:bodyDiv w:val="1"/>
      <w:marLeft w:val="0"/>
      <w:marRight w:val="0"/>
      <w:marTop w:val="0"/>
      <w:marBottom w:val="0"/>
      <w:divBdr>
        <w:top w:val="none" w:sz="0" w:space="0" w:color="auto"/>
        <w:left w:val="none" w:sz="0" w:space="0" w:color="auto"/>
        <w:bottom w:val="none" w:sz="0" w:space="0" w:color="auto"/>
        <w:right w:val="none" w:sz="0" w:space="0" w:color="auto"/>
      </w:divBdr>
    </w:div>
    <w:div w:id="1321883612">
      <w:bodyDiv w:val="1"/>
      <w:marLeft w:val="0"/>
      <w:marRight w:val="0"/>
      <w:marTop w:val="0"/>
      <w:marBottom w:val="0"/>
      <w:divBdr>
        <w:top w:val="none" w:sz="0" w:space="0" w:color="auto"/>
        <w:left w:val="none" w:sz="0" w:space="0" w:color="auto"/>
        <w:bottom w:val="none" w:sz="0" w:space="0" w:color="auto"/>
        <w:right w:val="none" w:sz="0" w:space="0" w:color="auto"/>
      </w:divBdr>
    </w:div>
    <w:div w:id="1327588014">
      <w:bodyDiv w:val="1"/>
      <w:marLeft w:val="0"/>
      <w:marRight w:val="0"/>
      <w:marTop w:val="0"/>
      <w:marBottom w:val="0"/>
      <w:divBdr>
        <w:top w:val="none" w:sz="0" w:space="0" w:color="auto"/>
        <w:left w:val="none" w:sz="0" w:space="0" w:color="auto"/>
        <w:bottom w:val="none" w:sz="0" w:space="0" w:color="auto"/>
        <w:right w:val="none" w:sz="0" w:space="0" w:color="auto"/>
      </w:divBdr>
    </w:div>
    <w:div w:id="1340890328">
      <w:bodyDiv w:val="1"/>
      <w:marLeft w:val="0"/>
      <w:marRight w:val="0"/>
      <w:marTop w:val="0"/>
      <w:marBottom w:val="0"/>
      <w:divBdr>
        <w:top w:val="none" w:sz="0" w:space="0" w:color="auto"/>
        <w:left w:val="none" w:sz="0" w:space="0" w:color="auto"/>
        <w:bottom w:val="none" w:sz="0" w:space="0" w:color="auto"/>
        <w:right w:val="none" w:sz="0" w:space="0" w:color="auto"/>
      </w:divBdr>
    </w:div>
    <w:div w:id="1404446305">
      <w:bodyDiv w:val="1"/>
      <w:marLeft w:val="0"/>
      <w:marRight w:val="0"/>
      <w:marTop w:val="0"/>
      <w:marBottom w:val="0"/>
      <w:divBdr>
        <w:top w:val="none" w:sz="0" w:space="0" w:color="auto"/>
        <w:left w:val="none" w:sz="0" w:space="0" w:color="auto"/>
        <w:bottom w:val="none" w:sz="0" w:space="0" w:color="auto"/>
        <w:right w:val="none" w:sz="0" w:space="0" w:color="auto"/>
      </w:divBdr>
    </w:div>
    <w:div w:id="1431388300">
      <w:bodyDiv w:val="1"/>
      <w:marLeft w:val="0"/>
      <w:marRight w:val="0"/>
      <w:marTop w:val="0"/>
      <w:marBottom w:val="0"/>
      <w:divBdr>
        <w:top w:val="none" w:sz="0" w:space="0" w:color="auto"/>
        <w:left w:val="none" w:sz="0" w:space="0" w:color="auto"/>
        <w:bottom w:val="none" w:sz="0" w:space="0" w:color="auto"/>
        <w:right w:val="none" w:sz="0" w:space="0" w:color="auto"/>
      </w:divBdr>
    </w:div>
    <w:div w:id="1477606244">
      <w:bodyDiv w:val="1"/>
      <w:marLeft w:val="0"/>
      <w:marRight w:val="0"/>
      <w:marTop w:val="0"/>
      <w:marBottom w:val="0"/>
      <w:divBdr>
        <w:top w:val="none" w:sz="0" w:space="0" w:color="auto"/>
        <w:left w:val="none" w:sz="0" w:space="0" w:color="auto"/>
        <w:bottom w:val="none" w:sz="0" w:space="0" w:color="auto"/>
        <w:right w:val="none" w:sz="0" w:space="0" w:color="auto"/>
      </w:divBdr>
    </w:div>
    <w:div w:id="1620409834">
      <w:bodyDiv w:val="1"/>
      <w:marLeft w:val="0"/>
      <w:marRight w:val="0"/>
      <w:marTop w:val="0"/>
      <w:marBottom w:val="0"/>
      <w:divBdr>
        <w:top w:val="none" w:sz="0" w:space="0" w:color="auto"/>
        <w:left w:val="none" w:sz="0" w:space="0" w:color="auto"/>
        <w:bottom w:val="none" w:sz="0" w:space="0" w:color="auto"/>
        <w:right w:val="none" w:sz="0" w:space="0" w:color="auto"/>
      </w:divBdr>
    </w:div>
    <w:div w:id="1829320056">
      <w:bodyDiv w:val="1"/>
      <w:marLeft w:val="0"/>
      <w:marRight w:val="0"/>
      <w:marTop w:val="0"/>
      <w:marBottom w:val="0"/>
      <w:divBdr>
        <w:top w:val="none" w:sz="0" w:space="0" w:color="auto"/>
        <w:left w:val="none" w:sz="0" w:space="0" w:color="auto"/>
        <w:bottom w:val="none" w:sz="0" w:space="0" w:color="auto"/>
        <w:right w:val="none" w:sz="0" w:space="0" w:color="auto"/>
      </w:divBdr>
    </w:div>
    <w:div w:id="19377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9B1A-3707-4A9F-9BDA-82A1A378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3448</Words>
  <Characters>19657</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2025-03-10T10:21:00Z</dcterms:created>
  <dcterms:modified xsi:type="dcterms:W3CDTF">2025-03-10T10:22:00Z</dcterms:modified>
</cp:coreProperties>
</file>