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838966C" w:rsidR="003E44A8" w:rsidRPr="007D34F4" w:rsidRDefault="006D6B86"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w:t>
            </w:r>
            <w:r w:rsidR="00B767C9">
              <w:rPr>
                <w:rFonts w:ascii="Sylfaen" w:hAnsi="Sylfaen"/>
                <w:lang w:val="ka-GE"/>
              </w:rPr>
              <w:t>საქართველოს სახალხო დამცველი</w:t>
            </w:r>
            <w:r>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2679F8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1A0454F" w:rsidR="003E44A8" w:rsidRPr="007D34F4" w:rsidRDefault="006D6B86" w:rsidP="007D34F4">
            <w:pPr>
              <w:pStyle w:val="a5"/>
              <w:numPr>
                <w:ilvl w:val="0"/>
                <w:numId w:val="12"/>
              </w:numPr>
              <w:ind w:right="-18"/>
              <w:rPr>
                <w:rFonts w:ascii="Sylfaen" w:hAnsi="Sylfaen"/>
                <w:lang w:val="ka-GE"/>
              </w:rPr>
            </w:pPr>
            <w:permStart w:id="1954941751" w:edGrp="everyone"/>
            <w:r>
              <w:rPr>
                <w:rFonts w:ascii="Sylfaen" w:hAnsi="Sylfaen"/>
                <w:lang w:val="ka-GE"/>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598A422" w:rsidR="001C7E3E" w:rsidRPr="007D34F4" w:rsidRDefault="00B767C9" w:rsidP="007D34F4">
            <w:pPr>
              <w:pStyle w:val="a5"/>
              <w:numPr>
                <w:ilvl w:val="0"/>
                <w:numId w:val="13"/>
              </w:numPr>
              <w:ind w:left="337" w:right="-18"/>
              <w:rPr>
                <w:rFonts w:ascii="Sylfaen" w:hAnsi="Sylfaen"/>
                <w:lang w:val="ka-GE"/>
              </w:rPr>
            </w:pPr>
            <w:permStart w:id="1819498587" w:edGrp="everyone"/>
            <w:proofErr w:type="spellStart"/>
            <w:r w:rsidRPr="00B767C9">
              <w:rPr>
                <w:rFonts w:ascii="Arial" w:hAnsi="Arial" w:cs="Arial"/>
                <w:color w:val="026AAC"/>
                <w:sz w:val="21"/>
                <w:szCs w:val="21"/>
                <w:u w:val="single"/>
                <w:bdr w:val="none" w:sz="0" w:space="0" w:color="auto" w:frame="1"/>
              </w:rPr>
              <w:t>i</w:t>
            </w:r>
            <w:permEnd w:id="1819498587"/>
            <w:proofErr w:type="spellEnd"/>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36CAAE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FA6AB59" w:rsidR="001C7E3E" w:rsidRPr="007D34F4" w:rsidRDefault="002902D5" w:rsidP="007D34F4">
            <w:pPr>
              <w:pStyle w:val="a5"/>
              <w:numPr>
                <w:ilvl w:val="0"/>
                <w:numId w:val="15"/>
              </w:numPr>
              <w:ind w:left="297" w:right="-18" w:hanging="270"/>
              <w:rPr>
                <w:rFonts w:ascii="Sylfaen" w:hAnsi="Sylfaen"/>
                <w:lang w:val="ka-GE"/>
              </w:rPr>
            </w:pPr>
            <w:permStart w:id="912197603" w:edGrp="everyone"/>
            <w:r w:rsidRPr="002902D5">
              <w:rPr>
                <w:rFonts w:ascii="Sylfaen" w:hAnsi="Sylfaen"/>
                <w:lang w:val="ka-GE"/>
              </w:rPr>
              <w:t>.</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67E2AF1F" w:rsidR="00A2210B" w:rsidRPr="007D34F4" w:rsidRDefault="008C58D0" w:rsidP="008C58D0">
            <w:pPr>
              <w:pStyle w:val="a5"/>
              <w:numPr>
                <w:ilvl w:val="0"/>
                <w:numId w:val="16"/>
              </w:numPr>
              <w:ind w:right="-18"/>
              <w:rPr>
                <w:rFonts w:ascii="Sylfaen" w:hAnsi="Sylfaen"/>
                <w:lang w:val="ka-GE"/>
              </w:rPr>
            </w:pPr>
            <w:permStart w:id="1073546871" w:edGrp="everyone"/>
            <w:r w:rsidRPr="008C58D0">
              <w:rPr>
                <w:rFonts w:ascii="Sylfaen" w:hAnsi="Sylfaen"/>
                <w:lang w:val="ka-GE"/>
              </w:rPr>
              <w:t xml:space="preserve">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AB8AF30" w:rsidR="00A2210B" w:rsidRPr="007D34F4" w:rsidRDefault="008C58D0" w:rsidP="008C58D0">
            <w:pPr>
              <w:pStyle w:val="a5"/>
              <w:numPr>
                <w:ilvl w:val="0"/>
                <w:numId w:val="17"/>
              </w:numPr>
              <w:ind w:right="-18"/>
              <w:rPr>
                <w:rFonts w:ascii="Sylfaen" w:hAnsi="Sylfaen"/>
                <w:lang w:val="ka-GE"/>
              </w:rPr>
            </w:pPr>
            <w:permStart w:id="661586023" w:edGrp="everyone"/>
            <w:r w:rsidRPr="008C58D0">
              <w:rPr>
                <w:rFonts w:ascii="Sylfaen" w:hAnsi="Sylfaen"/>
                <w:lang w:val="ka-GE"/>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CE6A64A" w:rsidR="00A2210B" w:rsidRPr="007D34F4" w:rsidRDefault="008C58D0" w:rsidP="008C58D0">
            <w:pPr>
              <w:pStyle w:val="a5"/>
              <w:numPr>
                <w:ilvl w:val="0"/>
                <w:numId w:val="18"/>
              </w:numPr>
              <w:ind w:right="-18"/>
              <w:rPr>
                <w:rFonts w:ascii="Sylfaen" w:hAnsi="Sylfaen"/>
                <w:lang w:val="ka-GE"/>
              </w:rPr>
            </w:pPr>
            <w:permStart w:id="1518221164" w:edGrp="everyone"/>
            <w:r w:rsidRPr="008C58D0">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A13EA0A" w:rsidR="00A2210B" w:rsidRPr="007D34F4" w:rsidRDefault="004352F1" w:rsidP="008C58D0">
            <w:pPr>
              <w:pStyle w:val="a5"/>
              <w:numPr>
                <w:ilvl w:val="0"/>
                <w:numId w:val="19"/>
              </w:numPr>
              <w:ind w:right="-18"/>
              <w:rPr>
                <w:rFonts w:ascii="Sylfaen" w:hAnsi="Sylfaen"/>
                <w:lang w:val="ka-GE"/>
              </w:rPr>
            </w:pPr>
            <w:permStart w:id="1204225806" w:edGrp="everyone"/>
            <w:r>
              <w:rPr>
                <w:rFonts w:ascii="Sylfaen" w:hAnsi="Sylfaen"/>
                <w:lang w:val="ka-GE"/>
              </w:rPr>
              <w:t xml:space="preserve"> </w:t>
            </w:r>
            <w:r w:rsidR="008C58D0" w:rsidRPr="008C58D0">
              <w:rPr>
                <w:rFonts w:ascii="Sylfaen" w:hAnsi="Sylfaen"/>
                <w:lang w:val="ka-GE"/>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5B5C7F8" w:rsidR="00A2210B" w:rsidRPr="007D34F4" w:rsidRDefault="00A2210B" w:rsidP="004352F1">
            <w:pPr>
              <w:pStyle w:val="a5"/>
              <w:numPr>
                <w:ilvl w:val="0"/>
                <w:numId w:val="20"/>
              </w:numPr>
              <w:ind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8DC4B6B" w:rsidR="00144FCF" w:rsidRPr="007D34F4" w:rsidRDefault="00217E30" w:rsidP="007D34F4">
            <w:pPr>
              <w:pStyle w:val="a5"/>
              <w:numPr>
                <w:ilvl w:val="0"/>
                <w:numId w:val="21"/>
              </w:numPr>
              <w:ind w:left="257" w:right="-113" w:hanging="270"/>
              <w:rPr>
                <w:rFonts w:ascii="Sylfaen" w:hAnsi="Sylfaen"/>
                <w:lang w:val="ka-GE"/>
              </w:rPr>
            </w:pPr>
            <w:permStart w:id="676215825" w:edGrp="everyone"/>
            <w:r w:rsidRPr="00217E30">
              <w:rPr>
                <w:rFonts w:ascii="Sylfaen" w:hAnsi="Sylfaen"/>
                <w:lang w:val="ka-GE"/>
              </w:rPr>
              <w:t xml:space="preserve">საქართველოს შინაგან საქმეთა სამინისტროს საჯარო სამართლის იურიდიული პირის – საზოგადოებრივი უსაფრთხოების მართვის ცენტრი „112“-ის შესახებ </w:t>
            </w:r>
            <w:r w:rsidR="00A22277">
              <w:rPr>
                <w:rFonts w:ascii="Sylfaen" w:hAnsi="Sylfaen"/>
                <w:lang w:val="ka-GE"/>
              </w:rPr>
              <w:t xml:space="preserve">საქართველოს </w:t>
            </w:r>
            <w:r w:rsidRPr="00217E30">
              <w:rPr>
                <w:rFonts w:ascii="Sylfaen" w:hAnsi="Sylfaen"/>
                <w:lang w:val="ka-GE"/>
              </w:rPr>
              <w:t>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BF14999" w:rsidR="00144FCF" w:rsidRPr="007D34F4" w:rsidRDefault="00F72A3E" w:rsidP="007D34F4">
            <w:pPr>
              <w:pStyle w:val="a5"/>
              <w:numPr>
                <w:ilvl w:val="0"/>
                <w:numId w:val="22"/>
              </w:numPr>
              <w:ind w:left="257" w:right="-113" w:hanging="270"/>
              <w:rPr>
                <w:rFonts w:ascii="Sylfaen" w:hAnsi="Sylfaen"/>
                <w:lang w:val="ka-GE"/>
              </w:rPr>
            </w:pPr>
            <w:permStart w:id="667764277" w:edGrp="everyone"/>
            <w:r>
              <w:rPr>
                <w:rFonts w:ascii="Helvetica" w:hAnsi="Helvetica" w:cs="Helvetica"/>
                <w:color w:val="333333"/>
                <w:sz w:val="21"/>
                <w:szCs w:val="21"/>
                <w:shd w:val="clear" w:color="auto" w:fill="FFFFFF"/>
              </w:rPr>
              <w:t>19/12/2019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C48AE97" w:rsidR="00496B05" w:rsidRPr="007D34F4" w:rsidRDefault="0018435B" w:rsidP="007D34F4">
            <w:pPr>
              <w:pStyle w:val="a5"/>
              <w:numPr>
                <w:ilvl w:val="0"/>
                <w:numId w:val="23"/>
              </w:numPr>
              <w:ind w:left="257" w:right="-113" w:hanging="270"/>
              <w:rPr>
                <w:rFonts w:ascii="Sylfaen" w:hAnsi="Sylfaen"/>
                <w:lang w:val="ka-GE"/>
              </w:rPr>
            </w:pPr>
            <w:permStart w:id="1002397259" w:edGrp="everyone"/>
            <w:r w:rsidRPr="0018435B">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3B23279" w:rsidR="00496B05" w:rsidRPr="007D34F4" w:rsidRDefault="0018435B" w:rsidP="007D34F4">
            <w:pPr>
              <w:pStyle w:val="a5"/>
              <w:numPr>
                <w:ilvl w:val="0"/>
                <w:numId w:val="24"/>
              </w:numPr>
              <w:ind w:left="257" w:right="-113" w:hanging="270"/>
              <w:rPr>
                <w:rFonts w:ascii="Sylfaen" w:hAnsi="Sylfaen"/>
                <w:lang w:val="ka-GE"/>
              </w:rPr>
            </w:pPr>
            <w:permStart w:id="1177557738" w:edGrp="everyone"/>
            <w:r w:rsidRPr="0018435B">
              <w:rPr>
                <w:rFonts w:ascii="Sylfaen" w:hAnsi="Sylfaen"/>
                <w:lang w:val="ka-GE"/>
              </w:rPr>
              <w:t xml:space="preserve">თბილისი, რუსთაველის გამზირი N8, 0118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8244D2B" w14:textId="77777777" w:rsidR="002F2662" w:rsidRPr="002F2662" w:rsidRDefault="002F2662" w:rsidP="002F2662">
            <w:pPr>
              <w:jc w:val="both"/>
              <w:rPr>
                <w:rFonts w:ascii="Sylfaen" w:eastAsia="Aptos" w:hAnsi="Sylfaen" w:cs="Sylfaen"/>
                <w:kern w:val="2"/>
                <w:lang w:val="ka-GE"/>
                <w14:ligatures w14:val="standardContextual"/>
              </w:rPr>
            </w:pPr>
            <w:permStart w:id="903088963" w:edGrp="everyone"/>
            <w:r>
              <w:rPr>
                <w:rFonts w:ascii="Sylfaen" w:hAnsi="Sylfaen"/>
                <w:color w:val="000000"/>
                <w:sz w:val="18"/>
                <w:szCs w:val="18"/>
                <w:lang w:val="ka-GE"/>
              </w:rPr>
              <w:t xml:space="preserve"> </w:t>
            </w:r>
            <w:r w:rsidRPr="002F2662">
              <w:rPr>
                <w:rFonts w:ascii="Sylfaen" w:eastAsia="Aptos" w:hAnsi="Sylfaen" w:cs="Sylfaen"/>
                <w:kern w:val="2"/>
                <w:lang w:val="ka-GE"/>
                <w14:ligatures w14:val="standardContextual"/>
              </w:rPr>
              <w:t>საქართველოს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შინაგან</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საქმეთა</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სამინისტროს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საჯარო</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სამართლის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იურიდიული</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პირის</w:t>
            </w:r>
            <w:r w:rsidRPr="002F2662">
              <w:rPr>
                <w:rFonts w:ascii="Sylfaen" w:eastAsia="Aptos" w:hAnsi="Sylfaen" w:cs="Times New Roman"/>
                <w:kern w:val="2"/>
                <w:lang w:val="ka-GE"/>
                <w14:ligatures w14:val="standardContextual"/>
              </w:rPr>
              <w:t xml:space="preserve"> – </w:t>
            </w:r>
            <w:r w:rsidRPr="002F2662">
              <w:rPr>
                <w:rFonts w:ascii="Sylfaen" w:eastAsia="Aptos" w:hAnsi="Sylfaen" w:cs="Sylfaen"/>
                <w:kern w:val="2"/>
                <w:lang w:val="ka-GE"/>
                <w14:ligatures w14:val="standardContextual"/>
              </w:rPr>
              <w:t>საზოგადოებრივი</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უსაფრთხოების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მართვის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ცენტრი</w:t>
            </w:r>
            <w:r w:rsidRPr="002F2662">
              <w:rPr>
                <w:rFonts w:ascii="Sylfaen" w:eastAsia="Aptos" w:hAnsi="Sylfaen" w:cs="Times New Roman"/>
                <w:kern w:val="2"/>
                <w:lang w:val="ka-GE"/>
                <w14:ligatures w14:val="standardContextual"/>
              </w:rPr>
              <w:t xml:space="preserve"> „112“-</w:t>
            </w:r>
            <w:r w:rsidRPr="002F2662">
              <w:rPr>
                <w:rFonts w:ascii="Sylfaen" w:eastAsia="Aptos" w:hAnsi="Sylfaen" w:cs="Sylfaen"/>
                <w:kern w:val="2"/>
                <w:lang w:val="ka-GE"/>
                <w14:ligatures w14:val="standardContextual"/>
              </w:rPr>
              <w:t>ის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შესახებ</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კანონის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მე</w:t>
            </w:r>
            <w:r w:rsidRPr="002F2662">
              <w:rPr>
                <w:rFonts w:ascii="Sylfaen" w:eastAsia="Aptos" w:hAnsi="Sylfaen" w:cs="Times New Roman"/>
                <w:kern w:val="2"/>
                <w:lang w:val="ka-GE"/>
                <w14:ligatures w14:val="standardContextual"/>
              </w:rPr>
              <w:t>-7</w:t>
            </w:r>
            <w:r w:rsidRPr="002F2662">
              <w:rPr>
                <w:rFonts w:ascii="Sylfaen" w:eastAsia="Aptos" w:hAnsi="Sylfaen" w:cs="Times New Roman"/>
                <w:kern w:val="2"/>
                <w:vertAlign w:val="superscript"/>
                <w:lang w:val="ka-GE"/>
                <w14:ligatures w14:val="standardContextual"/>
              </w:rPr>
              <w:t>1</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მუხლის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მე</w:t>
            </w:r>
            <w:r w:rsidRPr="002F2662">
              <w:rPr>
                <w:rFonts w:ascii="Sylfaen" w:eastAsia="Aptos" w:hAnsi="Sylfaen" w:cs="Times New Roman"/>
                <w:kern w:val="2"/>
                <w:lang w:val="ka-GE"/>
                <w14:ligatures w14:val="standardContextual"/>
              </w:rPr>
              <w:t xml:space="preserve">-3 </w:t>
            </w:r>
            <w:r w:rsidRPr="002F2662">
              <w:rPr>
                <w:rFonts w:ascii="Sylfaen" w:eastAsia="Aptos" w:hAnsi="Sylfaen" w:cs="Sylfaen"/>
                <w:kern w:val="2"/>
                <w:lang w:val="ka-GE"/>
                <w14:ligatures w14:val="standardContextual"/>
              </w:rPr>
              <w:t>პუნქტის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ა</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და</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ბ</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 xml:space="preserve">ქვეპუნქტები: </w:t>
            </w:r>
          </w:p>
          <w:p w14:paraId="23B1705F" w14:textId="77777777" w:rsidR="002F2662" w:rsidRPr="002F2662" w:rsidRDefault="002F2662" w:rsidP="002F2662">
            <w:pPr>
              <w:spacing w:line="278" w:lineRule="auto"/>
              <w:jc w:val="both"/>
              <w:rPr>
                <w:rFonts w:ascii="Sylfaen" w:eastAsia="Aptos" w:hAnsi="Sylfaen" w:cs="Times New Roman"/>
                <w:kern w:val="2"/>
                <w:lang w:val="ka-GE"/>
                <w14:ligatures w14:val="standardContextual"/>
              </w:rPr>
            </w:pPr>
            <w:r w:rsidRPr="002F2662">
              <w:rPr>
                <w:rFonts w:ascii="Sylfaen" w:eastAsia="Aptos" w:hAnsi="Sylfaen" w:cs="Times New Roman"/>
                <w:kern w:val="2"/>
                <w:lang w:val="ka-GE"/>
                <w14:ligatures w14:val="standardContextual"/>
              </w:rPr>
              <w:t xml:space="preserve">„ამ მუხლის მე-2 პუნქტით გათვალისწინებული ინდივიდუალური ადმინისტრაციულ-სამართლებრივი აქტი ეგზავნება და სატრანსპორტო საშუალების ან/და მისი მისაბმელის დაცულ სადგომზე გადაყვანისა და დგომის საფასურის გადახდის ვალდებულება ეკისრება: </w:t>
            </w:r>
          </w:p>
          <w:p w14:paraId="6930A8D4" w14:textId="77777777" w:rsidR="002F2662" w:rsidRPr="002F2662" w:rsidRDefault="002F2662" w:rsidP="002F2662">
            <w:pPr>
              <w:spacing w:line="278" w:lineRule="auto"/>
              <w:jc w:val="both"/>
              <w:rPr>
                <w:rFonts w:ascii="Sylfaen" w:eastAsia="Aptos" w:hAnsi="Sylfaen" w:cs="Times New Roman"/>
                <w:kern w:val="2"/>
                <w:lang w:val="ka-GE"/>
                <w14:ligatures w14:val="standardContextual"/>
              </w:rPr>
            </w:pPr>
            <w:r w:rsidRPr="002F2662">
              <w:rPr>
                <w:rFonts w:ascii="Sylfaen" w:eastAsia="Aptos" w:hAnsi="Sylfaen" w:cs="Times New Roman"/>
                <w:kern w:val="2"/>
                <w:lang w:val="ka-GE"/>
                <w14:ligatures w14:val="standardContextual"/>
              </w:rPr>
              <w:lastRenderedPageBreak/>
              <w:t>ა) დაცულ სადგომზე გადაყვანილი სატრანსპორტო საშუალების ან/და მისი მისაბმელის მესაკუთრეს;</w:t>
            </w:r>
          </w:p>
          <w:p w14:paraId="0AC9AF53" w14:textId="77777777" w:rsidR="002F2662" w:rsidRPr="002F2662" w:rsidRDefault="002F2662" w:rsidP="002F2662">
            <w:pPr>
              <w:spacing w:line="278" w:lineRule="auto"/>
              <w:jc w:val="both"/>
              <w:rPr>
                <w:rFonts w:ascii="Sylfaen" w:eastAsia="Aptos" w:hAnsi="Sylfaen" w:cs="Times New Roman"/>
                <w:kern w:val="2"/>
                <w:lang w:val="ka-GE"/>
                <w14:ligatures w14:val="standardContextual"/>
              </w:rPr>
            </w:pPr>
            <w:r w:rsidRPr="002F2662">
              <w:rPr>
                <w:rFonts w:ascii="Sylfaen" w:eastAsia="Aptos" w:hAnsi="Sylfaen" w:cs="Times New Roman"/>
                <w:kern w:val="2"/>
                <w:lang w:val="ka-GE"/>
                <w14:ligatures w14:val="standardContextual"/>
              </w:rPr>
              <w:t>ბ) დაცულ სადგომზე გადაყვანილი სატრანსპორტო საშუალების ან/და მისი მისაბმელის კანონიერ მფლობელსა და მესაკუთრეს, თუ კანონიერი მფლობელი იმავდროულად არ არის მესაკუთრე.“</w:t>
            </w:r>
          </w:p>
          <w:p w14:paraId="3DD334C3" w14:textId="7657C29D"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62341A1" w14:textId="77777777" w:rsidR="002F2662" w:rsidRPr="002F2662" w:rsidRDefault="002F2662" w:rsidP="002F2662">
            <w:pPr>
              <w:spacing w:line="278" w:lineRule="auto"/>
              <w:rPr>
                <w:rFonts w:ascii="Sylfaen" w:eastAsia="Aptos" w:hAnsi="Sylfaen" w:cs="Times New Roman"/>
                <w:kern w:val="2"/>
                <w:lang w:val="ka-GE"/>
                <w14:ligatures w14:val="standardContextual"/>
              </w:rPr>
            </w:pPr>
            <w:r w:rsidRPr="002F2662">
              <w:rPr>
                <w:rFonts w:ascii="Sylfaen" w:eastAsia="Aptos" w:hAnsi="Sylfaen" w:cs="Times New Roman"/>
                <w:kern w:val="2"/>
                <w:lang w:val="ka-GE"/>
                <w14:ligatures w14:val="standardContextual"/>
              </w:rPr>
              <w:lastRenderedPageBreak/>
              <w:t xml:space="preserve">საქართველოს კონსტიტუციის მე-19 მუხლის პირველ და მე-2 პუნქტებს: </w:t>
            </w:r>
          </w:p>
          <w:p w14:paraId="11996607" w14:textId="77777777" w:rsidR="002F2662" w:rsidRPr="002F2662" w:rsidRDefault="002F2662" w:rsidP="002F2662">
            <w:pPr>
              <w:spacing w:line="278" w:lineRule="auto"/>
              <w:rPr>
                <w:rFonts w:ascii="Sylfaen" w:eastAsia="Aptos" w:hAnsi="Sylfaen" w:cs="Times New Roman"/>
                <w:kern w:val="2"/>
                <w:lang w:val="ka-GE"/>
                <w14:ligatures w14:val="standardContextual"/>
              </w:rPr>
            </w:pPr>
            <w:r w:rsidRPr="002F2662">
              <w:rPr>
                <w:rFonts w:ascii="Sylfaen" w:eastAsia="Aptos" w:hAnsi="Sylfaen" w:cs="Times New Roman"/>
                <w:kern w:val="2"/>
                <w:lang w:val="ka-GE"/>
                <w14:ligatures w14:val="standardContextual"/>
              </w:rPr>
              <w:t>1. საკუთრებისა და მემკვიდრეობის უფლება აღიარებული და უზრუნველყოფილია.</w:t>
            </w:r>
          </w:p>
          <w:p w14:paraId="44EBD849" w14:textId="77777777" w:rsidR="002F2662" w:rsidRPr="002F2662" w:rsidRDefault="002F2662" w:rsidP="002F2662">
            <w:pPr>
              <w:spacing w:line="278" w:lineRule="auto"/>
              <w:rPr>
                <w:rFonts w:ascii="Sylfaen" w:eastAsia="Aptos" w:hAnsi="Sylfaen" w:cs="Times New Roman"/>
                <w:kern w:val="2"/>
                <w:lang w:val="ka-GE"/>
                <w14:ligatures w14:val="standardContextual"/>
              </w:rPr>
            </w:pPr>
            <w:r w:rsidRPr="002F2662">
              <w:rPr>
                <w:rFonts w:ascii="Sylfaen" w:eastAsia="Aptos" w:hAnsi="Sylfaen" w:cs="Times New Roman"/>
                <w:kern w:val="2"/>
                <w:lang w:val="ka-GE"/>
                <w14:ligatures w14:val="standardContextual"/>
              </w:rPr>
              <w:t>2.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p w14:paraId="6A9BFFAB" w14:textId="06B2A33F" w:rsidR="002F127B" w:rsidRPr="00B93430" w:rsidRDefault="002F127B"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EA42550" w14:textId="77777777" w:rsidR="002F2662" w:rsidRPr="002F2662" w:rsidRDefault="002F2662" w:rsidP="002F2662">
            <w:pPr>
              <w:jc w:val="both"/>
              <w:rPr>
                <w:rFonts w:ascii="Sylfaen" w:eastAsia="Aptos" w:hAnsi="Sylfaen" w:cs="Sylfaen"/>
                <w:kern w:val="2"/>
                <w:lang w:val="ka-GE"/>
                <w14:ligatures w14:val="standardContextual"/>
              </w:rPr>
            </w:pPr>
            <w:r w:rsidRPr="002F2662">
              <w:rPr>
                <w:rFonts w:ascii="Sylfaen" w:eastAsia="Aptos" w:hAnsi="Sylfaen" w:cs="Sylfaen"/>
                <w:kern w:val="2"/>
                <w:lang w:val="ka-GE"/>
                <w14:ligatures w14:val="standardContextual"/>
              </w:rPr>
              <w:lastRenderedPageBreak/>
              <w:t>საქართველოს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შინაგან</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საქმეთა</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სამინისტროს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საჯარო</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სამართლის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იურიდიული</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პირის</w:t>
            </w:r>
            <w:r w:rsidRPr="002F2662">
              <w:rPr>
                <w:rFonts w:ascii="Sylfaen" w:eastAsia="Aptos" w:hAnsi="Sylfaen" w:cs="Times New Roman"/>
                <w:kern w:val="2"/>
                <w:lang w:val="ka-GE"/>
                <w14:ligatures w14:val="standardContextual"/>
              </w:rPr>
              <w:t xml:space="preserve"> – </w:t>
            </w:r>
            <w:r w:rsidRPr="002F2662">
              <w:rPr>
                <w:rFonts w:ascii="Sylfaen" w:eastAsia="Aptos" w:hAnsi="Sylfaen" w:cs="Sylfaen"/>
                <w:kern w:val="2"/>
                <w:lang w:val="ka-GE"/>
                <w14:ligatures w14:val="standardContextual"/>
              </w:rPr>
              <w:t>საზოგადოებრივი</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უსაფრთხოების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მართვის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ცენტრი</w:t>
            </w:r>
            <w:r w:rsidRPr="002F2662">
              <w:rPr>
                <w:rFonts w:ascii="Sylfaen" w:eastAsia="Aptos" w:hAnsi="Sylfaen" w:cs="Times New Roman"/>
                <w:kern w:val="2"/>
                <w:lang w:val="ka-GE"/>
                <w14:ligatures w14:val="standardContextual"/>
              </w:rPr>
              <w:t xml:space="preserve"> „112“-</w:t>
            </w:r>
            <w:r w:rsidRPr="002F2662">
              <w:rPr>
                <w:rFonts w:ascii="Sylfaen" w:eastAsia="Aptos" w:hAnsi="Sylfaen" w:cs="Sylfaen"/>
                <w:kern w:val="2"/>
                <w:lang w:val="ka-GE"/>
                <w14:ligatures w14:val="standardContextual"/>
              </w:rPr>
              <w:t>ის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შესახებ</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კანონის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მე</w:t>
            </w:r>
            <w:r w:rsidRPr="002F2662">
              <w:rPr>
                <w:rFonts w:ascii="Sylfaen" w:eastAsia="Aptos" w:hAnsi="Sylfaen" w:cs="Times New Roman"/>
                <w:kern w:val="2"/>
                <w:lang w:val="ka-GE"/>
                <w14:ligatures w14:val="standardContextual"/>
              </w:rPr>
              <w:t>-7</w:t>
            </w:r>
            <w:r w:rsidRPr="002F2662">
              <w:rPr>
                <w:rFonts w:ascii="Sylfaen" w:eastAsia="Aptos" w:hAnsi="Sylfaen" w:cs="Times New Roman"/>
                <w:kern w:val="2"/>
                <w:vertAlign w:val="superscript"/>
                <w:lang w:val="ka-GE"/>
                <w14:ligatures w14:val="standardContextual"/>
              </w:rPr>
              <w:t>1</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მუხლის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მე</w:t>
            </w:r>
            <w:r w:rsidRPr="002F2662">
              <w:rPr>
                <w:rFonts w:ascii="Sylfaen" w:eastAsia="Aptos" w:hAnsi="Sylfaen" w:cs="Times New Roman"/>
                <w:kern w:val="2"/>
                <w:lang w:val="ka-GE"/>
                <w14:ligatures w14:val="standardContextual"/>
              </w:rPr>
              <w:t xml:space="preserve">-3 </w:t>
            </w:r>
            <w:r w:rsidRPr="002F2662">
              <w:rPr>
                <w:rFonts w:ascii="Sylfaen" w:eastAsia="Aptos" w:hAnsi="Sylfaen" w:cs="Sylfaen"/>
                <w:kern w:val="2"/>
                <w:lang w:val="ka-GE"/>
                <w14:ligatures w14:val="standardContextual"/>
              </w:rPr>
              <w:t>პუნქტის</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ა</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და</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ბ</w:t>
            </w:r>
            <w:r w:rsidRPr="002F2662">
              <w:rPr>
                <w:rFonts w:ascii="Sylfaen" w:eastAsia="Aptos" w:hAnsi="Sylfaen" w:cs="Times New Roman"/>
                <w:kern w:val="2"/>
                <w:lang w:val="ka-GE"/>
                <w14:ligatures w14:val="standardContextual"/>
              </w:rPr>
              <w:t xml:space="preserve">“ </w:t>
            </w:r>
            <w:r w:rsidRPr="002F2662">
              <w:rPr>
                <w:rFonts w:ascii="Sylfaen" w:eastAsia="Aptos" w:hAnsi="Sylfaen" w:cs="Sylfaen"/>
                <w:kern w:val="2"/>
                <w:lang w:val="ka-GE"/>
                <w14:ligatures w14:val="standardContextual"/>
              </w:rPr>
              <w:t xml:space="preserve">ქვეპუნქტები: </w:t>
            </w:r>
          </w:p>
          <w:p w14:paraId="4A381D1E" w14:textId="77777777" w:rsidR="002F2662" w:rsidRPr="002F2662" w:rsidRDefault="002F2662" w:rsidP="002F2662">
            <w:pPr>
              <w:spacing w:line="278" w:lineRule="auto"/>
              <w:jc w:val="both"/>
              <w:rPr>
                <w:rFonts w:ascii="Sylfaen" w:eastAsia="Aptos" w:hAnsi="Sylfaen" w:cs="Times New Roman"/>
                <w:kern w:val="2"/>
                <w:lang w:val="ka-GE"/>
                <w14:ligatures w14:val="standardContextual"/>
              </w:rPr>
            </w:pPr>
            <w:r w:rsidRPr="002F2662">
              <w:rPr>
                <w:rFonts w:ascii="Sylfaen" w:eastAsia="Aptos" w:hAnsi="Sylfaen" w:cs="Times New Roman"/>
                <w:kern w:val="2"/>
                <w:lang w:val="ka-GE"/>
                <w14:ligatures w14:val="standardContextual"/>
              </w:rPr>
              <w:t xml:space="preserve">„ამ მუხლის მე-2 პუნქტით გათვალისწინებული ინდივიდუალური ადმინისტრაციულ-სამართლებრივი აქტი ეგზავნება და სატრანსპორტო საშუალების ან/და მისი მისაბმელის დაცულ სადგომზე გადაყვანისა და დგომის საფასურის გადახდის ვალდებულება ეკისრება: </w:t>
            </w:r>
          </w:p>
          <w:p w14:paraId="65C1E46F" w14:textId="77777777" w:rsidR="002F2662" w:rsidRPr="002F2662" w:rsidRDefault="002F2662" w:rsidP="002F2662">
            <w:pPr>
              <w:spacing w:line="278" w:lineRule="auto"/>
              <w:jc w:val="both"/>
              <w:rPr>
                <w:rFonts w:ascii="Sylfaen" w:eastAsia="Aptos" w:hAnsi="Sylfaen" w:cs="Times New Roman"/>
                <w:kern w:val="2"/>
                <w:lang w:val="ka-GE"/>
                <w14:ligatures w14:val="standardContextual"/>
              </w:rPr>
            </w:pPr>
            <w:r w:rsidRPr="002F2662">
              <w:rPr>
                <w:rFonts w:ascii="Sylfaen" w:eastAsia="Aptos" w:hAnsi="Sylfaen" w:cs="Times New Roman"/>
                <w:kern w:val="2"/>
                <w:lang w:val="ka-GE"/>
                <w14:ligatures w14:val="standardContextual"/>
              </w:rPr>
              <w:t>ა) დაცულ სადგომზე გადაყვანილი სატრანსპორტო საშუალების ან/და მისი მისაბმელის მესაკუთრეს;</w:t>
            </w:r>
          </w:p>
          <w:p w14:paraId="5A655CAD" w14:textId="77777777" w:rsidR="002F2662" w:rsidRPr="002F2662" w:rsidRDefault="002F2662" w:rsidP="002F2662">
            <w:pPr>
              <w:spacing w:line="278" w:lineRule="auto"/>
              <w:jc w:val="both"/>
              <w:rPr>
                <w:rFonts w:ascii="Sylfaen" w:eastAsia="Aptos" w:hAnsi="Sylfaen" w:cs="Times New Roman"/>
                <w:kern w:val="2"/>
                <w:lang w:val="ka-GE"/>
                <w14:ligatures w14:val="standardContextual"/>
              </w:rPr>
            </w:pPr>
            <w:r w:rsidRPr="002F2662">
              <w:rPr>
                <w:rFonts w:ascii="Sylfaen" w:eastAsia="Aptos" w:hAnsi="Sylfaen" w:cs="Times New Roman"/>
                <w:kern w:val="2"/>
                <w:lang w:val="ka-GE"/>
                <w14:ligatures w14:val="standardContextual"/>
              </w:rPr>
              <w:t>ბ) დაცულ სადგომზე გადაყვანილი სატრანსპორტო საშუალების ან/და მისი მისაბმელის კანონიერ მფლობელსა და მესაკუთრეს, თუ კანონიერი მფლობელი იმავდროულად არ არის მესაკუთრე.“</w:t>
            </w:r>
          </w:p>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24D87444" w14:textId="77777777" w:rsidR="002F2662" w:rsidRPr="002F2662" w:rsidRDefault="002F2662" w:rsidP="002F2662">
            <w:pPr>
              <w:ind w:right="168"/>
              <w:rPr>
                <w:rFonts w:ascii="Sylfaen" w:hAnsi="Sylfaen"/>
                <w:lang w:val="ka-GE"/>
              </w:rPr>
            </w:pPr>
            <w:r w:rsidRPr="002F2662">
              <w:rPr>
                <w:rFonts w:ascii="Sylfaen" w:hAnsi="Sylfaen"/>
                <w:lang w:val="ka-GE"/>
              </w:rPr>
              <w:t xml:space="preserve">საქართველოს კონსტიტუციის 31-ე მუხლის პირველ პუნქტს: </w:t>
            </w:r>
          </w:p>
          <w:p w14:paraId="49209568" w14:textId="1EF126AD" w:rsidR="002F127B" w:rsidRPr="00B93430" w:rsidRDefault="002F2662" w:rsidP="002F2662">
            <w:pPr>
              <w:ind w:right="168"/>
              <w:rPr>
                <w:rFonts w:ascii="Sylfaen" w:hAnsi="Sylfaen"/>
                <w:lang w:val="ka-GE"/>
              </w:rPr>
            </w:pPr>
            <w:r w:rsidRPr="002F2662">
              <w:rPr>
                <w:rFonts w:ascii="Sylfaen" w:hAnsi="Sylfaen"/>
                <w:lang w:val="ka-GE"/>
              </w:rPr>
              <w:t>1.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97E528A" w:rsidR="00474A54" w:rsidRPr="00B93430" w:rsidRDefault="00A06177" w:rsidP="00433931">
            <w:pPr>
              <w:tabs>
                <w:tab w:val="left" w:pos="1644"/>
              </w:tabs>
              <w:rPr>
                <w:rFonts w:ascii="Sylfaen" w:hAnsi="Sylfaen"/>
              </w:rPr>
            </w:pPr>
            <w:permStart w:id="2105233546" w:edGrp="everyone" w:colFirst="0" w:colLast="0"/>
            <w:r w:rsidRPr="00B86876">
              <w:rPr>
                <w:rFonts w:ascii="Sylfaen" w:hAnsi="Sylfaen"/>
                <w:sz w:val="24"/>
                <w:szCs w:val="24"/>
                <w:lang w:val="ka-GE"/>
              </w:rPr>
              <w:lastRenderedPageBreak/>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2A9948E" w14:textId="77777777" w:rsidR="00544905" w:rsidRPr="005327B8" w:rsidRDefault="00544905" w:rsidP="00544905">
            <w:pPr>
              <w:jc w:val="both"/>
              <w:rPr>
                <w:rFonts w:ascii="Sylfaen" w:hAnsi="Sylfaen"/>
                <w:color w:val="000000"/>
                <w:u w:val="single"/>
              </w:rPr>
            </w:pPr>
            <w:permStart w:id="1105795011" w:edGrp="everyone" w:colFirst="0" w:colLast="0"/>
            <w:r w:rsidRPr="000801C9">
              <w:rPr>
                <w:rFonts w:ascii="Sylfaen" w:hAnsi="Sylfaen"/>
                <w:color w:val="000000"/>
                <w:u w:val="single"/>
                <w:lang w:val="ka-GE"/>
              </w:rPr>
              <w:t xml:space="preserve">კონსტიტუციური სარჩელის დასაშვებობა: </w:t>
            </w:r>
          </w:p>
          <w:p w14:paraId="3EB4BEB0" w14:textId="77777777" w:rsidR="00544905" w:rsidRDefault="00544905" w:rsidP="00544905">
            <w:pPr>
              <w:jc w:val="both"/>
              <w:rPr>
                <w:rFonts w:ascii="Sylfaen" w:hAnsi="Sylfaen"/>
                <w:color w:val="000000"/>
                <w:lang w:val="ka-GE"/>
              </w:rPr>
            </w:pPr>
          </w:p>
          <w:p w14:paraId="37043B22" w14:textId="77777777" w:rsidR="00544905" w:rsidRDefault="00544905" w:rsidP="00544905">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14:paraId="385D65FD" w14:textId="77777777" w:rsidR="00544905" w:rsidRPr="00790476" w:rsidRDefault="00544905" w:rsidP="00544905">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721E5E31" w14:textId="77777777" w:rsidR="00544905" w:rsidRPr="00790476" w:rsidRDefault="00544905" w:rsidP="00544905">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1210825A" w14:textId="77777777" w:rsidR="00544905" w:rsidRDefault="00544905" w:rsidP="00544905">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1E65769D" w14:textId="77777777" w:rsidR="00544905" w:rsidRPr="00790476" w:rsidRDefault="00544905" w:rsidP="00544905">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35841630" w14:textId="77777777" w:rsidR="00544905" w:rsidRPr="00790476" w:rsidRDefault="00544905" w:rsidP="00544905">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14:paraId="27540F46" w14:textId="77777777" w:rsidR="00544905" w:rsidRDefault="00544905" w:rsidP="00544905">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72A57E63" w14:textId="5EDAB01E" w:rsidR="00230F8F" w:rsidRPr="009317FC" w:rsidRDefault="00544905" w:rsidP="00544905">
            <w:pPr>
              <w:ind w:right="-18"/>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B11DF9F" w14:textId="77777777" w:rsidR="00673620" w:rsidRPr="00673620" w:rsidRDefault="00673620" w:rsidP="00673620">
            <w:pPr>
              <w:numPr>
                <w:ilvl w:val="0"/>
                <w:numId w:val="33"/>
              </w:numPr>
              <w:spacing w:line="276" w:lineRule="auto"/>
              <w:contextualSpacing/>
              <w:jc w:val="both"/>
              <w:rPr>
                <w:rFonts w:ascii="Sylfaen" w:eastAsia="Aptos" w:hAnsi="Sylfaen" w:cs="Times New Roman"/>
                <w:i/>
                <w:iCs/>
                <w:kern w:val="2"/>
                <w:lang w:val="ka-GE"/>
                <w14:ligatures w14:val="standardContextual"/>
              </w:rPr>
            </w:pPr>
            <w:bookmarkStart w:id="1" w:name="_GoBack"/>
            <w:permStart w:id="1936157889" w:edGrp="everyone" w:colFirst="0" w:colLast="0"/>
            <w:r w:rsidRPr="00673620">
              <w:rPr>
                <w:rFonts w:ascii="Sylfaen" w:eastAsia="Aptos" w:hAnsi="Sylfaen" w:cs="Sylfaen"/>
                <w:i/>
                <w:iCs/>
                <w:kern w:val="2"/>
                <w:lang w:val="ka-GE"/>
                <w14:ligatures w14:val="standardContextual"/>
              </w:rPr>
              <w:t>პრობლემის</w:t>
            </w:r>
            <w:r w:rsidRPr="00673620">
              <w:rPr>
                <w:rFonts w:ascii="Sylfaen" w:eastAsia="Aptos" w:hAnsi="Sylfaen" w:cs="Times New Roman"/>
                <w:i/>
                <w:iCs/>
                <w:kern w:val="2"/>
                <w:lang w:val="ka-GE"/>
                <w14:ligatures w14:val="standardContextual"/>
              </w:rPr>
              <w:t xml:space="preserve"> არსი</w:t>
            </w:r>
          </w:p>
          <w:p w14:paraId="37BCB9BE"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საქართველოს სახალხო დამცველის აპარატმა გამოავლინა, რომ </w:t>
            </w:r>
            <w:r w:rsidRPr="00673620">
              <w:rPr>
                <w:rFonts w:ascii="Sylfaen" w:eastAsia="Aptos" w:hAnsi="Sylfaen" w:cs="Times New Roman"/>
                <w:b/>
                <w:bCs/>
                <w:kern w:val="2"/>
                <w:lang w:val="ka-GE"/>
                <w14:ligatures w14:val="standardContextual"/>
              </w:rPr>
              <w:t>სისხლის სამართლის საქმეზე გამოძიების მიერ მოპოვებული/ამოღებული ნივთიერი მტკიცებულების - სატრანსპორტო საშუალების ავტოსადგომზე შენახვის ხარჯების გადახდა ეკისრებათ სატრანსპორტო საშუალების მესაკუთრეს/კანონიერ მფლობელს, მიუხედავად საქმეში მათი სტატუსისა.</w:t>
            </w:r>
            <w:r w:rsidRPr="00673620">
              <w:rPr>
                <w:rFonts w:ascii="Sylfaen" w:eastAsia="Aptos" w:hAnsi="Sylfaen" w:cs="Times New Roman"/>
                <w:kern w:val="2"/>
                <w:lang w:val="ka-GE"/>
                <w14:ligatures w14:val="standardContextual"/>
              </w:rPr>
              <w:t xml:space="preserve"> შესაბამისად, ხარჯების გადახდა ეკისრებათ როგორც </w:t>
            </w:r>
            <w:r w:rsidRPr="00673620">
              <w:rPr>
                <w:rFonts w:ascii="Sylfaen" w:eastAsia="Aptos" w:hAnsi="Sylfaen" w:cs="Times New Roman"/>
                <w:b/>
                <w:bCs/>
                <w:kern w:val="2"/>
                <w:lang w:val="ka-GE"/>
                <w14:ligatures w14:val="standardContextual"/>
              </w:rPr>
              <w:t>მსჯავრდებულს, ბრალდებულს, ისე გამართლებულს, დაზარალებულსა თუ მოწმეს</w:t>
            </w:r>
            <w:r w:rsidRPr="00673620">
              <w:rPr>
                <w:rFonts w:ascii="Sylfaen" w:eastAsia="Aptos" w:hAnsi="Sylfaen" w:cs="Times New Roman"/>
                <w:kern w:val="2"/>
                <w:lang w:val="ka-GE"/>
                <w14:ligatures w14:val="standardContextual"/>
              </w:rPr>
              <w:t>.</w:t>
            </w:r>
            <w:r w:rsidRPr="00673620">
              <w:rPr>
                <w:rFonts w:ascii="Sylfaen" w:eastAsia="Aptos" w:hAnsi="Sylfaen" w:cs="Times New Roman"/>
                <w:kern w:val="2"/>
                <w:vertAlign w:val="superscript"/>
                <w:lang w:val="ka-GE"/>
                <w14:ligatures w14:val="standardContextual"/>
              </w:rPr>
              <w:footnoteReference w:id="7"/>
            </w:r>
          </w:p>
          <w:p w14:paraId="5E2E85D6"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აპარატის მიერ შესწავლილი საქმეებიდან, ერთ შემთხვევაში სატრანსპორტო საშუალების მესაკუთრე/მფლობელი, იყო სისხლის სამართლის საქმეზე დაზარალებული პირი, რომელსაც </w:t>
            </w:r>
            <w:r w:rsidRPr="00673620">
              <w:rPr>
                <w:rFonts w:ascii="Sylfaen" w:eastAsia="Aptos" w:hAnsi="Sylfaen" w:cs="Times New Roman"/>
                <w:b/>
                <w:bCs/>
                <w:kern w:val="2"/>
                <w:lang w:val="ka-GE"/>
                <w14:ligatures w14:val="standardContextual"/>
              </w:rPr>
              <w:t xml:space="preserve">სპეციალიზებული ავტოსადგომზე სატრანსპორტო საშუალების მისაბმელის </w:t>
            </w:r>
            <w:r w:rsidRPr="00673620">
              <w:rPr>
                <w:rFonts w:ascii="Sylfaen" w:eastAsia="Aptos" w:hAnsi="Sylfaen" w:cs="Times New Roman"/>
                <w:kern w:val="2"/>
                <w:lang w:val="ka-GE"/>
                <w14:ligatures w14:val="standardContextual"/>
              </w:rPr>
              <w:t>სადგომზე გაჩერებისა და მომსახურების თანხა უნდა გადაეხადა.</w:t>
            </w:r>
          </w:p>
          <w:p w14:paraId="39D15E73"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მეორე შემთხვევაში კი სატრანსპორტო საშუალების - ნივთიერი მტკიცებულების სახით გამოძიების მიერ 2019 წელს ამოღებული ავტომანქანის კანონიერი მფლობელი იყო უცხო ქვეყნის მოქალაქე მსჯავრდებული პირი, რომელიც პენიტენციურ დაწესებულებაში იხდიდა სასჯელს 2022 წლის ნოემბრამდე. აღსანიშნავია, რომ 2021 წელს, ბრალდების მხარემ, განმცხადებელს უარი უთხრა ავტომანქანის დაბრუნებაზე საქმეზე საბოლოო განაჩენის მიღებამდე, მიუხედავად იმისა, რომ საერთო სასამართლოების განაჩენების თანახმად, ნივთიერი მტკიცებულებები უნდა </w:t>
            </w:r>
            <w:r w:rsidRPr="00673620">
              <w:rPr>
                <w:rFonts w:ascii="Sylfaen" w:eastAsia="Aptos" w:hAnsi="Sylfaen" w:cs="Times New Roman"/>
                <w:b/>
                <w:bCs/>
                <w:kern w:val="2"/>
                <w:lang w:val="ka-GE"/>
                <w14:ligatures w14:val="standardContextual"/>
              </w:rPr>
              <w:t>დაბრუნებოდა კანონიერ მფლობელებს</w:t>
            </w:r>
            <w:r w:rsidRPr="00673620">
              <w:rPr>
                <w:rFonts w:ascii="Sylfaen" w:eastAsia="Aptos" w:hAnsi="Sylfaen" w:cs="Times New Roman"/>
                <w:kern w:val="2"/>
                <w:lang w:val="ka-GE"/>
                <w14:ligatures w14:val="standardContextual"/>
              </w:rPr>
              <w:t>.</w:t>
            </w:r>
            <w:r w:rsidRPr="00673620">
              <w:rPr>
                <w:rFonts w:ascii="Sylfaen" w:eastAsia="Aptos" w:hAnsi="Sylfaen" w:cs="Times New Roman"/>
                <w:kern w:val="2"/>
                <w:vertAlign w:val="superscript"/>
                <w:lang w:val="ka-GE"/>
                <w14:ligatures w14:val="standardContextual"/>
              </w:rPr>
              <w:footnoteReference w:id="8"/>
            </w:r>
          </w:p>
          <w:p w14:paraId="30213759"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განმცხადებელმა სახალხო დამცველის აპარატში ასევე წარმოადგინა ცნობა, რომლის თანახმად, მისი კუთვნილი ავტომანქანა 2019 წლიდან 2023 წლის მარტამდე პერიოდში, იდგა </w:t>
            </w:r>
            <w:bookmarkStart w:id="4" w:name="_Hlk191939231"/>
            <w:r w:rsidRPr="00673620">
              <w:rPr>
                <w:rFonts w:ascii="Sylfaen" w:eastAsia="Aptos" w:hAnsi="Sylfaen" w:cs="Times New Roman"/>
                <w:b/>
                <w:bCs/>
                <w:kern w:val="2"/>
                <w:lang w:val="ka-GE"/>
                <w14:ligatures w14:val="standardContextual"/>
              </w:rPr>
              <w:t>სპეციალიზებულ ავტოსადგომზე</w:t>
            </w:r>
            <w:r w:rsidRPr="00673620">
              <w:rPr>
                <w:rFonts w:ascii="Sylfaen" w:eastAsia="Aptos" w:hAnsi="Sylfaen" w:cs="Times New Roman"/>
                <w:kern w:val="2"/>
                <w:lang w:val="ka-GE"/>
                <w14:ligatures w14:val="standardContextual"/>
              </w:rPr>
              <w:t xml:space="preserve"> და მომსახურების თანხა იყო გადასახდელი. </w:t>
            </w:r>
            <w:bookmarkEnd w:id="4"/>
            <w:r w:rsidRPr="00673620">
              <w:rPr>
                <w:rFonts w:ascii="Sylfaen" w:eastAsia="Aptos" w:hAnsi="Sylfaen" w:cs="Times New Roman"/>
                <w:kern w:val="2"/>
                <w:lang w:val="ka-GE"/>
                <w14:ligatures w14:val="standardContextual"/>
              </w:rPr>
              <w:t>განმცხადებლის განმარტებით, აღნიშნული თანხის გადახდას მისგან სპეციალიზებული ავტოსადგომი ითხოვდა, წინააღმდეგ შემთხვევაში ავტომანქანა არ დაუბრუნდებოდა.</w:t>
            </w:r>
            <w:r w:rsidRPr="00673620">
              <w:rPr>
                <w:rFonts w:ascii="Sylfaen" w:eastAsia="Aptos" w:hAnsi="Sylfaen" w:cs="Times New Roman"/>
                <w:kern w:val="2"/>
                <w:vertAlign w:val="superscript"/>
                <w:lang w:val="ka-GE"/>
                <w14:ligatures w14:val="standardContextual"/>
              </w:rPr>
              <w:footnoteReference w:id="9"/>
            </w:r>
          </w:p>
          <w:p w14:paraId="05551572"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საკითხის შესწავლის შედეგად გამოიკვეთა, რომ </w:t>
            </w:r>
            <w:bookmarkStart w:id="5" w:name="_Hlk191941316"/>
            <w:r w:rsidRPr="00673620">
              <w:rPr>
                <w:rFonts w:ascii="Sylfaen" w:eastAsia="Aptos" w:hAnsi="Sylfaen" w:cs="Times New Roman"/>
                <w:b/>
                <w:bCs/>
                <w:kern w:val="2"/>
                <w:lang w:val="ka-GE"/>
                <w14:ligatures w14:val="standardContextual"/>
              </w:rPr>
              <w:t>„საქართველოს შინაგან საქმეთა სამინისტროს საჯარო სამართლის იურიდიული პირის - საზოგადოებრივი უსაფრთხოების მართვის ცენტრი „112“-ის შესახებ“</w:t>
            </w:r>
            <w:bookmarkEnd w:id="5"/>
            <w:r w:rsidRPr="00673620">
              <w:rPr>
                <w:rFonts w:ascii="Sylfaen" w:eastAsia="Aptos" w:hAnsi="Sylfaen" w:cs="Times New Roman"/>
                <w:kern w:val="2"/>
                <w:lang w:val="ka-GE"/>
                <w14:ligatures w14:val="standardContextual"/>
              </w:rPr>
              <w:t xml:space="preserve"> საქართველოს კანონის მოქმედი რედაქცია სატრანსპორტო საშუალების შენახვის ხარჯების ანაზღაურების ვალდებულებას აკისრებს </w:t>
            </w:r>
            <w:r w:rsidRPr="00673620">
              <w:rPr>
                <w:rFonts w:ascii="Sylfaen" w:eastAsia="Aptos" w:hAnsi="Sylfaen" w:cs="Times New Roman"/>
                <w:b/>
                <w:bCs/>
                <w:kern w:val="2"/>
                <w:lang w:val="ka-GE"/>
                <w14:ligatures w14:val="standardContextual"/>
              </w:rPr>
              <w:t>სისხლის სამართლის პროცესის ნებისმიერ მონაწილეს (მსჯავრდებულს, ბრალდებულს, გამართლებულს, დაზარალებულსა და მოწმეს),</w:t>
            </w:r>
            <w:r w:rsidRPr="00673620">
              <w:rPr>
                <w:rFonts w:ascii="Sylfaen" w:eastAsia="Aptos" w:hAnsi="Sylfaen" w:cs="Times New Roman"/>
                <w:kern w:val="2"/>
                <w:lang w:val="ka-GE"/>
                <w14:ligatures w14:val="standardContextual"/>
              </w:rPr>
              <w:t xml:space="preserve"> თუ პროცესის მონაწილე მესაკუთრე ან/და კანონიერი მფლობელია, სატრანსპორტო საშუალების დანაშაულთან კავშირისა და დაცულ სადგომზე მისი შენახვის პერიოდის მიუხედავად და არ ახდენს განსხვავებას სატრანსპორტო საშუალება, როგორც </w:t>
            </w:r>
            <w:r w:rsidRPr="00673620">
              <w:rPr>
                <w:rFonts w:ascii="Sylfaen" w:eastAsia="Aptos" w:hAnsi="Sylfaen" w:cs="Times New Roman"/>
                <w:kern w:val="2"/>
                <w:lang w:val="ka-GE"/>
                <w14:ligatures w14:val="standardContextual"/>
              </w:rPr>
              <w:lastRenderedPageBreak/>
              <w:t>ნივთიერი მტკიცებულება მოპოვებული ბრალდების მხარის მიერ გამოძიებისა და მართლმსაჯულების ინტერესებიდან გამომდინარე, თუ დაცვის მხარის მიერ არის წარდგენილი,</w:t>
            </w:r>
            <w:r w:rsidRPr="00673620">
              <w:rPr>
                <w:rFonts w:ascii="Sylfaen" w:eastAsia="Aptos" w:hAnsi="Sylfaen" w:cs="Times New Roman"/>
                <w:kern w:val="2"/>
                <w:vertAlign w:val="superscript"/>
                <w:lang w:val="ka-GE"/>
                <w14:ligatures w14:val="standardContextual"/>
              </w:rPr>
              <w:footnoteReference w:id="10"/>
            </w:r>
            <w:r w:rsidRPr="00673620">
              <w:rPr>
                <w:rFonts w:ascii="Sylfaen" w:eastAsia="Aptos" w:hAnsi="Sylfaen" w:cs="Times New Roman"/>
                <w:kern w:val="2"/>
                <w:lang w:val="ka-GE"/>
                <w14:ligatures w14:val="standardContextual"/>
              </w:rPr>
              <w:t xml:space="preserve"> როგორც ამას სისხლის სამართლის საპროცესო კოდექსი მიჯნავს.</w:t>
            </w:r>
            <w:r w:rsidRPr="00673620">
              <w:rPr>
                <w:rFonts w:ascii="Sylfaen" w:eastAsia="Aptos" w:hAnsi="Sylfaen" w:cs="Times New Roman"/>
                <w:kern w:val="2"/>
                <w:vertAlign w:val="superscript"/>
                <w:lang w:val="ka-GE"/>
                <w14:ligatures w14:val="standardContextual"/>
              </w:rPr>
              <w:footnoteReference w:id="11"/>
            </w:r>
          </w:p>
          <w:p w14:paraId="2C246E2A"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საკითხის შესწავლის შედეგად გამოვლენილი საკანონმდებლო ხარვეზის აღმოფხვრის, საქართველოს კანონის „საქართველოს შინაგან საქმეთა სამინისტროს საჯარო სამართლის იურიდიული პირის - საზოგადოებრივი უსაფრთხოების მართვის ცენტრი „112“-ის შესახებ“ საქართველოს სისხლის სამართლის საპროცესო კოდექსის ნორმებთან შესაბამისობაში მოყვანისა და სისხლის სამართლის პროცესის მონაწილეთა საკუთრების უფლების დაცვის უზრუნველყოფისათვის, საქართველოს სახალხო დამცველმა საკანონმდებლო წინადადებით საქართველოს პარლამენტს მიმართა.</w:t>
            </w:r>
            <w:r w:rsidRPr="00673620">
              <w:rPr>
                <w:rFonts w:ascii="Sylfaen" w:eastAsia="Aptos" w:hAnsi="Sylfaen" w:cs="Times New Roman"/>
                <w:kern w:val="2"/>
                <w:vertAlign w:val="superscript"/>
                <w:lang w:val="ka-GE"/>
                <w14:ligatures w14:val="standardContextual"/>
              </w:rPr>
              <w:footnoteReference w:id="12"/>
            </w:r>
          </w:p>
          <w:p w14:paraId="0CA2FA22"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p>
          <w:p w14:paraId="636298A8" w14:textId="77777777" w:rsidR="00673620" w:rsidRPr="00673620" w:rsidRDefault="00673620" w:rsidP="00673620">
            <w:pPr>
              <w:numPr>
                <w:ilvl w:val="0"/>
                <w:numId w:val="31"/>
              </w:numPr>
              <w:spacing w:line="276" w:lineRule="auto"/>
              <w:contextualSpacing/>
              <w:jc w:val="both"/>
              <w:rPr>
                <w:rFonts w:ascii="Sylfaen" w:eastAsia="Aptos" w:hAnsi="Sylfaen" w:cs="Times New Roman"/>
                <w:i/>
                <w:iCs/>
                <w:kern w:val="2"/>
                <w:lang w:val="ka-GE"/>
                <w14:ligatures w14:val="standardContextual"/>
              </w:rPr>
            </w:pPr>
            <w:r w:rsidRPr="00673620">
              <w:rPr>
                <w:rFonts w:ascii="Sylfaen" w:eastAsia="Aptos" w:hAnsi="Sylfaen" w:cs="Times New Roman"/>
                <w:i/>
                <w:iCs/>
                <w:kern w:val="2"/>
                <w:lang w:val="ka-GE"/>
                <w14:ligatures w14:val="standardContextual"/>
              </w:rPr>
              <w:t>სადავო ნორმის ანალიზი</w:t>
            </w:r>
          </w:p>
          <w:p w14:paraId="5887489C"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bookmarkStart w:id="7" w:name="_Hlk188465730"/>
            <w:r w:rsidRPr="00673620">
              <w:rPr>
                <w:rFonts w:ascii="Sylfaen" w:eastAsia="Aptos" w:hAnsi="Sylfaen" w:cs="Times New Roman"/>
                <w:kern w:val="2"/>
                <w:lang w:val="ka-GE"/>
                <w14:ligatures w14:val="standardContextual"/>
              </w:rPr>
              <w:t>საქართველოს შინაგან საქმეთა სამინისტროს საჯარო სამართლის იურიდიული პირის – საზოგადოებრივი უსაფრთხოების მართვის ცენტრი „112“-ის შესახებ კანონი</w:t>
            </w:r>
            <w:r w:rsidRPr="00673620">
              <w:rPr>
                <w:rFonts w:ascii="Sylfaen" w:eastAsia="Aptos" w:hAnsi="Sylfaen" w:cs="Times New Roman"/>
                <w:kern w:val="2"/>
                <w:vertAlign w:val="superscript"/>
                <w:lang w:val="ka-GE"/>
                <w14:ligatures w14:val="standardContextual"/>
              </w:rPr>
              <w:footnoteReference w:id="13"/>
            </w:r>
            <w:r w:rsidRPr="00673620">
              <w:rPr>
                <w:rFonts w:ascii="Sylfaen" w:eastAsia="Aptos" w:hAnsi="Sylfaen" w:cs="Times New Roman"/>
                <w:kern w:val="2"/>
                <w:lang w:val="ka-GE"/>
                <w14:ligatures w14:val="standardContextual"/>
              </w:rPr>
              <w:t xml:space="preserve"> </w:t>
            </w:r>
            <w:bookmarkEnd w:id="7"/>
            <w:r w:rsidRPr="00673620">
              <w:rPr>
                <w:rFonts w:ascii="Sylfaen" w:eastAsia="Aptos" w:hAnsi="Sylfaen" w:cs="Times New Roman"/>
                <w:kern w:val="2"/>
                <w:lang w:val="ka-GE"/>
                <w14:ligatures w14:val="standardContextual"/>
              </w:rPr>
              <w:t xml:space="preserve">ითვალისწინებს სატრანსპორტო საშუალების ან/და მისი მისაბმელის საზოგადოებრივი უსაფრთხოების მართვის ცენტრი „112“-ის სპეციალურ დაცულ სადგომზე გადაყვანისა და დგომის საფასურის გადახდევინების წესებს. </w:t>
            </w:r>
          </w:p>
          <w:p w14:paraId="58F971DF" w14:textId="77777777" w:rsidR="00673620" w:rsidRPr="00673620" w:rsidRDefault="00673620" w:rsidP="00673620">
            <w:pPr>
              <w:spacing w:line="276" w:lineRule="auto"/>
              <w:jc w:val="both"/>
              <w:rPr>
                <w:rFonts w:ascii="Sylfaen" w:eastAsia="Aptos" w:hAnsi="Sylfaen" w:cs="Sylfaen"/>
                <w:kern w:val="2"/>
                <w:lang w:val="ka-GE"/>
                <w14:ligatures w14:val="standardContextual"/>
              </w:rPr>
            </w:pPr>
            <w:r w:rsidRPr="00673620">
              <w:rPr>
                <w:rFonts w:ascii="Sylfaen" w:eastAsia="Aptos" w:hAnsi="Sylfaen" w:cs="Sylfaen"/>
                <w:kern w:val="2"/>
                <w:lang w:val="ka-GE"/>
                <w14:ligatures w14:val="standardContextual"/>
              </w:rPr>
              <w:t>საზოგადოებრივი უსაფრთხოების მართვის ცენტრი „112“ უზრუნველყოფს საქართველოს ადმინისტრაციულ სამართალდარღვევათა კოდექსით ან/და საქართველოს სისხლის სამართლის საპროცესო კოდექსით გათვალისწინებულ შემთხვევაში სატრანსპორტო საშუალების ან/და მისი მისაბმელის სპეციალურ დაცულ სადგომზე ევაკუატორით ან თავისი სვლით გადაყვანასა და დგომას.</w:t>
            </w:r>
            <w:r w:rsidRPr="00673620">
              <w:rPr>
                <w:rFonts w:ascii="Sylfaen" w:eastAsia="Aptos" w:hAnsi="Sylfaen" w:cs="Sylfaen"/>
                <w:kern w:val="2"/>
                <w:vertAlign w:val="superscript"/>
                <w:lang w:val="ka-GE"/>
                <w14:ligatures w14:val="standardContextual"/>
              </w:rPr>
              <w:footnoteReference w:id="14"/>
            </w:r>
          </w:p>
          <w:p w14:paraId="749252BF" w14:textId="77777777" w:rsidR="00673620" w:rsidRPr="00673620" w:rsidRDefault="00673620" w:rsidP="00673620">
            <w:pPr>
              <w:spacing w:line="276" w:lineRule="auto"/>
              <w:jc w:val="both"/>
              <w:rPr>
                <w:rFonts w:ascii="Sylfaen" w:eastAsia="Aptos" w:hAnsi="Sylfaen" w:cs="Sylfaen"/>
                <w:kern w:val="2"/>
                <w:lang w:val="ka-GE"/>
                <w14:ligatures w14:val="standardContextual"/>
              </w:rPr>
            </w:pPr>
            <w:r w:rsidRPr="00673620">
              <w:rPr>
                <w:rFonts w:ascii="Sylfaen" w:eastAsia="Aptos" w:hAnsi="Sylfaen" w:cs="Sylfaen"/>
                <w:kern w:val="2"/>
                <w:lang w:val="ka-GE"/>
                <w14:ligatures w14:val="standardContextual"/>
              </w:rPr>
              <w:t xml:space="preserve">სატრანსპორტო საშუალების ან/და მისი მისაბმელის დაცულ სადგომზე გადაყვანისა და დგომის საფასურის გადაუხდელობის შემთხვევაში საზოგადოებრივი უსაფრთხოების მართვის ცენტრი უფლებამოსილი თანამდებობის პირი გამოსცემს </w:t>
            </w:r>
            <w:r w:rsidRPr="00673620">
              <w:rPr>
                <w:rFonts w:ascii="Sylfaen" w:eastAsia="Aptos" w:hAnsi="Sylfaen" w:cs="Sylfaen"/>
                <w:i/>
                <w:iCs/>
                <w:kern w:val="2"/>
                <w:u w:val="single"/>
                <w:lang w:val="ka-GE"/>
                <w14:ligatures w14:val="standardContextual"/>
              </w:rPr>
              <w:t>ინდივიდუალურ ადმინისტრაციულ-სამართლებრივ აქტს</w:t>
            </w:r>
            <w:r w:rsidRPr="00673620">
              <w:rPr>
                <w:rFonts w:ascii="Sylfaen" w:eastAsia="Aptos" w:hAnsi="Sylfaen" w:cs="Sylfaen"/>
                <w:i/>
                <w:iCs/>
                <w:kern w:val="2"/>
                <w:lang w:val="ka-GE"/>
                <w14:ligatures w14:val="standardContextual"/>
              </w:rPr>
              <w:t xml:space="preserve"> </w:t>
            </w:r>
            <w:r w:rsidRPr="00673620">
              <w:rPr>
                <w:rFonts w:ascii="Sylfaen" w:eastAsia="Aptos" w:hAnsi="Sylfaen" w:cs="Sylfaen"/>
                <w:kern w:val="2"/>
                <w:lang w:val="ka-GE"/>
                <w14:ligatures w14:val="standardContextual"/>
              </w:rPr>
              <w:t xml:space="preserve">სატრანსპორტო საშუალების ან/და მისი მისაბმელის დაცულ სადგომზე </w:t>
            </w:r>
            <w:r w:rsidRPr="00673620">
              <w:rPr>
                <w:rFonts w:ascii="Sylfaen" w:eastAsia="Aptos" w:hAnsi="Sylfaen" w:cs="Sylfaen"/>
                <w:b/>
                <w:bCs/>
                <w:kern w:val="2"/>
                <w:lang w:val="ka-GE"/>
                <w14:ligatures w14:val="standardContextual"/>
              </w:rPr>
              <w:t>გადაყვანისა და დგომის საფასურის გადახდევინებისა</w:t>
            </w:r>
            <w:r w:rsidRPr="00673620">
              <w:rPr>
                <w:rFonts w:ascii="Sylfaen" w:eastAsia="Aptos" w:hAnsi="Sylfaen" w:cs="Sylfaen"/>
                <w:kern w:val="2"/>
                <w:lang w:val="ka-GE"/>
                <w14:ligatures w14:val="standardContextual"/>
              </w:rPr>
              <w:t xml:space="preserve"> და </w:t>
            </w:r>
            <w:r w:rsidRPr="00673620">
              <w:rPr>
                <w:rFonts w:ascii="Sylfaen" w:eastAsia="Aptos" w:hAnsi="Sylfaen" w:cs="Sylfaen"/>
                <w:b/>
                <w:bCs/>
                <w:kern w:val="2"/>
                <w:lang w:val="ka-GE"/>
                <w14:ligatures w14:val="standardContextual"/>
              </w:rPr>
              <w:t>აღნიშნული სატრანსპორტო საშუალების ან/და მისი მისაბმელის დაცული სადგომიდან გაყვანის შესახებ</w:t>
            </w:r>
            <w:r w:rsidRPr="00673620">
              <w:rPr>
                <w:rFonts w:ascii="Sylfaen" w:eastAsia="Aptos" w:hAnsi="Sylfaen" w:cs="Sylfaen"/>
                <w:kern w:val="2"/>
                <w:lang w:val="ka-GE"/>
                <w14:ligatures w14:val="standardContextual"/>
              </w:rPr>
              <w:t>.</w:t>
            </w:r>
            <w:r w:rsidRPr="00673620">
              <w:rPr>
                <w:rFonts w:ascii="Sylfaen" w:eastAsia="Aptos" w:hAnsi="Sylfaen" w:cs="Sylfaen"/>
                <w:kern w:val="2"/>
                <w:vertAlign w:val="superscript"/>
                <w:lang w:val="ka-GE"/>
                <w14:ligatures w14:val="standardContextual"/>
              </w:rPr>
              <w:footnoteReference w:id="15"/>
            </w:r>
            <w:r w:rsidRPr="00673620">
              <w:rPr>
                <w:rFonts w:ascii="Sylfaen" w:eastAsia="Aptos" w:hAnsi="Sylfaen" w:cs="Sylfaen"/>
                <w:kern w:val="2"/>
                <w:lang w:val="ka-GE"/>
                <w14:ligatures w14:val="standardContextual"/>
              </w:rPr>
              <w:t xml:space="preserve"> ამავე პუნქტში პირდაპირ არის მითითებული, რომ აღნიშნული, რა თქმა უნდა წარმოდგენს </w:t>
            </w:r>
            <w:r w:rsidRPr="00673620">
              <w:rPr>
                <w:rFonts w:ascii="Sylfaen" w:eastAsia="Aptos" w:hAnsi="Sylfaen" w:cs="Sylfaen"/>
                <w:b/>
                <w:bCs/>
                <w:kern w:val="2"/>
                <w:lang w:val="ka-GE"/>
                <w14:ligatures w14:val="standardContextual"/>
              </w:rPr>
              <w:t xml:space="preserve">ვალდებულებას, </w:t>
            </w:r>
            <w:r w:rsidRPr="00673620">
              <w:rPr>
                <w:rFonts w:ascii="Sylfaen" w:eastAsia="Aptos" w:hAnsi="Sylfaen" w:cs="Sylfaen"/>
                <w:kern w:val="2"/>
                <w:lang w:val="ka-GE"/>
                <w14:ligatures w14:val="standardContextual"/>
              </w:rPr>
              <w:t>რომლის ნებაყოფლობით შესრულებისათვის გამოიყოფა კონკრეტული ვადა.</w:t>
            </w:r>
            <w:r w:rsidRPr="00673620">
              <w:rPr>
                <w:rFonts w:ascii="Sylfaen" w:eastAsia="Aptos" w:hAnsi="Sylfaen" w:cs="Sylfaen"/>
                <w:kern w:val="2"/>
                <w:vertAlign w:val="superscript"/>
                <w:lang w:val="ka-GE"/>
                <w14:ligatures w14:val="standardContextual"/>
              </w:rPr>
              <w:footnoteReference w:id="16"/>
            </w:r>
          </w:p>
          <w:p w14:paraId="2C7D6851" w14:textId="77777777" w:rsidR="00673620" w:rsidRPr="00673620" w:rsidRDefault="00673620" w:rsidP="00673620">
            <w:pPr>
              <w:spacing w:line="276" w:lineRule="auto"/>
              <w:jc w:val="both"/>
              <w:rPr>
                <w:rFonts w:ascii="Sylfaen" w:eastAsia="Aptos" w:hAnsi="Sylfaen" w:cs="Sylfaen"/>
                <w:kern w:val="2"/>
                <w:lang w:val="ka-GE"/>
                <w14:ligatures w14:val="standardContextual"/>
              </w:rPr>
            </w:pPr>
            <w:r w:rsidRPr="00673620">
              <w:rPr>
                <w:rFonts w:ascii="Sylfaen" w:eastAsia="Aptos" w:hAnsi="Sylfaen" w:cs="Sylfaen"/>
                <w:kern w:val="2"/>
                <w:lang w:val="ka-GE"/>
                <w14:ligatures w14:val="standardContextual"/>
              </w:rPr>
              <w:lastRenderedPageBreak/>
              <w:t xml:space="preserve">აგრეთვე, აღნიშნული ინდივიდუალური ადმინისტრაციულ-სამართლებრივი აქტი ეგზავნება და </w:t>
            </w:r>
            <w:r w:rsidRPr="00673620">
              <w:rPr>
                <w:rFonts w:ascii="Sylfaen" w:eastAsia="Aptos" w:hAnsi="Sylfaen" w:cs="Sylfaen"/>
                <w:b/>
                <w:bCs/>
                <w:kern w:val="2"/>
                <w:lang w:val="ka-GE"/>
                <w14:ligatures w14:val="standardContextual"/>
              </w:rPr>
              <w:t>სატრანსპორტო საშუალების ან/და მისი მისაბმელის დაცულ სადგომზე გადაყვანისა და დგომის საფასურის გადახდის ვალდებულება ეკისრება:</w:t>
            </w:r>
            <w:r w:rsidRPr="00673620">
              <w:rPr>
                <w:rFonts w:ascii="Sylfaen" w:eastAsia="Aptos" w:hAnsi="Sylfaen" w:cs="Sylfaen"/>
                <w:b/>
                <w:bCs/>
                <w:kern w:val="2"/>
                <w:vertAlign w:val="superscript"/>
                <w:lang w:val="ka-GE"/>
                <w14:ligatures w14:val="standardContextual"/>
              </w:rPr>
              <w:footnoteReference w:id="17"/>
            </w:r>
          </w:p>
          <w:p w14:paraId="6217B9E0" w14:textId="77777777" w:rsidR="00673620" w:rsidRPr="00673620" w:rsidRDefault="00673620" w:rsidP="00673620">
            <w:pPr>
              <w:numPr>
                <w:ilvl w:val="0"/>
                <w:numId w:val="32"/>
              </w:numPr>
              <w:spacing w:line="276" w:lineRule="auto"/>
              <w:contextualSpacing/>
              <w:jc w:val="both"/>
              <w:rPr>
                <w:rFonts w:ascii="Sylfaen" w:eastAsia="Aptos" w:hAnsi="Sylfaen" w:cs="Sylfaen"/>
                <w:kern w:val="2"/>
                <w:lang w:val="ka-GE"/>
                <w14:ligatures w14:val="standardContextual"/>
              </w:rPr>
            </w:pPr>
            <w:bookmarkStart w:id="12" w:name="_Hlk188464223"/>
            <w:r w:rsidRPr="00673620">
              <w:rPr>
                <w:rFonts w:ascii="Sylfaen" w:eastAsia="Aptos" w:hAnsi="Sylfaen" w:cs="Sylfaen"/>
                <w:kern w:val="2"/>
                <w:lang w:val="ka-GE"/>
                <w14:ligatures w14:val="standardContextual"/>
              </w:rPr>
              <w:t xml:space="preserve">დაცულ სადგომზე გადაყვანილი სატრანსპორტო საშუალების ან/და მისი მისაბმელის </w:t>
            </w:r>
            <w:r w:rsidRPr="00673620">
              <w:rPr>
                <w:rFonts w:ascii="Sylfaen" w:eastAsia="Aptos" w:hAnsi="Sylfaen" w:cs="Sylfaen"/>
                <w:b/>
                <w:bCs/>
                <w:i/>
                <w:iCs/>
                <w:kern w:val="2"/>
                <w:lang w:val="ka-GE"/>
                <w14:ligatures w14:val="standardContextual"/>
              </w:rPr>
              <w:t>მესაკუთრეს</w:t>
            </w:r>
            <w:r w:rsidRPr="00673620">
              <w:rPr>
                <w:rFonts w:ascii="Sylfaen" w:eastAsia="Aptos" w:hAnsi="Sylfaen" w:cs="Sylfaen"/>
                <w:kern w:val="2"/>
                <w:lang w:val="ka-GE"/>
                <w14:ligatures w14:val="standardContextual"/>
              </w:rPr>
              <w:t>;</w:t>
            </w:r>
          </w:p>
          <w:bookmarkEnd w:id="12"/>
          <w:p w14:paraId="4342A708" w14:textId="77777777" w:rsidR="00673620" w:rsidRPr="00673620" w:rsidRDefault="00673620" w:rsidP="00673620">
            <w:pPr>
              <w:numPr>
                <w:ilvl w:val="0"/>
                <w:numId w:val="32"/>
              </w:numPr>
              <w:spacing w:line="276" w:lineRule="auto"/>
              <w:contextualSpacing/>
              <w:jc w:val="both"/>
              <w:rPr>
                <w:rFonts w:ascii="Sylfaen" w:eastAsia="Aptos" w:hAnsi="Sylfaen" w:cs="Sylfaen"/>
                <w:kern w:val="2"/>
                <w:lang w:val="ka-GE"/>
                <w14:ligatures w14:val="standardContextual"/>
              </w:rPr>
            </w:pPr>
            <w:r w:rsidRPr="00673620">
              <w:rPr>
                <w:rFonts w:ascii="Sylfaen" w:eastAsia="Aptos" w:hAnsi="Sylfaen" w:cs="Sylfaen"/>
                <w:kern w:val="2"/>
                <w:lang w:val="ka-GE"/>
                <w14:ligatures w14:val="standardContextual"/>
              </w:rPr>
              <w:t xml:space="preserve">დაცულ სადგომზე გადაყვანილი სატრანსპორტო საშუალების ან/და მისი მისაბმელის </w:t>
            </w:r>
            <w:bookmarkStart w:id="13" w:name="_Hlk188465648"/>
            <w:r w:rsidRPr="00673620">
              <w:rPr>
                <w:rFonts w:ascii="Sylfaen" w:eastAsia="Aptos" w:hAnsi="Sylfaen" w:cs="Sylfaen"/>
                <w:b/>
                <w:bCs/>
                <w:i/>
                <w:iCs/>
                <w:kern w:val="2"/>
                <w:lang w:val="ka-GE"/>
                <w14:ligatures w14:val="standardContextual"/>
              </w:rPr>
              <w:t xml:space="preserve">კანონიერ მფლობელსა </w:t>
            </w:r>
            <w:bookmarkEnd w:id="13"/>
            <w:r w:rsidRPr="00673620">
              <w:rPr>
                <w:rFonts w:ascii="Sylfaen" w:eastAsia="Aptos" w:hAnsi="Sylfaen" w:cs="Sylfaen"/>
                <w:b/>
                <w:bCs/>
                <w:i/>
                <w:iCs/>
                <w:kern w:val="2"/>
                <w:lang w:val="ka-GE"/>
                <w14:ligatures w14:val="standardContextual"/>
              </w:rPr>
              <w:t>და მესაკუთრეს, თუ კანონიერი მფლობელი იმავდროულად არ არის მესაკუთრე.</w:t>
            </w:r>
          </w:p>
          <w:p w14:paraId="6F0EC3E2" w14:textId="77777777" w:rsidR="00673620" w:rsidRPr="00673620" w:rsidRDefault="00673620" w:rsidP="00673620">
            <w:pPr>
              <w:spacing w:line="276" w:lineRule="auto"/>
              <w:jc w:val="both"/>
              <w:rPr>
                <w:rFonts w:ascii="Sylfaen" w:eastAsia="Aptos" w:hAnsi="Sylfaen" w:cs="Times New Roman"/>
                <w:b/>
                <w:bCs/>
                <w:kern w:val="2"/>
                <w:lang w:val="ka-GE"/>
                <w14:ligatures w14:val="standardContextual"/>
              </w:rPr>
            </w:pPr>
            <w:r w:rsidRPr="00673620">
              <w:rPr>
                <w:rFonts w:ascii="Sylfaen" w:eastAsia="Aptos" w:hAnsi="Sylfaen" w:cs="Times New Roman"/>
                <w:kern w:val="2"/>
                <w:lang w:val="ka-GE"/>
                <w14:ligatures w14:val="standardContextual"/>
              </w:rPr>
              <w:t xml:space="preserve">აღსანიშნავია, რომ კანონს ეს კონკრეტული დანაწესი 2021 წლის 9 ივნისის ცვლილების შემდგომ დაემატა და კანონში შეტანილი ცვლილებებით, დაცულ ავტოსადგომზე სამართალდამცავი ორგანოს მიერ სისხლის სამართლის საქმეზე გამოძიების მიმდინარეობის დროს ამოღებული სატრანსპორტო საშუალების შენახვის ხარჯების გადახდა ეკისრება სატრანსპორტო საშუალების მესაკუთრეს/კანონიერ მფლობელს, </w:t>
            </w:r>
            <w:r w:rsidRPr="00673620">
              <w:rPr>
                <w:rFonts w:ascii="Sylfaen" w:eastAsia="Aptos" w:hAnsi="Sylfaen" w:cs="Times New Roman"/>
                <w:b/>
                <w:bCs/>
                <w:kern w:val="2"/>
                <w:lang w:val="ka-GE"/>
                <w14:ligatures w14:val="standardContextual"/>
              </w:rPr>
              <w:t>სისხლის სამართლის პროცესში მათი სტატუსის, სატრანსპორტო საშუალების დანაშაულთან კავშირისა და დაცულ სადგომზე მისი შენახვის პერიოდის მიუხედავად.</w:t>
            </w:r>
          </w:p>
          <w:p w14:paraId="247D971C" w14:textId="77777777" w:rsidR="00673620" w:rsidRPr="00673620" w:rsidRDefault="00673620" w:rsidP="00673620">
            <w:pPr>
              <w:spacing w:line="276" w:lineRule="auto"/>
              <w:jc w:val="both"/>
              <w:rPr>
                <w:rFonts w:ascii="Sylfaen" w:eastAsia="Aptos" w:hAnsi="Sylfaen" w:cs="Sylfaen"/>
                <w:kern w:val="2"/>
                <w:lang w:val="ka-GE"/>
                <w14:ligatures w14:val="standardContextual"/>
              </w:rPr>
            </w:pPr>
            <w:r w:rsidRPr="00673620">
              <w:rPr>
                <w:rFonts w:ascii="Sylfaen" w:eastAsia="Aptos" w:hAnsi="Sylfaen" w:cs="Times New Roman"/>
                <w:kern w:val="2"/>
                <w:lang w:val="ka-GE"/>
                <w14:ligatures w14:val="standardContextual"/>
              </w:rPr>
              <w:t xml:space="preserve">რაც შეეხება პროცედურულ საკითხებს, კანონით </w:t>
            </w:r>
            <w:r w:rsidRPr="00673620">
              <w:rPr>
                <w:rFonts w:ascii="Sylfaen" w:eastAsia="Aptos" w:hAnsi="Sylfaen" w:cs="Sylfaen"/>
                <w:kern w:val="2"/>
                <w:lang w:val="ka-GE"/>
                <w14:ligatures w14:val="standardContextual"/>
              </w:rPr>
              <w:t xml:space="preserve">გათვალისწინებული </w:t>
            </w:r>
            <w:r w:rsidRPr="00673620">
              <w:rPr>
                <w:rFonts w:ascii="Sylfaen" w:eastAsia="Aptos" w:hAnsi="Sylfaen" w:cs="Sylfaen"/>
                <w:b/>
                <w:bCs/>
                <w:kern w:val="2"/>
                <w:lang w:val="ka-GE"/>
                <w14:ligatures w14:val="standardContextual"/>
              </w:rPr>
              <w:t>ინდივიდუალური ადმინისტრაციულ-სამართლებრივი აქტი საჩივრდება</w:t>
            </w:r>
            <w:r w:rsidRPr="00673620">
              <w:rPr>
                <w:rFonts w:ascii="Sylfaen" w:eastAsia="Aptos" w:hAnsi="Sylfaen" w:cs="Sylfaen"/>
                <w:kern w:val="2"/>
                <w:lang w:val="ka-GE"/>
                <w14:ligatures w14:val="standardContextual"/>
              </w:rPr>
              <w:t xml:space="preserve"> მისი შესაბამისი პირისთვის (პირებისთვის) ჩაბარებიდან 20 კალენდარული დღის ვადაში, საქართველოს კანონმდებლობით დადგენილი წესით.</w:t>
            </w:r>
            <w:r w:rsidRPr="00673620">
              <w:rPr>
                <w:rFonts w:ascii="Sylfaen" w:eastAsia="Aptos" w:hAnsi="Sylfaen" w:cs="Sylfaen"/>
                <w:kern w:val="2"/>
                <w:vertAlign w:val="superscript"/>
                <w:lang w:val="ka-GE"/>
                <w14:ligatures w14:val="standardContextual"/>
              </w:rPr>
              <w:footnoteReference w:id="18"/>
            </w:r>
          </w:p>
          <w:p w14:paraId="011AD721" w14:textId="77777777" w:rsidR="00673620" w:rsidRPr="00673620" w:rsidRDefault="00673620" w:rsidP="00673620">
            <w:pPr>
              <w:spacing w:line="276" w:lineRule="auto"/>
              <w:jc w:val="both"/>
              <w:rPr>
                <w:rFonts w:ascii="Sylfaen" w:eastAsia="Aptos" w:hAnsi="Sylfaen" w:cs="Sylfaen"/>
                <w:kern w:val="2"/>
                <w:lang w:val="ka-GE"/>
                <w14:ligatures w14:val="standardContextual"/>
              </w:rPr>
            </w:pPr>
            <w:r w:rsidRPr="00673620">
              <w:rPr>
                <w:rFonts w:ascii="Sylfaen" w:eastAsia="Aptos" w:hAnsi="Sylfaen" w:cs="Sylfaen"/>
                <w:kern w:val="2"/>
                <w:lang w:val="ka-GE"/>
                <w14:ligatures w14:val="standardContextual"/>
              </w:rPr>
              <w:t xml:space="preserve">აგრეთვე, იმ შემთხვევაში თუ პირი კანონით განსაზღვრულ ვადაში, ნებაყოფლობით არ შეასრულებს ინდაქტით გათვალისწინებულ პირობებს, </w:t>
            </w:r>
            <w:r w:rsidRPr="00673620">
              <w:rPr>
                <w:rFonts w:ascii="Sylfaen" w:eastAsia="Aptos" w:hAnsi="Sylfaen" w:cs="Sylfaen"/>
                <w:b/>
                <w:bCs/>
                <w:kern w:val="2"/>
                <w:lang w:val="ka-GE"/>
                <w14:ligatures w14:val="standardContextual"/>
              </w:rPr>
              <w:t>აქტი იძულებით აღსრულდება</w:t>
            </w:r>
            <w:r w:rsidRPr="00673620">
              <w:rPr>
                <w:rFonts w:ascii="Sylfaen" w:eastAsia="Aptos" w:hAnsi="Sylfaen" w:cs="Sylfaen"/>
                <w:b/>
                <w:bCs/>
                <w:kern w:val="2"/>
                <w:vertAlign w:val="superscript"/>
                <w:lang w:val="ka-GE"/>
                <w14:ligatures w14:val="standardContextual"/>
              </w:rPr>
              <w:footnoteReference w:id="19"/>
            </w:r>
            <w:r w:rsidRPr="00673620">
              <w:rPr>
                <w:rFonts w:ascii="Sylfaen" w:eastAsia="Aptos" w:hAnsi="Sylfaen" w:cs="Sylfaen"/>
                <w:kern w:val="2"/>
                <w:lang w:val="ka-GE"/>
                <w14:ligatures w14:val="standardContextual"/>
              </w:rPr>
              <w:t xml:space="preserve"> მხოლოდ სატრანსპორტო საშუალების ან/და მისი მისაბმელის სარეალიზაციოდ მიქცევით.</w:t>
            </w:r>
            <w:r w:rsidRPr="00673620">
              <w:rPr>
                <w:rFonts w:ascii="Sylfaen" w:eastAsia="Aptos" w:hAnsi="Sylfaen" w:cs="Sylfaen"/>
                <w:kern w:val="2"/>
                <w:vertAlign w:val="superscript"/>
                <w:lang w:val="ka-GE"/>
                <w14:ligatures w14:val="standardContextual"/>
              </w:rPr>
              <w:footnoteReference w:id="20"/>
            </w:r>
          </w:p>
          <w:p w14:paraId="7DBBCB2D"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მნიშვნელოვანია აღინიშნოს, რომ „112“-ის შესახებ კანონის მე-7 მუხლი ითვალისწინებს </w:t>
            </w:r>
            <w:r w:rsidRPr="00673620">
              <w:rPr>
                <w:rFonts w:ascii="Sylfaen" w:eastAsia="Aptos" w:hAnsi="Sylfaen" w:cs="Times New Roman"/>
                <w:b/>
                <w:bCs/>
                <w:kern w:val="2"/>
                <w:lang w:val="ka-GE"/>
                <w14:ligatures w14:val="standardContextual"/>
              </w:rPr>
              <w:t>საფასურის გადასახადიდან გათავისუფლების წესს,</w:t>
            </w:r>
            <w:r w:rsidRPr="00673620">
              <w:rPr>
                <w:rFonts w:ascii="Sylfaen" w:eastAsia="Aptos" w:hAnsi="Sylfaen" w:cs="Times New Roman"/>
                <w:kern w:val="2"/>
                <w:lang w:val="ka-GE"/>
                <w14:ligatures w14:val="standardContextual"/>
              </w:rPr>
              <w:t xml:space="preserve"> მაგრამ ეს ეხება ზოგადად საზოგადოებრივი უსაფრთხოების მართვის ცენტრი „112“-ის მომსახურების საფასური და მისი განაკვეთის</w:t>
            </w:r>
            <w:r w:rsidRPr="00673620">
              <w:rPr>
                <w:rFonts w:ascii="Sylfaen" w:eastAsia="Aptos" w:hAnsi="Sylfaen" w:cs="Times New Roman"/>
                <w:kern w:val="2"/>
                <w:vertAlign w:val="superscript"/>
                <w:lang w:val="ka-GE"/>
                <w14:ligatures w14:val="standardContextual"/>
              </w:rPr>
              <w:footnoteReference w:id="21"/>
            </w:r>
            <w:r w:rsidRPr="00673620">
              <w:rPr>
                <w:rFonts w:ascii="Sylfaen" w:eastAsia="Aptos" w:hAnsi="Sylfaen" w:cs="Times New Roman"/>
                <w:kern w:val="2"/>
                <w:lang w:val="ka-GE"/>
                <w14:ligatures w14:val="standardContextual"/>
              </w:rPr>
              <w:t xml:space="preserve"> გადახდისგან გათავისუფლების შემთხვევებს, მაგრამ აღნიშნული ნორმა </w:t>
            </w:r>
            <w:r w:rsidRPr="00673620">
              <w:rPr>
                <w:rFonts w:ascii="Sylfaen" w:eastAsia="Aptos" w:hAnsi="Sylfaen" w:cs="Times New Roman"/>
                <w:i/>
                <w:iCs/>
                <w:kern w:val="2"/>
                <w:u w:val="single"/>
                <w:lang w:val="ka-GE"/>
                <w14:ligatures w14:val="standardContextual"/>
              </w:rPr>
              <w:t>არ ვრცელდება</w:t>
            </w:r>
            <w:r w:rsidRPr="00673620">
              <w:rPr>
                <w:rFonts w:ascii="Sylfaen" w:eastAsia="Aptos" w:hAnsi="Sylfaen" w:cs="Times New Roman"/>
                <w:kern w:val="2"/>
                <w:lang w:val="ka-GE"/>
                <w14:ligatures w14:val="standardContextual"/>
              </w:rPr>
              <w:t xml:space="preserve"> სატრანსპორტო საშუალების ან/და მისი მისაბმელის სპეციალურ დაცულ სადგომზე გადაყვანისა და დგომის საფასურის გადახდევინებაზე. კონკრეტულ რეგულაციას დამატებით, კანონის მე-7</w:t>
            </w:r>
            <w:r w:rsidRPr="00673620">
              <w:rPr>
                <w:rFonts w:ascii="Sylfaen" w:eastAsia="Aptos" w:hAnsi="Sylfaen" w:cs="Times New Roman"/>
                <w:kern w:val="2"/>
                <w:vertAlign w:val="superscript"/>
                <w:lang w:val="ka-GE"/>
                <w14:ligatures w14:val="standardContextual"/>
              </w:rPr>
              <w:t>1</w:t>
            </w:r>
            <w:r w:rsidRPr="00673620">
              <w:rPr>
                <w:rFonts w:ascii="Sylfaen" w:eastAsia="Aptos" w:hAnsi="Sylfaen" w:cs="Times New Roman"/>
                <w:kern w:val="2"/>
                <w:lang w:val="ka-GE"/>
                <w14:ligatures w14:val="standardContextual"/>
              </w:rPr>
              <w:t xml:space="preserve"> მუხლი ითვალისწინებს. </w:t>
            </w:r>
            <w:r w:rsidRPr="00673620">
              <w:rPr>
                <w:rFonts w:ascii="Sylfaen" w:eastAsia="Aptos" w:hAnsi="Sylfaen" w:cs="Times New Roman"/>
                <w:b/>
                <w:bCs/>
                <w:kern w:val="2"/>
                <w:lang w:val="ka-GE"/>
                <w14:ligatures w14:val="standardContextual"/>
              </w:rPr>
              <w:t xml:space="preserve">აღნიშნულიდან გამომდინარე, ცხადია, რომ კანონი სატრანსპორტო საშუალებასთან/მისაბმელთან დაკავშირებით საფასურისგან გათავისუფლების წესს არ ითვალისწინებს. </w:t>
            </w:r>
          </w:p>
          <w:p w14:paraId="286E7469"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ზემოთ აღნიშნულიდან გამომდინარე ცხადია, რომ კანონი შესაბამისი ინდივიდუალური სამართლებრივი აქტის გამოცემის შემდეგ, </w:t>
            </w:r>
            <w:bookmarkStart w:id="15" w:name="_Hlk188465575"/>
            <w:r w:rsidRPr="00673620">
              <w:rPr>
                <w:rFonts w:ascii="Sylfaen" w:eastAsia="Aptos" w:hAnsi="Sylfaen" w:cs="Times New Roman"/>
                <w:b/>
                <w:bCs/>
                <w:kern w:val="2"/>
                <w:lang w:val="ka-GE"/>
                <w14:ligatures w14:val="standardContextual"/>
              </w:rPr>
              <w:t>საფასური გადახდა ეკისრება დაცულ სადგომზე გადაყვანილი სატრანსპორტო საშუალების ან/და მისი მისაბმელის მესაკუთრეს და ის გადასახადის გადახდისგან არ თავისუფლდება.</w:t>
            </w:r>
            <w:r w:rsidRPr="00673620">
              <w:rPr>
                <w:rFonts w:ascii="Sylfaen" w:eastAsia="Aptos" w:hAnsi="Sylfaen" w:cs="Times New Roman"/>
                <w:kern w:val="2"/>
                <w:lang w:val="ka-GE"/>
                <w14:ligatures w14:val="standardContextual"/>
              </w:rPr>
              <w:t xml:space="preserve"> </w:t>
            </w:r>
          </w:p>
          <w:bookmarkEnd w:id="15"/>
          <w:p w14:paraId="3074B74A"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lastRenderedPageBreak/>
              <w:t xml:space="preserve">სადავო ნორმის ფარგლებში, ასევე მნიშვნელოვანია თუ რა ხდება </w:t>
            </w:r>
            <w:r w:rsidRPr="00673620">
              <w:rPr>
                <w:rFonts w:ascii="Sylfaen" w:eastAsia="Aptos" w:hAnsi="Sylfaen" w:cs="Times New Roman"/>
                <w:b/>
                <w:bCs/>
                <w:kern w:val="2"/>
                <w:lang w:val="ka-GE"/>
                <w14:ligatures w14:val="standardContextual"/>
              </w:rPr>
              <w:t>საფასურთან დაკავშირებით,</w:t>
            </w:r>
            <w:r w:rsidRPr="00673620">
              <w:rPr>
                <w:rFonts w:ascii="Sylfaen" w:eastAsia="Aptos" w:hAnsi="Sylfaen" w:cs="Times New Roman"/>
                <w:kern w:val="2"/>
                <w:lang w:val="ka-GE"/>
                <w14:ligatures w14:val="standardContextual"/>
              </w:rPr>
              <w:t xml:space="preserve"> იმ შემთხვევაში </w:t>
            </w:r>
            <w:bookmarkStart w:id="16" w:name="_Hlk188465598"/>
            <w:r w:rsidRPr="00673620">
              <w:rPr>
                <w:rFonts w:ascii="Sylfaen" w:eastAsia="Aptos" w:hAnsi="Sylfaen" w:cs="Times New Roman"/>
                <w:kern w:val="2"/>
                <w:lang w:val="ka-GE"/>
                <w14:ligatures w14:val="standardContextual"/>
              </w:rPr>
              <w:t xml:space="preserve">თუ </w:t>
            </w:r>
            <w:bookmarkStart w:id="17" w:name="_Hlk188465251"/>
            <w:r w:rsidRPr="00673620">
              <w:rPr>
                <w:rFonts w:ascii="Sylfaen" w:eastAsia="Aptos" w:hAnsi="Sylfaen" w:cs="Times New Roman"/>
                <w:kern w:val="2"/>
                <w:lang w:val="ka-GE"/>
                <w14:ligatures w14:val="standardContextual"/>
              </w:rPr>
              <w:t xml:space="preserve">სატრანსპორტო საშუალება ან/და მისი მისაბმელი </w:t>
            </w:r>
            <w:r w:rsidRPr="00673620">
              <w:rPr>
                <w:rFonts w:ascii="Sylfaen" w:eastAsia="Aptos" w:hAnsi="Sylfaen" w:cs="Times New Roman"/>
                <w:b/>
                <w:bCs/>
                <w:kern w:val="2"/>
                <w:lang w:val="ka-GE"/>
                <w14:ligatures w14:val="standardContextual"/>
              </w:rPr>
              <w:t xml:space="preserve">სისხლის სამართლის საქმეზე ნივთიერ მტკიცებულებად არის </w:t>
            </w:r>
            <w:r w:rsidRPr="00673620">
              <w:rPr>
                <w:rFonts w:ascii="Sylfaen" w:eastAsia="Aptos" w:hAnsi="Sylfaen" w:cs="Times New Roman"/>
                <w:kern w:val="2"/>
                <w:lang w:val="ka-GE"/>
                <w14:ligatures w14:val="standardContextual"/>
              </w:rPr>
              <w:t xml:space="preserve">წარმოდგენილი. </w:t>
            </w:r>
            <w:bookmarkEnd w:id="16"/>
          </w:p>
          <w:bookmarkEnd w:id="17"/>
          <w:p w14:paraId="08A84EE1"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აღნიშნულთან დაკავშირებით, თავად „112“-ის შესახებ კანონი ითვალისწინებს, რომ კანონის მე-7</w:t>
            </w:r>
            <w:r w:rsidRPr="00673620">
              <w:rPr>
                <w:rFonts w:ascii="Sylfaen" w:eastAsia="Aptos" w:hAnsi="Sylfaen" w:cs="Times New Roman"/>
                <w:kern w:val="2"/>
                <w:vertAlign w:val="superscript"/>
                <w:lang w:val="ka-GE"/>
                <w14:ligatures w14:val="standardContextual"/>
              </w:rPr>
              <w:t xml:space="preserve">1 </w:t>
            </w:r>
            <w:r w:rsidRPr="00673620">
              <w:rPr>
                <w:rFonts w:ascii="Sylfaen" w:eastAsia="Aptos" w:hAnsi="Sylfaen" w:cs="Times New Roman"/>
                <w:kern w:val="2"/>
                <w:lang w:val="ka-GE"/>
                <w14:ligatures w14:val="standardContextual"/>
              </w:rPr>
              <w:t xml:space="preserve">მუხლით გათვალისწინებული ინდივიდუალური ადმინისტრაციულ-სამართლებრივი აქტი გამოიცემა აღნიშნული </w:t>
            </w:r>
            <w:r w:rsidRPr="00673620">
              <w:rPr>
                <w:rFonts w:ascii="Sylfaen" w:eastAsia="Aptos" w:hAnsi="Sylfaen" w:cs="Times New Roman"/>
                <w:b/>
                <w:bCs/>
                <w:kern w:val="2"/>
                <w:lang w:val="ka-GE"/>
                <w14:ligatures w14:val="standardContextual"/>
              </w:rPr>
              <w:t>ნივთიერი მტკიცებულების დაბრუნების</w:t>
            </w:r>
            <w:r w:rsidRPr="00673620">
              <w:rPr>
                <w:rFonts w:ascii="Sylfaen" w:eastAsia="Aptos" w:hAnsi="Sylfaen" w:cs="Times New Roman"/>
                <w:kern w:val="2"/>
                <w:lang w:val="ka-GE"/>
                <w14:ligatures w14:val="standardContextual"/>
              </w:rPr>
              <w:t xml:space="preserve"> საკითხის </w:t>
            </w:r>
            <w:r w:rsidRPr="00673620">
              <w:rPr>
                <w:rFonts w:ascii="Sylfaen" w:eastAsia="Aptos" w:hAnsi="Sylfaen" w:cs="Times New Roman"/>
                <w:kern w:val="2"/>
                <w:u w:val="single"/>
                <w:lang w:val="ka-GE"/>
                <w14:ligatures w14:val="standardContextual"/>
              </w:rPr>
              <w:t>საქართველოს სისხლის სამართლის საპროცესო კოდექსის მე-80 მუხლის პირველი, მე-2 და მე-4−მე-6 ნაწილებისა და 81-ე მუხლის პირველი ნაწილის შესაბამისად საბოლოოდ გადაწყვეტის შემდეგ</w:t>
            </w:r>
            <w:r w:rsidRPr="00673620">
              <w:rPr>
                <w:rFonts w:ascii="Sylfaen" w:eastAsia="Aptos" w:hAnsi="Sylfaen" w:cs="Times New Roman"/>
                <w:kern w:val="2"/>
                <w:lang w:val="ka-GE"/>
                <w14:ligatures w14:val="standardContextual"/>
              </w:rPr>
              <w:t>.</w:t>
            </w:r>
            <w:r w:rsidRPr="00673620">
              <w:rPr>
                <w:rFonts w:ascii="Sylfaen" w:eastAsia="Aptos" w:hAnsi="Sylfaen" w:cs="Times New Roman"/>
                <w:kern w:val="2"/>
                <w:vertAlign w:val="superscript"/>
                <w:lang w:val="ka-GE"/>
                <w14:ligatures w14:val="standardContextual"/>
              </w:rPr>
              <w:footnoteReference w:id="22"/>
            </w:r>
          </w:p>
          <w:p w14:paraId="3BE6BBAB"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აგრეთვე, საზოგადოებრივი უსაფრთხოების მართვის ცენტრი „112“-ის უფლებამოსილ თანამდებობის პირს უფლება აქვს, სისხლის სამართლის საქმეზე ნივთიერ მტკიცებულებად ცნობილი დაცულ სადგომზე მდგომი სატრანსპორტო საშუალების ან/და მისი მისაბმელის თაობაზე გადაწყვეტილების შესახებ ინფორმაციის მისაღებად მიმართოს შესაბამის სისხლის სამართლის პროცესის მწარმოებელ ორგანოს.</w:t>
            </w:r>
            <w:r w:rsidRPr="00673620">
              <w:rPr>
                <w:rFonts w:ascii="Sylfaen" w:eastAsia="Aptos" w:hAnsi="Sylfaen" w:cs="Times New Roman"/>
                <w:kern w:val="2"/>
                <w:vertAlign w:val="superscript"/>
                <w:lang w:val="ka-GE"/>
                <w14:ligatures w14:val="standardContextual"/>
              </w:rPr>
              <w:footnoteReference w:id="23"/>
            </w:r>
          </w:p>
          <w:p w14:paraId="1DBA763A"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აღნიშნული დამატებითი რეგულაციები, რომელიც სატრანსპორტო საშუალების ან/და მისი მისაბმელის სისხლის სამართლის საქმეზე ნივთიერ მტკიცებულებად წარდგენას ეხება, არ აწესებს საგამონაკლისო ან დამატებით რეგულაციას საფასურის გადახდასთან დაკავშირებით. ის მხოლოდ აკონკრეტებს წესს სატრანსპორტო/მისაბმელის </w:t>
            </w:r>
            <w:r w:rsidRPr="00673620">
              <w:rPr>
                <w:rFonts w:ascii="Sylfaen" w:eastAsia="Aptos" w:hAnsi="Sylfaen" w:cs="Times New Roman"/>
                <w:b/>
                <w:bCs/>
                <w:kern w:val="2"/>
                <w:lang w:val="ka-GE"/>
                <w14:ligatures w14:val="standardContextual"/>
              </w:rPr>
              <w:t xml:space="preserve">დაბრუნებასთან </w:t>
            </w:r>
            <w:r w:rsidRPr="00673620">
              <w:rPr>
                <w:rFonts w:ascii="Sylfaen" w:eastAsia="Aptos" w:hAnsi="Sylfaen" w:cs="Times New Roman"/>
                <w:kern w:val="2"/>
                <w:lang w:val="ka-GE"/>
                <w14:ligatures w14:val="standardContextual"/>
              </w:rPr>
              <w:t xml:space="preserve">დაკავშირებით, რომლის შესახებაც გამოიცემა ინდივიდუალური სამართლებრივი აქტი. </w:t>
            </w:r>
          </w:p>
          <w:p w14:paraId="15564027"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შესაბამისად, იმ შემთხვევაშიც კი, როდესაც </w:t>
            </w:r>
            <w:bookmarkStart w:id="18" w:name="_Hlk188465834"/>
            <w:r w:rsidRPr="00673620">
              <w:rPr>
                <w:rFonts w:ascii="Sylfaen" w:eastAsia="Aptos" w:hAnsi="Sylfaen" w:cs="Times New Roman"/>
                <w:kern w:val="2"/>
                <w:lang w:val="ka-GE"/>
                <w14:ligatures w14:val="standardContextual"/>
              </w:rPr>
              <w:t xml:space="preserve">სატრანსპორტო საშუალება ან/და მისი მისაბმელი </w:t>
            </w:r>
            <w:r w:rsidRPr="00673620">
              <w:rPr>
                <w:rFonts w:ascii="Sylfaen" w:eastAsia="Aptos" w:hAnsi="Sylfaen" w:cs="Times New Roman"/>
                <w:b/>
                <w:bCs/>
                <w:kern w:val="2"/>
                <w:lang w:val="ka-GE"/>
                <w14:ligatures w14:val="standardContextual"/>
              </w:rPr>
              <w:t xml:space="preserve">სისხლის სამართლის საქმეზე ნივთიერ მტკიცებულებად არის </w:t>
            </w:r>
            <w:r w:rsidRPr="00673620">
              <w:rPr>
                <w:rFonts w:ascii="Sylfaen" w:eastAsia="Aptos" w:hAnsi="Sylfaen" w:cs="Times New Roman"/>
                <w:kern w:val="2"/>
                <w:lang w:val="ka-GE"/>
                <w14:ligatures w14:val="standardContextual"/>
              </w:rPr>
              <w:t xml:space="preserve">წარმოდგენილი,  </w:t>
            </w:r>
            <w:r w:rsidRPr="00673620">
              <w:rPr>
                <w:rFonts w:ascii="Sylfaen" w:eastAsia="Aptos" w:hAnsi="Sylfaen" w:cs="Times New Roman"/>
                <w:b/>
                <w:bCs/>
                <w:kern w:val="2"/>
                <w:lang w:val="ka-GE"/>
                <w14:ligatures w14:val="standardContextual"/>
              </w:rPr>
              <w:t>საფასური გადახდა ეკისრება დაცულ სადგომზე გადაყვანილი სატრანსპორტო საშუალების ან/და მისი მისაბმელის მესაკუთრეს ან/და კანონიერ მფლობელს და ის გადასახადის გადახდისგან არ თავისუფლდება.</w:t>
            </w:r>
            <w:r w:rsidRPr="00673620">
              <w:rPr>
                <w:rFonts w:ascii="Sylfaen" w:eastAsia="Aptos" w:hAnsi="Sylfaen" w:cs="Times New Roman"/>
                <w:kern w:val="2"/>
                <w:lang w:val="ka-GE"/>
                <w14:ligatures w14:val="standardContextual"/>
              </w:rPr>
              <w:t xml:space="preserve"> </w:t>
            </w:r>
            <w:bookmarkEnd w:id="18"/>
          </w:p>
          <w:p w14:paraId="28E7CAAC" w14:textId="77777777" w:rsidR="00673620" w:rsidRPr="00673620" w:rsidRDefault="00673620" w:rsidP="00673620">
            <w:pPr>
              <w:spacing w:line="276" w:lineRule="auto"/>
              <w:jc w:val="both"/>
              <w:rPr>
                <w:rFonts w:ascii="Sylfaen" w:eastAsia="Aptos" w:hAnsi="Sylfaen" w:cs="Times New Roman"/>
                <w:b/>
                <w:bCs/>
                <w:kern w:val="2"/>
                <w:lang w:val="ka-GE"/>
                <w14:ligatures w14:val="standardContextual"/>
              </w:rPr>
            </w:pPr>
            <w:r w:rsidRPr="00673620">
              <w:rPr>
                <w:rFonts w:ascii="Sylfaen" w:eastAsia="Aptos" w:hAnsi="Sylfaen" w:cs="Times New Roman"/>
                <w:kern w:val="2"/>
                <w:lang w:val="ka-GE"/>
                <w14:ligatures w14:val="standardContextual"/>
              </w:rPr>
              <w:t xml:space="preserve">ზემოთ აღნიშნულიდან გამომდინარე, მოსარჩელე მხარე მიიჩნევს, რომ </w:t>
            </w:r>
            <w:bookmarkStart w:id="19" w:name="_Hlk197339367"/>
            <w:r w:rsidRPr="00673620">
              <w:rPr>
                <w:rFonts w:ascii="Sylfaen" w:eastAsia="Aptos" w:hAnsi="Sylfaen" w:cs="Times New Roman"/>
                <w:b/>
                <w:bCs/>
                <w:kern w:val="2"/>
                <w:lang w:val="ka-GE"/>
                <w14:ligatures w14:val="standardContextual"/>
              </w:rPr>
              <w:t>საქართველოს შინაგან საქმეთა სამინისტროს საჯარო სამართლის იურიდიული პირის – საზოგადოებრივი უსაფრთხოების მართვის ცენტრი „112“-ის შესახებ კანონის მე-7</w:t>
            </w:r>
            <w:r w:rsidRPr="00673620">
              <w:rPr>
                <w:rFonts w:ascii="Sylfaen" w:eastAsia="Aptos" w:hAnsi="Sylfaen" w:cs="Times New Roman"/>
                <w:b/>
                <w:bCs/>
                <w:kern w:val="2"/>
                <w:vertAlign w:val="superscript"/>
                <w:lang w:val="ka-GE"/>
                <w14:ligatures w14:val="standardContextual"/>
              </w:rPr>
              <w:t xml:space="preserve">1 </w:t>
            </w:r>
            <w:r w:rsidRPr="00673620">
              <w:rPr>
                <w:rFonts w:ascii="Sylfaen" w:eastAsia="Aptos" w:hAnsi="Sylfaen" w:cs="Times New Roman"/>
                <w:b/>
                <w:bCs/>
                <w:kern w:val="2"/>
                <w:lang w:val="ka-GE"/>
                <w14:ligatures w14:val="standardContextual"/>
              </w:rPr>
              <w:t>მუხლის მე-3 პუნქტის „ა“ და „ბ“ ქვეპუნქტები</w:t>
            </w:r>
            <w:bookmarkEnd w:id="19"/>
            <w:r w:rsidRPr="00673620">
              <w:rPr>
                <w:rFonts w:ascii="Sylfaen" w:eastAsia="Aptos" w:hAnsi="Sylfaen" w:cs="Times New Roman"/>
                <w:b/>
                <w:bCs/>
                <w:kern w:val="2"/>
                <w:lang w:val="ka-GE"/>
                <w14:ligatures w14:val="standardContextual"/>
              </w:rPr>
              <w:t>ს</w:t>
            </w:r>
            <w:r w:rsidRPr="00673620">
              <w:rPr>
                <w:rFonts w:ascii="Sylfaen" w:eastAsia="Aptos" w:hAnsi="Sylfaen" w:cs="Times New Roman"/>
                <w:kern w:val="2"/>
                <w:lang w:val="ka-GE"/>
                <w14:ligatures w14:val="standardContextual"/>
              </w:rPr>
              <w:t xml:space="preserve"> </w:t>
            </w:r>
            <w:r w:rsidRPr="00673620">
              <w:rPr>
                <w:rFonts w:ascii="Sylfaen" w:eastAsia="Aptos" w:hAnsi="Sylfaen" w:cs="Times New Roman"/>
                <w:b/>
                <w:bCs/>
                <w:kern w:val="2"/>
                <w:lang w:val="ka-GE"/>
                <w14:ligatures w14:val="standardContextual"/>
              </w:rPr>
              <w:t>ის ნორმატიული შინაარსი, რომელის მიხედვითაც სატრანსპორტო საშუალების ან/და მისი მისაბმელის, ბრალდების მხარის მიერ სისხლის სამართლის საქმეზე ნივთიერ მტკიცებულებად არის წარმოდგენილი,</w:t>
            </w:r>
            <w:r w:rsidRPr="00673620">
              <w:rPr>
                <w:rFonts w:ascii="Sylfaen" w:eastAsia="Aptos" w:hAnsi="Sylfaen" w:cs="Times New Roman"/>
                <w:kern w:val="2"/>
                <w:lang w:val="ka-GE"/>
                <w14:ligatures w14:val="standardContextual"/>
              </w:rPr>
              <w:t xml:space="preserve">  </w:t>
            </w:r>
            <w:r w:rsidRPr="00673620">
              <w:rPr>
                <w:rFonts w:ascii="Sylfaen" w:eastAsia="Aptos" w:hAnsi="Sylfaen" w:cs="Times New Roman"/>
                <w:b/>
                <w:bCs/>
                <w:kern w:val="2"/>
                <w:lang w:val="ka-GE"/>
                <w14:ligatures w14:val="standardContextual"/>
              </w:rPr>
              <w:t xml:space="preserve">საფასური გადახდა ეკისრება  მესაკუთრეს ან/და კანონიერ მფლობელს არაკონსტიტუციურია და ეწინააღმდეგება </w:t>
            </w:r>
            <w:bookmarkStart w:id="20" w:name="_Hlk197339657"/>
            <w:r w:rsidRPr="00673620">
              <w:rPr>
                <w:rFonts w:ascii="Sylfaen" w:eastAsia="Aptos" w:hAnsi="Sylfaen" w:cs="Times New Roman"/>
                <w:b/>
                <w:bCs/>
                <w:kern w:val="2"/>
                <w:lang w:val="ka-GE"/>
                <w14:ligatures w14:val="standardContextual"/>
              </w:rPr>
              <w:t xml:space="preserve">საქართველოს კონსტიტუციის მე-19 მუხლის პირველ და მე-2 პუნქტებსა და 31-ე მუხლის პირველ პუნქტს. </w:t>
            </w:r>
          </w:p>
          <w:bookmarkEnd w:id="20"/>
          <w:p w14:paraId="5F56EC4B"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p>
          <w:p w14:paraId="24B3E1D9" w14:textId="77777777" w:rsidR="00673620" w:rsidRPr="00673620" w:rsidRDefault="00673620" w:rsidP="00673620">
            <w:pPr>
              <w:numPr>
                <w:ilvl w:val="0"/>
                <w:numId w:val="34"/>
              </w:numPr>
              <w:spacing w:line="276" w:lineRule="auto"/>
              <w:contextualSpacing/>
              <w:jc w:val="both"/>
              <w:rPr>
                <w:rFonts w:ascii="Sylfaen" w:eastAsia="Aptos" w:hAnsi="Sylfaen" w:cs="Times New Roman"/>
                <w:i/>
                <w:iCs/>
                <w:kern w:val="2"/>
                <w:lang w:val="ka-GE"/>
                <w14:ligatures w14:val="standardContextual"/>
              </w:rPr>
            </w:pPr>
            <w:r w:rsidRPr="00673620">
              <w:rPr>
                <w:rFonts w:ascii="Sylfaen" w:eastAsia="Aptos" w:hAnsi="Sylfaen" w:cs="Sylfaen"/>
                <w:i/>
                <w:iCs/>
                <w:kern w:val="2"/>
                <w:lang w:val="ka-GE"/>
                <w14:ligatures w14:val="standardContextual"/>
              </w:rPr>
              <w:t>სისხლის</w:t>
            </w:r>
            <w:r w:rsidRPr="00673620">
              <w:rPr>
                <w:rFonts w:ascii="Sylfaen" w:eastAsia="Aptos" w:hAnsi="Sylfaen" w:cs="Times New Roman"/>
                <w:i/>
                <w:iCs/>
                <w:kern w:val="2"/>
                <w:lang w:val="ka-GE"/>
                <w14:ligatures w14:val="standardContextual"/>
              </w:rPr>
              <w:t xml:space="preserve"> სამართლის საპროცესო კოდექსით გათვალისწინებული რეგულაციები </w:t>
            </w:r>
          </w:p>
          <w:p w14:paraId="23EC0B30"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სადავო ნორმით წარმოდგენილი პრობლემის საფუძვლიანი ანალიზისთვის საჭიროა საქართველოს სისხლის სამართლის საპროცესო კოდექსით გათვალისწინებული რეგულაციების მიმოხილვა. აღნიშნული რეგულაციების განხილვა ბევრად უფრო ნათლად წარმოდგენს მოსარჩელე მხარის მიერ სადავოდ გამხდარ ნორმატიული შინაარსის პრობლემურ და არაკონსტიტუციურ ასპექტებს.</w:t>
            </w:r>
          </w:p>
          <w:p w14:paraId="3176039C" w14:textId="77777777" w:rsidR="00673620" w:rsidRPr="00673620" w:rsidRDefault="00673620" w:rsidP="00673620">
            <w:pPr>
              <w:spacing w:line="276" w:lineRule="auto"/>
              <w:jc w:val="both"/>
              <w:rPr>
                <w:rFonts w:ascii="Sylfaen" w:eastAsia="Aptos" w:hAnsi="Sylfaen" w:cs="Times New Roman"/>
                <w:kern w:val="2"/>
                <w14:ligatures w14:val="standardContextual"/>
              </w:rPr>
            </w:pPr>
            <w:r w:rsidRPr="00673620">
              <w:rPr>
                <w:rFonts w:ascii="Sylfaen" w:eastAsia="Aptos" w:hAnsi="Sylfaen" w:cs="Times New Roman"/>
                <w:kern w:val="2"/>
                <w:lang w:val="ka-GE"/>
                <w14:ligatures w14:val="standardContextual"/>
              </w:rPr>
              <w:t xml:space="preserve">პირველ რიგში, საპროცესო კოდექსი ითვალისწინებს მტკიცებულების შენახვის რეგულაციებს, რაც რელევანტურია უშუალოდ სისხლის სამართლის საქმისა და საგამოძიებო მოქმედებების მიმდინარეობისას. საპროცესო კოდექსის მიხედვით, ნივთიერი მტკიცებულება, რომელიც არ </w:t>
            </w:r>
            <w:r w:rsidRPr="00673620">
              <w:rPr>
                <w:rFonts w:ascii="Sylfaen" w:eastAsia="Aptos" w:hAnsi="Sylfaen" w:cs="Times New Roman"/>
                <w:kern w:val="2"/>
                <w:lang w:val="ka-GE"/>
                <w14:ligatures w14:val="standardContextual"/>
              </w:rPr>
              <w:lastRenderedPageBreak/>
              <w:t xml:space="preserve">ნადგურდება, მესაკუთრეს ან მფლობელს არ უბრუნდება ან სახელმწიფოს არ გადაეცემა, </w:t>
            </w:r>
            <w:r w:rsidRPr="00673620">
              <w:rPr>
                <w:rFonts w:ascii="Sylfaen" w:eastAsia="Aptos" w:hAnsi="Sylfaen" w:cs="Times New Roman"/>
                <w:b/>
                <w:bCs/>
                <w:kern w:val="2"/>
                <w:lang w:val="ka-GE"/>
                <w14:ligatures w14:val="standardContextual"/>
              </w:rPr>
              <w:t>ინახება სისხლის სამართლის საქმის შენახვის ვადით</w:t>
            </w:r>
            <w:r w:rsidRPr="00673620">
              <w:rPr>
                <w:rFonts w:ascii="Sylfaen" w:eastAsia="Aptos" w:hAnsi="Sylfaen" w:cs="Times New Roman"/>
                <w:kern w:val="2"/>
                <w:lang w:val="ka-GE"/>
                <w14:ligatures w14:val="standardContextual"/>
              </w:rPr>
              <w:t>.</w:t>
            </w:r>
            <w:r w:rsidRPr="00673620">
              <w:rPr>
                <w:rFonts w:ascii="Sylfaen" w:eastAsia="Aptos" w:hAnsi="Sylfaen" w:cs="Times New Roman"/>
                <w:kern w:val="2"/>
                <w:vertAlign w:val="superscript"/>
                <w:lang w:val="ka-GE"/>
                <w14:ligatures w14:val="standardContextual"/>
              </w:rPr>
              <w:footnoteReference w:id="24"/>
            </w:r>
          </w:p>
          <w:p w14:paraId="177542FA" w14:textId="77777777" w:rsidR="00673620" w:rsidRPr="00673620" w:rsidRDefault="00673620" w:rsidP="00673620">
            <w:pPr>
              <w:spacing w:line="276" w:lineRule="auto"/>
              <w:jc w:val="both"/>
              <w:rPr>
                <w:rFonts w:ascii="Sylfaen" w:eastAsia="Aptos" w:hAnsi="Sylfaen" w:cs="Times New Roman"/>
                <w:b/>
                <w:bCs/>
                <w:kern w:val="2"/>
                <w:lang w:val="ka-GE"/>
                <w14:ligatures w14:val="standardContextual"/>
              </w:rPr>
            </w:pPr>
            <w:r w:rsidRPr="00673620">
              <w:rPr>
                <w:rFonts w:ascii="Sylfaen" w:eastAsia="Aptos" w:hAnsi="Sylfaen" w:cs="Times New Roman"/>
                <w:kern w:val="2"/>
                <w:lang w:val="ka-GE"/>
                <w14:ligatures w14:val="standardContextual"/>
              </w:rPr>
              <w:t xml:space="preserve">საპროცესო კოდექსი ასევე ითვალისწინებს რეგულაციებს ნივთიერი მტკიცებულების შესახებ სისხლის სამართლის პროცესის დამთავრებამდე გადაწყვეტილებასთან დაკავშირებით. </w:t>
            </w:r>
            <w:r w:rsidRPr="00673620">
              <w:rPr>
                <w:rFonts w:ascii="Sylfaen" w:eastAsia="Aptos" w:hAnsi="Sylfaen" w:cs="Times New Roman"/>
                <w:b/>
                <w:bCs/>
                <w:kern w:val="2"/>
                <w:lang w:val="ka-GE"/>
                <w14:ligatures w14:val="standardContextual"/>
              </w:rPr>
              <w:t xml:space="preserve">სისხლის სამართლის პროცესის დამთავრებამდე საგამოძიებო ორგანომ მესაკუთრეს ან მფლობელს შეიძლება </w:t>
            </w:r>
            <w:r w:rsidRPr="00673620">
              <w:rPr>
                <w:rFonts w:ascii="Sylfaen" w:eastAsia="Aptos" w:hAnsi="Sylfaen" w:cs="Times New Roman"/>
                <w:b/>
                <w:bCs/>
                <w:kern w:val="2"/>
                <w:u w:val="single"/>
                <w:lang w:val="ka-GE"/>
                <w14:ligatures w14:val="standardContextual"/>
              </w:rPr>
              <w:t>დაუბრუნოს სატრანსპორტო საშუალებები,</w:t>
            </w:r>
            <w:r w:rsidRPr="00673620">
              <w:rPr>
                <w:rFonts w:ascii="Sylfaen" w:eastAsia="Aptos" w:hAnsi="Sylfaen" w:cs="Times New Roman"/>
                <w:kern w:val="2"/>
                <w:u w:val="single"/>
                <w:lang w:val="ka-GE"/>
                <w14:ligatures w14:val="standardContextual"/>
              </w:rPr>
              <w:t xml:space="preserve"> </w:t>
            </w:r>
            <w:r w:rsidRPr="00673620">
              <w:rPr>
                <w:rFonts w:ascii="Sylfaen" w:eastAsia="Aptos" w:hAnsi="Sylfaen" w:cs="Times New Roman"/>
                <w:kern w:val="2"/>
                <w:lang w:val="ka-GE"/>
                <w14:ligatures w14:val="standardContextual"/>
              </w:rPr>
              <w:t xml:space="preserve">კომპიუტერული სისტემა ან კომპიუტერულ მონაცემთა შესანახი საშუალებები, </w:t>
            </w:r>
            <w:r w:rsidRPr="00673620">
              <w:rPr>
                <w:rFonts w:ascii="Sylfaen" w:eastAsia="Aptos" w:hAnsi="Sylfaen" w:cs="Times New Roman"/>
                <w:b/>
                <w:bCs/>
                <w:kern w:val="2"/>
                <w:lang w:val="ka-GE"/>
                <w14:ligatures w14:val="standardContextual"/>
              </w:rPr>
              <w:t>თუ მათ ყადაღა არა აქვს დადებული.</w:t>
            </w:r>
            <w:r w:rsidRPr="00673620">
              <w:rPr>
                <w:rFonts w:ascii="Sylfaen" w:eastAsia="Aptos" w:hAnsi="Sylfaen" w:cs="Times New Roman"/>
                <w:b/>
                <w:bCs/>
                <w:kern w:val="2"/>
                <w:vertAlign w:val="superscript"/>
                <w:lang w:val="ka-GE"/>
                <w14:ligatures w14:val="standardContextual"/>
              </w:rPr>
              <w:footnoteReference w:id="25"/>
            </w:r>
          </w:p>
          <w:p w14:paraId="0897395B"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სისხლის სამართლის საპროცესო კოდექსი ცალკე ითვალისწინებს ნივთიერი მტკიცებულების დაბრუნების შესახებ გადაწყვეტილების თაობაზე </w:t>
            </w:r>
            <w:r w:rsidRPr="00673620">
              <w:rPr>
                <w:rFonts w:ascii="Sylfaen" w:eastAsia="Aptos" w:hAnsi="Sylfaen" w:cs="Times New Roman"/>
                <w:b/>
                <w:bCs/>
                <w:kern w:val="2"/>
                <w:lang w:val="ka-GE"/>
                <w14:ligatures w14:val="standardContextual"/>
              </w:rPr>
              <w:t>უფლებამოსილი ორგანოსთვის შეტყობინებას</w:t>
            </w:r>
            <w:r w:rsidRPr="00673620">
              <w:rPr>
                <w:rFonts w:ascii="Sylfaen" w:eastAsia="Aptos" w:hAnsi="Sylfaen" w:cs="Times New Roman"/>
                <w:kern w:val="2"/>
                <w:lang w:val="ka-GE"/>
                <w14:ligatures w14:val="standardContextual"/>
              </w:rPr>
              <w:t xml:space="preserve"> სისხლის სამართლის პროცესის დამთავრებამდე და სისხლის სამართლის პროცესის დამთავრებისას.</w:t>
            </w:r>
            <w:r w:rsidRPr="00673620">
              <w:rPr>
                <w:rFonts w:ascii="Sylfaen" w:eastAsia="Aptos" w:hAnsi="Sylfaen" w:cs="Times New Roman"/>
                <w:kern w:val="2"/>
                <w:vertAlign w:val="superscript"/>
                <w:lang w:val="ka-GE"/>
                <w14:ligatures w14:val="standardContextual"/>
              </w:rPr>
              <w:footnoteReference w:id="26"/>
            </w:r>
          </w:p>
          <w:p w14:paraId="2C8004F1"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აღნიშნული წესის მიხედვით, თუ სისხლის სამართლის საქმის მასალებიდან ცნობილია, რომ ნივთიერი მტკიცებულება, კერძოდ, </w:t>
            </w:r>
            <w:r w:rsidRPr="00673620">
              <w:rPr>
                <w:rFonts w:ascii="Sylfaen" w:eastAsia="Aptos" w:hAnsi="Sylfaen" w:cs="Times New Roman"/>
                <w:b/>
                <w:bCs/>
                <w:kern w:val="2"/>
                <w:lang w:val="ka-GE"/>
                <w14:ligatures w14:val="standardContextual"/>
              </w:rPr>
              <w:t>სატრანსპორტო საშუალება ან/და მისი მისაბმელი,</w:t>
            </w:r>
            <w:r w:rsidRPr="00673620">
              <w:rPr>
                <w:rFonts w:ascii="Sylfaen" w:eastAsia="Aptos" w:hAnsi="Sylfaen" w:cs="Times New Roman"/>
                <w:kern w:val="2"/>
                <w:lang w:val="ka-GE"/>
                <w14:ligatures w14:val="standardContextual"/>
              </w:rPr>
              <w:t xml:space="preserve"> განთავსებულია საქართველოს შინაგან საქმეთა სამინისტროს მმართველობის სფეროში მოქმედი საჯარო სამართლის იურიდიული პირის − საზოგადოებრივი უსაფრთხოების მართვის ცენტრი „112“-ის </w:t>
            </w:r>
            <w:r w:rsidRPr="00673620">
              <w:rPr>
                <w:rFonts w:ascii="Sylfaen" w:eastAsia="Aptos" w:hAnsi="Sylfaen" w:cs="Times New Roman"/>
                <w:b/>
                <w:bCs/>
                <w:kern w:val="2"/>
                <w:lang w:val="ka-GE"/>
                <w14:ligatures w14:val="standardContextual"/>
              </w:rPr>
              <w:t>სპეციალურ დაცულ სადგომზე,</w:t>
            </w:r>
            <w:r w:rsidRPr="00673620">
              <w:rPr>
                <w:rFonts w:ascii="Sylfaen" w:eastAsia="Aptos" w:hAnsi="Sylfaen" w:cs="Times New Roman"/>
                <w:kern w:val="2"/>
                <w:lang w:val="ka-GE"/>
                <w14:ligatures w14:val="standardContextual"/>
              </w:rPr>
              <w:t xml:space="preserve"> ამ ნივთიერი მტკიცებულების დაბრუნების შესახებ გადაწყვეტილების თაობაზე ინფორმაცია სისხლის სამართლის პროცესის მწარმოებელმა ორგანომ უნდა მიაწოდოს აგრეთვე საქართველოს შინაგან საქმეთა სამინისტროს მმართველობის სფეროში მოქმედ საჯარო სამართლის იურიდიულ პირს − საზოგადოებრივი უსაფრთხოების მართვის ცენტრ „112“-ს.</w:t>
            </w:r>
            <w:r w:rsidRPr="00673620">
              <w:rPr>
                <w:rFonts w:ascii="Sylfaen" w:eastAsia="Aptos" w:hAnsi="Sylfaen" w:cs="Times New Roman"/>
                <w:kern w:val="2"/>
                <w:vertAlign w:val="superscript"/>
                <w:lang w:val="ka-GE"/>
                <w14:ligatures w14:val="standardContextual"/>
              </w:rPr>
              <w:footnoteReference w:id="27"/>
            </w:r>
          </w:p>
          <w:p w14:paraId="464A63D2" w14:textId="77777777" w:rsidR="00673620" w:rsidRPr="00673620" w:rsidRDefault="00673620" w:rsidP="00673620">
            <w:pPr>
              <w:spacing w:line="276" w:lineRule="auto"/>
              <w:jc w:val="both"/>
              <w:rPr>
                <w:rFonts w:ascii="Sylfaen" w:eastAsia="Aptos" w:hAnsi="Sylfaen" w:cs="Times New Roman"/>
                <w:kern w:val="2"/>
                <w14:ligatures w14:val="standardContextual"/>
              </w:rPr>
            </w:pPr>
            <w:r w:rsidRPr="00673620">
              <w:rPr>
                <w:rFonts w:ascii="Sylfaen" w:eastAsia="Aptos" w:hAnsi="Sylfaen" w:cs="Times New Roman"/>
                <w:kern w:val="2"/>
                <w:lang w:val="ka-GE"/>
                <w14:ligatures w14:val="standardContextual"/>
              </w:rPr>
              <w:t xml:space="preserve">რაც შეეხება უშუალოდ </w:t>
            </w:r>
            <w:r w:rsidRPr="00673620">
              <w:rPr>
                <w:rFonts w:ascii="Sylfaen" w:eastAsia="Aptos" w:hAnsi="Sylfaen" w:cs="Times New Roman"/>
                <w:b/>
                <w:bCs/>
                <w:kern w:val="2"/>
                <w:lang w:val="ka-GE"/>
                <w14:ligatures w14:val="standardContextual"/>
              </w:rPr>
              <w:t>საპროცესო ხარჯებთან დაკავშირებით კოდექსით განსაზღვრულ წესებს</w:t>
            </w:r>
            <w:r w:rsidRPr="00673620">
              <w:rPr>
                <w:rFonts w:ascii="Sylfaen" w:eastAsia="Aptos" w:hAnsi="Sylfaen" w:cs="Times New Roman"/>
                <w:b/>
                <w:bCs/>
                <w:kern w:val="2"/>
                <w14:ligatures w14:val="standardContextual"/>
              </w:rPr>
              <w:t>,</w:t>
            </w:r>
            <w:r w:rsidRPr="00673620">
              <w:rPr>
                <w:rFonts w:ascii="Sylfaen" w:eastAsia="Aptos" w:hAnsi="Sylfaen" w:cs="Times New Roman"/>
                <w:kern w:val="2"/>
                <w14:ligatures w14:val="standardContextual"/>
              </w:rPr>
              <w:t xml:space="preserve"> </w:t>
            </w:r>
            <w:proofErr w:type="spellStart"/>
            <w:r w:rsidRPr="00673620">
              <w:rPr>
                <w:rFonts w:ascii="Sylfaen" w:eastAsia="Aptos" w:hAnsi="Sylfaen" w:cs="Times New Roman"/>
                <w:kern w:val="2"/>
                <w14:ligatures w14:val="standardContextual"/>
              </w:rPr>
              <w:t>კოდექსის</w:t>
            </w:r>
            <w:proofErr w:type="spellEnd"/>
            <w:r w:rsidRPr="00673620">
              <w:rPr>
                <w:rFonts w:ascii="Sylfaen" w:eastAsia="Aptos" w:hAnsi="Sylfaen" w:cs="Times New Roman"/>
                <w:kern w:val="2"/>
                <w14:ligatures w14:val="standardContextual"/>
              </w:rPr>
              <w:t xml:space="preserve"> </w:t>
            </w:r>
            <w:r w:rsidRPr="00673620">
              <w:rPr>
                <w:rFonts w:ascii="Sylfaen" w:eastAsia="Aptos" w:hAnsi="Sylfaen" w:cs="Times New Roman"/>
                <w:kern w:val="2"/>
                <w:lang w:val="ka-GE"/>
                <w14:ligatures w14:val="standardContextual"/>
              </w:rPr>
              <w:t xml:space="preserve">90-ე მუხლის მიხედვით </w:t>
            </w:r>
            <w:r w:rsidRPr="00673620">
              <w:rPr>
                <w:rFonts w:ascii="Sylfaen" w:eastAsia="Aptos" w:hAnsi="Sylfaen" w:cs="Times New Roman"/>
                <w:b/>
                <w:bCs/>
                <w:kern w:val="2"/>
                <w:lang w:val="ka-GE"/>
                <w14:ligatures w14:val="standardContextual"/>
              </w:rPr>
              <w:t>საპროცესო ხარჯებს განეკუთნება</w:t>
            </w:r>
            <w:r w:rsidRPr="00673620">
              <w:rPr>
                <w:rFonts w:ascii="Sylfaen" w:eastAsia="Aptos" w:hAnsi="Sylfaen" w:cs="Times New Roman"/>
                <w:kern w:val="2"/>
                <w:lang w:val="ka-GE"/>
                <w14:ligatures w14:val="standardContextual"/>
              </w:rPr>
              <w:t xml:space="preserve"> </w:t>
            </w:r>
            <w:r w:rsidRPr="00673620">
              <w:rPr>
                <w:rFonts w:ascii="Sylfaen" w:eastAsia="Aptos" w:hAnsi="Sylfaen" w:cs="Times New Roman"/>
                <w:b/>
                <w:bCs/>
                <w:kern w:val="2"/>
                <w:lang w:val="ka-GE"/>
                <w14:ligatures w14:val="standardContextual"/>
              </w:rPr>
              <w:t>ნივთიერი მტკიცებულების შენახვისა და გადაგზავნის ხარჯი</w:t>
            </w:r>
            <w:r w:rsidRPr="00673620">
              <w:rPr>
                <w:rFonts w:ascii="Sylfaen" w:eastAsia="Aptos" w:hAnsi="Sylfaen" w:cs="Times New Roman"/>
                <w:kern w:val="2"/>
                <w:lang w:val="ka-GE"/>
                <w14:ligatures w14:val="standardContextual"/>
              </w:rPr>
              <w:t>;</w:t>
            </w:r>
            <w:r w:rsidRPr="00673620">
              <w:rPr>
                <w:rFonts w:ascii="Sylfaen" w:eastAsia="Aptos" w:hAnsi="Sylfaen" w:cs="Times New Roman"/>
                <w:kern w:val="2"/>
                <w:vertAlign w:val="superscript"/>
                <w:lang w:val="ka-GE"/>
                <w14:ligatures w14:val="standardContextual"/>
              </w:rPr>
              <w:footnoteReference w:id="28"/>
            </w:r>
          </w:p>
          <w:p w14:paraId="2EE45A10"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საპროცესო ხარჯების გადახდევინება ხდება საპროცესო კოდექსის 91-ე მუხლის დადგენილი წესის მიხედვით. ბრალდებულის ადვოკატის მომსახურების ხარჯს აანაზღაურებს უშუალოდ ბრალდებული, ხოლო თუ დაცვა სახელმწიფოს ხარჯზე ხორციელდება – სახელმწიფო ბიუჯეტი.</w:t>
            </w:r>
            <w:r w:rsidRPr="00673620">
              <w:rPr>
                <w:rFonts w:ascii="Sylfaen" w:eastAsia="Aptos" w:hAnsi="Sylfaen" w:cs="Times New Roman"/>
                <w:kern w:val="2"/>
                <w:vertAlign w:val="superscript"/>
                <w:lang w:val="ka-GE"/>
                <w14:ligatures w14:val="standardContextual"/>
              </w:rPr>
              <w:footnoteReference w:id="29"/>
            </w:r>
            <w:r w:rsidRPr="00673620">
              <w:rPr>
                <w:rFonts w:ascii="Sylfaen" w:eastAsia="Aptos" w:hAnsi="Sylfaen" w:cs="Times New Roman"/>
                <w:kern w:val="2"/>
                <w:lang w:val="ka-GE"/>
                <w14:ligatures w14:val="standardContextual"/>
              </w:rPr>
              <w:t xml:space="preserve"> მსჯავრდებულს</w:t>
            </w:r>
            <w:r w:rsidRPr="00673620">
              <w:rPr>
                <w:rFonts w:ascii="Sylfaen" w:eastAsia="Aptos" w:hAnsi="Sylfaen" w:cs="Times New Roman"/>
                <w:b/>
                <w:bCs/>
                <w:kern w:val="2"/>
                <w:lang w:val="ka-GE"/>
                <w14:ligatures w14:val="standardContextual"/>
              </w:rPr>
              <w:t xml:space="preserve"> </w:t>
            </w:r>
            <w:r w:rsidRPr="00673620">
              <w:rPr>
                <w:rFonts w:ascii="Sylfaen" w:eastAsia="Aptos" w:hAnsi="Sylfaen" w:cs="Times New Roman"/>
                <w:kern w:val="2"/>
                <w:lang w:val="ka-GE"/>
                <w14:ligatures w14:val="standardContextual"/>
              </w:rPr>
              <w:t xml:space="preserve">ეკისრება </w:t>
            </w:r>
            <w:bookmarkStart w:id="21" w:name="_Hlk192116030"/>
            <w:r w:rsidRPr="00673620">
              <w:rPr>
                <w:rFonts w:ascii="Sylfaen" w:eastAsia="Aptos" w:hAnsi="Sylfaen" w:cs="Times New Roman"/>
                <w:i/>
                <w:iCs/>
                <w:kern w:val="2"/>
                <w:u w:val="single"/>
                <w:lang w:val="ka-GE"/>
                <w14:ligatures w14:val="standardContextual"/>
              </w:rPr>
              <w:t>მის ან მისი ადვოკატის მიერ</w:t>
            </w:r>
            <w:r w:rsidRPr="00673620">
              <w:rPr>
                <w:rFonts w:ascii="Sylfaen" w:eastAsia="Aptos" w:hAnsi="Sylfaen" w:cs="Times New Roman"/>
                <w:kern w:val="2"/>
                <w:lang w:val="ka-GE"/>
                <w14:ligatures w14:val="standardContextual"/>
              </w:rPr>
              <w:t xml:space="preserve"> </w:t>
            </w:r>
            <w:bookmarkEnd w:id="21"/>
            <w:r w:rsidRPr="00673620">
              <w:rPr>
                <w:rFonts w:ascii="Sylfaen" w:eastAsia="Aptos" w:hAnsi="Sylfaen" w:cs="Times New Roman"/>
                <w:kern w:val="2"/>
                <w:lang w:val="ka-GE"/>
                <w14:ligatures w14:val="standardContextual"/>
              </w:rPr>
              <w:t>დაზარალებულის, მოწმის, თარჯიმნისა და ექსპერტის მოწვევის, წარდგენილი ნივთიერი მტკიცებულების შენახვისა და გადაგზავნის, მისი ან/და მისი ადვოკატის შუამდგომლობით ჩატარებული საგამოძიებო მოქმედების, ბრალდების მხარისგან მიღებული ინფორმაციის ასლის გადაღების ხარჯების ანაზღაურება. სასამართლოს უფლება აქვს, გადახდისუუნარობის შემთხვევაში მსჯავრდებული მთლიანად ან ნაწილობრივ გაათავისუფლოს საპროცესო ხარჯების გადახდისაგან.</w:t>
            </w:r>
            <w:r w:rsidRPr="00673620">
              <w:rPr>
                <w:rFonts w:ascii="Sylfaen" w:eastAsia="Aptos" w:hAnsi="Sylfaen" w:cs="Times New Roman"/>
                <w:kern w:val="2"/>
                <w:vertAlign w:val="superscript"/>
                <w:lang w:val="ka-GE"/>
                <w14:ligatures w14:val="standardContextual"/>
              </w:rPr>
              <w:footnoteReference w:id="30"/>
            </w:r>
          </w:p>
          <w:p w14:paraId="095FEB70"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აღნიშნულიდან ცხადია, რომ სისხლის სამართლის საპროცესო კოდექსი პროცესის მონაწილეების გარკვეულ კატეგორიას </w:t>
            </w:r>
            <w:r w:rsidRPr="00673620">
              <w:rPr>
                <w:rFonts w:ascii="Sylfaen" w:eastAsia="Aptos" w:hAnsi="Sylfaen" w:cs="Times New Roman"/>
                <w:b/>
                <w:bCs/>
                <w:kern w:val="2"/>
                <w:lang w:val="ka-GE"/>
                <w14:ligatures w14:val="standardContextual"/>
              </w:rPr>
              <w:t>დაზარალებული/მოწმე</w:t>
            </w:r>
            <w:r w:rsidRPr="00673620">
              <w:rPr>
                <w:rFonts w:ascii="Sylfaen" w:eastAsia="Aptos" w:hAnsi="Sylfaen" w:cs="Times New Roman"/>
                <w:kern w:val="2"/>
                <w:lang w:val="ka-GE"/>
                <w14:ligatures w14:val="standardContextual"/>
              </w:rPr>
              <w:t xml:space="preserve"> </w:t>
            </w:r>
            <w:r w:rsidRPr="00673620">
              <w:rPr>
                <w:rFonts w:ascii="Sylfaen" w:eastAsia="Aptos" w:hAnsi="Sylfaen" w:cs="Times New Roman"/>
                <w:b/>
                <w:bCs/>
                <w:kern w:val="2"/>
                <w:lang w:val="ka-GE"/>
                <w14:ligatures w14:val="standardContextual"/>
              </w:rPr>
              <w:t xml:space="preserve">საერთოდ არ აკისრებს სისხლის სამართლის საქმეზე </w:t>
            </w:r>
            <w:r w:rsidRPr="00673620">
              <w:rPr>
                <w:rFonts w:ascii="Sylfaen" w:eastAsia="Aptos" w:hAnsi="Sylfaen" w:cs="Times New Roman"/>
                <w:b/>
                <w:bCs/>
                <w:kern w:val="2"/>
                <w:lang w:val="ka-GE"/>
                <w14:ligatures w14:val="standardContextual"/>
              </w:rPr>
              <w:lastRenderedPageBreak/>
              <w:t xml:space="preserve">გამოძიებისა და სასამართლო განხილვის მიმდინარეობის საპროცესო ხარჯების დაფარვის ვალდებულებას. </w:t>
            </w:r>
            <w:r w:rsidRPr="00673620">
              <w:rPr>
                <w:rFonts w:ascii="Sylfaen" w:eastAsia="Aptos" w:hAnsi="Sylfaen" w:cs="Times New Roman"/>
                <w:kern w:val="2"/>
                <w:lang w:val="ka-GE"/>
                <w14:ligatures w14:val="standardContextual"/>
              </w:rPr>
              <w:t xml:space="preserve">ბრალდებულს/მსჯავრდებულს კი, მხოლოდ ადვოკატის მომსახურებისა და </w:t>
            </w:r>
            <w:r w:rsidRPr="00673620">
              <w:rPr>
                <w:rFonts w:ascii="Sylfaen" w:eastAsia="Aptos" w:hAnsi="Sylfaen" w:cs="Times New Roman"/>
                <w:b/>
                <w:bCs/>
                <w:kern w:val="2"/>
                <w:lang w:val="ka-GE"/>
                <w14:ligatures w14:val="standardContextual"/>
              </w:rPr>
              <w:t>დაცვის მხარის მიერ (</w:t>
            </w:r>
            <w:r w:rsidRPr="00673620">
              <w:rPr>
                <w:rFonts w:ascii="Sylfaen" w:eastAsia="Aptos" w:hAnsi="Sylfaen" w:cs="Times New Roman"/>
                <w:b/>
                <w:bCs/>
                <w:i/>
                <w:iCs/>
                <w:kern w:val="2"/>
                <w:u w:val="single"/>
                <w:lang w:val="ka-GE"/>
                <w14:ligatures w14:val="standardContextual"/>
              </w:rPr>
              <w:t>მის ან მისი ადვოკატის მიერ</w:t>
            </w:r>
            <w:r w:rsidRPr="00673620">
              <w:rPr>
                <w:rFonts w:ascii="Sylfaen" w:eastAsia="Aptos" w:hAnsi="Sylfaen" w:cs="Times New Roman"/>
                <w:b/>
                <w:bCs/>
                <w:kern w:val="2"/>
                <w:lang w:val="ka-GE"/>
                <w14:ligatures w14:val="standardContextual"/>
              </w:rPr>
              <w:t>)</w:t>
            </w:r>
            <w:r w:rsidRPr="00673620">
              <w:rPr>
                <w:rFonts w:ascii="Sylfaen" w:eastAsia="Aptos" w:hAnsi="Sylfaen" w:cs="Times New Roman"/>
                <w:kern w:val="2"/>
                <w:lang w:val="ka-GE"/>
                <w14:ligatures w14:val="standardContextual"/>
              </w:rPr>
              <w:t xml:space="preserve"> ჩატარებული საგამოძიებო მოქმედებების, მოწვეული ექსპერტის, მოწმის ან წარდგენილი ნივთიერი მტკიცებულების შენახვის ხარჯებს აკისრებს.</w:t>
            </w:r>
            <w:r w:rsidRPr="00673620">
              <w:rPr>
                <w:rFonts w:ascii="Sylfaen" w:eastAsia="Aptos" w:hAnsi="Sylfaen" w:cs="Times New Roman"/>
                <w:kern w:val="2"/>
                <w:vertAlign w:val="superscript"/>
                <w:lang w:val="ka-GE"/>
                <w14:ligatures w14:val="standardContextual"/>
              </w:rPr>
              <w:footnoteReference w:id="31"/>
            </w:r>
          </w:p>
          <w:p w14:paraId="3FD7D013"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იმ შემთხვევაში, როდესაც სატრანსპორტო საშუალებით სარგებლობა მესაკუთრეს/კანონიერ მფლობელს ეზღუდება გამოძიების ინტერესებიდან გამომდინარე, </w:t>
            </w:r>
            <w:r w:rsidRPr="00673620">
              <w:rPr>
                <w:rFonts w:ascii="Sylfaen" w:eastAsia="Aptos" w:hAnsi="Sylfaen" w:cs="Times New Roman"/>
                <w:b/>
                <w:bCs/>
                <w:kern w:val="2"/>
                <w:lang w:val="ka-GE"/>
                <w14:ligatures w14:val="standardContextual"/>
              </w:rPr>
              <w:t>მისი ნების საწინააღმდეგოდ,</w:t>
            </w:r>
            <w:r w:rsidRPr="00673620">
              <w:rPr>
                <w:rFonts w:ascii="Sylfaen" w:eastAsia="Aptos" w:hAnsi="Sylfaen" w:cs="Times New Roman"/>
                <w:kern w:val="2"/>
                <w:lang w:val="ka-GE"/>
                <w14:ligatures w14:val="standardContextual"/>
              </w:rPr>
              <w:t xml:space="preserve"> მისთვის დაცულ სადგომზე სატრანსპორტო საშუალების შენახვის ხარჯების დამატებით დაკისრება ეწინააღმდეგება კანონმდებლობას, რომლის თანახმად, საპროცესო ხარჯების ანაზღაურება, გარდა </w:t>
            </w:r>
            <w:r w:rsidRPr="00673620">
              <w:rPr>
                <w:rFonts w:ascii="Sylfaen" w:eastAsia="Aptos" w:hAnsi="Sylfaen" w:cs="Times New Roman"/>
                <w:b/>
                <w:bCs/>
                <w:kern w:val="2"/>
                <w:lang w:val="ka-GE"/>
                <w14:ligatures w14:val="standardContextual"/>
              </w:rPr>
              <w:t>საქართველოს სისხლის სამართლის საპროცესო კოდექსის 91-ე მუხლით რეგულირებული ხარჯებისა და წესისა, ეკისრება სახელმწიფოს, როგორც გამოძიებასა და მართლმსაჯულების აღსრულებაზე პასუხისმგებელ სუბიექტს.</w:t>
            </w:r>
          </w:p>
          <w:p w14:paraId="55563F12"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proofErr w:type="spellStart"/>
            <w:r w:rsidRPr="00673620">
              <w:rPr>
                <w:rFonts w:ascii="Sylfaen" w:eastAsia="Aptos" w:hAnsi="Sylfaen" w:cs="Times New Roman"/>
                <w:kern w:val="2"/>
                <w14:ligatures w14:val="standardContextual"/>
              </w:rPr>
              <w:t>შესაბამისად</w:t>
            </w:r>
            <w:proofErr w:type="spellEnd"/>
            <w:r w:rsidRPr="00673620">
              <w:rPr>
                <w:rFonts w:ascii="Sylfaen" w:eastAsia="Aptos" w:hAnsi="Sylfaen" w:cs="Times New Roman"/>
                <w:kern w:val="2"/>
                <w14:ligatures w14:val="standardContextual"/>
              </w:rPr>
              <w:t xml:space="preserve">, </w:t>
            </w:r>
            <w:r w:rsidRPr="00673620">
              <w:rPr>
                <w:rFonts w:ascii="Sylfaen" w:eastAsia="Aptos" w:hAnsi="Sylfaen" w:cs="Times New Roman"/>
                <w:b/>
                <w:bCs/>
                <w:kern w:val="2"/>
                <w:lang w:val="ka-GE"/>
                <w14:ligatures w14:val="standardContextual"/>
              </w:rPr>
              <w:t>მესაკუთრისთვის/კანონიერი მფლობელისთვის ბრალდების მხარის მიერ მოპოვებული მტკიცებულების შენახვის ხარჯების ანაზღაურების დაკისრება ეწინააღმდეგება საქართველოს სისხლის სამართლის საპროცესო კოდექსს,</w:t>
            </w:r>
            <w:r w:rsidRPr="00673620">
              <w:rPr>
                <w:rFonts w:ascii="Sylfaen" w:eastAsia="Aptos" w:hAnsi="Sylfaen" w:cs="Times New Roman"/>
                <w:kern w:val="2"/>
                <w:lang w:val="ka-GE"/>
                <w14:ligatures w14:val="standardContextual"/>
              </w:rPr>
              <w:t xml:space="preserve"> მათ შორის, ამავე კოდექსის დანაწესს, რომლის თანახმად, მსჯავრდებულს, </w:t>
            </w:r>
            <w:r w:rsidRPr="00673620">
              <w:rPr>
                <w:rFonts w:ascii="Sylfaen" w:eastAsia="Aptos" w:hAnsi="Sylfaen" w:cs="Times New Roman"/>
                <w:b/>
                <w:bCs/>
                <w:kern w:val="2"/>
                <w:lang w:val="ka-GE"/>
                <w14:ligatures w14:val="standardContextual"/>
              </w:rPr>
              <w:t>ნივთიერ მტკიცებულებებთან მიმართებით, ეკისრება მხოლოდ მისი ან მისი ადვოკატის მიერ წარდგენილი ნივთიერი მტკიცებულების შენახვისა და გადაგზავნის ხარჯების ანაზღაურება.</w:t>
            </w:r>
            <w:r w:rsidRPr="00673620">
              <w:rPr>
                <w:rFonts w:ascii="Sylfaen" w:eastAsia="Aptos" w:hAnsi="Sylfaen" w:cs="Times New Roman"/>
                <w:b/>
                <w:bCs/>
                <w:kern w:val="2"/>
                <w:vertAlign w:val="superscript"/>
                <w:lang w:val="ka-GE"/>
                <w14:ligatures w14:val="standardContextual"/>
              </w:rPr>
              <w:footnoteReference w:id="32"/>
            </w:r>
            <w:r w:rsidRPr="00673620">
              <w:rPr>
                <w:rFonts w:ascii="Sylfaen" w:eastAsia="Aptos" w:hAnsi="Sylfaen" w:cs="Times New Roman"/>
                <w:kern w:val="2"/>
                <w:lang w:val="ka-GE"/>
                <w14:ligatures w14:val="standardContextual"/>
              </w:rPr>
              <w:t xml:space="preserve"> </w:t>
            </w:r>
            <w:r w:rsidRPr="00673620">
              <w:rPr>
                <w:rFonts w:ascii="Sylfaen" w:eastAsia="Aptos" w:hAnsi="Sylfaen" w:cs="Times New Roman"/>
                <w:b/>
                <w:bCs/>
                <w:kern w:val="2"/>
                <w:lang w:val="ka-GE"/>
                <w14:ligatures w14:val="standardContextual"/>
              </w:rPr>
              <w:t>ხოლო დაზარალებულსა და მოწმეს კანონმდებლობა საერთოდ არ ავალდებულებს, აანაზღაუროს საპროცესო ხარჯები</w:t>
            </w:r>
            <w:r w:rsidRPr="00673620">
              <w:rPr>
                <w:rFonts w:ascii="Sylfaen" w:eastAsia="Aptos" w:hAnsi="Sylfaen" w:cs="Times New Roman"/>
                <w:kern w:val="2"/>
                <w:lang w:val="ka-GE"/>
                <w14:ligatures w14:val="standardContextual"/>
              </w:rPr>
              <w:t>.</w:t>
            </w:r>
          </w:p>
          <w:p w14:paraId="68BE6B08"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აღნიშნულიდან გამომდინარე, საზოგადოებრივი უსაფრთხოების მართვის ცენტრის „112“-ის შესახებ“ საქართველოს კანონის 7</w:t>
            </w:r>
            <w:r w:rsidRPr="00673620">
              <w:rPr>
                <w:rFonts w:ascii="Sylfaen" w:eastAsia="Aptos" w:hAnsi="Sylfaen" w:cs="Times New Roman"/>
                <w:kern w:val="2"/>
                <w:vertAlign w:val="superscript"/>
                <w:lang w:val="ka-GE"/>
                <w14:ligatures w14:val="standardContextual"/>
              </w:rPr>
              <w:t>1</w:t>
            </w:r>
            <w:r w:rsidRPr="00673620">
              <w:rPr>
                <w:rFonts w:ascii="Sylfaen" w:eastAsia="Aptos" w:hAnsi="Sylfaen" w:cs="Times New Roman"/>
                <w:kern w:val="2"/>
                <w:lang w:val="ka-GE"/>
                <w14:ligatures w14:val="standardContextual"/>
              </w:rPr>
              <w:t xml:space="preserve">-ე მუხლის მე-3 პუნქტის „ა“ და „ბ“ ქვეპუნქტები სისხლის სამართლის საპროცესო კოდექსით გათვალისწინებული რეგულაციებისაგან განსხვავებით, </w:t>
            </w:r>
            <w:r w:rsidRPr="00673620">
              <w:rPr>
                <w:rFonts w:ascii="Sylfaen" w:eastAsia="Aptos" w:hAnsi="Sylfaen" w:cs="Times New Roman"/>
                <w:b/>
                <w:bCs/>
                <w:kern w:val="2"/>
                <w:lang w:val="ka-GE"/>
                <w14:ligatures w14:val="standardContextual"/>
              </w:rPr>
              <w:t xml:space="preserve">ბრალდების მხარის მიერ, პირის ნების საწინააღმდეგოდ, სატრანსპორტო საშუალების შენახვის ხარჯებს აკისრებს სატრანსპორტო საშუალების მესაკუთრეს/კანონიერ მფლობელს, რაც გაუმართლებლად ზღუდავს მხარის კონსტიტუციურ უფლებებს.  </w:t>
            </w:r>
          </w:p>
          <w:p w14:paraId="6C1CF569"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p>
          <w:p w14:paraId="2DFF9F61" w14:textId="77777777" w:rsidR="00673620" w:rsidRPr="00CB76B4" w:rsidRDefault="00673620" w:rsidP="00CB76B4">
            <w:pPr>
              <w:pStyle w:val="a5"/>
              <w:numPr>
                <w:ilvl w:val="0"/>
                <w:numId w:val="34"/>
              </w:numPr>
              <w:spacing w:line="276" w:lineRule="auto"/>
              <w:jc w:val="both"/>
              <w:rPr>
                <w:rFonts w:ascii="Sylfaen" w:eastAsia="Aptos" w:hAnsi="Sylfaen" w:cs="Times New Roman"/>
                <w:b/>
                <w:bCs/>
                <w:i/>
                <w:iCs/>
                <w:kern w:val="2"/>
                <w:lang w:val="ka-GE"/>
                <w14:ligatures w14:val="standardContextual"/>
              </w:rPr>
            </w:pPr>
            <w:r w:rsidRPr="00CB76B4">
              <w:rPr>
                <w:rFonts w:ascii="Sylfaen" w:eastAsia="Aptos" w:hAnsi="Sylfaen" w:cs="Times New Roman"/>
                <w:b/>
                <w:bCs/>
                <w:i/>
                <w:iCs/>
                <w:kern w:val="2"/>
                <w:lang w:val="ka-GE"/>
                <w14:ligatures w14:val="standardContextual"/>
              </w:rPr>
              <w:t xml:space="preserve">წინააღმდეგობა საქართველოს კონსტიტუციის მე-19 მუხლის პირველ და მეორე პუნქტებთან </w:t>
            </w:r>
          </w:p>
          <w:p w14:paraId="429204CF" w14:textId="77777777" w:rsidR="00673620" w:rsidRPr="00673620" w:rsidRDefault="00673620" w:rsidP="00673620">
            <w:pPr>
              <w:numPr>
                <w:ilvl w:val="0"/>
                <w:numId w:val="36"/>
              </w:numPr>
              <w:spacing w:line="276" w:lineRule="auto"/>
              <w:jc w:val="both"/>
              <w:rPr>
                <w:rFonts w:ascii="Sylfaen" w:eastAsia="Aptos" w:hAnsi="Sylfaen" w:cs="Times New Roman"/>
                <w:i/>
                <w:iCs/>
                <w:kern w:val="2"/>
                <w:lang w:val="ka-GE"/>
                <w14:ligatures w14:val="standardContextual"/>
              </w:rPr>
            </w:pPr>
            <w:r w:rsidRPr="00673620">
              <w:rPr>
                <w:rFonts w:ascii="Sylfaen" w:eastAsia="Aptos" w:hAnsi="Sylfaen" w:cs="Times New Roman"/>
                <w:i/>
                <w:iCs/>
                <w:kern w:val="2"/>
                <w:lang w:val="ka-GE"/>
                <w14:ligatures w14:val="standardContextual"/>
              </w:rPr>
              <w:t>დაცული სფერო</w:t>
            </w:r>
          </w:p>
          <w:p w14:paraId="76CF585B"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საქართველოს კონსტიტუციის მე-19 მუხლის პირველი პუნქტი განამტკიცებს საკუთრებისა და მემკვიდრეობის უფლებას. ამავე მუხლის მე-2 პუნქტის შესაბამისად კი,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p w14:paraId="0B7D8F20"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საქართველოს საკონსტიტუციო სასამართლოს განმარტებით, საკუთრების უფლება ბუნებითი უფლებაა, რომლის გარეშე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w:t>
            </w:r>
            <w:r w:rsidRPr="00673620">
              <w:rPr>
                <w:rFonts w:ascii="Sylfaen" w:eastAsia="Aptos" w:hAnsi="Sylfaen" w:cs="Times New Roman"/>
                <w:kern w:val="2"/>
                <w:vertAlign w:val="superscript"/>
                <w:lang w:val="ka-GE"/>
                <w14:ligatures w14:val="standardContextual"/>
              </w:rPr>
              <w:footnoteReference w:id="33"/>
            </w:r>
            <w:r w:rsidRPr="00673620">
              <w:rPr>
                <w:rFonts w:ascii="Sylfaen" w:eastAsia="Aptos" w:hAnsi="Sylfaen" w:cs="Times New Roman"/>
                <w:kern w:val="2"/>
                <w:lang w:val="ka-GE"/>
                <w14:ligatures w14:val="standardContextual"/>
              </w:rPr>
              <w:t xml:space="preserve"> </w:t>
            </w:r>
          </w:p>
          <w:p w14:paraId="6AE88009"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სასამართლოს განმარტებით, საკუთრების უფლება ასევე მოიცავს ქონების განკარგვას, სარგებლობასა და მფლობელობას: „საკუთრებაში მოაზრებული უფლებამოსილებები მოიცავს, მათ შორის, საკუთრებაში </w:t>
            </w:r>
            <w:r w:rsidRPr="00673620">
              <w:rPr>
                <w:rFonts w:ascii="Sylfaen" w:eastAsia="Aptos" w:hAnsi="Sylfaen" w:cs="Times New Roman"/>
                <w:kern w:val="2"/>
                <w:lang w:val="ka-GE"/>
                <w14:ligatures w14:val="standardContextual"/>
              </w:rPr>
              <w:lastRenderedPageBreak/>
              <w:t>არსებული ქონების (მათ შორის მოძრავი და უძრავი ქონება, საბანკო ანგარიშები, ქონებრივი უფლებები) განკარგვას-მათ შორის განადგურებას მესაკუთრის გადაწყვეტილებით, სარგებლობას და მფლობელობასთან ერთად.“</w:t>
            </w:r>
            <w:r w:rsidRPr="00673620">
              <w:rPr>
                <w:rFonts w:ascii="Sylfaen" w:eastAsia="Aptos" w:hAnsi="Sylfaen" w:cs="Times New Roman"/>
                <w:kern w:val="2"/>
                <w:vertAlign w:val="superscript"/>
                <w:lang w:val="ka-GE"/>
                <w14:ligatures w14:val="standardContextual"/>
              </w:rPr>
              <w:footnoteReference w:id="34"/>
            </w:r>
            <w:r w:rsidRPr="00673620">
              <w:rPr>
                <w:rFonts w:ascii="Sylfaen" w:eastAsia="Aptos" w:hAnsi="Sylfaen" w:cs="Times New Roman"/>
                <w:kern w:val="2"/>
                <w:lang w:val="ka-GE"/>
                <w14:ligatures w14:val="standardContextual"/>
              </w:rPr>
              <w:t xml:space="preserve"> </w:t>
            </w:r>
          </w:p>
          <w:p w14:paraId="7484C90F"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საქართველოს საკონსტიტუციო სასამართლო ასევე მიუთითებს, რომ „საქართველოს კონსტიტუციის მე-19 მუხლის პირველი პუნქტით გარანტირებული კონსტიტუციური სიკეთეა აგრეთვე პირის შესაძლებლობა, დაცული იყოს სახელმწიფო ხელისუფლების მხრიდან </w:t>
            </w:r>
            <w:r w:rsidRPr="00673620">
              <w:rPr>
                <w:rFonts w:ascii="Sylfaen" w:eastAsia="Aptos" w:hAnsi="Sylfaen" w:cs="Times New Roman"/>
                <w:b/>
                <w:i/>
                <w:kern w:val="2"/>
                <w:lang w:val="ka-GE"/>
                <w14:ligatures w14:val="standardContextual"/>
              </w:rPr>
              <w:t>იმგვარი სამართლებრივი წესრიგის ჩამოყალიბებისაგან, რომელიც იწვევს პირისათვის სხვადასხვა სახის გაუმართლებელი ვალდებულებების დაწესებას.</w:t>
            </w:r>
            <w:r w:rsidRPr="00673620">
              <w:rPr>
                <w:rFonts w:ascii="Sylfaen" w:eastAsia="Aptos" w:hAnsi="Sylfaen" w:cs="Times New Roman"/>
                <w:kern w:val="2"/>
                <w:lang w:val="ka-GE"/>
                <w14:ligatures w14:val="standardContextual"/>
              </w:rPr>
              <w:t>“</w:t>
            </w:r>
            <w:r w:rsidRPr="00673620">
              <w:rPr>
                <w:rFonts w:ascii="Sylfaen" w:eastAsia="Aptos" w:hAnsi="Sylfaen" w:cs="Times New Roman"/>
                <w:kern w:val="2"/>
                <w:vertAlign w:val="superscript"/>
                <w:lang w:val="ka-GE"/>
                <w14:ligatures w14:val="standardContextual"/>
              </w:rPr>
              <w:footnoteReference w:id="35"/>
            </w:r>
          </w:p>
          <w:p w14:paraId="252244F4"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მოსარჩელე მხარე მიიჩნევს, რომ სადავო ნორმა ზღუდავს კონსტიტუციით გათვალისწინებული საკუთრების უფლებას, რადგან ბრალდების მხარის მიერ მოპოვებული მტკიცებულების, დაცვის მხარის ინტერესების საწინააღმდეგოდ, სატრანსპორტო საშუალების შენახვის ხარჯებს მესაკუთრეს/კანონიერ მფლობელს აკისრებს, განურჩევლად მათი საპროცესო სტატუსისა. </w:t>
            </w:r>
          </w:p>
          <w:p w14:paraId="2EBC0BE6"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p>
          <w:p w14:paraId="7F21466D" w14:textId="77777777" w:rsidR="00673620" w:rsidRPr="00673620" w:rsidRDefault="00673620" w:rsidP="00673620">
            <w:pPr>
              <w:numPr>
                <w:ilvl w:val="0"/>
                <w:numId w:val="36"/>
              </w:numPr>
              <w:spacing w:line="276" w:lineRule="auto"/>
              <w:jc w:val="both"/>
              <w:rPr>
                <w:rFonts w:ascii="Sylfaen" w:eastAsia="Aptos" w:hAnsi="Sylfaen" w:cs="Times New Roman"/>
                <w:i/>
                <w:iCs/>
                <w:kern w:val="2"/>
                <w:lang w:val="ka-GE"/>
                <w14:ligatures w14:val="standardContextual"/>
              </w:rPr>
            </w:pPr>
            <w:r w:rsidRPr="00673620">
              <w:rPr>
                <w:rFonts w:ascii="Sylfaen" w:eastAsia="Aptos" w:hAnsi="Sylfaen" w:cs="Times New Roman"/>
                <w:i/>
                <w:iCs/>
                <w:kern w:val="2"/>
                <w:lang w:val="ka-GE"/>
                <w14:ligatures w14:val="standardContextual"/>
              </w:rPr>
              <w:t>შეზღუდვის იდენტიფიცირება</w:t>
            </w:r>
          </w:p>
          <w:p w14:paraId="3A97B590" w14:textId="77777777" w:rsidR="00673620" w:rsidRPr="00673620" w:rsidRDefault="00673620" w:rsidP="00673620">
            <w:pPr>
              <w:spacing w:line="276" w:lineRule="auto"/>
              <w:jc w:val="both"/>
              <w:rPr>
                <w:rFonts w:ascii="Sylfaen" w:eastAsia="Aptos" w:hAnsi="Sylfaen" w:cs="Times New Roman"/>
                <w:b/>
                <w:bCs/>
                <w:kern w:val="2"/>
                <w:lang w:val="ka-GE"/>
                <w14:ligatures w14:val="standardContextual"/>
              </w:rPr>
            </w:pPr>
            <w:r w:rsidRPr="00673620">
              <w:rPr>
                <w:rFonts w:ascii="Sylfaen" w:eastAsia="Aptos" w:hAnsi="Sylfaen" w:cs="Times New Roman"/>
                <w:kern w:val="2"/>
                <w:lang w:val="ka-GE"/>
                <w14:ligatures w14:val="standardContextual"/>
              </w:rPr>
              <w:t xml:space="preserve">როგორც უკვე აღინიშნა, სისხლის სამართლის საპროცესო კოდექსი მიხედვით, </w:t>
            </w:r>
            <w:r w:rsidRPr="00673620">
              <w:rPr>
                <w:rFonts w:ascii="Sylfaen" w:eastAsia="Aptos" w:hAnsi="Sylfaen" w:cs="Times New Roman"/>
                <w:b/>
                <w:bCs/>
                <w:kern w:val="2"/>
                <w:lang w:val="ka-GE"/>
                <w14:ligatures w14:val="standardContextual"/>
              </w:rPr>
              <w:t>მსჯავრდებულს, ნივთიერ მტკიცებულებებთან მიმართებით, ეკისრება მხოლოდ მისი ან მისი ადვოკატის მიერ წარდგენილი ნივთიერი მტკიცებულების შენახვისა და გადაგზავნის ხარჯების ანაზღაურება.</w:t>
            </w:r>
            <w:r w:rsidRPr="00673620">
              <w:rPr>
                <w:rFonts w:ascii="Sylfaen" w:eastAsia="Aptos" w:hAnsi="Sylfaen" w:cs="Times New Roman"/>
                <w:b/>
                <w:bCs/>
                <w:kern w:val="2"/>
                <w:vertAlign w:val="superscript"/>
                <w:lang w:val="ka-GE"/>
                <w14:ligatures w14:val="standardContextual"/>
              </w:rPr>
              <w:footnoteReference w:id="36"/>
            </w:r>
            <w:r w:rsidRPr="00673620">
              <w:rPr>
                <w:rFonts w:ascii="Sylfaen" w:eastAsia="Aptos" w:hAnsi="Sylfaen" w:cs="Times New Roman"/>
                <w:b/>
                <w:bCs/>
                <w:kern w:val="2"/>
                <w:lang w:val="ka-GE"/>
                <w14:ligatures w14:val="standardContextual"/>
              </w:rPr>
              <w:t xml:space="preserve"> ხოლო დაზარალებულსა და მოწმეს კანონმდებლობა საერთოდ არ ავალდებულებს, აანაზღაუროს საპროცესო ხარჯები.</w:t>
            </w:r>
          </w:p>
          <w:p w14:paraId="691D39CA"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აღსანიშნავია, რომ სატრანსპორტო საშუალების ან მისი მისაბმელის ავტოსადგომზე გადაყვანის შემთხვევაში, მესაკუთრეს/მფლობელს თავისთავად ეზღუდება მისი კუთვნილი (მაგალითად) ავტომობილით სარგებლობა. დამატებით კი, ბრალდების მხარის მიერ მოპოვებული მტკიცებულების გამოკვლევის მიზნით, ავტოსადგომზე გადაყვანილი სატრანსპორტო საშუალების გადაყვანის/დგომის ხარჯები უნდა გადაიხადოს მხარემ, რომლის საწინააღმდეგოდაც ხდება მტკიცებულების გამოკვლევა ბრალდებულის/მსჯავრდებულის შემთხვევაში. ხოლო რაც დაზარალებულის ან მოწმის შემთხვევას, საპროცესო კოდექსი საერთოდ გაუმართლებლად მიიჩნევს მათთვის საპროცესო ხარჯის დაკისრებას. </w:t>
            </w:r>
          </w:p>
          <w:p w14:paraId="213EEA7A" w14:textId="77777777" w:rsidR="00673620" w:rsidRPr="00673620" w:rsidRDefault="00673620" w:rsidP="00673620">
            <w:pPr>
              <w:spacing w:line="276" w:lineRule="auto"/>
              <w:jc w:val="both"/>
              <w:rPr>
                <w:rFonts w:ascii="Sylfaen" w:eastAsia="Aptos" w:hAnsi="Sylfaen" w:cs="Times New Roman"/>
                <w:b/>
                <w:bCs/>
                <w:kern w:val="2"/>
                <w:lang w:val="ka-GE"/>
                <w14:ligatures w14:val="standardContextual"/>
              </w:rPr>
            </w:pPr>
            <w:r w:rsidRPr="00673620">
              <w:rPr>
                <w:rFonts w:ascii="Sylfaen" w:eastAsia="Aptos" w:hAnsi="Sylfaen" w:cs="Times New Roman"/>
                <w:kern w:val="2"/>
                <w:lang w:val="ka-GE"/>
                <w14:ligatures w14:val="standardContextual"/>
              </w:rPr>
              <w:t xml:space="preserve">საკონსტიტუციო სასამართლოს განმარტებით, საქართველოს კონსტიტუციის მე-19 მუხლი განამტკიცებს პირის უფლებასა და შესაძლებლობას, დაცული იყოს საკუთრების ობიექტზე, </w:t>
            </w:r>
            <w:r w:rsidRPr="00673620">
              <w:rPr>
                <w:rFonts w:ascii="Sylfaen" w:eastAsia="Aptos" w:hAnsi="Sylfaen" w:cs="Times New Roman"/>
                <w:b/>
                <w:bCs/>
                <w:kern w:val="2"/>
                <w:u w:val="single"/>
                <w:lang w:val="ka-GE"/>
                <w14:ligatures w14:val="standardContextual"/>
              </w:rPr>
              <w:t>საკუთარი ნების საწინააღმდეგოდ,</w:t>
            </w:r>
            <w:r w:rsidRPr="00673620">
              <w:rPr>
                <w:rFonts w:ascii="Sylfaen" w:eastAsia="Aptos" w:hAnsi="Sylfaen" w:cs="Times New Roman"/>
                <w:kern w:val="2"/>
                <w:lang w:val="ka-GE"/>
                <w14:ligatures w14:val="standardContextual"/>
              </w:rPr>
              <w:t xml:space="preserve"> </w:t>
            </w:r>
            <w:r w:rsidRPr="00673620">
              <w:rPr>
                <w:rFonts w:ascii="Sylfaen" w:eastAsia="Aptos" w:hAnsi="Sylfaen" w:cs="Times New Roman"/>
                <w:b/>
                <w:bCs/>
                <w:kern w:val="2"/>
                <w:lang w:val="ka-GE"/>
                <w14:ligatures w14:val="standardContextual"/>
              </w:rPr>
              <w:t>საკუთრებითი უფლებების შეზღუდვისაგან/ჩამორთმევისაგან.</w:t>
            </w:r>
            <w:r w:rsidRPr="00673620">
              <w:rPr>
                <w:rFonts w:ascii="Sylfaen" w:eastAsia="Aptos" w:hAnsi="Sylfaen" w:cs="Times New Roman"/>
                <w:b/>
                <w:bCs/>
                <w:kern w:val="2"/>
                <w:vertAlign w:val="superscript"/>
                <w:lang w:val="ka-GE"/>
                <w14:ligatures w14:val="standardContextual"/>
              </w:rPr>
              <w:footnoteReference w:id="37"/>
            </w:r>
          </w:p>
          <w:p w14:paraId="05B619F9"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„საქართველოს შინაგან საქმეთა სამინისტროს საჯარო სამართლის იურიდიული პირის - საზოგადოებრივი უსაფრთხოების მართვის ცენტრი „112“-ის შესახებ“ საქართველოს კანონის მოქმედი რედაქცია </w:t>
            </w:r>
            <w:r w:rsidRPr="00673620">
              <w:rPr>
                <w:rFonts w:ascii="Sylfaen" w:eastAsia="Aptos" w:hAnsi="Sylfaen" w:cs="Times New Roman"/>
                <w:b/>
                <w:bCs/>
                <w:kern w:val="2"/>
                <w:lang w:val="ka-GE"/>
                <w14:ligatures w14:val="standardContextual"/>
              </w:rPr>
              <w:t>სატრანსპორტო საშუალების შენახვის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Times New Roman"/>
                <w:b/>
                <w:bCs/>
                <w:kern w:val="2"/>
                <w:lang w:val="ka-GE"/>
                <w14:ligatures w14:val="standardContextual"/>
              </w:rPr>
              <w:t>ხარჯების ანაზღაურების ვალდებულებას აკისრებს სისხლის სამართლის პროცესის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Times New Roman"/>
                <w:b/>
                <w:bCs/>
                <w:kern w:val="2"/>
                <w:lang w:val="ka-GE"/>
                <w14:ligatures w14:val="standardContextual"/>
              </w:rPr>
              <w:t>მონაწილე მსჯავრდებულს, ბრალდებულს, გამართლებულს, დაზარალებულსა და მოწმეს,</w:t>
            </w:r>
            <w:r w:rsidRPr="00673620">
              <w:rPr>
                <w:rFonts w:ascii="Sylfaen" w:eastAsia="Aptos" w:hAnsi="Sylfaen" w:cs="Times New Roman"/>
                <w:kern w:val="2"/>
                <w:lang w:val="ka-GE"/>
                <w14:ligatures w14:val="standardContextual"/>
              </w:rPr>
              <w:t xml:space="preserve"> </w:t>
            </w:r>
            <w:r w:rsidRPr="00673620">
              <w:rPr>
                <w:rFonts w:ascii="Sylfaen" w:eastAsia="Aptos" w:hAnsi="Sylfaen" w:cs="Times New Roman"/>
                <w:b/>
                <w:bCs/>
                <w:kern w:val="2"/>
                <w:lang w:val="ka-GE"/>
                <w14:ligatures w14:val="standardContextual"/>
              </w:rPr>
              <w:t xml:space="preserve">თუ პროცესის მონაწილე მესაკუთრე ან/და კანონიერი მფლობელია </w:t>
            </w:r>
            <w:bookmarkStart w:id="23" w:name="_Hlk192127295"/>
            <w:r w:rsidRPr="00673620">
              <w:rPr>
                <w:rFonts w:ascii="Sylfaen" w:eastAsia="Aptos" w:hAnsi="Sylfaen" w:cs="Times New Roman"/>
                <w:b/>
                <w:bCs/>
                <w:kern w:val="2"/>
                <w:lang w:val="ka-GE"/>
                <w14:ligatures w14:val="standardContextual"/>
              </w:rPr>
              <w:t xml:space="preserve">და </w:t>
            </w:r>
            <w:r w:rsidRPr="00673620">
              <w:rPr>
                <w:rFonts w:ascii="Sylfaen" w:eastAsia="Aptos" w:hAnsi="Sylfaen" w:cs="Times New Roman"/>
                <w:b/>
                <w:bCs/>
                <w:kern w:val="2"/>
                <w:u w:val="single"/>
                <w:lang w:val="ka-GE"/>
                <w14:ligatures w14:val="standardContextual"/>
              </w:rPr>
              <w:t>არ ახდენს განსხვავებას</w:t>
            </w:r>
            <w:r w:rsidRPr="00673620">
              <w:rPr>
                <w:rFonts w:ascii="Sylfaen" w:eastAsia="Aptos" w:hAnsi="Sylfaen" w:cs="Times New Roman"/>
                <w:b/>
                <w:bCs/>
                <w:kern w:val="2"/>
                <w:lang w:val="ka-GE"/>
                <w14:ligatures w14:val="standardContextual"/>
              </w:rPr>
              <w:t xml:space="preserve"> სატრანსპორტო საშუალება, როგორც ნივთიერი მტკიცებულება მოპოვებული ბრალდების მხარის მიერ </w:t>
            </w:r>
            <w:r w:rsidRPr="00673620">
              <w:rPr>
                <w:rFonts w:ascii="Sylfaen" w:eastAsia="Aptos" w:hAnsi="Sylfaen" w:cs="Times New Roman"/>
                <w:b/>
                <w:bCs/>
                <w:kern w:val="2"/>
                <w:lang w:val="ka-GE"/>
                <w14:ligatures w14:val="standardContextual"/>
              </w:rPr>
              <w:lastRenderedPageBreak/>
              <w:t>გამოძიებისა და მართლმსაჯულების ინტერესებიდან გამომდინარე, თუ დაცვის მხარის მიერ არის წარდგენილი.</w:t>
            </w:r>
            <w:r w:rsidRPr="00673620">
              <w:rPr>
                <w:rFonts w:ascii="Sylfaen" w:eastAsia="Aptos" w:hAnsi="Sylfaen" w:cs="Times New Roman"/>
                <w:b/>
                <w:bCs/>
                <w:kern w:val="2"/>
                <w:vertAlign w:val="superscript"/>
                <w:lang w:val="ka-GE"/>
                <w14:ligatures w14:val="standardContextual"/>
              </w:rPr>
              <w:footnoteReference w:id="38"/>
            </w:r>
            <w:bookmarkEnd w:id="23"/>
          </w:p>
          <w:p w14:paraId="360F1C28"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აღსანიშნავია ის გარემოებაც, რომ ასეთ შემთხვევაში მესაკუთრე/კანონიერი მფლობელი, </w:t>
            </w:r>
            <w:r w:rsidRPr="00673620">
              <w:rPr>
                <w:rFonts w:ascii="Sylfaen" w:eastAsia="Aptos" w:hAnsi="Sylfaen" w:cs="Times New Roman"/>
                <w:b/>
                <w:bCs/>
                <w:kern w:val="2"/>
                <w:lang w:val="ka-GE"/>
                <w14:ligatures w14:val="standardContextual"/>
              </w:rPr>
              <w:t>ობიექტური საფუძვლით, ისედაც ვერ სარგებლობს მისი საკუთრებით</w:t>
            </w:r>
            <w:r w:rsidRPr="00673620">
              <w:rPr>
                <w:rFonts w:ascii="Sylfaen" w:eastAsia="Aptos" w:hAnsi="Sylfaen" w:cs="Times New Roman"/>
                <w:kern w:val="2"/>
                <w:lang w:val="ka-GE"/>
                <w14:ligatures w14:val="standardContextual"/>
              </w:rPr>
              <w:t xml:space="preserve"> (დაცულ სადგომზე გაჩერებული სატრანსპორტო საშუალებით) გამოძიების ინტერესებიდან გამომდინარე (სატრანსპორტო საშუალება ბრალდების მხარის მიერ არის მოპოვებული, როგორც ნივთიერი მტკიცებულება, მესაკუთრის/კანონიერი მფლობელის ნების საწინააღმდეგოდ). ამასთან, სატრანსპორტო საშუალების ხანგრძლივი პერიოდით დაცულ ავტოსადგომზე გაჩერების შემთხვევაში, ასევე, მცირდება სატრანსპორტო საშუალების თვითღირებულება და შესაძლებელია, დაცულ სადგომზე მისი მომსახურების ხარჯი, სატრანსპორტო საშუალების დაბრუნების დროისათვის, საერთოდ აღემატებოდეს მის ღირებულებას.</w:t>
            </w:r>
          </w:p>
          <w:p w14:paraId="7CB7F4EF"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შესაბამისად, ამოღებული სატრანსპორტო საშუალების მესაკუთრეს/კანონიერ მფლობელს ობიექტურად, ისედაც ეზღუდება საკუთრების უფლება გამოძიების ლეგიტიმური ინტერესიდან გამომდინარე, თუმცა, დამატებით, დაცულ სადგომზე მისი შენახვის ხარჯების მესაკუთრისათვის/კანონიერი მფლობელისათვის დაკისრება, მაშინ, როდესაც ამ სატრანსპორტო საშუალების ამოღება და შესაბამისი ვადით დაცულ სადგომზე  დაყოვნება </w:t>
            </w:r>
            <w:r w:rsidRPr="00673620">
              <w:rPr>
                <w:rFonts w:ascii="Sylfaen" w:eastAsia="Aptos" w:hAnsi="Sylfaen" w:cs="Times New Roman"/>
                <w:b/>
                <w:bCs/>
                <w:kern w:val="2"/>
                <w:lang w:val="ka-GE"/>
                <w14:ligatures w14:val="standardContextual"/>
              </w:rPr>
              <w:t>მთლიანად გამოძიების ინტერესს წარმოადგენს,</w:t>
            </w:r>
            <w:r w:rsidRPr="00673620">
              <w:rPr>
                <w:rFonts w:ascii="Sylfaen" w:eastAsia="Aptos" w:hAnsi="Sylfaen" w:cs="Times New Roman"/>
                <w:kern w:val="2"/>
                <w:lang w:val="ka-GE"/>
                <w14:ligatures w14:val="standardContextual"/>
              </w:rPr>
              <w:t xml:space="preserve"> გაუმართლებელ მატერიალურ ზარალს აყენებს მას და ეწინააღმდეგება საპროცესო ხარჯების განაწილების სისხლის სამართლის საპროცესო კოდექსით დადგენილ წესს.</w:t>
            </w:r>
            <w:r w:rsidRPr="00673620">
              <w:rPr>
                <w:rFonts w:ascii="Sylfaen" w:eastAsia="Aptos" w:hAnsi="Sylfaen" w:cs="Times New Roman"/>
                <w:kern w:val="2"/>
                <w:vertAlign w:val="superscript"/>
                <w:lang w:val="ka-GE"/>
                <w14:ligatures w14:val="standardContextual"/>
              </w:rPr>
              <w:footnoteReference w:id="39"/>
            </w:r>
          </w:p>
          <w:p w14:paraId="383C5CD3"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საკუთრების უფლებასთან დაკავშირებით მნიშვნელოვანია საქართველოს საკონსტიტუციო სასამართლოს 2020 წლის 12 ნოემბრის №1/2/1475 გადაწყვეტილება </w:t>
            </w:r>
            <w:bookmarkStart w:id="24" w:name="_Hlk192122205"/>
            <w:r w:rsidRPr="00673620">
              <w:rPr>
                <w:rFonts w:ascii="Sylfaen" w:eastAsia="Aptos" w:hAnsi="Sylfaen" w:cs="Times New Roman"/>
                <w:kern w:val="2"/>
                <w:lang w:val="ka-GE"/>
                <w14:ligatures w14:val="standardContextual"/>
              </w:rPr>
              <w:t xml:space="preserve">საქმეზე </w:t>
            </w:r>
            <w:bookmarkStart w:id="25" w:name="_Hlk187854181"/>
            <w:r w:rsidRPr="00673620">
              <w:rPr>
                <w:rFonts w:ascii="Sylfaen" w:eastAsia="Aptos" w:hAnsi="Sylfaen" w:cs="Times New Roman"/>
                <w:kern w:val="2"/>
                <w:lang w:val="ka-GE"/>
                <w14:ligatures w14:val="standardContextual"/>
              </w:rPr>
              <w:t>„შპს ბექანასი“ საქართველოს პარლამენტის წინააღმდეგ“.</w:t>
            </w:r>
            <w:bookmarkEnd w:id="25"/>
            <w:r w:rsidRPr="00673620">
              <w:rPr>
                <w:rFonts w:ascii="Sylfaen" w:eastAsia="Aptos" w:hAnsi="Sylfaen" w:cs="Times New Roman"/>
                <w:kern w:val="2"/>
                <w:lang w:val="ka-GE"/>
                <w14:ligatures w14:val="standardContextual"/>
              </w:rPr>
              <w:t xml:space="preserve"> </w:t>
            </w:r>
            <w:bookmarkEnd w:id="24"/>
            <w:r w:rsidRPr="00673620">
              <w:rPr>
                <w:rFonts w:ascii="Sylfaen" w:eastAsia="Aptos" w:hAnsi="Sylfaen" w:cs="Times New Roman"/>
                <w:kern w:val="2"/>
                <w:lang w:val="ka-GE"/>
                <w14:ligatures w14:val="standardContextual"/>
              </w:rPr>
              <w:t>კონკრეტულ საქმეზე საკონსტიტუციო სასამართლომ მნიშვნელოვანი განმარტებები გააკეთა საკუთრების უფლებასა და საკუთრების ობიექტის მართლსაწინააღმდეგო ქმედების განსახორციელებლად გამოყენებასთან დაკავშირებით.</w:t>
            </w:r>
          </w:p>
          <w:p w14:paraId="7EC1E8FC" w14:textId="77777777" w:rsidR="00673620" w:rsidRPr="00673620" w:rsidRDefault="00673620" w:rsidP="00673620">
            <w:pPr>
              <w:spacing w:line="276" w:lineRule="auto"/>
              <w:jc w:val="both"/>
              <w:rPr>
                <w:rFonts w:ascii="Sylfaen" w:eastAsia="Aptos" w:hAnsi="Sylfaen" w:cs="Times New Roman"/>
                <w:bCs/>
                <w:kern w:val="2"/>
                <w:lang w:val="ka-GE"/>
                <w14:ligatures w14:val="standardContextual"/>
              </w:rPr>
            </w:pPr>
            <w:r w:rsidRPr="00673620">
              <w:rPr>
                <w:rFonts w:ascii="Sylfaen" w:eastAsia="Aptos" w:hAnsi="Sylfaen" w:cs="Times New Roman"/>
                <w:kern w:val="2"/>
                <w:lang w:val="ka-GE"/>
                <w14:ligatures w14:val="standardContextual"/>
              </w:rPr>
              <w:t xml:space="preserve">აღნიშნულ საქმეზე სასამართლოს განმარტებით, ადმინისტრაციული სამართალდამრღვევის საკუთრებაში არსებული ადმინისტრაციული სამართალდარღვევის იარაღი და ადმინისტრაციული სამართალდარღვევის ჩასადენად გამოყენებული საკუთრებითი ობიექტები განეკუთვნება ქონებათა იმ კატეგორიას, რომელზეც ვრცელდება საქართველოს კონსტიტუციის მე-19 მუხლით დაცული სფერო. შესაბამისად, სახელმწიფო ხელისუფლების ნებისმიერი ღონისძიება, </w:t>
            </w:r>
            <w:r w:rsidRPr="00673620">
              <w:rPr>
                <w:rFonts w:ascii="Sylfaen" w:eastAsia="Aptos" w:hAnsi="Sylfaen" w:cs="Times New Roman"/>
                <w:b/>
                <w:bCs/>
                <w:kern w:val="2"/>
                <w:lang w:val="ka-GE"/>
                <w14:ligatures w14:val="standardContextual"/>
              </w:rPr>
              <w:t>რომელიც ზღუდავს პირის შესაძლებლობას, რომ თავისუფლად ფლობდეს, სარგებლობდეს, განკარგავდეს საკუთარ   ქონებას,</w:t>
            </w:r>
            <w:r w:rsidRPr="00673620">
              <w:rPr>
                <w:rFonts w:ascii="Sylfaen" w:eastAsia="Aptos" w:hAnsi="Sylfaen" w:cs="Times New Roman"/>
                <w:kern w:val="2"/>
                <w:lang w:val="ka-GE"/>
                <w14:ligatures w14:val="standardContextual"/>
              </w:rPr>
              <w:t xml:space="preserve"> </w:t>
            </w:r>
            <w:r w:rsidRPr="00673620">
              <w:rPr>
                <w:rFonts w:ascii="Sylfaen" w:eastAsia="Aptos" w:hAnsi="Sylfaen" w:cs="Times New Roman"/>
                <w:i/>
                <w:kern w:val="2"/>
                <w:lang w:val="ka-GE"/>
                <w14:ligatures w14:val="standardContextual"/>
              </w:rPr>
              <w:t xml:space="preserve">a priori </w:t>
            </w:r>
            <w:r w:rsidRPr="00673620">
              <w:rPr>
                <w:rFonts w:ascii="Sylfaen" w:eastAsia="Aptos" w:hAnsi="Sylfaen" w:cs="Times New Roman"/>
                <w:kern w:val="2"/>
                <w:lang w:val="ka-GE"/>
                <w14:ligatures w14:val="standardContextual"/>
              </w:rPr>
              <w:t xml:space="preserve">განიხილება საქართველოს კონსტიტუციის მე-19 მუხლით დაცული საკუთრების კონსტიტუციური უფლების შეზღუდვად </w:t>
            </w:r>
            <w:r w:rsidRPr="00673620">
              <w:rPr>
                <w:rFonts w:ascii="Sylfaen" w:eastAsia="Aptos" w:hAnsi="Sylfaen" w:cs="Times New Roman"/>
                <w:bCs/>
                <w:kern w:val="2"/>
                <w:lang w:val="ka-GE"/>
                <w14:ligatures w14:val="standardContextual"/>
              </w:rPr>
              <w:t>და საჭიროებს სათანადო კონსტიტუციურსამართლებრივ გამართლებას.</w:t>
            </w:r>
            <w:r w:rsidRPr="00673620">
              <w:rPr>
                <w:rFonts w:ascii="Sylfaen" w:eastAsia="Aptos" w:hAnsi="Sylfaen" w:cs="Times New Roman"/>
                <w:bCs/>
                <w:kern w:val="2"/>
                <w:vertAlign w:val="superscript"/>
                <w:lang w:val="ka-GE"/>
                <w14:ligatures w14:val="standardContextual"/>
              </w:rPr>
              <w:footnoteReference w:id="40"/>
            </w:r>
          </w:p>
          <w:p w14:paraId="7013FFAF" w14:textId="77777777" w:rsidR="00673620" w:rsidRPr="00673620" w:rsidRDefault="00673620" w:rsidP="00673620">
            <w:pPr>
              <w:spacing w:line="276" w:lineRule="auto"/>
              <w:jc w:val="both"/>
              <w:rPr>
                <w:rFonts w:ascii="Sylfaen" w:eastAsia="Aptos" w:hAnsi="Sylfaen" w:cs="Times New Roman"/>
                <w:bCs/>
                <w:kern w:val="2"/>
                <w:lang w:val="ka-GE"/>
                <w14:ligatures w14:val="standardContextual"/>
              </w:rPr>
            </w:pPr>
            <w:r w:rsidRPr="00673620">
              <w:rPr>
                <w:rFonts w:ascii="Sylfaen" w:eastAsia="Aptos" w:hAnsi="Sylfaen" w:cs="Times New Roman"/>
                <w:bCs/>
                <w:kern w:val="2"/>
                <w:lang w:val="ka-GE"/>
                <w14:ligatures w14:val="standardContextual"/>
              </w:rPr>
              <w:t xml:space="preserve">კონკრეტული სასარჩელო მოთხოვნის შემთხვევაში, საქმე ეხება სისხლის სამართლის საქმის მიმდინარეობისას, ბრალდების მხარის მიერ ნივთიერი მტკიცებულების გამოკვლევას ისეთ საკუთრების ობიექტზე, </w:t>
            </w:r>
            <w:r w:rsidRPr="00673620">
              <w:rPr>
                <w:rFonts w:ascii="Sylfaen" w:eastAsia="Aptos" w:hAnsi="Sylfaen" w:cs="Times New Roman"/>
                <w:bCs/>
                <w:i/>
                <w:iCs/>
                <w:kern w:val="2"/>
                <w:lang w:val="ka-GE"/>
                <w14:ligatures w14:val="standardContextual"/>
              </w:rPr>
              <w:t>რომელიც შესაძლოა იყოს დანაშაულის საგანი.</w:t>
            </w:r>
            <w:r w:rsidRPr="00673620">
              <w:rPr>
                <w:rFonts w:ascii="Sylfaen" w:eastAsia="Aptos" w:hAnsi="Sylfaen" w:cs="Times New Roman"/>
                <w:bCs/>
                <w:kern w:val="2"/>
                <w:lang w:val="ka-GE"/>
                <w14:ligatures w14:val="standardContextual"/>
              </w:rPr>
              <w:t xml:space="preserve"> საკონსტიტუციო სასამართლოს მიერ გაკეთებული განმარტების გათვალისწინებით ეს ობიექტი/მისი მესაკუთრე დაცულია კონსტიტუციის მე-19 მუხლით და ამ უფლების შეზღუდვა უნდა მოხდეს თანაზომიერების პრინციპის შესაბამისად. </w:t>
            </w:r>
          </w:p>
          <w:p w14:paraId="4A44CB65" w14:textId="77777777" w:rsidR="00673620" w:rsidRPr="00673620" w:rsidRDefault="00673620" w:rsidP="00673620">
            <w:pPr>
              <w:spacing w:line="276" w:lineRule="auto"/>
              <w:jc w:val="both"/>
              <w:rPr>
                <w:rFonts w:ascii="Sylfaen" w:eastAsia="Aptos" w:hAnsi="Sylfaen" w:cs="Times New Roman"/>
                <w:kern w:val="2"/>
                <w14:ligatures w14:val="standardContextual"/>
              </w:rPr>
            </w:pPr>
            <w:r w:rsidRPr="00673620">
              <w:rPr>
                <w:rFonts w:ascii="Sylfaen" w:eastAsia="Aptos" w:hAnsi="Sylfaen" w:cs="Times New Roman"/>
                <w:kern w:val="2"/>
                <w:lang w:val="ka-GE"/>
                <w14:ligatures w14:val="standardContextual"/>
              </w:rPr>
              <w:lastRenderedPageBreak/>
              <w:t>აგრეთვე აღსანიშნავია, რომ საქმეზე „შპს ბექანასი“ საქართველოს პარლამენტის წინააღმდეგ“ სადავო ნორმა ითვალისწინებდა სამართალდარღვევის იარაღის უპირობო კონფიკაციას და საქმის განმხილველ მოსამართლეს არ აძლევდა შესაძლებლობას, ყოველ ინდივიდუალურ შემთხვევაში, კერძო და საჯარო ინტერესების ადეკვატური დაბალანსების გზით, განესაზღვრა სამართალდარღვევის იარაღის კონფისკაციის აუცილებლობა, რაც გაუმართლებლად ზღუდავდა საკუთრების უფლებას.</w:t>
            </w:r>
          </w:p>
          <w:p w14:paraId="4C3BAE0B"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კონკრეტული სასარჩელო მოთხოვნის შემთხვევაში სადავო ნორმა ხარჯების ანაზღაურებას ავტომატურად აკისრებს სატრანსპორტო საშუალების მესაკუთრეს/მფლობელს განურჩევლად მათი საპროცესო სტატუსისა, რაც თანაზომიერების პრინციპთან შესაბამისობაში უნდა შეფასდეს. </w:t>
            </w:r>
          </w:p>
          <w:p w14:paraId="2890B95C"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p>
          <w:p w14:paraId="5323BE56" w14:textId="77777777" w:rsidR="00673620" w:rsidRPr="00673620" w:rsidRDefault="00673620" w:rsidP="00673620">
            <w:pPr>
              <w:numPr>
                <w:ilvl w:val="0"/>
                <w:numId w:val="35"/>
              </w:numPr>
              <w:spacing w:line="276" w:lineRule="auto"/>
              <w:jc w:val="both"/>
              <w:rPr>
                <w:rFonts w:ascii="Sylfaen" w:eastAsia="Aptos" w:hAnsi="Sylfaen" w:cs="Times New Roman"/>
                <w:i/>
                <w:iCs/>
                <w:kern w:val="2"/>
                <w:lang w:val="ka-GE"/>
                <w14:ligatures w14:val="standardContextual"/>
              </w:rPr>
            </w:pPr>
            <w:r w:rsidRPr="00673620">
              <w:rPr>
                <w:rFonts w:ascii="Sylfaen" w:eastAsia="Aptos" w:hAnsi="Sylfaen" w:cs="Times New Roman"/>
                <w:i/>
                <w:iCs/>
                <w:kern w:val="2"/>
                <w:lang w:val="ka-GE"/>
                <w14:ligatures w14:val="standardContextual"/>
              </w:rPr>
              <w:t>შეზღუდვის თანაზომიერების შეფასება</w:t>
            </w:r>
          </w:p>
          <w:p w14:paraId="1D49C0C3"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საქართველოს კონსტიტუციის მე-19 მუხლის პირველი პუნქტით გარანტირებული უფლება, მიუხედავად მისი მაღალი კონსტიტუციური მნიშვნელობისა, არ არის აბსოლუტური ხასიათის. საქართველოს საკონსტიტუციო სასამართლოს დადგენილი პრაქტიკის შესაბამისად, საქართველოს კონსტიტუცია „ ... უარყოფს იმგვარ საკუთრებით წესრიგს, რომელშიც კერძო საკუთრებითი ინტერესი საჯარო ინტერესთა მიმართ უპირობო, აბსოლუტური უპირატესობით სარგებლობს“</w:t>
            </w:r>
            <w:r w:rsidRPr="00673620">
              <w:rPr>
                <w:rFonts w:ascii="Sylfaen" w:eastAsia="Aptos" w:hAnsi="Sylfaen" w:cs="Times New Roman"/>
                <w:kern w:val="2"/>
                <w:vertAlign w:val="superscript"/>
                <w:lang w:val="ka-GE"/>
                <w14:ligatures w14:val="standardContextual"/>
              </w:rPr>
              <w:footnoteReference w:id="41"/>
            </w:r>
          </w:p>
          <w:p w14:paraId="3174B250"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ცხადია, რომ ნივთიერი მტკიცებულების გამოკვლევა გამოძიების ინტერესებს ემსახურება. „ეჭვგარეშეა, რომ დანაშაულთან ეფექტური ბრძოლა და მართლმსაჯულების ჯეროვანი განხორციელების ხელშეწყობა სახელმწიფოს ერთ-ერთი ძირითადი ამოცანაა. სისხლის სამართლის საქმეთა გამოძიების შეუფერხებელი განხორციელება (...) და დანაშაულებრივი საქმიანობის აღკვეთა უმნიშვნელოვანესი საჯარო ინტერესებია.“</w:t>
            </w:r>
            <w:r w:rsidRPr="00673620">
              <w:rPr>
                <w:rFonts w:ascii="Sylfaen" w:eastAsia="Aptos" w:hAnsi="Sylfaen" w:cs="Times New Roman"/>
                <w:kern w:val="2"/>
                <w:vertAlign w:val="superscript"/>
                <w:lang w:val="ka-GE"/>
                <w14:ligatures w14:val="standardContextual"/>
              </w:rPr>
              <w:footnoteReference w:id="42"/>
            </w:r>
          </w:p>
          <w:p w14:paraId="64E966C0"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მაგრამ ლეგიტიმური მიზანი, თავისთავად, ვერ იქნება საკმარისი უფლების შეზღუდვის გამართლებისთვის. სადავო ნორმა ასევე უნდა აკმაყოფილებდეს თანაზომიერების პრინციპის მოთხოვნებს. კერძოდ, რეგულირება უნდა იყოს მიზნის მიღწევის გამოსადეგი, აუცილებელი და პროპორციული საშუალება, უზრუნველყოფდეს გონივრულ და სამართლიან ბალანსს შეზღუდვის ლეგიტიმურ მიზანსა და კერძო ინტერესს შორის.</w:t>
            </w:r>
          </w:p>
          <w:p w14:paraId="6917BCB9" w14:textId="77777777" w:rsidR="00673620" w:rsidRPr="00673620" w:rsidRDefault="00673620" w:rsidP="00673620">
            <w:pPr>
              <w:spacing w:line="276" w:lineRule="auto"/>
              <w:jc w:val="both"/>
              <w:rPr>
                <w:rFonts w:ascii="Sylfaen" w:eastAsia="Aptos" w:hAnsi="Sylfaen" w:cs="Times New Roman"/>
                <w:b/>
                <w:i/>
                <w:kern w:val="2"/>
                <w:lang w:val="ka-GE"/>
                <w14:ligatures w14:val="standardContextual"/>
              </w:rPr>
            </w:pPr>
            <w:r w:rsidRPr="00673620">
              <w:rPr>
                <w:rFonts w:ascii="Sylfaen" w:eastAsia="Aptos" w:hAnsi="Sylfaen" w:cs="Times New Roman"/>
                <w:kern w:val="2"/>
                <w:lang w:val="ka-GE"/>
                <w14:ligatures w14:val="standardContextual"/>
              </w:rPr>
              <w:t xml:space="preserve">აღსანიშნავია, რომ სისხლის სამართლის გამოძიების პროცესში, მათ შორის მტკიცებულებათა შეგროვებისა და შენახვის პროცესში, საგამოძიებო ორგანო გარკვეული მიხედულების ფარგლებით სარგებლობს. თუმცა, მიხედულების ფარგლები არ არის უსაზღვრო და არ გულისხმობს საკითხის თვითნებურად გადაწყვეტის შესაძლებლობას. კანონმდებელს მოეთხოვება, თავიდან აიცილოს საკუთრების უფლების არათანაზომიერი შეზღუდვა და არ შეაფერხოს საკუთრებით, განსახილველ შემთხვევაში, სატრანსპორტო საშუალებით სარგებლობა მაშინ, </w:t>
            </w:r>
            <w:r w:rsidRPr="00673620">
              <w:rPr>
                <w:rFonts w:ascii="Sylfaen" w:eastAsia="Aptos" w:hAnsi="Sylfaen" w:cs="Times New Roman"/>
                <w:b/>
                <w:i/>
                <w:kern w:val="2"/>
                <w:lang w:val="ka-GE"/>
                <w14:ligatures w14:val="standardContextual"/>
              </w:rPr>
              <w:t>როდესაც ამის საჭიროება ობიექტურად არ არსებობს.</w:t>
            </w:r>
          </w:p>
          <w:p w14:paraId="4EAFF167" w14:textId="77777777" w:rsidR="00673620" w:rsidRPr="00673620" w:rsidRDefault="00673620" w:rsidP="00673620">
            <w:pPr>
              <w:spacing w:line="276" w:lineRule="auto"/>
              <w:jc w:val="both"/>
              <w:rPr>
                <w:rFonts w:ascii="Sylfaen" w:eastAsia="Aptos" w:hAnsi="Sylfaen" w:cs="Times New Roman"/>
                <w:bCs/>
                <w:iCs/>
                <w:kern w:val="2"/>
                <w:lang w:val="ka-GE"/>
                <w14:ligatures w14:val="standardContextual"/>
              </w:rPr>
            </w:pPr>
            <w:r w:rsidRPr="00673620">
              <w:rPr>
                <w:rFonts w:ascii="Sylfaen" w:eastAsia="Aptos" w:hAnsi="Sylfaen" w:cs="Times New Roman"/>
                <w:bCs/>
                <w:iCs/>
                <w:kern w:val="2"/>
                <w:lang w:val="ka-GE"/>
                <w14:ligatures w14:val="standardContextual"/>
              </w:rPr>
              <w:t xml:space="preserve">ბრალდების მხარის მიერ სადგომზე გადაყვანილი სატრანსპორტო საშუალება, მისი გამოკვლევის მიზნით ნადვილად ემსახურება ლეგიტიმურ მიზანს, მაგრამ სადგომზე სატრანსპორტო საშუალების შენახვის ხარჯების ავტომატურად და ყველა შემთხვევაში მესაკუთრესთვის დაკისრება ვერ ჩაითვლება ამ მიზნის მიღწევის გამოსადეგ საშუალებად. აღნიშნული რეგულაცია გაუმართლებლად ზღუდავს მესაკუთრისა და კანონიერი მფლობელის საკუთრების უფლებას. ბრალდების მხარის მიერ სატრანსპორტო საშუალების/მისაბლელის ავტოსადგომზე გადაყვანა და მისი გამოკვლევა უკვე ემსახურება გამოძიების </w:t>
            </w:r>
            <w:r w:rsidRPr="00673620">
              <w:rPr>
                <w:rFonts w:ascii="Sylfaen" w:eastAsia="Aptos" w:hAnsi="Sylfaen" w:cs="Times New Roman"/>
                <w:bCs/>
                <w:iCs/>
                <w:kern w:val="2"/>
                <w:lang w:val="ka-GE"/>
                <w14:ligatures w14:val="standardContextual"/>
              </w:rPr>
              <w:lastRenderedPageBreak/>
              <w:t xml:space="preserve">ინტერესს, მაგრამ საპროცესო ხარჯების ავტომატურად მესაკუთრისთვის/მფლობელისთვის დაკისრება, მაშინ როდესაც ეს სისხლის სამართლის გათვალისწინებული საპროცესო ხარჯების გადახდის წესის საწინააღმდეგოდ ხდება ვერანაირად ვერ ჩაითვლება ლეგიტიმური მიზნის მიღწევასთან დაკავშირებულ საშუალებად. </w:t>
            </w:r>
          </w:p>
          <w:p w14:paraId="4ECCE159" w14:textId="77777777" w:rsidR="00673620" w:rsidRPr="00673620" w:rsidRDefault="00673620" w:rsidP="00673620">
            <w:pPr>
              <w:spacing w:line="276" w:lineRule="auto"/>
              <w:jc w:val="both"/>
              <w:rPr>
                <w:rFonts w:ascii="Sylfaen" w:eastAsia="Aptos" w:hAnsi="Sylfaen" w:cs="Times New Roman"/>
                <w:bCs/>
                <w:iCs/>
                <w:kern w:val="2"/>
                <w:lang w:val="ka-GE"/>
                <w14:ligatures w14:val="standardContextual"/>
              </w:rPr>
            </w:pPr>
            <w:r w:rsidRPr="00673620">
              <w:rPr>
                <w:rFonts w:ascii="Sylfaen" w:eastAsia="Aptos" w:hAnsi="Sylfaen" w:cs="Times New Roman"/>
                <w:bCs/>
                <w:iCs/>
                <w:kern w:val="2"/>
                <w:lang w:val="ka-GE"/>
                <w14:ligatures w14:val="standardContextual"/>
              </w:rPr>
              <w:t>კიდევ ერთხელ ხაზგასმით უნდა აღინიშნოს, რომ საპროცესო კოდექსი დაზარალებულსა და მოწმეს საერთოდ არ აკისრებს საპროცესო ხარჯების ანაზღაურებას, შესაბამისად, მაშინ როდესაც სატრანსპორტო საშუალების მესაკუთრე/მფლობელი საქმეში დაზარალებული ან მოწმეა მას არ უნდა ეკისრებოდეს ხარჯების ანაზღაურება და ამ მხრივ დამატებითი მსჯელობის საჭიროება არ არსებობს.</w:t>
            </w:r>
          </w:p>
          <w:p w14:paraId="24EDE083"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bCs/>
                <w:iCs/>
                <w:kern w:val="2"/>
                <w:lang w:val="ka-GE"/>
                <w14:ligatures w14:val="standardContextual"/>
              </w:rPr>
              <w:t xml:space="preserve">რაც შეეხება </w:t>
            </w:r>
            <w:r w:rsidRPr="00673620">
              <w:rPr>
                <w:rFonts w:ascii="Sylfaen" w:eastAsia="Aptos" w:hAnsi="Sylfaen" w:cs="Times New Roman"/>
                <w:kern w:val="2"/>
                <w:lang w:val="ka-GE"/>
                <w14:ligatures w14:val="standardContextual"/>
              </w:rPr>
              <w:t xml:space="preserve">მსჯავრდებულთან დაკავშირებულ რეგულაციებს, მნიშვნელოვანია დამატებით აღინიშნოს, რომ საპროცესო კოდექსის 91-ე მუხლის მე-3 ნაწილი ითვალისწინებს მსჯავრდებულისათვის </w:t>
            </w:r>
            <w:r w:rsidRPr="00673620">
              <w:rPr>
                <w:rFonts w:ascii="Sylfaen" w:eastAsia="Aptos" w:hAnsi="Sylfaen" w:cs="Times New Roman"/>
                <w:kern w:val="2"/>
                <w:u w:val="single"/>
                <w:lang w:val="ka-GE"/>
                <w14:ligatures w14:val="standardContextual"/>
              </w:rPr>
              <w:t xml:space="preserve">ზოგადად </w:t>
            </w:r>
            <w:r w:rsidRPr="00673620">
              <w:rPr>
                <w:rFonts w:ascii="Sylfaen" w:eastAsia="Aptos" w:hAnsi="Sylfaen" w:cs="Times New Roman"/>
                <w:kern w:val="2"/>
                <w:lang w:val="ka-GE"/>
                <w14:ligatures w14:val="standardContextual"/>
              </w:rPr>
              <w:t xml:space="preserve">საპროცესო ხარჯების დაკისრების შესაძლებლობას. </w:t>
            </w:r>
            <w:r w:rsidRPr="00673620">
              <w:rPr>
                <w:rFonts w:ascii="Sylfaen" w:eastAsia="Aptos" w:hAnsi="Sylfaen" w:cs="Times New Roman"/>
                <w:b/>
                <w:bCs/>
                <w:kern w:val="2"/>
                <w:lang w:val="ka-GE"/>
                <w14:ligatures w14:val="standardContextual"/>
              </w:rPr>
              <w:t>მაგრამ აღნიშნულის თაობაზე გადაწყვეტილება მიღებული უნდა იყოს სასამართლოს მიერ განაჩენის დადგენისას.</w:t>
            </w:r>
            <w:r w:rsidRPr="00673620">
              <w:rPr>
                <w:rFonts w:ascii="Sylfaen" w:eastAsia="Aptos" w:hAnsi="Sylfaen" w:cs="Times New Roman"/>
                <w:b/>
                <w:bCs/>
                <w:kern w:val="2"/>
                <w:vertAlign w:val="superscript"/>
                <w:lang w:val="ka-GE"/>
                <w14:ligatures w14:val="standardContextual"/>
              </w:rPr>
              <w:footnoteReference w:id="43"/>
            </w:r>
            <w:r w:rsidRPr="00673620">
              <w:rPr>
                <w:rFonts w:ascii="Sylfaen" w:eastAsia="Aptos" w:hAnsi="Sylfaen" w:cs="Times New Roman"/>
                <w:kern w:val="2"/>
                <w:lang w:val="ka-GE"/>
                <w14:ligatures w14:val="standardContextual"/>
              </w:rPr>
              <w:t xml:space="preserve"> </w:t>
            </w:r>
            <w:r w:rsidRPr="00673620">
              <w:rPr>
                <w:rFonts w:ascii="Sylfaen" w:eastAsia="Aptos" w:hAnsi="Sylfaen" w:cs="Times New Roman"/>
                <w:b/>
                <w:bCs/>
                <w:kern w:val="2"/>
                <w:lang w:val="ka-GE"/>
                <w14:ligatures w14:val="standardContextual"/>
              </w:rPr>
              <w:t>სხვა შემთხვევაში საპროცესო ხარჯების ანაზღაურება ხდება სახელმწიფოს მიერ</w:t>
            </w:r>
            <w:r w:rsidRPr="00673620">
              <w:rPr>
                <w:rFonts w:ascii="Sylfaen" w:eastAsia="Aptos" w:hAnsi="Sylfaen" w:cs="Times New Roman"/>
                <w:kern w:val="2"/>
                <w:lang w:val="ka-GE"/>
                <w14:ligatures w14:val="standardContextual"/>
              </w:rPr>
              <w:t>.</w:t>
            </w:r>
          </w:p>
          <w:p w14:paraId="54CAB883"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მხედველობაშია მისაღები ის გარემოებაც, რომ საქართველოს სისხლის სამართლის კანონმდებლობა არ ითვალისწინებს </w:t>
            </w:r>
            <w:r w:rsidRPr="00673620">
              <w:rPr>
                <w:rFonts w:ascii="Sylfaen" w:eastAsia="Aptos" w:hAnsi="Sylfaen" w:cs="Times New Roman"/>
                <w:b/>
                <w:bCs/>
                <w:kern w:val="2"/>
                <w:lang w:val="ka-GE"/>
                <w14:ligatures w14:val="standardContextual"/>
              </w:rPr>
              <w:t>მსჯავრდებული პირისთვის ყველა შემთხვევაში</w:t>
            </w:r>
            <w:r w:rsidRPr="00673620">
              <w:rPr>
                <w:rFonts w:ascii="Sylfaen" w:eastAsia="Aptos" w:hAnsi="Sylfaen" w:cs="Times New Roman"/>
                <w:kern w:val="2"/>
                <w:lang w:val="ka-GE"/>
                <w14:ligatures w14:val="standardContextual"/>
              </w:rPr>
              <w:t xml:space="preserve"> ქონებრივი პასუხისმგებლობის დაკისრების ვალდებულებას. გასათვალისწინებელია, რომ ნივთიერი მტკიცებულება, საქართველოს კანონმდებლობის შესაბამისად, შესაძლებელია დაუბრუნდეს მსჯავრდებულ პირსაც.</w:t>
            </w:r>
            <w:r w:rsidRPr="00673620">
              <w:rPr>
                <w:rFonts w:ascii="Sylfaen" w:eastAsia="Aptos" w:hAnsi="Sylfaen" w:cs="Times New Roman"/>
                <w:kern w:val="2"/>
                <w:vertAlign w:val="superscript"/>
                <w:lang w:val="ka-GE"/>
                <w14:ligatures w14:val="standardContextual"/>
              </w:rPr>
              <w:footnoteReference w:id="44"/>
            </w:r>
            <w:r w:rsidRPr="00673620">
              <w:rPr>
                <w:rFonts w:ascii="Sylfaen" w:eastAsia="Aptos" w:hAnsi="Sylfaen" w:cs="Times New Roman"/>
                <w:kern w:val="2"/>
                <w:lang w:val="ka-GE"/>
                <w14:ligatures w14:val="standardContextual"/>
              </w:rPr>
              <w:t xml:space="preserve"> </w:t>
            </w:r>
          </w:p>
          <w:p w14:paraId="001558E7"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კანონმდებლობა მსჯავრდებულ პირთან დაკავშირებით გვთავაზობს ამგვარ მიდგომას: (1) თუ სატრანსპორტო საშუალება გამოძიების მიერ ამოღებულია როგორც ნივთიერი მტკიცებულება და წარმოადგენს დანაშაულის საგანს ან/და იარაღს, დანაშაულის ჩასადენად გამიზნულ საგანს ან დანაშაულებრივი გზით მოპოვებულ სატრანსპორტო საშუალებას, აღნიშნული სატრანსპორტო საშუალება სასამართლოს მიერ უნდა ჩამოერთვას მსჯავრდებულს;</w:t>
            </w:r>
            <w:r w:rsidRPr="00673620">
              <w:rPr>
                <w:rFonts w:ascii="Sylfaen" w:eastAsia="Aptos" w:hAnsi="Sylfaen" w:cs="Times New Roman"/>
                <w:kern w:val="2"/>
                <w:vertAlign w:val="superscript"/>
                <w:lang w:val="ka-GE"/>
                <w14:ligatures w14:val="standardContextual"/>
              </w:rPr>
              <w:footnoteReference w:id="45"/>
            </w:r>
            <w:r w:rsidRPr="00673620">
              <w:rPr>
                <w:rFonts w:ascii="Sylfaen" w:eastAsia="Aptos" w:hAnsi="Sylfaen" w:cs="Times New Roman"/>
                <w:kern w:val="2"/>
                <w:lang w:val="ka-GE"/>
                <w14:ligatures w14:val="standardContextual"/>
              </w:rPr>
              <w:t xml:space="preserve"> </w:t>
            </w:r>
            <w:r w:rsidRPr="00673620">
              <w:rPr>
                <w:rFonts w:ascii="Sylfaen" w:eastAsia="Aptos" w:hAnsi="Sylfaen" w:cs="Times New Roman"/>
                <w:b/>
                <w:bCs/>
                <w:kern w:val="2"/>
                <w:lang w:val="ka-GE"/>
                <w14:ligatures w14:val="standardContextual"/>
              </w:rPr>
              <w:t>(2) თუ სატრანსპორტო საშუალება არ არის დანაშაულის საგანი ან იარაღი, მსჯავრდებულს, უბრუნდება ამოღებული სატრანსპორტო საშუალება.</w:t>
            </w:r>
          </w:p>
          <w:p w14:paraId="4E004B31"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სწორედ, ამ მეორე შემთხვევაშიც კი, ხარჯები „საქართველოს შინაგან საქმეთა სამინისტროს საჯარო სამართლის იურიდიული პირის - საზოგადოებრივი უსაფრთხოების მართვის ცენტრი „112“-ის შესახებ“ კანონის შესაბამისად, ეკისრება მსჯავრდებულს, რაც არ არის საპროცესო კანონმდებლობასთან შესაბამისობაში.</w:t>
            </w:r>
          </w:p>
          <w:p w14:paraId="7C517642" w14:textId="77777777" w:rsidR="00673620" w:rsidRPr="00673620" w:rsidRDefault="00673620" w:rsidP="00673620">
            <w:pPr>
              <w:spacing w:line="276" w:lineRule="auto"/>
              <w:jc w:val="both"/>
              <w:rPr>
                <w:rFonts w:ascii="Sylfaen" w:eastAsia="Aptos" w:hAnsi="Sylfaen" w:cs="Times New Roman"/>
                <w:b/>
                <w:bCs/>
                <w:kern w:val="2"/>
                <w:lang w:val="ka-GE"/>
                <w14:ligatures w14:val="standardContextual"/>
              </w:rPr>
            </w:pPr>
            <w:r w:rsidRPr="00673620">
              <w:rPr>
                <w:rFonts w:ascii="Sylfaen" w:eastAsia="Aptos" w:hAnsi="Sylfaen" w:cs="Times New Roman"/>
                <w:kern w:val="2"/>
                <w:lang w:val="ka-GE"/>
                <w14:ligatures w14:val="standardContextual"/>
              </w:rPr>
              <w:t>აღსანიშნავია ის გარემოებაც, რომ სისხლის სამართლის საქმეზე გამოძიება და სასამართლო განხილვა შესაძლებელია გრძელდებოდეს ხანგრძლივი პერიოდის განმავლობაში, თვეებისა და წლების მანძილზე, შესაბამისი დანაშაულისთვის დადგენილი სისხლისსამართლებრივი დევნის ხანდაზმულობის ვადის გასვლამდე.</w:t>
            </w:r>
            <w:r w:rsidRPr="00673620">
              <w:rPr>
                <w:rFonts w:ascii="Sylfaen" w:eastAsia="Aptos" w:hAnsi="Sylfaen" w:cs="Times New Roman"/>
                <w:kern w:val="2"/>
                <w:vertAlign w:val="superscript"/>
                <w:lang w:val="ka-GE"/>
                <w14:ligatures w14:val="standardContextual"/>
              </w:rPr>
              <w:footnoteReference w:id="46"/>
            </w:r>
            <w:r w:rsidRPr="00673620">
              <w:rPr>
                <w:rFonts w:ascii="Sylfaen" w:eastAsia="Aptos" w:hAnsi="Sylfaen" w:cs="Times New Roman"/>
                <w:kern w:val="2"/>
                <w:lang w:val="ka-GE"/>
                <w14:ligatures w14:val="standardContextual"/>
              </w:rPr>
              <w:t xml:space="preserve"> ხოლო იმ შემთხვევაში, თუ პირის მიმართ გამოცხადებულია ძებნა, ხანდაზმულობის ვადის დინება შეჩერებულია მის დაკავებამდე ან სამართალდამცავ ორგანოებში გამოცხადებამდე,</w:t>
            </w:r>
            <w:r w:rsidRPr="00673620">
              <w:rPr>
                <w:rFonts w:ascii="Sylfaen" w:eastAsia="Aptos" w:hAnsi="Sylfaen" w:cs="Times New Roman"/>
                <w:kern w:val="2"/>
                <w:vertAlign w:val="superscript"/>
                <w:lang w:val="ka-GE"/>
                <w14:ligatures w14:val="standardContextual"/>
              </w:rPr>
              <w:footnoteReference w:id="47"/>
            </w:r>
            <w:r w:rsidRPr="00673620">
              <w:rPr>
                <w:rFonts w:ascii="Sylfaen" w:eastAsia="Aptos" w:hAnsi="Sylfaen" w:cs="Times New Roman"/>
                <w:kern w:val="2"/>
                <w:lang w:val="ka-GE"/>
                <w14:ligatures w14:val="standardContextual"/>
              </w:rPr>
              <w:t xml:space="preserve"> </w:t>
            </w:r>
            <w:r w:rsidRPr="00673620">
              <w:rPr>
                <w:rFonts w:ascii="Sylfaen" w:eastAsia="Aptos" w:hAnsi="Sylfaen" w:cs="Times New Roman"/>
                <w:b/>
                <w:bCs/>
                <w:kern w:val="2"/>
                <w:lang w:val="ka-GE"/>
                <w14:ligatures w14:val="standardContextual"/>
              </w:rPr>
              <w:t>რაც ასევე, შესაძლოა, გაგრძელდეს განუსაზღვრელი პერიოდის განმავლობაში.</w:t>
            </w:r>
          </w:p>
          <w:p w14:paraId="5C32B930"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შესაბამისად, სისხლის სამართლის საქმეზე გამოძიების მიერ მოპოვებული ნივთიერი მტკიცებულება, მათ შორის სატრანსპორტო საშუალება, შესაძლებელია ინახებოდეს სისხლის სამართლის პროცესის </w:t>
            </w:r>
            <w:r w:rsidRPr="00673620">
              <w:rPr>
                <w:rFonts w:ascii="Sylfaen" w:eastAsia="Aptos" w:hAnsi="Sylfaen" w:cs="Times New Roman"/>
                <w:kern w:val="2"/>
                <w:lang w:val="ka-GE"/>
                <w14:ligatures w14:val="standardContextual"/>
              </w:rPr>
              <w:lastRenderedPageBreak/>
              <w:t>დამთავრებამდე.</w:t>
            </w:r>
            <w:r w:rsidRPr="00673620">
              <w:rPr>
                <w:rFonts w:ascii="Sylfaen" w:eastAsia="Aptos" w:hAnsi="Sylfaen" w:cs="Times New Roman"/>
                <w:kern w:val="2"/>
                <w:vertAlign w:val="superscript"/>
                <w:lang w:val="ka-GE"/>
                <w14:ligatures w14:val="standardContextual"/>
              </w:rPr>
              <w:footnoteReference w:id="48"/>
            </w:r>
            <w:r w:rsidRPr="00673620">
              <w:rPr>
                <w:rFonts w:ascii="Sylfaen" w:eastAsia="Aptos" w:hAnsi="Sylfaen" w:cs="Times New Roman"/>
                <w:kern w:val="2"/>
                <w:lang w:val="ka-GE"/>
                <w14:ligatures w14:val="standardContextual"/>
              </w:rPr>
              <w:t xml:space="preserve"> სისხლის სამართლის პროცესი კი, სხვადასხვა ობიექტური მიზეზით, შესაძლებელია ხანგრძლივი პერიოდის განმავლობაში გრძელდებოდეს. აღნიშნულიდან გამომდინარე შენახვის ხარჯები შესაძლოა მნიშნელოვან მატერიალურ ზიანს აყენებდეს სატრანსპორტო საშუალების მესაკუთრეს/კანონიერ მფლობელს და არღვევდეს პირის საკუთრების უფლებას.</w:t>
            </w:r>
            <w:r w:rsidRPr="00673620">
              <w:rPr>
                <w:rFonts w:ascii="Sylfaen" w:eastAsia="Aptos" w:hAnsi="Sylfaen" w:cs="Times New Roman"/>
                <w:kern w:val="2"/>
                <w:vertAlign w:val="superscript"/>
                <w:lang w:val="ka-GE"/>
                <w14:ligatures w14:val="standardContextual"/>
              </w:rPr>
              <w:footnoteReference w:id="49"/>
            </w:r>
          </w:p>
          <w:p w14:paraId="20F73FFB" w14:textId="77777777" w:rsidR="00673620" w:rsidRDefault="00673620" w:rsidP="00673620">
            <w:pPr>
              <w:spacing w:line="276" w:lineRule="auto"/>
              <w:jc w:val="both"/>
              <w:rPr>
                <w:rFonts w:ascii="Sylfaen" w:eastAsia="Aptos" w:hAnsi="Sylfaen" w:cs="Times New Roman"/>
                <w:b/>
                <w:bCs/>
                <w:kern w:val="2"/>
                <w:lang w:val="ka-GE"/>
                <w14:ligatures w14:val="standardContextual"/>
              </w:rPr>
            </w:pPr>
            <w:r w:rsidRPr="00673620">
              <w:rPr>
                <w:rFonts w:ascii="Sylfaen" w:eastAsia="Aptos" w:hAnsi="Sylfaen" w:cs="Times New Roman"/>
                <w:kern w:val="2"/>
                <w:lang w:val="ka-GE"/>
                <w14:ligatures w14:val="standardContextual"/>
              </w:rPr>
              <w:t>ყოველივე ზემოაღნიშნულიდან გამომდინარე, მიგვაჩნია, რომ „საქართველოს შინაგან საქმეთა სამინისტროს საჯარო სამართლის იურიდიული პირის - საზოგადოებრივი უსაფრთხოების მართვის ცენტრის „112“-ის შესახებ“ საქართველოს კანონის 7</w:t>
            </w:r>
            <w:r w:rsidRPr="00673620">
              <w:rPr>
                <w:rFonts w:ascii="Sylfaen" w:eastAsia="Aptos" w:hAnsi="Sylfaen" w:cs="Times New Roman"/>
                <w:kern w:val="2"/>
                <w:vertAlign w:val="superscript"/>
                <w:lang w:val="ka-GE"/>
                <w14:ligatures w14:val="standardContextual"/>
              </w:rPr>
              <w:t>1</w:t>
            </w:r>
            <w:r w:rsidRPr="00673620">
              <w:rPr>
                <w:rFonts w:ascii="Sylfaen" w:eastAsia="Aptos" w:hAnsi="Sylfaen" w:cs="Times New Roman"/>
                <w:kern w:val="2"/>
                <w:lang w:val="ka-GE"/>
                <w14:ligatures w14:val="standardContextual"/>
              </w:rPr>
              <w:t xml:space="preserve">-ე მუხლის მე-3 პუნქტის „ა“ და „ბ“ ქვეპუნქტების </w:t>
            </w:r>
            <w:r w:rsidRPr="00673620">
              <w:rPr>
                <w:rFonts w:ascii="Sylfaen" w:eastAsia="Aptos" w:hAnsi="Sylfaen" w:cs="Times New Roman"/>
                <w:b/>
                <w:bCs/>
                <w:kern w:val="2"/>
                <w:lang w:val="ka-GE"/>
                <w14:ligatures w14:val="standardContextual"/>
              </w:rPr>
              <w:t>ის ნორმატიული შინაარსი, რომელის მიხედვითაც სატრანსპორტო საშუალების ან/და მისი მისაბმელის, ბრალდების მხარის მიერ სისხლის სამართლის საქმეზე ნივთიერ მტკიცებულებად არის წარმოდგენილი,</w:t>
            </w:r>
            <w:r w:rsidRPr="00673620">
              <w:rPr>
                <w:rFonts w:ascii="Sylfaen" w:eastAsia="Aptos" w:hAnsi="Sylfaen" w:cs="Times New Roman"/>
                <w:kern w:val="2"/>
                <w:lang w:val="ka-GE"/>
                <w14:ligatures w14:val="standardContextual"/>
              </w:rPr>
              <w:t xml:space="preserve">  </w:t>
            </w:r>
            <w:r w:rsidRPr="00673620">
              <w:rPr>
                <w:rFonts w:ascii="Sylfaen" w:eastAsia="Aptos" w:hAnsi="Sylfaen" w:cs="Times New Roman"/>
                <w:b/>
                <w:bCs/>
                <w:kern w:val="2"/>
                <w:lang w:val="ka-GE"/>
                <w14:ligatures w14:val="standardContextual"/>
              </w:rPr>
              <w:t>საფასური გადახდა ეკისრება  მესაკუთრეს ან/და კანონიერ მფლობელს არაკონსტიტუციურია და ეწინააღმდეგება საქართველოს კონსტიტუციის მე-19 მუხლის პირველ და მე-2 პუნქტებს.</w:t>
            </w:r>
          </w:p>
          <w:p w14:paraId="5083DC14"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p>
          <w:p w14:paraId="485E35FB" w14:textId="77777777" w:rsidR="00673620" w:rsidRPr="00673620" w:rsidRDefault="00673620" w:rsidP="00673620">
            <w:pPr>
              <w:numPr>
                <w:ilvl w:val="0"/>
                <w:numId w:val="37"/>
              </w:numPr>
              <w:spacing w:line="276" w:lineRule="auto"/>
              <w:contextualSpacing/>
              <w:jc w:val="both"/>
              <w:rPr>
                <w:rFonts w:ascii="Sylfaen" w:eastAsia="Aptos" w:hAnsi="Sylfaen" w:cs="Times New Roman"/>
                <w:b/>
                <w:bCs/>
                <w:i/>
                <w:iCs/>
                <w:kern w:val="2"/>
                <w:lang w:val="ka-GE"/>
                <w14:ligatures w14:val="standardContextual"/>
              </w:rPr>
            </w:pPr>
            <w:r w:rsidRPr="00673620">
              <w:rPr>
                <w:rFonts w:ascii="Sylfaen" w:eastAsia="Aptos" w:hAnsi="Sylfaen" w:cs="Times New Roman"/>
                <w:b/>
                <w:bCs/>
                <w:i/>
                <w:iCs/>
                <w:kern w:val="2"/>
                <w:lang w:val="ka-GE"/>
                <w14:ligatures w14:val="standardContextual"/>
              </w:rPr>
              <w:t>წინააღმდეგობა კონსტიტუციის 31-ე მუხლის პირველ პუნქტთან</w:t>
            </w:r>
          </w:p>
          <w:p w14:paraId="6149C80E"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საქართველოს კონსტიტუციის 31-ე მუხლის პირველი პუნქტის მიხედვით,  </w:t>
            </w:r>
            <w:r w:rsidRPr="00673620">
              <w:rPr>
                <w:rFonts w:ascii="Sylfaen" w:eastAsia="Aptos" w:hAnsi="Sylfaen" w:cs="Sylfaen"/>
                <w:kern w:val="2"/>
                <w:lang w:val="ka-GE"/>
                <w14:ligatures w14:val="standardContextual"/>
              </w:rPr>
              <w:t>ყოველ</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ადამიანს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აქვს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უფლება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თავის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უფლებათა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დასაცავად</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მიმართოს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სასამართლოს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საქმის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სამართლიანი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და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დროული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განხილვის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უფლება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უზრუნველყოფილია</w:t>
            </w:r>
            <w:r w:rsidRPr="00673620">
              <w:rPr>
                <w:rFonts w:ascii="Sylfaen" w:eastAsia="Aptos" w:hAnsi="Sylfaen" w:cs="Times New Roman"/>
                <w:kern w:val="2"/>
                <w:lang w:val="ka-GE"/>
                <w14:ligatures w14:val="standardContextual"/>
              </w:rPr>
              <w:t>.</w:t>
            </w:r>
          </w:p>
          <w:p w14:paraId="668CB42C" w14:textId="77777777" w:rsidR="00673620" w:rsidRPr="00673620" w:rsidRDefault="00673620" w:rsidP="00673620">
            <w:pPr>
              <w:spacing w:line="276" w:lineRule="auto"/>
              <w:jc w:val="both"/>
              <w:rPr>
                <w:rFonts w:ascii="Sylfaen" w:eastAsia="Aptos" w:hAnsi="Sylfaen" w:cs="Times New Roman"/>
                <w:kern w:val="2"/>
                <w14:ligatures w14:val="standardContextual"/>
              </w:rPr>
            </w:pPr>
            <w:r w:rsidRPr="00673620">
              <w:rPr>
                <w:rFonts w:ascii="Sylfaen" w:eastAsia="Aptos" w:hAnsi="Sylfaen" w:cs="Sylfaen"/>
                <w:kern w:val="2"/>
                <w:lang w:val="ka-GE"/>
                <w14:ligatures w14:val="standardContextual"/>
              </w:rPr>
              <w:t>საკონსტიტუციო სასამართლოს განცხადებით, სამართლიანი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სასამართლო</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პროცესის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უზრუნველყოფისათვის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განსაკუთრებულ</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როლს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იძენს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საქართველოს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კონსტიტუციითა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და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სისხლის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სამართლის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საპროცესო</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კანონმდებლობით</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განსაზღვრული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პროცესის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შეჯიბრებითობისა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და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მხარეთა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თანასწორობის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პრინციპები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და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მათი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თანმხლები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საპროცესო</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გარანტიები</w:t>
            </w:r>
            <w:r w:rsidRPr="00673620">
              <w:rPr>
                <w:rFonts w:ascii="Sylfaen" w:eastAsia="Aptos" w:hAnsi="Sylfaen" w:cs="Times New Roman"/>
                <w:kern w:val="2"/>
                <w:lang w:val="ka-GE"/>
                <w14:ligatures w14:val="standardContextual"/>
              </w:rPr>
              <w:t>.</w:t>
            </w:r>
            <w:r w:rsidRPr="00673620">
              <w:rPr>
                <w:rFonts w:ascii="Sylfaen" w:eastAsia="Aptos" w:hAnsi="Sylfaen" w:cs="Times New Roman"/>
                <w:kern w:val="2"/>
                <w:vertAlign w:val="superscript"/>
                <w:lang w:val="ka-GE"/>
                <w14:ligatures w14:val="standardContextual"/>
              </w:rPr>
              <w:footnoteReference w:id="50"/>
            </w:r>
          </w:p>
          <w:p w14:paraId="3EE8FC30"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მნიშვნელოვანია აღნიშნოს, რომ </w:t>
            </w:r>
            <w:r w:rsidRPr="00673620">
              <w:rPr>
                <w:rFonts w:ascii="Sylfaen" w:eastAsia="Aptos" w:hAnsi="Sylfaen" w:cs="Sylfaen"/>
                <w:kern w:val="2"/>
                <w:lang w:val="ka-GE"/>
                <w14:ligatures w14:val="standardContextual"/>
              </w:rPr>
              <w:t>სისხლის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სამართლის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პროცესში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მხარეთა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თანასწორობის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უფლება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გულისხმობს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არა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მხარეთა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სრულ</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ტოტალურ</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გათანაბრებას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არამედ</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მათთვის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გონივრულობის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ფარგლებში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თანაბარი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შესაძლებლობის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მინიჭებას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დაცვის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მხარის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აღჭურვას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იმგვარი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საპროცესო</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უფლებებით</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რომ</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შეძლოს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ბრალდების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მხარესთან</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კონკურენცია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სასამართლოს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გადაწყვეტილებაზე</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ზეგავლენის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მოხდენა</w:t>
            </w:r>
            <w:r w:rsidRPr="00673620">
              <w:rPr>
                <w:rFonts w:ascii="Sylfaen" w:eastAsia="Aptos" w:hAnsi="Sylfaen" w:cs="Times New Roman"/>
                <w:kern w:val="2"/>
                <w:lang w:val="ka-GE"/>
                <w14:ligatures w14:val="standardContextual"/>
              </w:rPr>
              <w:t>.</w:t>
            </w:r>
          </w:p>
          <w:p w14:paraId="0B1F8F1D"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Sylfaen"/>
                <w:kern w:val="2"/>
                <w:lang w:val="ka-GE"/>
                <w14:ligatures w14:val="standardContextual"/>
              </w:rPr>
              <w:t>ამ</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კონტექსტში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არ</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უნდა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არსებობდეს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იმგვარი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საკანონმდებლო</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მოწესრიგება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რომელიც</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ბრალდების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მხარეს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ჩააყენებს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უპირატეს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მდგომარეობაში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მიანიჭებს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მას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რაიმე</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ისეთ</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პრივილეგიას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რომლის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დაბალანსებაც</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მთლიანი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პროცესის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განმავლობაში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ვერ</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მოხდება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და</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დაცვის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მხარე</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არსებითად</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უარეს</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სამართლებრივ</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მდგომარეობაში</w:t>
            </w:r>
            <w:r w:rsidRPr="00673620">
              <w:rPr>
                <w:rFonts w:ascii="Sylfaen" w:eastAsia="Aptos" w:hAnsi="Sylfaen" w:cs="Times New Roman"/>
                <w:kern w:val="2"/>
                <w:lang w:val="ka-GE"/>
                <w14:ligatures w14:val="standardContextual"/>
              </w:rPr>
              <w:t xml:space="preserve"> </w:t>
            </w:r>
            <w:r w:rsidRPr="00673620">
              <w:rPr>
                <w:rFonts w:ascii="Sylfaen" w:eastAsia="Aptos" w:hAnsi="Sylfaen" w:cs="Sylfaen"/>
                <w:kern w:val="2"/>
                <w:lang w:val="ka-GE"/>
                <w14:ligatures w14:val="standardContextual"/>
              </w:rPr>
              <w:t>აღმოჩნდება</w:t>
            </w:r>
            <w:r w:rsidRPr="00673620">
              <w:rPr>
                <w:rFonts w:ascii="Sylfaen" w:eastAsia="Aptos" w:hAnsi="Sylfaen" w:cs="Times New Roman"/>
                <w:kern w:val="2"/>
                <w:lang w:val="ka-GE"/>
                <w14:ligatures w14:val="standardContextual"/>
              </w:rPr>
              <w:t>.</w:t>
            </w:r>
            <w:r w:rsidRPr="00673620">
              <w:rPr>
                <w:rFonts w:ascii="Sylfaen" w:eastAsia="Aptos" w:hAnsi="Sylfaen" w:cs="Times New Roman"/>
                <w:kern w:val="2"/>
                <w:vertAlign w:val="superscript"/>
                <w:lang w:val="ka-GE"/>
                <w14:ligatures w14:val="standardContextual"/>
              </w:rPr>
              <w:footnoteReference w:id="51"/>
            </w:r>
          </w:p>
          <w:p w14:paraId="54C1FE8F"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ზემოთ აღნიშნული მსჯელობიდან ნათლად გამოჩნდა, რომ სადავო ნორმით გათვალისწინებული რეგულაცია სრულად შეუსაბამოა სისხლის სამართლის საპროცესო კოდექსით გათვალისწინებულ საპროცესო ხარჯების გადახდის წესებთან და არ ითვალისწინებს იმ საპროცესო სტატუსს, რომელიც სატრანსპორტო საშუალების მესაკუთრეს/მფლობელს გააჩნდეს სისხლის სამართლის პროცესის მიმდინარეობისას. </w:t>
            </w:r>
          </w:p>
          <w:p w14:paraId="314FA88A"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lastRenderedPageBreak/>
              <w:t xml:space="preserve">როგორც უკვე არაერთხელ აღინიშნა, მოსარჩელე მხარე სადავოდ ხდის ბრალდების მხარის ინიციატივით, მტკიცებულების გამოკვლევისას, სატრანსპორტო საშუალების სადგომზე გაჩერებისა და შენახვის ხარჯების დაკისრებას დაცვის მხარისთვის. საპროცესო რეგულაციების გათვალისწინებით, მსჯავრდებულს/ბრალდებულს მხოლოდ იმ ხარჯების ანაზღაურება ეკისრება, რომელიც მისი ან მისი ადვოკატის ინიციატივით ხდება, ხოლო დაზარალებულისა და მოწმის შემთხვევაში საერთოდ არ არის გათვალისწინებული საპროცესო ხარჯების დაკისრების შესაძლებლობა. </w:t>
            </w:r>
          </w:p>
          <w:p w14:paraId="580181E2" w14:textId="77777777" w:rsidR="00673620" w:rsidRPr="00673620" w:rsidRDefault="00673620" w:rsidP="00673620">
            <w:pPr>
              <w:spacing w:line="276" w:lineRule="auto"/>
              <w:jc w:val="both"/>
              <w:rPr>
                <w:rFonts w:ascii="Sylfaen" w:eastAsia="Aptos" w:hAnsi="Sylfaen" w:cs="Times New Roman"/>
                <w:b/>
                <w:bCs/>
                <w:kern w:val="2"/>
                <w:lang w:val="ka-GE"/>
                <w14:ligatures w14:val="standardContextual"/>
              </w:rPr>
            </w:pPr>
            <w:r w:rsidRPr="00673620">
              <w:rPr>
                <w:rFonts w:ascii="Sylfaen" w:eastAsia="Aptos" w:hAnsi="Sylfaen" w:cs="Times New Roman"/>
                <w:b/>
                <w:bCs/>
                <w:kern w:val="2"/>
                <w:lang w:val="ka-GE"/>
                <w14:ligatures w14:val="standardContextual"/>
              </w:rPr>
              <w:t>სადავო ნორმა</w:t>
            </w:r>
            <w:r w:rsidRPr="00673620">
              <w:rPr>
                <w:rFonts w:ascii="Sylfaen" w:eastAsia="Aptos" w:hAnsi="Sylfaen" w:cs="Times New Roman"/>
                <w:kern w:val="2"/>
                <w:lang w:val="ka-GE"/>
                <w14:ligatures w14:val="standardContextual"/>
              </w:rPr>
              <w:t xml:space="preserve"> </w:t>
            </w:r>
            <w:r w:rsidRPr="00673620">
              <w:rPr>
                <w:rFonts w:ascii="Sylfaen" w:eastAsia="Aptos" w:hAnsi="Sylfaen" w:cs="Times New Roman"/>
                <w:b/>
                <w:bCs/>
                <w:kern w:val="2"/>
                <w:lang w:val="ka-GE"/>
                <w14:ligatures w14:val="standardContextual"/>
              </w:rPr>
              <w:t>არ ახდენს განსხვავებას სატრანსპორტო საშუალება, როგორც ნივთიერი მტკიცებულება მოპოვებული ბრალდების მხარის მიერ გამოძიებისა და მართლმსაჯულების ინტერესებიდან გამომდინარე, თუ დაცვის მხარის მიერ არის წარდგენილი.</w:t>
            </w:r>
          </w:p>
          <w:p w14:paraId="4CE0AD71"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 xml:space="preserve">მიგვაჩნია, რომ მსჯავრდებულის/ბრალდებულისთვის, აგრეთვე დაზარალებულისა და მოსმისათვის გაუმართლებელი ხარჯების დაკისრება, მაშინ როდესაც ბრალდების მხარის ინიციატივით ხდება სატრანსპორტო საშუალების/მისაბმელის სადგომზე გადაყვანა, არღვევს მხარეთა თანასწორობის უფლებას და უარეს მდგომარეობაში აყენებს დაცვის მხარეს. ის არგუმენტაცია, რაც საკუთრების უფლებასთან მიმართებით განავითარა მოსარჩელე მხარემ რელევანტურია ამ შემთხვევაშიც, ამიტომ აღარ განვმეორდებით. </w:t>
            </w:r>
          </w:p>
          <w:p w14:paraId="626AA8EE" w14:textId="77777777" w:rsidR="00673620" w:rsidRPr="00673620" w:rsidRDefault="00673620" w:rsidP="00673620">
            <w:pPr>
              <w:spacing w:line="276" w:lineRule="auto"/>
              <w:jc w:val="both"/>
              <w:rPr>
                <w:rFonts w:ascii="Sylfaen" w:eastAsia="Aptos" w:hAnsi="Sylfaen" w:cs="Times New Roman"/>
                <w:kern w:val="2"/>
                <w:lang w:val="ka-GE"/>
                <w14:ligatures w14:val="standardContextual"/>
              </w:rPr>
            </w:pPr>
            <w:r w:rsidRPr="00673620">
              <w:rPr>
                <w:rFonts w:ascii="Sylfaen" w:eastAsia="Aptos" w:hAnsi="Sylfaen" w:cs="Times New Roman"/>
                <w:kern w:val="2"/>
                <w:lang w:val="ka-GE"/>
                <w14:ligatures w14:val="standardContextual"/>
              </w:rPr>
              <w:t>ყოველივე ზემოაღნიშნულიდან გამომდინარე, მიგვაჩნია, რომ „საქართველოს შინაგან საქმეთა სამინისტროს საჯარო სამართლის იურიდიული პირის - საზოგადოებრივი უსაფრთხოების მართვის ცენტრის „112“-ის შესახებ“ საქართველოს კანონის 7</w:t>
            </w:r>
            <w:r w:rsidRPr="00673620">
              <w:rPr>
                <w:rFonts w:ascii="Sylfaen" w:eastAsia="Aptos" w:hAnsi="Sylfaen" w:cs="Times New Roman"/>
                <w:kern w:val="2"/>
                <w:vertAlign w:val="superscript"/>
                <w:lang w:val="ka-GE"/>
                <w14:ligatures w14:val="standardContextual"/>
              </w:rPr>
              <w:t>1</w:t>
            </w:r>
            <w:r w:rsidRPr="00673620">
              <w:rPr>
                <w:rFonts w:ascii="Sylfaen" w:eastAsia="Aptos" w:hAnsi="Sylfaen" w:cs="Times New Roman"/>
                <w:kern w:val="2"/>
                <w:lang w:val="ka-GE"/>
                <w14:ligatures w14:val="standardContextual"/>
              </w:rPr>
              <w:t xml:space="preserve">-ე მუხლის მე-3 პუნქტის „ა“ და „ბ“ ქვეპუნქტები, რომელიც </w:t>
            </w:r>
            <w:r w:rsidRPr="00673620">
              <w:rPr>
                <w:rFonts w:ascii="Sylfaen" w:eastAsia="Aptos" w:hAnsi="Sylfaen" w:cs="Times New Roman"/>
                <w:b/>
                <w:bCs/>
                <w:kern w:val="2"/>
                <w:lang w:val="ka-GE"/>
                <w14:ligatures w14:val="standardContextual"/>
              </w:rPr>
              <w:t xml:space="preserve">ბრალდების მხარის მიერ საქმის გამოძიებისა და პირის მიმართ გამამტყუნებელი განაჩენის გამოტანის მიზნით, პირის ნების საწინააღმდეგოდ, სატრანსპორტო საშუალების შენახვის ხარჯებს აკისრებს სატრანსპორტო საშუალების მესაკუთრეს/კანონიერ მფლობელს, ეწინააღმდეგება საქართველოს კონსტიტუციის 31-ე მუხლის პირველ პუნქტს. </w:t>
            </w:r>
          </w:p>
          <w:bookmarkEnd w:id="1"/>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52"/>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4410394" w:rsidR="008D5E38" w:rsidRDefault="00F86D8F"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2C8FBD5" w:rsidR="008D5E38" w:rsidRDefault="00F86D8F"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52D0545" w:rsidR="00525704" w:rsidRDefault="00F86D8F"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55C06C77" w:rsidR="00525704" w:rsidRDefault="006855AA" w:rsidP="00442530">
            <w:pPr>
              <w:ind w:right="-108"/>
              <w:jc w:val="both"/>
              <w:rPr>
                <w:rFonts w:ascii="Sylfaen" w:hAnsi="Sylfaen"/>
                <w:lang w:val="ka-GE"/>
              </w:rPr>
            </w:pPr>
            <w:permStart w:id="1714174228" w:edGrp="everyone"/>
            <w:r>
              <w:rPr>
                <w:rFonts w:ascii="Sylfaen" w:hAnsi="Sylfaen"/>
                <w:lang w:val="ka-GE"/>
              </w:rPr>
              <w:t xml:space="preserve">არ გვაქვს </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4460A7CD" w:rsidR="00384803" w:rsidRPr="00B93430" w:rsidRDefault="006855AA" w:rsidP="00442530">
            <w:pPr>
              <w:ind w:right="-18"/>
              <w:jc w:val="both"/>
              <w:rPr>
                <w:rFonts w:ascii="Sylfaen" w:hAnsi="Sylfaen"/>
                <w:lang w:val="ka-GE"/>
              </w:rPr>
            </w:pPr>
            <w:permStart w:id="284229995" w:edGrp="everyone"/>
            <w:r>
              <w:rPr>
                <w:rFonts w:ascii="Sylfaen" w:hAnsi="Sylfaen"/>
                <w:lang w:val="ka-GE"/>
              </w:rPr>
              <w:t xml:space="preserve">არ გვაქვს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3F156E6" w:rsidR="00A91957" w:rsidRPr="00B93430" w:rsidRDefault="00B369F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3CEAE02" w:rsidR="00A91957" w:rsidRPr="00B93430" w:rsidRDefault="00B369F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CA3D187" w:rsidR="00DB15E7" w:rsidRDefault="00B369F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662CE79" w:rsidR="00DB15E7" w:rsidRDefault="00B369F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53"/>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2170E49" w:rsidR="00960B6D" w:rsidRPr="007D34F4" w:rsidRDefault="00671B03"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ლევან იოსელიანი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D92C0CD" w:rsidR="00960B6D" w:rsidRPr="007D34F4" w:rsidRDefault="00671B03"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w:t>
            </w:r>
            <w:r w:rsidR="00FA7901">
              <w:rPr>
                <w:rFonts w:ascii="Sylfaen" w:hAnsi="Sylfaen" w:cs="Sylfaen"/>
                <w:color w:val="000000"/>
                <w:lang w:val="ka-GE"/>
              </w:rPr>
              <w:t>2</w:t>
            </w:r>
            <w:r>
              <w:rPr>
                <w:rFonts w:ascii="Sylfaen" w:hAnsi="Sylfaen" w:cs="Sylfaen"/>
                <w:color w:val="000000"/>
                <w:lang w:val="ka-GE"/>
              </w:rPr>
              <w:t>.0</w:t>
            </w:r>
            <w:r w:rsidR="00FA7901">
              <w:rPr>
                <w:rFonts w:ascii="Sylfaen" w:hAnsi="Sylfaen" w:cs="Sylfaen"/>
                <w:color w:val="000000"/>
                <w:lang w:val="ka-GE"/>
              </w:rPr>
              <w:t>6</w:t>
            </w:r>
            <w:r>
              <w:rPr>
                <w:rFonts w:ascii="Sylfaen" w:hAnsi="Sylfaen" w:cs="Sylfaen"/>
                <w:color w:val="000000"/>
                <w:lang w:val="ka-GE"/>
              </w:rPr>
              <w:t>.2025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019D0" w14:textId="77777777" w:rsidR="000E190D" w:rsidRDefault="000E190D" w:rsidP="008E78F7">
      <w:pPr>
        <w:spacing w:after="0" w:line="240" w:lineRule="auto"/>
      </w:pPr>
      <w:r>
        <w:separator/>
      </w:r>
    </w:p>
  </w:endnote>
  <w:endnote w:type="continuationSeparator" w:id="0">
    <w:p w14:paraId="41A1DB9C" w14:textId="77777777" w:rsidR="000E190D" w:rsidRDefault="000E190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6032C91B"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E0873">
          <w:rPr>
            <w:rFonts w:ascii="Sylfaen" w:hAnsi="Sylfaen"/>
            <w:noProof/>
            <w:sz w:val="24"/>
            <w:szCs w:val="24"/>
          </w:rPr>
          <w:t>20</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07EB" w14:textId="77777777" w:rsidR="000E190D" w:rsidRDefault="000E190D" w:rsidP="008E78F7">
      <w:pPr>
        <w:spacing w:after="0" w:line="240" w:lineRule="auto"/>
      </w:pPr>
      <w:r>
        <w:separator/>
      </w:r>
    </w:p>
  </w:footnote>
  <w:footnote w:type="continuationSeparator" w:id="0">
    <w:p w14:paraId="1D6D932A" w14:textId="77777777" w:rsidR="000E190D" w:rsidRDefault="000E190D"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5E144A86"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bookmarkStart w:id="2" w:name="_Hlk188971839"/>
      <w:bookmarkStart w:id="3" w:name="_Hlk191939907"/>
      <w:r w:rsidRPr="00E6211A">
        <w:rPr>
          <w:rFonts w:ascii="Sylfaen" w:hAnsi="Sylfaen"/>
          <w:sz w:val="18"/>
          <w:szCs w:val="18"/>
          <w:lang w:val="ka-GE"/>
        </w:rPr>
        <w:t xml:space="preserve">საქართველოს სახალხო დამცველის სისხლის სამართლის მართლმსაჯულების დეპარტამენტის საქმიანობის 2023 წლის ანგარიში, </w:t>
      </w:r>
      <w:bookmarkEnd w:id="2"/>
      <w:r w:rsidRPr="00E6211A">
        <w:rPr>
          <w:rFonts w:ascii="Sylfaen" w:hAnsi="Sylfaen"/>
          <w:sz w:val="18"/>
          <w:szCs w:val="18"/>
          <w:lang w:val="ka-GE"/>
        </w:rPr>
        <w:t xml:space="preserve">გვ 278. </w:t>
      </w:r>
      <w:bookmarkEnd w:id="3"/>
      <w:r w:rsidRPr="00E6211A">
        <w:rPr>
          <w:rFonts w:ascii="Sylfaen" w:hAnsi="Sylfaen"/>
          <w:sz w:val="18"/>
          <w:szCs w:val="18"/>
          <w:lang w:val="ka-GE"/>
        </w:rPr>
        <w:t xml:space="preserve">ხელმისაწვდომია: </w:t>
      </w:r>
      <w:hyperlink r:id="rId1" w:history="1">
        <w:r w:rsidRPr="00E6211A">
          <w:rPr>
            <w:rStyle w:val="a9"/>
            <w:rFonts w:ascii="Sylfaen" w:hAnsi="Sylfaen"/>
            <w:sz w:val="18"/>
            <w:szCs w:val="18"/>
            <w:lang w:val="ka-GE"/>
          </w:rPr>
          <w:t>https://ombudsman.ge/res/docs/2024040518060876432.pdf</w:t>
        </w:r>
      </w:hyperlink>
      <w:r w:rsidRPr="00E6211A">
        <w:rPr>
          <w:rFonts w:ascii="Sylfaen" w:hAnsi="Sylfaen"/>
          <w:sz w:val="18"/>
          <w:szCs w:val="18"/>
          <w:lang w:val="ka-GE"/>
        </w:rPr>
        <w:t xml:space="preserve"> </w:t>
      </w:r>
    </w:p>
  </w:footnote>
  <w:footnote w:id="8">
    <w:p w14:paraId="4B7BD64A"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cs="Sylfaen"/>
          <w:sz w:val="18"/>
          <w:szCs w:val="18"/>
          <w:lang w:val="ka-GE"/>
        </w:rPr>
        <w:t>ავტომანქანის</w:t>
      </w:r>
      <w:r w:rsidRPr="00E6211A">
        <w:rPr>
          <w:rFonts w:ascii="Sylfaen" w:hAnsi="Sylfaen"/>
          <w:sz w:val="18"/>
          <w:szCs w:val="18"/>
          <w:lang w:val="ka-GE"/>
        </w:rPr>
        <w:t xml:space="preserve"> </w:t>
      </w:r>
      <w:r w:rsidRPr="00E6211A">
        <w:rPr>
          <w:rFonts w:ascii="Sylfaen" w:hAnsi="Sylfaen" w:cs="Sylfaen"/>
          <w:sz w:val="18"/>
          <w:szCs w:val="18"/>
          <w:lang w:val="ka-GE"/>
        </w:rPr>
        <w:t>დაბრუნების</w:t>
      </w:r>
      <w:r w:rsidRPr="00E6211A">
        <w:rPr>
          <w:rFonts w:ascii="Sylfaen" w:hAnsi="Sylfaen"/>
          <w:sz w:val="18"/>
          <w:szCs w:val="18"/>
          <w:lang w:val="ka-GE"/>
        </w:rPr>
        <w:t xml:space="preserve"> </w:t>
      </w:r>
      <w:r w:rsidRPr="00E6211A">
        <w:rPr>
          <w:rFonts w:ascii="Sylfaen" w:hAnsi="Sylfaen" w:cs="Sylfaen"/>
          <w:sz w:val="18"/>
          <w:szCs w:val="18"/>
          <w:lang w:val="ka-GE"/>
        </w:rPr>
        <w:t>შესახებ</w:t>
      </w:r>
      <w:r w:rsidRPr="00E6211A">
        <w:rPr>
          <w:rFonts w:ascii="Sylfaen" w:hAnsi="Sylfaen"/>
          <w:sz w:val="18"/>
          <w:szCs w:val="18"/>
          <w:lang w:val="ka-GE"/>
        </w:rPr>
        <w:t xml:space="preserve"> </w:t>
      </w:r>
      <w:r w:rsidRPr="00E6211A">
        <w:rPr>
          <w:rFonts w:ascii="Sylfaen" w:hAnsi="Sylfaen" w:cs="Sylfaen"/>
          <w:sz w:val="18"/>
          <w:szCs w:val="18"/>
          <w:lang w:val="ka-GE"/>
        </w:rPr>
        <w:t>გადაწყვეტილება</w:t>
      </w:r>
      <w:r w:rsidRPr="00E6211A">
        <w:rPr>
          <w:rFonts w:ascii="Sylfaen" w:hAnsi="Sylfaen"/>
          <w:sz w:val="18"/>
          <w:szCs w:val="18"/>
          <w:lang w:val="ka-GE"/>
        </w:rPr>
        <w:t xml:space="preserve"> </w:t>
      </w:r>
      <w:r w:rsidRPr="00E6211A">
        <w:rPr>
          <w:rFonts w:ascii="Sylfaen" w:hAnsi="Sylfaen" w:cs="Sylfaen"/>
          <w:sz w:val="18"/>
          <w:szCs w:val="18"/>
          <w:lang w:val="ka-GE"/>
        </w:rPr>
        <w:t>მიიღო</w:t>
      </w:r>
      <w:r w:rsidRPr="00E6211A">
        <w:rPr>
          <w:rFonts w:ascii="Sylfaen" w:hAnsi="Sylfaen"/>
          <w:sz w:val="18"/>
          <w:szCs w:val="18"/>
          <w:lang w:val="ka-GE"/>
        </w:rPr>
        <w:t xml:space="preserve"> </w:t>
      </w:r>
      <w:r w:rsidRPr="00E6211A">
        <w:rPr>
          <w:rFonts w:ascii="Sylfaen" w:hAnsi="Sylfaen" w:cs="Sylfaen"/>
          <w:sz w:val="18"/>
          <w:szCs w:val="18"/>
          <w:lang w:val="ka-GE"/>
        </w:rPr>
        <w:t>ბოლნისის</w:t>
      </w:r>
      <w:r w:rsidRPr="00E6211A">
        <w:rPr>
          <w:rFonts w:ascii="Sylfaen" w:hAnsi="Sylfaen"/>
          <w:sz w:val="18"/>
          <w:szCs w:val="18"/>
          <w:lang w:val="ka-GE"/>
        </w:rPr>
        <w:t xml:space="preserve"> </w:t>
      </w:r>
      <w:r w:rsidRPr="00E6211A">
        <w:rPr>
          <w:rFonts w:ascii="Sylfaen" w:hAnsi="Sylfaen" w:cs="Sylfaen"/>
          <w:sz w:val="18"/>
          <w:szCs w:val="18"/>
          <w:lang w:val="ka-GE"/>
        </w:rPr>
        <w:t>რაიონულმა</w:t>
      </w:r>
      <w:r w:rsidRPr="00E6211A">
        <w:rPr>
          <w:rFonts w:ascii="Sylfaen" w:hAnsi="Sylfaen"/>
          <w:sz w:val="18"/>
          <w:szCs w:val="18"/>
          <w:lang w:val="ka-GE"/>
        </w:rPr>
        <w:t xml:space="preserve"> </w:t>
      </w:r>
      <w:r w:rsidRPr="00E6211A">
        <w:rPr>
          <w:rFonts w:ascii="Sylfaen" w:hAnsi="Sylfaen" w:cs="Sylfaen"/>
          <w:sz w:val="18"/>
          <w:szCs w:val="18"/>
          <w:lang w:val="ka-GE"/>
        </w:rPr>
        <w:t>სასამართლომ</w:t>
      </w:r>
      <w:r w:rsidRPr="00E6211A">
        <w:rPr>
          <w:rFonts w:ascii="Sylfaen" w:hAnsi="Sylfaen"/>
          <w:sz w:val="18"/>
          <w:szCs w:val="18"/>
          <w:lang w:val="ka-GE"/>
        </w:rPr>
        <w:t xml:space="preserve"> </w:t>
      </w:r>
      <w:r w:rsidRPr="00E6211A">
        <w:rPr>
          <w:rFonts w:ascii="Sylfaen" w:hAnsi="Sylfaen" w:cs="Sylfaen"/>
          <w:sz w:val="18"/>
          <w:szCs w:val="18"/>
          <w:lang w:val="ka-GE"/>
        </w:rPr>
        <w:t>და</w:t>
      </w:r>
      <w:r w:rsidRPr="00E6211A">
        <w:rPr>
          <w:rFonts w:ascii="Sylfaen" w:hAnsi="Sylfaen"/>
          <w:sz w:val="18"/>
          <w:szCs w:val="18"/>
          <w:lang w:val="ka-GE"/>
        </w:rPr>
        <w:t xml:space="preserve"> </w:t>
      </w:r>
      <w:r w:rsidRPr="00E6211A">
        <w:rPr>
          <w:rFonts w:ascii="Sylfaen" w:hAnsi="Sylfaen" w:cs="Sylfaen"/>
          <w:sz w:val="18"/>
          <w:szCs w:val="18"/>
          <w:lang w:val="ka-GE"/>
        </w:rPr>
        <w:t>თბილისის</w:t>
      </w:r>
      <w:r w:rsidRPr="00E6211A">
        <w:rPr>
          <w:rFonts w:ascii="Sylfaen" w:hAnsi="Sylfaen"/>
          <w:sz w:val="18"/>
          <w:szCs w:val="18"/>
          <w:lang w:val="ka-GE"/>
        </w:rPr>
        <w:t xml:space="preserve"> </w:t>
      </w:r>
      <w:r w:rsidRPr="00E6211A">
        <w:rPr>
          <w:rFonts w:ascii="Sylfaen" w:hAnsi="Sylfaen" w:cs="Sylfaen"/>
          <w:sz w:val="18"/>
          <w:szCs w:val="18"/>
          <w:lang w:val="ka-GE"/>
        </w:rPr>
        <w:t>სააპელაციო</w:t>
      </w:r>
      <w:r w:rsidRPr="00E6211A">
        <w:rPr>
          <w:rFonts w:ascii="Sylfaen" w:hAnsi="Sylfaen"/>
          <w:sz w:val="18"/>
          <w:szCs w:val="18"/>
          <w:lang w:val="ka-GE"/>
        </w:rPr>
        <w:t xml:space="preserve"> </w:t>
      </w:r>
      <w:r w:rsidRPr="00E6211A">
        <w:rPr>
          <w:rFonts w:ascii="Sylfaen" w:hAnsi="Sylfaen" w:cs="Sylfaen"/>
          <w:sz w:val="18"/>
          <w:szCs w:val="18"/>
          <w:lang w:val="ka-GE"/>
        </w:rPr>
        <w:t>სასამართლომ</w:t>
      </w:r>
      <w:r w:rsidRPr="00E6211A">
        <w:rPr>
          <w:rFonts w:ascii="Sylfaen" w:hAnsi="Sylfaen"/>
          <w:sz w:val="18"/>
          <w:szCs w:val="18"/>
          <w:lang w:val="ka-GE"/>
        </w:rPr>
        <w:t>.</w:t>
      </w:r>
    </w:p>
  </w:footnote>
  <w:footnote w:id="9">
    <w:p w14:paraId="68D8A607"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საქართველოს სახალხო დამცველის სისხლის სამართლის მართლმსაჯულების დეპარტამენტის საქმიანობის 2023 წლის ანგარიში, გვ 278.</w:t>
      </w:r>
    </w:p>
  </w:footnote>
  <w:footnote w:id="10">
    <w:p w14:paraId="5A664FE1"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შინაგან</w:t>
      </w:r>
      <w:r w:rsidRPr="00E6211A">
        <w:rPr>
          <w:rFonts w:ascii="Sylfaen" w:hAnsi="Sylfaen"/>
          <w:sz w:val="18"/>
          <w:szCs w:val="18"/>
          <w:lang w:val="ka-GE"/>
        </w:rPr>
        <w:t xml:space="preserve"> </w:t>
      </w:r>
      <w:r w:rsidRPr="00E6211A">
        <w:rPr>
          <w:rFonts w:ascii="Sylfaen" w:hAnsi="Sylfaen" w:cs="Sylfaen"/>
          <w:sz w:val="18"/>
          <w:szCs w:val="18"/>
          <w:lang w:val="ka-GE"/>
        </w:rPr>
        <w:t>საქმეთა</w:t>
      </w:r>
      <w:r w:rsidRPr="00E6211A">
        <w:rPr>
          <w:rFonts w:ascii="Sylfaen" w:hAnsi="Sylfaen"/>
          <w:sz w:val="18"/>
          <w:szCs w:val="18"/>
          <w:lang w:val="ka-GE"/>
        </w:rPr>
        <w:t xml:space="preserve"> </w:t>
      </w:r>
      <w:r w:rsidRPr="00E6211A">
        <w:rPr>
          <w:rFonts w:ascii="Sylfaen" w:hAnsi="Sylfaen" w:cs="Sylfaen"/>
          <w:sz w:val="18"/>
          <w:szCs w:val="18"/>
          <w:lang w:val="ka-GE"/>
        </w:rPr>
        <w:t>სამინისტროს</w:t>
      </w:r>
      <w:r w:rsidRPr="00E6211A">
        <w:rPr>
          <w:rFonts w:ascii="Sylfaen" w:hAnsi="Sylfaen"/>
          <w:sz w:val="18"/>
          <w:szCs w:val="18"/>
          <w:lang w:val="ka-GE"/>
        </w:rPr>
        <w:t xml:space="preserve"> </w:t>
      </w:r>
      <w:r w:rsidRPr="00E6211A">
        <w:rPr>
          <w:rFonts w:ascii="Sylfaen" w:hAnsi="Sylfaen" w:cs="Sylfaen"/>
          <w:sz w:val="18"/>
          <w:szCs w:val="18"/>
          <w:lang w:val="ka-GE"/>
        </w:rPr>
        <w:t>საჯარო</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იურიდიული</w:t>
      </w:r>
      <w:r w:rsidRPr="00E6211A">
        <w:rPr>
          <w:rFonts w:ascii="Sylfaen" w:hAnsi="Sylfaen"/>
          <w:sz w:val="18"/>
          <w:szCs w:val="18"/>
          <w:lang w:val="ka-GE"/>
        </w:rPr>
        <w:t xml:space="preserve"> </w:t>
      </w:r>
      <w:r w:rsidRPr="00E6211A">
        <w:rPr>
          <w:rFonts w:ascii="Sylfaen" w:hAnsi="Sylfaen" w:cs="Sylfaen"/>
          <w:sz w:val="18"/>
          <w:szCs w:val="18"/>
          <w:lang w:val="ka-GE"/>
        </w:rPr>
        <w:t>პირის</w:t>
      </w:r>
      <w:r w:rsidRPr="00E6211A">
        <w:rPr>
          <w:rFonts w:ascii="Sylfaen" w:hAnsi="Sylfaen"/>
          <w:sz w:val="18"/>
          <w:szCs w:val="18"/>
          <w:lang w:val="ka-GE"/>
        </w:rPr>
        <w:t xml:space="preserve"> - </w:t>
      </w:r>
      <w:r w:rsidRPr="00E6211A">
        <w:rPr>
          <w:rFonts w:ascii="Sylfaen" w:hAnsi="Sylfaen" w:cs="Sylfaen"/>
          <w:sz w:val="18"/>
          <w:szCs w:val="18"/>
          <w:lang w:val="ka-GE"/>
        </w:rPr>
        <w:t>საზოგადოებრივი</w:t>
      </w:r>
      <w:r w:rsidRPr="00E6211A">
        <w:rPr>
          <w:rFonts w:ascii="Sylfaen" w:hAnsi="Sylfaen"/>
          <w:sz w:val="18"/>
          <w:szCs w:val="18"/>
          <w:lang w:val="ka-GE"/>
        </w:rPr>
        <w:t xml:space="preserve"> </w:t>
      </w:r>
      <w:r w:rsidRPr="00E6211A">
        <w:rPr>
          <w:rFonts w:ascii="Sylfaen" w:hAnsi="Sylfaen" w:cs="Sylfaen"/>
          <w:sz w:val="18"/>
          <w:szCs w:val="18"/>
          <w:lang w:val="ka-GE"/>
        </w:rPr>
        <w:t>უსაფრთხოების</w:t>
      </w:r>
      <w:r w:rsidRPr="00E6211A">
        <w:rPr>
          <w:rFonts w:ascii="Sylfaen" w:hAnsi="Sylfaen"/>
          <w:sz w:val="18"/>
          <w:szCs w:val="18"/>
          <w:lang w:val="ka-GE"/>
        </w:rPr>
        <w:t xml:space="preserve"> </w:t>
      </w:r>
      <w:r w:rsidRPr="00E6211A">
        <w:rPr>
          <w:rFonts w:ascii="Sylfaen" w:hAnsi="Sylfaen" w:cs="Sylfaen"/>
          <w:sz w:val="18"/>
          <w:szCs w:val="18"/>
          <w:lang w:val="ka-GE"/>
        </w:rPr>
        <w:t>მართვის</w:t>
      </w:r>
      <w:r w:rsidRPr="00E6211A">
        <w:rPr>
          <w:rFonts w:ascii="Sylfaen" w:hAnsi="Sylfaen"/>
          <w:sz w:val="18"/>
          <w:szCs w:val="18"/>
          <w:lang w:val="ka-GE"/>
        </w:rPr>
        <w:t xml:space="preserve"> </w:t>
      </w:r>
      <w:r w:rsidRPr="00E6211A">
        <w:rPr>
          <w:rFonts w:ascii="Sylfaen" w:hAnsi="Sylfaen" w:cs="Sylfaen"/>
          <w:sz w:val="18"/>
          <w:szCs w:val="18"/>
          <w:lang w:val="ka-GE"/>
        </w:rPr>
        <w:t>ცენტრი</w:t>
      </w:r>
      <w:r w:rsidRPr="00E6211A">
        <w:rPr>
          <w:rFonts w:ascii="Sylfaen" w:hAnsi="Sylfaen"/>
          <w:sz w:val="18"/>
          <w:szCs w:val="18"/>
          <w:lang w:val="ka-GE"/>
        </w:rPr>
        <w:t xml:space="preserve"> „112“-</w:t>
      </w:r>
      <w:r w:rsidRPr="00E6211A">
        <w:rPr>
          <w:rFonts w:ascii="Sylfaen" w:hAnsi="Sylfaen" w:cs="Sylfaen"/>
          <w:sz w:val="18"/>
          <w:szCs w:val="18"/>
          <w:lang w:val="ka-GE"/>
        </w:rPr>
        <w:t>ის</w:t>
      </w:r>
      <w:r w:rsidRPr="00E6211A">
        <w:rPr>
          <w:rFonts w:ascii="Sylfaen" w:hAnsi="Sylfaen"/>
          <w:sz w:val="18"/>
          <w:szCs w:val="18"/>
          <w:lang w:val="ka-GE"/>
        </w:rPr>
        <w:t xml:space="preserve"> </w:t>
      </w:r>
      <w:r w:rsidRPr="00E6211A">
        <w:rPr>
          <w:rFonts w:ascii="Sylfaen" w:hAnsi="Sylfaen" w:cs="Sylfaen"/>
          <w:sz w:val="18"/>
          <w:szCs w:val="18"/>
          <w:lang w:val="ka-GE"/>
        </w:rPr>
        <w:t>შესახებ</w:t>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კანონი</w:t>
      </w:r>
      <w:r w:rsidRPr="00E6211A">
        <w:rPr>
          <w:rFonts w:ascii="Sylfaen" w:hAnsi="Sylfaen"/>
          <w:sz w:val="18"/>
          <w:szCs w:val="18"/>
          <w:lang w:val="ka-GE"/>
        </w:rPr>
        <w:t>ს 7</w:t>
      </w:r>
      <w:r w:rsidRPr="00E6211A">
        <w:rPr>
          <w:rFonts w:ascii="Sylfaen" w:hAnsi="Sylfaen"/>
          <w:sz w:val="18"/>
          <w:szCs w:val="18"/>
          <w:vertAlign w:val="superscript"/>
          <w:lang w:val="ka-GE"/>
        </w:rPr>
        <w:t>1</w:t>
      </w:r>
      <w:r w:rsidRPr="00E6211A">
        <w:rPr>
          <w:rFonts w:ascii="Sylfaen" w:hAnsi="Sylfaen"/>
          <w:sz w:val="18"/>
          <w:szCs w:val="18"/>
          <w:lang w:val="ka-GE"/>
        </w:rPr>
        <w:t>-ე მუხლი.</w:t>
      </w:r>
    </w:p>
  </w:footnote>
  <w:footnote w:id="11">
    <w:p w14:paraId="221355D0"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bookmarkStart w:id="6" w:name="_Hlk191910278"/>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სახალხო</w:t>
      </w:r>
      <w:r w:rsidRPr="00E6211A">
        <w:rPr>
          <w:rFonts w:ascii="Sylfaen" w:hAnsi="Sylfaen"/>
          <w:sz w:val="18"/>
          <w:szCs w:val="18"/>
          <w:lang w:val="ka-GE"/>
        </w:rPr>
        <w:t xml:space="preserve"> </w:t>
      </w:r>
      <w:r w:rsidRPr="00E6211A">
        <w:rPr>
          <w:rFonts w:ascii="Sylfaen" w:hAnsi="Sylfaen" w:cs="Sylfaen"/>
          <w:sz w:val="18"/>
          <w:szCs w:val="18"/>
          <w:lang w:val="ka-GE"/>
        </w:rPr>
        <w:t>დამცველის</w:t>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მართლმსაჯულების</w:t>
      </w:r>
      <w:r w:rsidRPr="00E6211A">
        <w:rPr>
          <w:rFonts w:ascii="Sylfaen" w:hAnsi="Sylfaen"/>
          <w:sz w:val="18"/>
          <w:szCs w:val="18"/>
          <w:lang w:val="ka-GE"/>
        </w:rPr>
        <w:t xml:space="preserve"> </w:t>
      </w:r>
      <w:r w:rsidRPr="00E6211A">
        <w:rPr>
          <w:rFonts w:ascii="Sylfaen" w:hAnsi="Sylfaen" w:cs="Sylfaen"/>
          <w:sz w:val="18"/>
          <w:szCs w:val="18"/>
          <w:lang w:val="ka-GE"/>
        </w:rPr>
        <w:t>დეპარტამენტის</w:t>
      </w:r>
      <w:r w:rsidRPr="00E6211A">
        <w:rPr>
          <w:rFonts w:ascii="Sylfaen" w:hAnsi="Sylfaen"/>
          <w:sz w:val="18"/>
          <w:szCs w:val="18"/>
          <w:lang w:val="ka-GE"/>
        </w:rPr>
        <w:t xml:space="preserve"> </w:t>
      </w:r>
      <w:r w:rsidRPr="00E6211A">
        <w:rPr>
          <w:rFonts w:ascii="Sylfaen" w:hAnsi="Sylfaen" w:cs="Sylfaen"/>
          <w:sz w:val="18"/>
          <w:szCs w:val="18"/>
          <w:lang w:val="ka-GE"/>
        </w:rPr>
        <w:t>საქმიანობის</w:t>
      </w:r>
      <w:r w:rsidRPr="00E6211A">
        <w:rPr>
          <w:rFonts w:ascii="Sylfaen" w:hAnsi="Sylfaen"/>
          <w:sz w:val="18"/>
          <w:szCs w:val="18"/>
          <w:lang w:val="ka-GE"/>
        </w:rPr>
        <w:t xml:space="preserve"> 2023 </w:t>
      </w:r>
      <w:r w:rsidRPr="00E6211A">
        <w:rPr>
          <w:rFonts w:ascii="Sylfaen" w:hAnsi="Sylfaen" w:cs="Sylfaen"/>
          <w:sz w:val="18"/>
          <w:szCs w:val="18"/>
          <w:lang w:val="ka-GE"/>
        </w:rPr>
        <w:t>წლის</w:t>
      </w:r>
      <w:r w:rsidRPr="00E6211A">
        <w:rPr>
          <w:rFonts w:ascii="Sylfaen" w:hAnsi="Sylfaen"/>
          <w:sz w:val="18"/>
          <w:szCs w:val="18"/>
          <w:lang w:val="ka-GE"/>
        </w:rPr>
        <w:t xml:space="preserve"> </w:t>
      </w:r>
      <w:r w:rsidRPr="00E6211A">
        <w:rPr>
          <w:rFonts w:ascii="Sylfaen" w:hAnsi="Sylfaen" w:cs="Sylfaen"/>
          <w:sz w:val="18"/>
          <w:szCs w:val="18"/>
          <w:lang w:val="ka-GE"/>
        </w:rPr>
        <w:t>ანგარიში</w:t>
      </w:r>
      <w:r w:rsidRPr="00E6211A">
        <w:rPr>
          <w:rFonts w:ascii="Sylfaen" w:hAnsi="Sylfaen"/>
          <w:sz w:val="18"/>
          <w:szCs w:val="18"/>
          <w:lang w:val="ka-GE"/>
        </w:rPr>
        <w:t xml:space="preserve">, </w:t>
      </w:r>
      <w:bookmarkEnd w:id="6"/>
      <w:r w:rsidRPr="00E6211A">
        <w:rPr>
          <w:rFonts w:ascii="Sylfaen" w:hAnsi="Sylfaen"/>
          <w:sz w:val="18"/>
          <w:szCs w:val="18"/>
          <w:lang w:val="ka-GE"/>
        </w:rPr>
        <w:t>გვ 279.</w:t>
      </w:r>
    </w:p>
  </w:footnote>
  <w:footnote w:id="12">
    <w:p w14:paraId="5ACFD5B1"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სახალხო</w:t>
      </w:r>
      <w:r w:rsidRPr="00E6211A">
        <w:rPr>
          <w:rFonts w:ascii="Sylfaen" w:hAnsi="Sylfaen"/>
          <w:sz w:val="18"/>
          <w:szCs w:val="18"/>
          <w:lang w:val="ka-GE"/>
        </w:rPr>
        <w:t xml:space="preserve"> </w:t>
      </w:r>
      <w:r w:rsidRPr="00E6211A">
        <w:rPr>
          <w:rFonts w:ascii="Sylfaen" w:hAnsi="Sylfaen" w:cs="Sylfaen"/>
          <w:sz w:val="18"/>
          <w:szCs w:val="18"/>
          <w:lang w:val="ka-GE"/>
        </w:rPr>
        <w:t>დამცველის</w:t>
      </w:r>
      <w:r w:rsidRPr="00E6211A">
        <w:rPr>
          <w:rFonts w:ascii="Sylfaen" w:hAnsi="Sylfaen"/>
          <w:sz w:val="18"/>
          <w:szCs w:val="18"/>
          <w:lang w:val="ka-GE"/>
        </w:rPr>
        <w:t xml:space="preserve"> 2024 </w:t>
      </w:r>
      <w:r w:rsidRPr="00E6211A">
        <w:rPr>
          <w:rFonts w:ascii="Sylfaen" w:hAnsi="Sylfaen" w:cs="Sylfaen"/>
          <w:sz w:val="18"/>
          <w:szCs w:val="18"/>
          <w:lang w:val="ka-GE"/>
        </w:rPr>
        <w:t>წლის</w:t>
      </w:r>
      <w:r w:rsidRPr="00E6211A">
        <w:rPr>
          <w:rFonts w:ascii="Sylfaen" w:hAnsi="Sylfaen"/>
          <w:sz w:val="18"/>
          <w:szCs w:val="18"/>
          <w:lang w:val="ka-GE"/>
        </w:rPr>
        <w:t xml:space="preserve"> 11 </w:t>
      </w:r>
      <w:r w:rsidRPr="00E6211A">
        <w:rPr>
          <w:rFonts w:ascii="Sylfaen" w:hAnsi="Sylfaen" w:cs="Sylfaen"/>
          <w:sz w:val="18"/>
          <w:szCs w:val="18"/>
          <w:lang w:val="ka-GE"/>
        </w:rPr>
        <w:t>მარტის</w:t>
      </w:r>
      <w:r w:rsidRPr="00E6211A">
        <w:rPr>
          <w:rFonts w:ascii="Sylfaen" w:hAnsi="Sylfaen"/>
          <w:sz w:val="18"/>
          <w:szCs w:val="18"/>
          <w:lang w:val="ka-GE"/>
        </w:rPr>
        <w:t xml:space="preserve"> N15-2/2465 </w:t>
      </w:r>
      <w:r w:rsidRPr="00E6211A">
        <w:rPr>
          <w:rFonts w:ascii="Sylfaen" w:hAnsi="Sylfaen" w:cs="Sylfaen"/>
          <w:sz w:val="18"/>
          <w:szCs w:val="18"/>
          <w:lang w:val="ka-GE"/>
        </w:rPr>
        <w:t>წინადადება</w:t>
      </w:r>
      <w:r w:rsidRPr="00E6211A">
        <w:rPr>
          <w:rFonts w:ascii="Sylfaen" w:hAnsi="Sylfaen"/>
          <w:sz w:val="18"/>
          <w:szCs w:val="18"/>
          <w:lang w:val="ka-GE"/>
        </w:rPr>
        <w:t>.</w:t>
      </w:r>
    </w:p>
  </w:footnote>
  <w:footnote w:id="13">
    <w:p w14:paraId="7245CBED"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„112“-ის შესახებ კანონი ხელმისაწვდომია: </w:t>
      </w:r>
      <w:r w:rsidR="000E190D">
        <w:fldChar w:fldCharType="begin"/>
      </w:r>
      <w:r w:rsidR="000E190D" w:rsidRPr="00BE0873">
        <w:rPr>
          <w:lang w:val="ka-GE"/>
        </w:rPr>
        <w:instrText xml:space="preserve"> HYPERLINK "https://matsne.gov.ge/ka/document/view/4738372?publication=3" </w:instrText>
      </w:r>
      <w:r w:rsidR="000E190D">
        <w:fldChar w:fldCharType="separate"/>
      </w:r>
      <w:r w:rsidRPr="00E6211A">
        <w:rPr>
          <w:rStyle w:val="a9"/>
          <w:rFonts w:ascii="Sylfaen" w:hAnsi="Sylfaen"/>
          <w:sz w:val="18"/>
          <w:szCs w:val="18"/>
          <w:lang w:val="ka-GE"/>
        </w:rPr>
        <w:t>https://matsne.gov.ge/ka/document/view/4738372?publication=3</w:t>
      </w:r>
      <w:r w:rsidR="000E190D">
        <w:rPr>
          <w:rStyle w:val="a9"/>
          <w:rFonts w:ascii="Sylfaen" w:hAnsi="Sylfaen"/>
          <w:sz w:val="18"/>
          <w:szCs w:val="18"/>
          <w:lang w:val="ka-GE"/>
        </w:rPr>
        <w:fldChar w:fldCharType="end"/>
      </w:r>
      <w:r w:rsidRPr="00E6211A">
        <w:rPr>
          <w:rFonts w:ascii="Sylfaen" w:hAnsi="Sylfaen"/>
          <w:sz w:val="18"/>
          <w:szCs w:val="18"/>
          <w:lang w:val="ka-GE"/>
        </w:rPr>
        <w:t xml:space="preserve"> </w:t>
      </w:r>
    </w:p>
  </w:footnote>
  <w:footnote w:id="14">
    <w:p w14:paraId="7AAD4120"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bookmarkStart w:id="8" w:name="_Hlk188462891"/>
      <w:r w:rsidRPr="00E6211A">
        <w:rPr>
          <w:rFonts w:ascii="Sylfaen" w:hAnsi="Sylfaen"/>
          <w:sz w:val="18"/>
          <w:szCs w:val="18"/>
          <w:lang w:val="ka-GE"/>
        </w:rPr>
        <w:t>„112“-</w:t>
      </w:r>
      <w:r w:rsidRPr="00E6211A">
        <w:rPr>
          <w:rFonts w:ascii="Sylfaen" w:hAnsi="Sylfaen" w:cs="Sylfaen"/>
          <w:sz w:val="18"/>
          <w:szCs w:val="18"/>
          <w:lang w:val="ka-GE"/>
        </w:rPr>
        <w:t>ის</w:t>
      </w:r>
      <w:r w:rsidRPr="00E6211A">
        <w:rPr>
          <w:rFonts w:ascii="Sylfaen" w:hAnsi="Sylfaen"/>
          <w:sz w:val="18"/>
          <w:szCs w:val="18"/>
          <w:lang w:val="ka-GE"/>
        </w:rPr>
        <w:t xml:space="preserve"> </w:t>
      </w:r>
      <w:r w:rsidRPr="00E6211A">
        <w:rPr>
          <w:rFonts w:ascii="Sylfaen" w:hAnsi="Sylfaen" w:cs="Sylfaen"/>
          <w:sz w:val="18"/>
          <w:szCs w:val="18"/>
          <w:lang w:val="ka-GE"/>
        </w:rPr>
        <w:t>შესახებ</w:t>
      </w:r>
      <w:r w:rsidRPr="00E6211A">
        <w:rPr>
          <w:rFonts w:ascii="Sylfaen" w:hAnsi="Sylfaen"/>
          <w:sz w:val="18"/>
          <w:szCs w:val="18"/>
          <w:lang w:val="ka-GE"/>
        </w:rPr>
        <w:t xml:space="preserve"> </w:t>
      </w:r>
      <w:r w:rsidRPr="00E6211A">
        <w:rPr>
          <w:rFonts w:ascii="Sylfaen" w:hAnsi="Sylfaen" w:cs="Sylfaen"/>
          <w:sz w:val="18"/>
          <w:szCs w:val="18"/>
          <w:lang w:val="ka-GE"/>
        </w:rPr>
        <w:t>კანონი</w:t>
      </w:r>
      <w:r w:rsidRPr="00E6211A">
        <w:rPr>
          <w:rFonts w:ascii="Sylfaen" w:hAnsi="Sylfaen"/>
          <w:sz w:val="18"/>
          <w:szCs w:val="18"/>
          <w:lang w:val="ka-GE"/>
        </w:rPr>
        <w:t>ს მე-7</w:t>
      </w:r>
      <w:r w:rsidRPr="00E6211A">
        <w:rPr>
          <w:rFonts w:ascii="Sylfaen" w:hAnsi="Sylfaen"/>
          <w:sz w:val="18"/>
          <w:szCs w:val="18"/>
          <w:vertAlign w:val="superscript"/>
          <w:lang w:val="ka-GE"/>
        </w:rPr>
        <w:t xml:space="preserve">1 </w:t>
      </w:r>
      <w:bookmarkEnd w:id="8"/>
      <w:r w:rsidRPr="00E6211A">
        <w:rPr>
          <w:rFonts w:ascii="Sylfaen" w:hAnsi="Sylfaen"/>
          <w:sz w:val="18"/>
          <w:szCs w:val="18"/>
          <w:lang w:val="ka-GE"/>
        </w:rPr>
        <w:t xml:space="preserve">მუხლის 1-ლი პუნქტი </w:t>
      </w:r>
    </w:p>
  </w:footnote>
  <w:footnote w:id="15">
    <w:p w14:paraId="63A8568B"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bookmarkStart w:id="9" w:name="_Hlk188462959"/>
      <w:r w:rsidRPr="00E6211A">
        <w:rPr>
          <w:rFonts w:ascii="Sylfaen" w:hAnsi="Sylfaen"/>
          <w:sz w:val="18"/>
          <w:szCs w:val="18"/>
          <w:lang w:val="ka-GE"/>
        </w:rPr>
        <w:t>„112“-</w:t>
      </w:r>
      <w:r w:rsidRPr="00E6211A">
        <w:rPr>
          <w:rFonts w:ascii="Sylfaen" w:hAnsi="Sylfaen" w:cs="Sylfaen"/>
          <w:sz w:val="18"/>
          <w:szCs w:val="18"/>
          <w:lang w:val="ka-GE"/>
        </w:rPr>
        <w:t>ის</w:t>
      </w:r>
      <w:r w:rsidRPr="00E6211A">
        <w:rPr>
          <w:rFonts w:ascii="Sylfaen" w:hAnsi="Sylfaen"/>
          <w:sz w:val="18"/>
          <w:szCs w:val="18"/>
          <w:lang w:val="ka-GE"/>
        </w:rPr>
        <w:t xml:space="preserve"> </w:t>
      </w:r>
      <w:r w:rsidRPr="00E6211A">
        <w:rPr>
          <w:rFonts w:ascii="Sylfaen" w:hAnsi="Sylfaen" w:cs="Sylfaen"/>
          <w:sz w:val="18"/>
          <w:szCs w:val="18"/>
          <w:lang w:val="ka-GE"/>
        </w:rPr>
        <w:t>შესახებ</w:t>
      </w:r>
      <w:r w:rsidRPr="00E6211A">
        <w:rPr>
          <w:rFonts w:ascii="Sylfaen" w:hAnsi="Sylfaen"/>
          <w:sz w:val="18"/>
          <w:szCs w:val="18"/>
          <w:lang w:val="ka-GE"/>
        </w:rPr>
        <w:t xml:space="preserve"> </w:t>
      </w:r>
      <w:r w:rsidRPr="00E6211A">
        <w:rPr>
          <w:rFonts w:ascii="Sylfaen" w:hAnsi="Sylfaen" w:cs="Sylfaen"/>
          <w:sz w:val="18"/>
          <w:szCs w:val="18"/>
          <w:lang w:val="ka-GE"/>
        </w:rPr>
        <w:t>კანონის</w:t>
      </w:r>
      <w:r w:rsidRPr="00E6211A">
        <w:rPr>
          <w:rFonts w:ascii="Sylfaen" w:hAnsi="Sylfaen"/>
          <w:sz w:val="18"/>
          <w:szCs w:val="18"/>
          <w:lang w:val="ka-GE"/>
        </w:rPr>
        <w:t xml:space="preserve"> </w:t>
      </w:r>
      <w:r w:rsidRPr="00E6211A">
        <w:rPr>
          <w:rFonts w:ascii="Sylfaen" w:hAnsi="Sylfaen" w:cs="Sylfaen"/>
          <w:sz w:val="18"/>
          <w:szCs w:val="18"/>
          <w:lang w:val="ka-GE"/>
        </w:rPr>
        <w:t>მე</w:t>
      </w:r>
      <w:r w:rsidRPr="00E6211A">
        <w:rPr>
          <w:rFonts w:ascii="Sylfaen" w:hAnsi="Sylfaen"/>
          <w:sz w:val="18"/>
          <w:szCs w:val="18"/>
          <w:lang w:val="ka-GE"/>
        </w:rPr>
        <w:t>-7</w:t>
      </w:r>
      <w:r w:rsidRPr="00E6211A">
        <w:rPr>
          <w:rFonts w:ascii="Sylfaen" w:hAnsi="Sylfaen"/>
          <w:sz w:val="18"/>
          <w:szCs w:val="18"/>
          <w:vertAlign w:val="superscript"/>
          <w:lang w:val="ka-GE"/>
        </w:rPr>
        <w:t xml:space="preserve">1 </w:t>
      </w:r>
      <w:bookmarkEnd w:id="9"/>
      <w:r w:rsidRPr="00E6211A">
        <w:rPr>
          <w:rFonts w:ascii="Sylfaen" w:hAnsi="Sylfaen"/>
          <w:sz w:val="18"/>
          <w:szCs w:val="18"/>
          <w:lang w:val="ka-GE"/>
        </w:rPr>
        <w:t xml:space="preserve">მუხლის მე-2 პუნქტი. </w:t>
      </w:r>
    </w:p>
  </w:footnote>
  <w:footnote w:id="16">
    <w:p w14:paraId="4C0CFE51"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აღნიშნულ ინდივიდუალურ ადმინისტრაციულ-სამართლებრივ აქტს დაუყოვნებლივ, მაგრამ მისი გამოცემიდან არაუგვიანეს 5 სამუშაო დღისა უგზავნის ამ მუხლის მე-3 პუნქტით გათვალისწინებულ პირს (პირებს). აღნიშნული ინდივიდუალური ადმინისტრაციულ-სამართლებრივი აქტით </w:t>
      </w:r>
      <w:r w:rsidRPr="00E6211A">
        <w:rPr>
          <w:rFonts w:ascii="Sylfaen" w:hAnsi="Sylfaen"/>
          <w:b/>
          <w:bCs/>
          <w:sz w:val="18"/>
          <w:szCs w:val="18"/>
          <w:lang w:val="ka-GE"/>
        </w:rPr>
        <w:t>განსაზღვრული ვალდებულების ნებაყოფლობით შესასრულებლად</w:t>
      </w:r>
      <w:r w:rsidRPr="00E6211A">
        <w:rPr>
          <w:rFonts w:ascii="Sylfaen" w:hAnsi="Sylfaen"/>
          <w:sz w:val="18"/>
          <w:szCs w:val="18"/>
          <w:lang w:val="ka-GE"/>
        </w:rPr>
        <w:t xml:space="preserve"> დადგენილი ვადა უნდა იყოს ამ აქტის ამ პირისთვის (პირებისთვის) ჩაბარებიდან 30 კალენდარული დღე. ეს ვადა მინისტრის ბრძანებით დადგენილი წესით და დადგენილ შემთხვევებში, სატრანსპორტო </w:t>
      </w:r>
      <w:r w:rsidRPr="00E6211A">
        <w:rPr>
          <w:rFonts w:ascii="Sylfaen" w:hAnsi="Sylfaen"/>
          <w:sz w:val="18"/>
          <w:szCs w:val="18"/>
          <w:lang w:val="ka-GE"/>
        </w:rPr>
        <w:t>საშუალების ან/და მისი მისაბმელის დაცულ სადგომზე გადაყვანისა და დგომის საფასურის გადახდის უზრუნველყოფის სათანადო გარანტიის წარდგენისას შესაძლებელია გაგრძელდეს არაუმეტეს 24 თვით.</w:t>
      </w:r>
    </w:p>
  </w:footnote>
  <w:footnote w:id="17">
    <w:p w14:paraId="298551E1"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bookmarkStart w:id="10" w:name="_Hlk188462989"/>
      <w:r w:rsidRPr="00E6211A">
        <w:rPr>
          <w:rFonts w:ascii="Sylfaen" w:hAnsi="Sylfaen"/>
          <w:sz w:val="18"/>
          <w:szCs w:val="18"/>
          <w:lang w:val="ka-GE"/>
        </w:rPr>
        <w:t>„112“-</w:t>
      </w:r>
      <w:r w:rsidRPr="00E6211A">
        <w:rPr>
          <w:rFonts w:ascii="Sylfaen" w:hAnsi="Sylfaen" w:cs="Sylfaen"/>
          <w:sz w:val="18"/>
          <w:szCs w:val="18"/>
          <w:lang w:val="ka-GE"/>
        </w:rPr>
        <w:t>ის</w:t>
      </w:r>
      <w:r w:rsidRPr="00E6211A">
        <w:rPr>
          <w:rFonts w:ascii="Sylfaen" w:hAnsi="Sylfaen"/>
          <w:sz w:val="18"/>
          <w:szCs w:val="18"/>
          <w:lang w:val="ka-GE"/>
        </w:rPr>
        <w:t xml:space="preserve"> </w:t>
      </w:r>
      <w:r w:rsidRPr="00E6211A">
        <w:rPr>
          <w:rFonts w:ascii="Sylfaen" w:hAnsi="Sylfaen" w:cs="Sylfaen"/>
          <w:sz w:val="18"/>
          <w:szCs w:val="18"/>
          <w:lang w:val="ka-GE"/>
        </w:rPr>
        <w:t>შესახებ</w:t>
      </w:r>
      <w:r w:rsidRPr="00E6211A">
        <w:rPr>
          <w:rFonts w:ascii="Sylfaen" w:hAnsi="Sylfaen"/>
          <w:sz w:val="18"/>
          <w:szCs w:val="18"/>
          <w:lang w:val="ka-GE"/>
        </w:rPr>
        <w:t xml:space="preserve"> </w:t>
      </w:r>
      <w:r w:rsidRPr="00E6211A">
        <w:rPr>
          <w:rFonts w:ascii="Sylfaen" w:hAnsi="Sylfaen" w:cs="Sylfaen"/>
          <w:sz w:val="18"/>
          <w:szCs w:val="18"/>
          <w:lang w:val="ka-GE"/>
        </w:rPr>
        <w:t>კანონის</w:t>
      </w:r>
      <w:r w:rsidRPr="00E6211A">
        <w:rPr>
          <w:rFonts w:ascii="Sylfaen" w:hAnsi="Sylfaen"/>
          <w:sz w:val="18"/>
          <w:szCs w:val="18"/>
          <w:lang w:val="ka-GE"/>
        </w:rPr>
        <w:t xml:space="preserve"> </w:t>
      </w:r>
      <w:bookmarkStart w:id="11" w:name="_Hlk188465757"/>
      <w:r w:rsidRPr="00E6211A">
        <w:rPr>
          <w:rFonts w:ascii="Sylfaen" w:hAnsi="Sylfaen" w:cs="Sylfaen"/>
          <w:sz w:val="18"/>
          <w:szCs w:val="18"/>
          <w:lang w:val="ka-GE"/>
        </w:rPr>
        <w:t>მე</w:t>
      </w:r>
      <w:r w:rsidRPr="00E6211A">
        <w:rPr>
          <w:rFonts w:ascii="Sylfaen" w:hAnsi="Sylfaen"/>
          <w:sz w:val="18"/>
          <w:szCs w:val="18"/>
          <w:lang w:val="ka-GE"/>
        </w:rPr>
        <w:t>-7</w:t>
      </w:r>
      <w:r w:rsidRPr="00E6211A">
        <w:rPr>
          <w:rFonts w:ascii="Sylfaen" w:hAnsi="Sylfaen"/>
          <w:sz w:val="18"/>
          <w:szCs w:val="18"/>
          <w:vertAlign w:val="superscript"/>
          <w:lang w:val="ka-GE"/>
        </w:rPr>
        <w:t xml:space="preserve">1 </w:t>
      </w:r>
      <w:r w:rsidRPr="00E6211A">
        <w:rPr>
          <w:rFonts w:ascii="Sylfaen" w:hAnsi="Sylfaen"/>
          <w:sz w:val="18"/>
          <w:szCs w:val="18"/>
          <w:lang w:val="ka-GE"/>
        </w:rPr>
        <w:t xml:space="preserve">მუხლის </w:t>
      </w:r>
      <w:bookmarkEnd w:id="10"/>
      <w:r w:rsidRPr="00E6211A">
        <w:rPr>
          <w:rFonts w:ascii="Sylfaen" w:hAnsi="Sylfaen"/>
          <w:sz w:val="18"/>
          <w:szCs w:val="18"/>
          <w:lang w:val="ka-GE"/>
        </w:rPr>
        <w:t>მე-3 პუნქტის „ა“ და „ბ“ ქვეპუნქტები.</w:t>
      </w:r>
      <w:bookmarkEnd w:id="11"/>
    </w:p>
  </w:footnote>
  <w:footnote w:id="18">
    <w:p w14:paraId="7AA2E027"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„112“-</w:t>
      </w:r>
      <w:r w:rsidRPr="00E6211A">
        <w:rPr>
          <w:rFonts w:ascii="Sylfaen" w:hAnsi="Sylfaen" w:cs="Sylfaen"/>
          <w:sz w:val="18"/>
          <w:szCs w:val="18"/>
          <w:lang w:val="ka-GE"/>
        </w:rPr>
        <w:t>ის</w:t>
      </w:r>
      <w:r w:rsidRPr="00E6211A">
        <w:rPr>
          <w:rFonts w:ascii="Sylfaen" w:hAnsi="Sylfaen"/>
          <w:sz w:val="18"/>
          <w:szCs w:val="18"/>
          <w:lang w:val="ka-GE"/>
        </w:rPr>
        <w:t xml:space="preserve"> </w:t>
      </w:r>
      <w:r w:rsidRPr="00E6211A">
        <w:rPr>
          <w:rFonts w:ascii="Sylfaen" w:hAnsi="Sylfaen" w:cs="Sylfaen"/>
          <w:sz w:val="18"/>
          <w:szCs w:val="18"/>
          <w:lang w:val="ka-GE"/>
        </w:rPr>
        <w:t>შესახებ</w:t>
      </w:r>
      <w:r w:rsidRPr="00E6211A">
        <w:rPr>
          <w:rFonts w:ascii="Sylfaen" w:hAnsi="Sylfaen"/>
          <w:sz w:val="18"/>
          <w:szCs w:val="18"/>
          <w:lang w:val="ka-GE"/>
        </w:rPr>
        <w:t xml:space="preserve"> </w:t>
      </w:r>
      <w:bookmarkStart w:id="14" w:name="_Hlk188465191"/>
      <w:r w:rsidRPr="00E6211A">
        <w:rPr>
          <w:rFonts w:ascii="Sylfaen" w:hAnsi="Sylfaen" w:cs="Sylfaen"/>
          <w:sz w:val="18"/>
          <w:szCs w:val="18"/>
          <w:lang w:val="ka-GE"/>
        </w:rPr>
        <w:t>კანონის</w:t>
      </w:r>
      <w:r w:rsidRPr="00E6211A">
        <w:rPr>
          <w:rFonts w:ascii="Sylfaen" w:hAnsi="Sylfaen"/>
          <w:sz w:val="18"/>
          <w:szCs w:val="18"/>
          <w:lang w:val="ka-GE"/>
        </w:rPr>
        <w:t xml:space="preserve"> </w:t>
      </w:r>
      <w:r w:rsidRPr="00E6211A">
        <w:rPr>
          <w:rFonts w:ascii="Sylfaen" w:hAnsi="Sylfaen" w:cs="Sylfaen"/>
          <w:sz w:val="18"/>
          <w:szCs w:val="18"/>
          <w:lang w:val="ka-GE"/>
        </w:rPr>
        <w:t>მე</w:t>
      </w:r>
      <w:r w:rsidRPr="00E6211A">
        <w:rPr>
          <w:rFonts w:ascii="Sylfaen" w:hAnsi="Sylfaen"/>
          <w:sz w:val="18"/>
          <w:szCs w:val="18"/>
          <w:lang w:val="ka-GE"/>
        </w:rPr>
        <w:t>-7</w:t>
      </w:r>
      <w:r w:rsidRPr="00E6211A">
        <w:rPr>
          <w:rFonts w:ascii="Sylfaen" w:hAnsi="Sylfaen"/>
          <w:sz w:val="18"/>
          <w:szCs w:val="18"/>
          <w:vertAlign w:val="superscript"/>
          <w:lang w:val="ka-GE"/>
        </w:rPr>
        <w:t xml:space="preserve">1 </w:t>
      </w:r>
      <w:r w:rsidRPr="00E6211A">
        <w:rPr>
          <w:rFonts w:ascii="Sylfaen" w:hAnsi="Sylfaen" w:cs="Sylfaen"/>
          <w:sz w:val="18"/>
          <w:szCs w:val="18"/>
          <w:lang w:val="ka-GE"/>
        </w:rPr>
        <w:t>მუხლის</w:t>
      </w:r>
      <w:r w:rsidRPr="00E6211A">
        <w:rPr>
          <w:rFonts w:ascii="Sylfaen" w:hAnsi="Sylfaen"/>
          <w:sz w:val="18"/>
          <w:szCs w:val="18"/>
          <w:lang w:val="ka-GE"/>
        </w:rPr>
        <w:t xml:space="preserve"> </w:t>
      </w:r>
      <w:bookmarkEnd w:id="14"/>
      <w:r w:rsidRPr="00E6211A">
        <w:rPr>
          <w:rFonts w:ascii="Sylfaen" w:hAnsi="Sylfaen"/>
          <w:sz w:val="18"/>
          <w:szCs w:val="18"/>
          <w:lang w:val="ka-GE"/>
        </w:rPr>
        <w:t>მე-5 პუნქტი.</w:t>
      </w:r>
    </w:p>
  </w:footnote>
  <w:footnote w:id="19">
    <w:p w14:paraId="557E39F1"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„112“-</w:t>
      </w:r>
      <w:r w:rsidRPr="00E6211A">
        <w:rPr>
          <w:rFonts w:ascii="Sylfaen" w:hAnsi="Sylfaen" w:cs="Sylfaen"/>
          <w:sz w:val="18"/>
          <w:szCs w:val="18"/>
          <w:lang w:val="ka-GE"/>
        </w:rPr>
        <w:t>ის</w:t>
      </w:r>
      <w:r w:rsidRPr="00E6211A">
        <w:rPr>
          <w:rFonts w:ascii="Sylfaen" w:hAnsi="Sylfaen"/>
          <w:sz w:val="18"/>
          <w:szCs w:val="18"/>
          <w:lang w:val="ka-GE"/>
        </w:rPr>
        <w:t xml:space="preserve"> </w:t>
      </w:r>
      <w:r w:rsidRPr="00E6211A">
        <w:rPr>
          <w:rFonts w:ascii="Sylfaen" w:hAnsi="Sylfaen" w:cs="Sylfaen"/>
          <w:sz w:val="18"/>
          <w:szCs w:val="18"/>
          <w:lang w:val="ka-GE"/>
        </w:rPr>
        <w:t>შესახებ</w:t>
      </w:r>
      <w:r w:rsidRPr="00E6211A">
        <w:rPr>
          <w:rFonts w:ascii="Sylfaen" w:hAnsi="Sylfaen"/>
          <w:sz w:val="18"/>
          <w:szCs w:val="18"/>
          <w:lang w:val="ka-GE"/>
        </w:rPr>
        <w:t xml:space="preserve"> </w:t>
      </w:r>
      <w:r w:rsidRPr="00E6211A">
        <w:rPr>
          <w:rFonts w:ascii="Sylfaen" w:hAnsi="Sylfaen" w:cs="Sylfaen"/>
          <w:sz w:val="18"/>
          <w:szCs w:val="18"/>
          <w:lang w:val="ka-GE"/>
        </w:rPr>
        <w:t>კანონის</w:t>
      </w:r>
      <w:r w:rsidRPr="00E6211A">
        <w:rPr>
          <w:rFonts w:ascii="Sylfaen" w:hAnsi="Sylfaen"/>
          <w:sz w:val="18"/>
          <w:szCs w:val="18"/>
          <w:lang w:val="ka-GE"/>
        </w:rPr>
        <w:t xml:space="preserve"> </w:t>
      </w:r>
      <w:r w:rsidRPr="00E6211A">
        <w:rPr>
          <w:rFonts w:ascii="Sylfaen" w:hAnsi="Sylfaen" w:cs="Sylfaen"/>
          <w:sz w:val="18"/>
          <w:szCs w:val="18"/>
          <w:lang w:val="ka-GE"/>
        </w:rPr>
        <w:t>მე</w:t>
      </w:r>
      <w:r w:rsidRPr="00E6211A">
        <w:rPr>
          <w:rFonts w:ascii="Sylfaen" w:hAnsi="Sylfaen"/>
          <w:sz w:val="18"/>
          <w:szCs w:val="18"/>
          <w:lang w:val="ka-GE"/>
        </w:rPr>
        <w:t>-7</w:t>
      </w:r>
      <w:r w:rsidRPr="00E6211A">
        <w:rPr>
          <w:rFonts w:ascii="Sylfaen" w:hAnsi="Sylfaen"/>
          <w:sz w:val="18"/>
          <w:szCs w:val="18"/>
          <w:vertAlign w:val="superscript"/>
          <w:lang w:val="ka-GE"/>
        </w:rPr>
        <w:t xml:space="preserve">1 </w:t>
      </w:r>
      <w:r w:rsidRPr="00E6211A">
        <w:rPr>
          <w:rFonts w:ascii="Sylfaen" w:hAnsi="Sylfaen" w:cs="Sylfaen"/>
          <w:sz w:val="18"/>
          <w:szCs w:val="18"/>
          <w:lang w:val="ka-GE"/>
        </w:rPr>
        <w:t>მუხლის</w:t>
      </w:r>
      <w:r w:rsidRPr="00E6211A">
        <w:rPr>
          <w:rFonts w:ascii="Sylfaen" w:hAnsi="Sylfaen"/>
          <w:sz w:val="18"/>
          <w:szCs w:val="18"/>
          <w:lang w:val="ka-GE"/>
        </w:rPr>
        <w:t xml:space="preserve"> მე-7 პუნქტის მიხედვით, ინდივიდუალური ადმინისტრაციულ-სამართლებრივი აქტის იძულებით აღსრულების მიზნით საზოგადოებრივი უსაფრთხოების მართვის ცენტრი „112“-ის უფლებამოსილი თანამდებობის პირი გამოსცემს სააღსრულებო ფურცელს.</w:t>
      </w:r>
    </w:p>
  </w:footnote>
  <w:footnote w:id="20">
    <w:p w14:paraId="6681C377"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„112“-</w:t>
      </w:r>
      <w:r w:rsidRPr="00E6211A">
        <w:rPr>
          <w:rFonts w:ascii="Sylfaen" w:hAnsi="Sylfaen" w:cs="Sylfaen"/>
          <w:sz w:val="18"/>
          <w:szCs w:val="18"/>
          <w:lang w:val="ka-GE"/>
        </w:rPr>
        <w:t>ის</w:t>
      </w:r>
      <w:r w:rsidRPr="00E6211A">
        <w:rPr>
          <w:rFonts w:ascii="Sylfaen" w:hAnsi="Sylfaen"/>
          <w:sz w:val="18"/>
          <w:szCs w:val="18"/>
          <w:lang w:val="ka-GE"/>
        </w:rPr>
        <w:t xml:space="preserve"> </w:t>
      </w:r>
      <w:r w:rsidRPr="00E6211A">
        <w:rPr>
          <w:rFonts w:ascii="Sylfaen" w:hAnsi="Sylfaen" w:cs="Sylfaen"/>
          <w:sz w:val="18"/>
          <w:szCs w:val="18"/>
          <w:lang w:val="ka-GE"/>
        </w:rPr>
        <w:t>შესახებ</w:t>
      </w:r>
      <w:r w:rsidRPr="00E6211A">
        <w:rPr>
          <w:rFonts w:ascii="Sylfaen" w:hAnsi="Sylfaen"/>
          <w:sz w:val="18"/>
          <w:szCs w:val="18"/>
          <w:lang w:val="ka-GE"/>
        </w:rPr>
        <w:t xml:space="preserve"> </w:t>
      </w:r>
      <w:r w:rsidRPr="00E6211A">
        <w:rPr>
          <w:rFonts w:ascii="Sylfaen" w:hAnsi="Sylfaen" w:cs="Sylfaen"/>
          <w:sz w:val="18"/>
          <w:szCs w:val="18"/>
          <w:lang w:val="ka-GE"/>
        </w:rPr>
        <w:t>კანონის</w:t>
      </w:r>
      <w:r w:rsidRPr="00E6211A">
        <w:rPr>
          <w:rFonts w:ascii="Sylfaen" w:hAnsi="Sylfaen"/>
          <w:sz w:val="18"/>
          <w:szCs w:val="18"/>
          <w:lang w:val="ka-GE"/>
        </w:rPr>
        <w:t xml:space="preserve"> </w:t>
      </w:r>
      <w:r w:rsidRPr="00E6211A">
        <w:rPr>
          <w:rFonts w:ascii="Sylfaen" w:hAnsi="Sylfaen" w:cs="Sylfaen"/>
          <w:sz w:val="18"/>
          <w:szCs w:val="18"/>
          <w:lang w:val="ka-GE"/>
        </w:rPr>
        <w:t>მე</w:t>
      </w:r>
      <w:r w:rsidRPr="00E6211A">
        <w:rPr>
          <w:rFonts w:ascii="Sylfaen" w:hAnsi="Sylfaen"/>
          <w:sz w:val="18"/>
          <w:szCs w:val="18"/>
          <w:lang w:val="ka-GE"/>
        </w:rPr>
        <w:t>-7</w:t>
      </w:r>
      <w:r w:rsidRPr="00E6211A">
        <w:rPr>
          <w:rFonts w:ascii="Sylfaen" w:hAnsi="Sylfaen"/>
          <w:sz w:val="18"/>
          <w:szCs w:val="18"/>
          <w:vertAlign w:val="superscript"/>
          <w:lang w:val="ka-GE"/>
        </w:rPr>
        <w:t xml:space="preserve">1 </w:t>
      </w:r>
      <w:r w:rsidRPr="00E6211A">
        <w:rPr>
          <w:rFonts w:ascii="Sylfaen" w:hAnsi="Sylfaen" w:cs="Sylfaen"/>
          <w:sz w:val="18"/>
          <w:szCs w:val="18"/>
          <w:lang w:val="ka-GE"/>
        </w:rPr>
        <w:t>მუხლის</w:t>
      </w:r>
      <w:r w:rsidRPr="00E6211A">
        <w:rPr>
          <w:rFonts w:ascii="Sylfaen" w:hAnsi="Sylfaen"/>
          <w:sz w:val="18"/>
          <w:szCs w:val="18"/>
          <w:lang w:val="ka-GE"/>
        </w:rPr>
        <w:t xml:space="preserve"> მე-6 პუნქტი. სატრანსპორტო </w:t>
      </w:r>
      <w:r w:rsidRPr="00E6211A">
        <w:rPr>
          <w:rFonts w:ascii="Sylfaen" w:hAnsi="Sylfaen"/>
          <w:sz w:val="18"/>
          <w:szCs w:val="18"/>
          <w:lang w:val="ka-GE"/>
        </w:rPr>
        <w:t>საშუალების ან/და მისი მისაბმელის დაცულ სადგომზე გადაყვანისა და დგომის საფასური გადახდილად მიიჩნევა აგრეთვე იმ შემთხვევაში, თუ ამ პუნქტით დადგენილი წესით იძულებითი აღსრულების შედეგად ამონაგები თანხა აღნიშნული საფასურის გადასახდელად საკმარისი არ არის.</w:t>
      </w:r>
    </w:p>
  </w:footnote>
  <w:footnote w:id="21">
    <w:p w14:paraId="1B34A22C"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აღნიშნული გულისხმობს, მაგალითად, მობილური სატელეფონო მომსახურების მიმღები აბონენტის სააბონენტო ნომერზე ყოველ კალენდარულ თვეში, მიუხედავად აბონენტად გახდომის რიცხვისა, ფიზიკური და იურიდიული პირებისათვის საქართველოს მთავრობის დადგენილებით შეიძლება დაწესდეს საფასური 0.20-დან 0.50 ლარამდე.</w:t>
      </w:r>
    </w:p>
  </w:footnote>
  <w:footnote w:id="22">
    <w:p w14:paraId="4D3E21B7"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„112“-</w:t>
      </w:r>
      <w:r w:rsidRPr="00E6211A">
        <w:rPr>
          <w:rFonts w:ascii="Sylfaen" w:hAnsi="Sylfaen" w:cs="Sylfaen"/>
          <w:sz w:val="18"/>
          <w:szCs w:val="18"/>
          <w:lang w:val="ka-GE"/>
        </w:rPr>
        <w:t>ის</w:t>
      </w:r>
      <w:r w:rsidRPr="00E6211A">
        <w:rPr>
          <w:rFonts w:ascii="Sylfaen" w:hAnsi="Sylfaen"/>
          <w:sz w:val="18"/>
          <w:szCs w:val="18"/>
          <w:lang w:val="ka-GE"/>
        </w:rPr>
        <w:t xml:space="preserve"> </w:t>
      </w:r>
      <w:r w:rsidRPr="00E6211A">
        <w:rPr>
          <w:rFonts w:ascii="Sylfaen" w:hAnsi="Sylfaen" w:cs="Sylfaen"/>
          <w:sz w:val="18"/>
          <w:szCs w:val="18"/>
          <w:lang w:val="ka-GE"/>
        </w:rPr>
        <w:t>შესახებ</w:t>
      </w:r>
      <w:r w:rsidRPr="00E6211A">
        <w:rPr>
          <w:rFonts w:ascii="Sylfaen" w:hAnsi="Sylfaen"/>
          <w:sz w:val="18"/>
          <w:szCs w:val="18"/>
          <w:lang w:val="ka-GE"/>
        </w:rPr>
        <w:t xml:space="preserve"> </w:t>
      </w:r>
      <w:r w:rsidRPr="00E6211A">
        <w:rPr>
          <w:rFonts w:ascii="Sylfaen" w:hAnsi="Sylfaen" w:cs="Sylfaen"/>
          <w:sz w:val="18"/>
          <w:szCs w:val="18"/>
          <w:lang w:val="ka-GE"/>
        </w:rPr>
        <w:t>კანონის</w:t>
      </w:r>
      <w:r w:rsidRPr="00E6211A">
        <w:rPr>
          <w:rFonts w:ascii="Sylfaen" w:hAnsi="Sylfaen"/>
          <w:sz w:val="18"/>
          <w:szCs w:val="18"/>
          <w:lang w:val="ka-GE"/>
        </w:rPr>
        <w:t xml:space="preserve"> </w:t>
      </w:r>
      <w:r w:rsidRPr="00E6211A">
        <w:rPr>
          <w:rFonts w:ascii="Sylfaen" w:hAnsi="Sylfaen" w:cs="Sylfaen"/>
          <w:sz w:val="18"/>
          <w:szCs w:val="18"/>
          <w:lang w:val="ka-GE"/>
        </w:rPr>
        <w:t>მე</w:t>
      </w:r>
      <w:r w:rsidRPr="00E6211A">
        <w:rPr>
          <w:rFonts w:ascii="Sylfaen" w:hAnsi="Sylfaen"/>
          <w:sz w:val="18"/>
          <w:szCs w:val="18"/>
          <w:lang w:val="ka-GE"/>
        </w:rPr>
        <w:t>-7</w:t>
      </w:r>
      <w:r w:rsidRPr="00E6211A">
        <w:rPr>
          <w:rFonts w:ascii="Sylfaen" w:hAnsi="Sylfaen"/>
          <w:sz w:val="18"/>
          <w:szCs w:val="18"/>
          <w:vertAlign w:val="superscript"/>
          <w:lang w:val="ka-GE"/>
        </w:rPr>
        <w:t xml:space="preserve">1 </w:t>
      </w:r>
      <w:r w:rsidRPr="00E6211A">
        <w:rPr>
          <w:rFonts w:ascii="Sylfaen" w:hAnsi="Sylfaen" w:cs="Sylfaen"/>
          <w:sz w:val="18"/>
          <w:szCs w:val="18"/>
          <w:lang w:val="ka-GE"/>
        </w:rPr>
        <w:t>მუხლის</w:t>
      </w:r>
      <w:r w:rsidRPr="00E6211A">
        <w:rPr>
          <w:rFonts w:ascii="Sylfaen" w:hAnsi="Sylfaen"/>
          <w:sz w:val="18"/>
          <w:szCs w:val="18"/>
          <w:lang w:val="ka-GE"/>
        </w:rPr>
        <w:t xml:space="preserve"> მე-9 პუნქტი.</w:t>
      </w:r>
    </w:p>
  </w:footnote>
  <w:footnote w:id="23">
    <w:p w14:paraId="63A03801" w14:textId="77777777" w:rsidR="00673620" w:rsidRPr="00E6211A" w:rsidRDefault="00673620" w:rsidP="00673620">
      <w:pPr>
        <w:pStyle w:val="a6"/>
        <w:tabs>
          <w:tab w:val="left" w:pos="4536"/>
        </w:tabs>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„112“-</w:t>
      </w:r>
      <w:r w:rsidRPr="00E6211A">
        <w:rPr>
          <w:rFonts w:ascii="Sylfaen" w:hAnsi="Sylfaen" w:cs="Sylfaen"/>
          <w:sz w:val="18"/>
          <w:szCs w:val="18"/>
          <w:lang w:val="ka-GE"/>
        </w:rPr>
        <w:t>ის</w:t>
      </w:r>
      <w:r w:rsidRPr="00E6211A">
        <w:rPr>
          <w:rFonts w:ascii="Sylfaen" w:hAnsi="Sylfaen"/>
          <w:sz w:val="18"/>
          <w:szCs w:val="18"/>
          <w:lang w:val="ka-GE"/>
        </w:rPr>
        <w:t xml:space="preserve"> </w:t>
      </w:r>
      <w:r w:rsidRPr="00E6211A">
        <w:rPr>
          <w:rFonts w:ascii="Sylfaen" w:hAnsi="Sylfaen" w:cs="Sylfaen"/>
          <w:sz w:val="18"/>
          <w:szCs w:val="18"/>
          <w:lang w:val="ka-GE"/>
        </w:rPr>
        <w:t>შესახებ</w:t>
      </w:r>
      <w:r w:rsidRPr="00E6211A">
        <w:rPr>
          <w:rFonts w:ascii="Sylfaen" w:hAnsi="Sylfaen"/>
          <w:sz w:val="18"/>
          <w:szCs w:val="18"/>
          <w:lang w:val="ka-GE"/>
        </w:rPr>
        <w:t xml:space="preserve"> </w:t>
      </w:r>
      <w:r w:rsidRPr="00E6211A">
        <w:rPr>
          <w:rFonts w:ascii="Sylfaen" w:hAnsi="Sylfaen" w:cs="Sylfaen"/>
          <w:sz w:val="18"/>
          <w:szCs w:val="18"/>
          <w:lang w:val="ka-GE"/>
        </w:rPr>
        <w:t>კანონის</w:t>
      </w:r>
      <w:r w:rsidRPr="00E6211A">
        <w:rPr>
          <w:rFonts w:ascii="Sylfaen" w:hAnsi="Sylfaen"/>
          <w:sz w:val="18"/>
          <w:szCs w:val="18"/>
          <w:lang w:val="ka-GE"/>
        </w:rPr>
        <w:t xml:space="preserve"> </w:t>
      </w:r>
      <w:r w:rsidRPr="00E6211A">
        <w:rPr>
          <w:rFonts w:ascii="Sylfaen" w:hAnsi="Sylfaen" w:cs="Sylfaen"/>
          <w:sz w:val="18"/>
          <w:szCs w:val="18"/>
          <w:lang w:val="ka-GE"/>
        </w:rPr>
        <w:t>მე</w:t>
      </w:r>
      <w:r w:rsidRPr="00E6211A">
        <w:rPr>
          <w:rFonts w:ascii="Sylfaen" w:hAnsi="Sylfaen"/>
          <w:sz w:val="18"/>
          <w:szCs w:val="18"/>
          <w:lang w:val="ka-GE"/>
        </w:rPr>
        <w:t>-7</w:t>
      </w:r>
      <w:r w:rsidRPr="00E6211A">
        <w:rPr>
          <w:rFonts w:ascii="Sylfaen" w:hAnsi="Sylfaen"/>
          <w:sz w:val="18"/>
          <w:szCs w:val="18"/>
          <w:vertAlign w:val="superscript"/>
          <w:lang w:val="ka-GE"/>
        </w:rPr>
        <w:t xml:space="preserve">1 </w:t>
      </w:r>
      <w:r w:rsidRPr="00E6211A">
        <w:rPr>
          <w:rFonts w:ascii="Sylfaen" w:hAnsi="Sylfaen" w:cs="Sylfaen"/>
          <w:sz w:val="18"/>
          <w:szCs w:val="18"/>
          <w:lang w:val="ka-GE"/>
        </w:rPr>
        <w:t>მუხლის</w:t>
      </w:r>
      <w:r w:rsidRPr="00E6211A">
        <w:rPr>
          <w:rFonts w:ascii="Sylfaen" w:hAnsi="Sylfaen"/>
          <w:sz w:val="18"/>
          <w:szCs w:val="18"/>
          <w:lang w:val="ka-GE"/>
        </w:rPr>
        <w:t xml:space="preserve"> მე-10 პუნქტი.</w:t>
      </w:r>
    </w:p>
  </w:footnote>
  <w:footnote w:id="24">
    <w:p w14:paraId="149165FE"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საპროცესო</w:t>
      </w:r>
      <w:r w:rsidRPr="00E6211A">
        <w:rPr>
          <w:rFonts w:ascii="Sylfaen" w:hAnsi="Sylfaen"/>
          <w:sz w:val="18"/>
          <w:szCs w:val="18"/>
          <w:lang w:val="ka-GE"/>
        </w:rPr>
        <w:t xml:space="preserve"> </w:t>
      </w:r>
      <w:r w:rsidRPr="00E6211A">
        <w:rPr>
          <w:rFonts w:ascii="Sylfaen" w:hAnsi="Sylfaen" w:cs="Sylfaen"/>
          <w:sz w:val="18"/>
          <w:szCs w:val="18"/>
          <w:lang w:val="ka-GE"/>
        </w:rPr>
        <w:t>კოდექსის</w:t>
      </w:r>
      <w:r w:rsidRPr="00E6211A">
        <w:rPr>
          <w:rFonts w:ascii="Sylfaen" w:hAnsi="Sylfaen"/>
          <w:sz w:val="18"/>
          <w:szCs w:val="18"/>
          <w:lang w:val="ka-GE"/>
        </w:rPr>
        <w:t xml:space="preserve"> 79-ე მუხლის მე-2 ნაწილი.</w:t>
      </w:r>
    </w:p>
  </w:footnote>
  <w:footnote w:id="25">
    <w:p w14:paraId="29027CC5"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საპროცესო</w:t>
      </w:r>
      <w:r w:rsidRPr="00E6211A">
        <w:rPr>
          <w:rFonts w:ascii="Sylfaen" w:hAnsi="Sylfaen"/>
          <w:sz w:val="18"/>
          <w:szCs w:val="18"/>
          <w:lang w:val="ka-GE"/>
        </w:rPr>
        <w:t xml:space="preserve"> </w:t>
      </w:r>
      <w:r w:rsidRPr="00E6211A">
        <w:rPr>
          <w:rFonts w:ascii="Sylfaen" w:hAnsi="Sylfaen" w:cs="Sylfaen"/>
          <w:sz w:val="18"/>
          <w:szCs w:val="18"/>
          <w:lang w:val="ka-GE"/>
        </w:rPr>
        <w:t>კოდექსის</w:t>
      </w:r>
      <w:r w:rsidRPr="00E6211A">
        <w:rPr>
          <w:rFonts w:ascii="Sylfaen" w:hAnsi="Sylfaen"/>
          <w:sz w:val="18"/>
          <w:szCs w:val="18"/>
          <w:lang w:val="ka-GE"/>
        </w:rPr>
        <w:t xml:space="preserve"> 80-ე მუხლის 1-ლი ნაწილი. ასევე, აღნიშნულის გათვალისწინებით, სისხლის სამართლის პროცესის დამთავრებამდე საგამოძიებო ორგანო მესაკუთრეს ან მფლობელს უბრუნებს მალფუჭებად საგნებს, ყოველდღიურ ყოფა-ცხოვრებაში აუცილებელ საგნებს, შინაურ ცხოველებსა და ფრინველებს, თუ მათ ყადაღა არა აქვს დადებული.</w:t>
      </w:r>
    </w:p>
  </w:footnote>
  <w:footnote w:id="26">
    <w:p w14:paraId="5F794D95"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საპროცესო</w:t>
      </w:r>
      <w:r w:rsidRPr="00E6211A">
        <w:rPr>
          <w:rFonts w:ascii="Sylfaen" w:hAnsi="Sylfaen"/>
          <w:sz w:val="18"/>
          <w:szCs w:val="18"/>
          <w:lang w:val="ka-GE"/>
        </w:rPr>
        <w:t xml:space="preserve"> </w:t>
      </w:r>
      <w:r w:rsidRPr="00E6211A">
        <w:rPr>
          <w:rFonts w:ascii="Sylfaen" w:hAnsi="Sylfaen" w:cs="Sylfaen"/>
          <w:sz w:val="18"/>
          <w:szCs w:val="18"/>
          <w:lang w:val="ka-GE"/>
        </w:rPr>
        <w:t>კოდექსის</w:t>
      </w:r>
      <w:r w:rsidRPr="00E6211A">
        <w:rPr>
          <w:rFonts w:ascii="Sylfaen" w:hAnsi="Sylfaen"/>
          <w:sz w:val="18"/>
          <w:szCs w:val="18"/>
          <w:lang w:val="ka-GE"/>
        </w:rPr>
        <w:t xml:space="preserve"> 81</w:t>
      </w:r>
      <w:r w:rsidRPr="00E6211A">
        <w:rPr>
          <w:rFonts w:ascii="Sylfaen" w:hAnsi="Sylfaen"/>
          <w:sz w:val="18"/>
          <w:szCs w:val="18"/>
          <w:vertAlign w:val="superscript"/>
          <w:lang w:val="ka-GE"/>
        </w:rPr>
        <w:t>1</w:t>
      </w:r>
      <w:r w:rsidRPr="00E6211A">
        <w:rPr>
          <w:rFonts w:ascii="Sylfaen" w:hAnsi="Sylfaen"/>
          <w:sz w:val="18"/>
          <w:szCs w:val="18"/>
          <w:lang w:val="ka-GE"/>
        </w:rPr>
        <w:t xml:space="preserve"> მუხლი. </w:t>
      </w:r>
    </w:p>
  </w:footnote>
  <w:footnote w:id="27">
    <w:p w14:paraId="4BA239ED"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ამ</w:t>
      </w:r>
      <w:r w:rsidRPr="00E6211A">
        <w:rPr>
          <w:rFonts w:ascii="Sylfaen" w:hAnsi="Sylfaen"/>
          <w:sz w:val="18"/>
          <w:szCs w:val="18"/>
          <w:lang w:val="ka-GE"/>
        </w:rPr>
        <w:t xml:space="preserve"> </w:t>
      </w:r>
      <w:r w:rsidRPr="00E6211A">
        <w:rPr>
          <w:rFonts w:ascii="Sylfaen" w:hAnsi="Sylfaen" w:cs="Sylfaen"/>
          <w:sz w:val="18"/>
          <w:szCs w:val="18"/>
          <w:lang w:val="ka-GE"/>
        </w:rPr>
        <w:t>კოდექსის</w:t>
      </w:r>
      <w:r w:rsidRPr="00E6211A">
        <w:rPr>
          <w:rFonts w:ascii="Sylfaen" w:hAnsi="Sylfaen"/>
          <w:sz w:val="18"/>
          <w:szCs w:val="18"/>
          <w:lang w:val="ka-GE"/>
        </w:rPr>
        <w:t xml:space="preserve"> </w:t>
      </w:r>
      <w:r w:rsidRPr="00E6211A">
        <w:rPr>
          <w:rFonts w:ascii="Sylfaen" w:hAnsi="Sylfaen" w:cs="Sylfaen"/>
          <w:sz w:val="18"/>
          <w:szCs w:val="18"/>
          <w:lang w:val="ka-GE"/>
        </w:rPr>
        <w:t>მე</w:t>
      </w:r>
      <w:r w:rsidRPr="00E6211A">
        <w:rPr>
          <w:rFonts w:ascii="Sylfaen" w:hAnsi="Sylfaen"/>
          <w:sz w:val="18"/>
          <w:szCs w:val="18"/>
          <w:lang w:val="ka-GE"/>
        </w:rPr>
        <w:t xml:space="preserve">-80 </w:t>
      </w:r>
      <w:r w:rsidRPr="00E6211A">
        <w:rPr>
          <w:rFonts w:ascii="Sylfaen" w:hAnsi="Sylfaen" w:cs="Sylfaen"/>
          <w:sz w:val="18"/>
          <w:szCs w:val="18"/>
          <w:lang w:val="ka-GE"/>
        </w:rPr>
        <w:t>მუხლის</w:t>
      </w:r>
      <w:r w:rsidRPr="00E6211A">
        <w:rPr>
          <w:rFonts w:ascii="Sylfaen" w:hAnsi="Sylfaen"/>
          <w:sz w:val="18"/>
          <w:szCs w:val="18"/>
          <w:lang w:val="ka-GE"/>
        </w:rPr>
        <w:t xml:space="preserve"> </w:t>
      </w:r>
      <w:r w:rsidRPr="00E6211A">
        <w:rPr>
          <w:rFonts w:ascii="Sylfaen" w:hAnsi="Sylfaen" w:cs="Sylfaen"/>
          <w:sz w:val="18"/>
          <w:szCs w:val="18"/>
          <w:lang w:val="ka-GE"/>
        </w:rPr>
        <w:t>პირველი</w:t>
      </w:r>
      <w:r w:rsidRPr="00E6211A">
        <w:rPr>
          <w:rFonts w:ascii="Sylfaen" w:hAnsi="Sylfaen"/>
          <w:sz w:val="18"/>
          <w:szCs w:val="18"/>
          <w:lang w:val="ka-GE"/>
        </w:rPr>
        <w:t>−</w:t>
      </w:r>
      <w:r w:rsidRPr="00E6211A">
        <w:rPr>
          <w:rFonts w:ascii="Sylfaen" w:hAnsi="Sylfaen" w:cs="Sylfaen"/>
          <w:sz w:val="18"/>
          <w:szCs w:val="18"/>
          <w:lang w:val="ka-GE"/>
        </w:rPr>
        <w:t>მე</w:t>
      </w:r>
      <w:r w:rsidRPr="00E6211A">
        <w:rPr>
          <w:rFonts w:ascii="Sylfaen" w:hAnsi="Sylfaen"/>
          <w:sz w:val="18"/>
          <w:szCs w:val="18"/>
          <w:lang w:val="ka-GE"/>
        </w:rPr>
        <w:t xml:space="preserve">-6 </w:t>
      </w:r>
      <w:r w:rsidRPr="00E6211A">
        <w:rPr>
          <w:rFonts w:ascii="Sylfaen" w:hAnsi="Sylfaen" w:cs="Sylfaen"/>
          <w:sz w:val="18"/>
          <w:szCs w:val="18"/>
          <w:lang w:val="ka-GE"/>
        </w:rPr>
        <w:t>ნაწილებისა</w:t>
      </w:r>
      <w:r w:rsidRPr="00E6211A">
        <w:rPr>
          <w:rFonts w:ascii="Sylfaen" w:hAnsi="Sylfaen"/>
          <w:sz w:val="18"/>
          <w:szCs w:val="18"/>
          <w:lang w:val="ka-GE"/>
        </w:rPr>
        <w:t xml:space="preserve"> </w:t>
      </w:r>
      <w:r w:rsidRPr="00E6211A">
        <w:rPr>
          <w:rFonts w:ascii="Sylfaen" w:hAnsi="Sylfaen" w:cs="Sylfaen"/>
          <w:sz w:val="18"/>
          <w:szCs w:val="18"/>
          <w:lang w:val="ka-GE"/>
        </w:rPr>
        <w:t>და</w:t>
      </w:r>
      <w:r w:rsidRPr="00E6211A">
        <w:rPr>
          <w:rFonts w:ascii="Sylfaen" w:hAnsi="Sylfaen"/>
          <w:sz w:val="18"/>
          <w:szCs w:val="18"/>
          <w:lang w:val="ka-GE"/>
        </w:rPr>
        <w:t xml:space="preserve">  81-</w:t>
      </w:r>
      <w:r w:rsidRPr="00E6211A">
        <w:rPr>
          <w:rFonts w:ascii="Sylfaen" w:hAnsi="Sylfaen" w:cs="Sylfaen"/>
          <w:sz w:val="18"/>
          <w:szCs w:val="18"/>
          <w:lang w:val="ka-GE"/>
        </w:rPr>
        <w:t>ე</w:t>
      </w:r>
      <w:r w:rsidRPr="00E6211A">
        <w:rPr>
          <w:rFonts w:ascii="Sylfaen" w:hAnsi="Sylfaen"/>
          <w:sz w:val="18"/>
          <w:szCs w:val="18"/>
          <w:lang w:val="ka-GE"/>
        </w:rPr>
        <w:t xml:space="preserve"> </w:t>
      </w:r>
      <w:r w:rsidRPr="00E6211A">
        <w:rPr>
          <w:rFonts w:ascii="Sylfaen" w:hAnsi="Sylfaen" w:cs="Sylfaen"/>
          <w:sz w:val="18"/>
          <w:szCs w:val="18"/>
          <w:lang w:val="ka-GE"/>
        </w:rPr>
        <w:t>მუხლის</w:t>
      </w:r>
      <w:r w:rsidRPr="00E6211A">
        <w:rPr>
          <w:rFonts w:ascii="Sylfaen" w:hAnsi="Sylfaen"/>
          <w:sz w:val="18"/>
          <w:szCs w:val="18"/>
          <w:lang w:val="ka-GE"/>
        </w:rPr>
        <w:t xml:space="preserve"> </w:t>
      </w:r>
      <w:r w:rsidRPr="00E6211A">
        <w:rPr>
          <w:rFonts w:ascii="Sylfaen" w:hAnsi="Sylfaen" w:cs="Sylfaen"/>
          <w:sz w:val="18"/>
          <w:szCs w:val="18"/>
          <w:lang w:val="ka-GE"/>
        </w:rPr>
        <w:t>პირველი</w:t>
      </w:r>
      <w:r w:rsidRPr="00E6211A">
        <w:rPr>
          <w:rFonts w:ascii="Sylfaen" w:hAnsi="Sylfaen"/>
          <w:sz w:val="18"/>
          <w:szCs w:val="18"/>
          <w:lang w:val="ka-GE"/>
        </w:rPr>
        <w:t xml:space="preserve"> </w:t>
      </w:r>
      <w:r w:rsidRPr="00E6211A">
        <w:rPr>
          <w:rFonts w:ascii="Sylfaen" w:hAnsi="Sylfaen" w:cs="Sylfaen"/>
          <w:sz w:val="18"/>
          <w:szCs w:val="18"/>
          <w:lang w:val="ka-GE"/>
        </w:rPr>
        <w:t>ნაწილის</w:t>
      </w:r>
      <w:r w:rsidRPr="00E6211A">
        <w:rPr>
          <w:rFonts w:ascii="Sylfaen" w:hAnsi="Sylfaen"/>
          <w:sz w:val="18"/>
          <w:szCs w:val="18"/>
          <w:lang w:val="ka-GE"/>
        </w:rPr>
        <w:t xml:space="preserve"> </w:t>
      </w:r>
      <w:r w:rsidRPr="00E6211A">
        <w:rPr>
          <w:rFonts w:ascii="Sylfaen" w:hAnsi="Sylfaen" w:cs="Sylfaen"/>
          <w:sz w:val="18"/>
          <w:szCs w:val="18"/>
          <w:lang w:val="ka-GE"/>
        </w:rPr>
        <w:t>შესაბამისად</w:t>
      </w:r>
      <w:r w:rsidRPr="00E6211A">
        <w:rPr>
          <w:rFonts w:ascii="Sylfaen" w:hAnsi="Sylfaen"/>
          <w:sz w:val="18"/>
          <w:szCs w:val="18"/>
          <w:lang w:val="ka-GE"/>
        </w:rPr>
        <w:t xml:space="preserve"> </w:t>
      </w:r>
      <w:r w:rsidRPr="00E6211A">
        <w:rPr>
          <w:rFonts w:ascii="Sylfaen" w:hAnsi="Sylfaen" w:cs="Sylfaen"/>
          <w:sz w:val="18"/>
          <w:szCs w:val="18"/>
          <w:lang w:val="ka-GE"/>
        </w:rPr>
        <w:t>საკითხის</w:t>
      </w:r>
      <w:r w:rsidRPr="00E6211A">
        <w:rPr>
          <w:rFonts w:ascii="Sylfaen" w:hAnsi="Sylfaen"/>
          <w:sz w:val="18"/>
          <w:szCs w:val="18"/>
          <w:lang w:val="ka-GE"/>
        </w:rPr>
        <w:t xml:space="preserve"> </w:t>
      </w:r>
      <w:r w:rsidRPr="00E6211A">
        <w:rPr>
          <w:rFonts w:ascii="Sylfaen" w:hAnsi="Sylfaen" w:cs="Sylfaen"/>
          <w:sz w:val="18"/>
          <w:szCs w:val="18"/>
          <w:lang w:val="ka-GE"/>
        </w:rPr>
        <w:t>საბოლოოდ</w:t>
      </w:r>
      <w:r w:rsidRPr="00E6211A">
        <w:rPr>
          <w:rFonts w:ascii="Sylfaen" w:hAnsi="Sylfaen"/>
          <w:sz w:val="18"/>
          <w:szCs w:val="18"/>
          <w:lang w:val="ka-GE"/>
        </w:rPr>
        <w:t xml:space="preserve"> </w:t>
      </w:r>
      <w:r w:rsidRPr="00E6211A">
        <w:rPr>
          <w:rFonts w:ascii="Sylfaen" w:hAnsi="Sylfaen" w:cs="Sylfaen"/>
          <w:sz w:val="18"/>
          <w:szCs w:val="18"/>
          <w:lang w:val="ka-GE"/>
        </w:rPr>
        <w:t>გადაწყვეტიდან</w:t>
      </w:r>
      <w:r w:rsidRPr="00E6211A">
        <w:rPr>
          <w:rFonts w:ascii="Sylfaen" w:hAnsi="Sylfaen"/>
          <w:sz w:val="18"/>
          <w:szCs w:val="18"/>
          <w:lang w:val="ka-GE"/>
        </w:rPr>
        <w:t xml:space="preserve"> 15 </w:t>
      </w:r>
      <w:r w:rsidRPr="00E6211A">
        <w:rPr>
          <w:rFonts w:ascii="Sylfaen" w:hAnsi="Sylfaen" w:cs="Sylfaen"/>
          <w:sz w:val="18"/>
          <w:szCs w:val="18"/>
          <w:lang w:val="ka-GE"/>
        </w:rPr>
        <w:t>დღის</w:t>
      </w:r>
      <w:r w:rsidRPr="00E6211A">
        <w:rPr>
          <w:rFonts w:ascii="Sylfaen" w:hAnsi="Sylfaen"/>
          <w:sz w:val="18"/>
          <w:szCs w:val="18"/>
          <w:lang w:val="ka-GE"/>
        </w:rPr>
        <w:t xml:space="preserve"> </w:t>
      </w:r>
      <w:r w:rsidRPr="00E6211A">
        <w:rPr>
          <w:rFonts w:ascii="Sylfaen" w:hAnsi="Sylfaen" w:cs="Sylfaen"/>
          <w:sz w:val="18"/>
          <w:szCs w:val="18"/>
          <w:lang w:val="ka-GE"/>
        </w:rPr>
        <w:t>ვადაში</w:t>
      </w:r>
      <w:r w:rsidRPr="00E6211A">
        <w:rPr>
          <w:rFonts w:ascii="Sylfaen" w:hAnsi="Sylfaen"/>
          <w:sz w:val="18"/>
          <w:szCs w:val="18"/>
          <w:lang w:val="ka-GE"/>
        </w:rPr>
        <w:t>.</w:t>
      </w:r>
    </w:p>
  </w:footnote>
  <w:footnote w:id="28">
    <w:p w14:paraId="2995090C"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საპროცესო</w:t>
      </w:r>
      <w:r w:rsidRPr="00E6211A">
        <w:rPr>
          <w:rFonts w:ascii="Sylfaen" w:hAnsi="Sylfaen"/>
          <w:sz w:val="18"/>
          <w:szCs w:val="18"/>
          <w:lang w:val="ka-GE"/>
        </w:rPr>
        <w:t xml:space="preserve"> </w:t>
      </w:r>
      <w:r w:rsidRPr="00E6211A">
        <w:rPr>
          <w:rFonts w:ascii="Sylfaen" w:hAnsi="Sylfaen" w:cs="Sylfaen"/>
          <w:sz w:val="18"/>
          <w:szCs w:val="18"/>
          <w:lang w:val="ka-GE"/>
        </w:rPr>
        <w:t>კოდექსის</w:t>
      </w:r>
      <w:r w:rsidRPr="00E6211A">
        <w:rPr>
          <w:rFonts w:ascii="Sylfaen" w:hAnsi="Sylfaen"/>
          <w:sz w:val="18"/>
          <w:szCs w:val="18"/>
          <w:lang w:val="ka-GE"/>
        </w:rPr>
        <w:t xml:space="preserve"> 90-ე მუხლის 1-ლი ნაწილის „ე“ ქვეპუნქტი.</w:t>
      </w:r>
    </w:p>
  </w:footnote>
  <w:footnote w:id="29">
    <w:p w14:paraId="5588E3EE"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საპროცესო</w:t>
      </w:r>
      <w:r w:rsidRPr="00E6211A">
        <w:rPr>
          <w:rFonts w:ascii="Sylfaen" w:hAnsi="Sylfaen"/>
          <w:sz w:val="18"/>
          <w:szCs w:val="18"/>
          <w:lang w:val="ka-GE"/>
        </w:rPr>
        <w:t xml:space="preserve"> </w:t>
      </w:r>
      <w:r w:rsidRPr="00E6211A">
        <w:rPr>
          <w:rFonts w:ascii="Sylfaen" w:hAnsi="Sylfaen" w:cs="Sylfaen"/>
          <w:sz w:val="18"/>
          <w:szCs w:val="18"/>
          <w:lang w:val="ka-GE"/>
        </w:rPr>
        <w:t>კოდექსის</w:t>
      </w:r>
      <w:r w:rsidRPr="00E6211A">
        <w:rPr>
          <w:rFonts w:ascii="Sylfaen" w:hAnsi="Sylfaen"/>
          <w:sz w:val="18"/>
          <w:szCs w:val="18"/>
          <w:lang w:val="ka-GE"/>
        </w:rPr>
        <w:t xml:space="preserve"> 91-ე მუხლის 1-ლი ნაწილი. </w:t>
      </w:r>
    </w:p>
  </w:footnote>
  <w:footnote w:id="30">
    <w:p w14:paraId="7F9D01BE"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საპროცესო</w:t>
      </w:r>
      <w:r w:rsidRPr="00E6211A">
        <w:rPr>
          <w:rFonts w:ascii="Sylfaen" w:hAnsi="Sylfaen"/>
          <w:sz w:val="18"/>
          <w:szCs w:val="18"/>
          <w:lang w:val="ka-GE"/>
        </w:rPr>
        <w:t xml:space="preserve"> </w:t>
      </w:r>
      <w:r w:rsidRPr="00E6211A">
        <w:rPr>
          <w:rFonts w:ascii="Sylfaen" w:hAnsi="Sylfaen" w:cs="Sylfaen"/>
          <w:sz w:val="18"/>
          <w:szCs w:val="18"/>
          <w:lang w:val="ka-GE"/>
        </w:rPr>
        <w:t>კოდექსის</w:t>
      </w:r>
      <w:r w:rsidRPr="00E6211A">
        <w:rPr>
          <w:rFonts w:ascii="Sylfaen" w:hAnsi="Sylfaen"/>
          <w:sz w:val="18"/>
          <w:szCs w:val="18"/>
          <w:lang w:val="ka-GE"/>
        </w:rPr>
        <w:t xml:space="preserve"> 91-ე მუხლის მე-2 ნაწილი. </w:t>
      </w:r>
    </w:p>
  </w:footnote>
  <w:footnote w:id="31">
    <w:p w14:paraId="4558BF86"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bookmarkStart w:id="22" w:name="_Hlk185012180"/>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საპროცესო</w:t>
      </w:r>
      <w:r w:rsidRPr="00E6211A">
        <w:rPr>
          <w:rFonts w:ascii="Sylfaen" w:hAnsi="Sylfaen"/>
          <w:sz w:val="18"/>
          <w:szCs w:val="18"/>
          <w:lang w:val="ka-GE"/>
        </w:rPr>
        <w:t xml:space="preserve"> </w:t>
      </w:r>
      <w:r w:rsidRPr="00E6211A">
        <w:rPr>
          <w:rFonts w:ascii="Sylfaen" w:hAnsi="Sylfaen" w:cs="Sylfaen"/>
          <w:sz w:val="18"/>
          <w:szCs w:val="18"/>
          <w:lang w:val="ka-GE"/>
        </w:rPr>
        <w:t>კოდექსი</w:t>
      </w:r>
      <w:r w:rsidRPr="00E6211A">
        <w:rPr>
          <w:rFonts w:ascii="Sylfaen" w:hAnsi="Sylfaen"/>
          <w:sz w:val="18"/>
          <w:szCs w:val="18"/>
          <w:lang w:val="ka-GE"/>
        </w:rPr>
        <w:t xml:space="preserve">ს. 91-ე მუხლის </w:t>
      </w:r>
      <w:r w:rsidRPr="00E6211A">
        <w:rPr>
          <w:rFonts w:ascii="Sylfaen" w:hAnsi="Sylfaen" w:cs="Sylfaen"/>
          <w:sz w:val="18"/>
          <w:szCs w:val="18"/>
          <w:lang w:val="ka-GE"/>
        </w:rPr>
        <w:t>1-ლი და მე-2 ნაწილები.</w:t>
      </w:r>
      <w:bookmarkEnd w:id="22"/>
    </w:p>
  </w:footnote>
  <w:footnote w:id="32">
    <w:p w14:paraId="78B847ED"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საპროცესო</w:t>
      </w:r>
      <w:r w:rsidRPr="00E6211A">
        <w:rPr>
          <w:rFonts w:ascii="Sylfaen" w:hAnsi="Sylfaen"/>
          <w:sz w:val="18"/>
          <w:szCs w:val="18"/>
          <w:lang w:val="ka-GE"/>
        </w:rPr>
        <w:t xml:space="preserve"> </w:t>
      </w:r>
      <w:r w:rsidRPr="00E6211A">
        <w:rPr>
          <w:rFonts w:ascii="Sylfaen" w:hAnsi="Sylfaen" w:cs="Sylfaen"/>
          <w:sz w:val="18"/>
          <w:szCs w:val="18"/>
          <w:lang w:val="ka-GE"/>
        </w:rPr>
        <w:t>კოდექსი</w:t>
      </w:r>
      <w:r w:rsidRPr="00E6211A">
        <w:rPr>
          <w:rFonts w:ascii="Sylfaen" w:hAnsi="Sylfaen"/>
          <w:sz w:val="18"/>
          <w:szCs w:val="18"/>
          <w:lang w:val="ka-GE"/>
        </w:rPr>
        <w:t xml:space="preserve">ს 91-ე მუხლის </w:t>
      </w:r>
      <w:r w:rsidRPr="00E6211A">
        <w:rPr>
          <w:rFonts w:ascii="Sylfaen" w:hAnsi="Sylfaen" w:cs="Sylfaen"/>
          <w:sz w:val="18"/>
          <w:szCs w:val="18"/>
          <w:lang w:val="ka-GE"/>
        </w:rPr>
        <w:t>მე-2 ნაწილი.</w:t>
      </w:r>
    </w:p>
  </w:footnote>
  <w:footnote w:id="33">
    <w:p w14:paraId="50AC3D8B"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საქართველოს საკონსტიტუციო სასამართლოს 2007 წლის 2 ივლისის №1/2/384 გადაწყვეტილება, II-5.</w:t>
      </w:r>
    </w:p>
  </w:footnote>
  <w:footnote w:id="34">
    <w:p w14:paraId="7AC1CD71"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საქართველოს საკონსტიტუციო სასამართლოს 2016 წლის 18 აპრილის №2/1/631 გადაწყვეტილება, II-6.</w:t>
      </w:r>
    </w:p>
  </w:footnote>
  <w:footnote w:id="35">
    <w:p w14:paraId="77F360FB"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საქართველოს საკონსტიტუციო სასამართლოს 2019 წლის 17 დეკემბრის №2/6/1311 გადაწყვეტილება, II-6.</w:t>
      </w:r>
    </w:p>
  </w:footnote>
  <w:footnote w:id="36">
    <w:p w14:paraId="4EDC83FB"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საპროცესო</w:t>
      </w:r>
      <w:r w:rsidRPr="00E6211A">
        <w:rPr>
          <w:rFonts w:ascii="Sylfaen" w:hAnsi="Sylfaen"/>
          <w:sz w:val="18"/>
          <w:szCs w:val="18"/>
          <w:lang w:val="ka-GE"/>
        </w:rPr>
        <w:t xml:space="preserve"> </w:t>
      </w:r>
      <w:r w:rsidRPr="00E6211A">
        <w:rPr>
          <w:rFonts w:ascii="Sylfaen" w:hAnsi="Sylfaen" w:cs="Sylfaen"/>
          <w:sz w:val="18"/>
          <w:szCs w:val="18"/>
          <w:lang w:val="ka-GE"/>
        </w:rPr>
        <w:t>კოდექსი</w:t>
      </w:r>
      <w:r w:rsidRPr="00E6211A">
        <w:rPr>
          <w:rFonts w:ascii="Sylfaen" w:hAnsi="Sylfaen"/>
          <w:sz w:val="18"/>
          <w:szCs w:val="18"/>
          <w:lang w:val="ka-GE"/>
        </w:rPr>
        <w:t xml:space="preserve">ს </w:t>
      </w:r>
      <w:r w:rsidRPr="00E6211A">
        <w:rPr>
          <w:rFonts w:ascii="Sylfaen" w:hAnsi="Sylfaen" w:cs="Sylfaen"/>
          <w:sz w:val="18"/>
          <w:szCs w:val="18"/>
          <w:lang w:val="ka-GE"/>
        </w:rPr>
        <w:t xml:space="preserve">91-ე მუხლის მე-2 ნაწილი. </w:t>
      </w:r>
    </w:p>
  </w:footnote>
  <w:footnote w:id="37">
    <w:p w14:paraId="7CC00554"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საკონსტიტუციო</w:t>
      </w:r>
      <w:r w:rsidRPr="00E6211A">
        <w:rPr>
          <w:rFonts w:ascii="Sylfaen" w:hAnsi="Sylfaen"/>
          <w:sz w:val="18"/>
          <w:szCs w:val="18"/>
          <w:lang w:val="ka-GE"/>
        </w:rPr>
        <w:t xml:space="preserve"> </w:t>
      </w:r>
      <w:r w:rsidRPr="00E6211A">
        <w:rPr>
          <w:rFonts w:ascii="Sylfaen" w:hAnsi="Sylfaen" w:cs="Sylfaen"/>
          <w:sz w:val="18"/>
          <w:szCs w:val="18"/>
          <w:lang w:val="ka-GE"/>
        </w:rPr>
        <w:t>სასამართლოს</w:t>
      </w:r>
      <w:r w:rsidRPr="00E6211A">
        <w:rPr>
          <w:rFonts w:ascii="Sylfaen" w:hAnsi="Sylfaen"/>
          <w:sz w:val="18"/>
          <w:szCs w:val="18"/>
          <w:lang w:val="ka-GE"/>
        </w:rPr>
        <w:t xml:space="preserve"> 2020 </w:t>
      </w:r>
      <w:r w:rsidRPr="00E6211A">
        <w:rPr>
          <w:rFonts w:ascii="Sylfaen" w:hAnsi="Sylfaen" w:cs="Sylfaen"/>
          <w:sz w:val="18"/>
          <w:szCs w:val="18"/>
          <w:lang w:val="ka-GE"/>
        </w:rPr>
        <w:t>წლის</w:t>
      </w:r>
      <w:r w:rsidRPr="00E6211A">
        <w:rPr>
          <w:rFonts w:ascii="Sylfaen" w:hAnsi="Sylfaen"/>
          <w:sz w:val="18"/>
          <w:szCs w:val="18"/>
          <w:lang w:val="ka-GE"/>
        </w:rPr>
        <w:t xml:space="preserve"> 12 </w:t>
      </w:r>
      <w:r w:rsidRPr="00E6211A">
        <w:rPr>
          <w:rFonts w:ascii="Sylfaen" w:hAnsi="Sylfaen" w:cs="Sylfaen"/>
          <w:sz w:val="18"/>
          <w:szCs w:val="18"/>
          <w:lang w:val="ka-GE"/>
        </w:rPr>
        <w:t>ნოემბრის</w:t>
      </w:r>
      <w:r w:rsidRPr="00E6211A">
        <w:rPr>
          <w:rFonts w:ascii="Sylfaen" w:hAnsi="Sylfaen"/>
          <w:sz w:val="18"/>
          <w:szCs w:val="18"/>
          <w:lang w:val="ka-GE"/>
        </w:rPr>
        <w:t xml:space="preserve"> №1/2/1475 </w:t>
      </w:r>
      <w:r w:rsidRPr="00E6211A">
        <w:rPr>
          <w:rFonts w:ascii="Sylfaen" w:hAnsi="Sylfaen" w:cs="Sylfaen"/>
          <w:sz w:val="18"/>
          <w:szCs w:val="18"/>
          <w:lang w:val="ka-GE"/>
        </w:rPr>
        <w:t>გადაწყვეტილება</w:t>
      </w:r>
      <w:r w:rsidRPr="00E6211A">
        <w:rPr>
          <w:rFonts w:ascii="Sylfaen" w:hAnsi="Sylfaen"/>
          <w:sz w:val="18"/>
          <w:szCs w:val="18"/>
          <w:lang w:val="ka-GE"/>
        </w:rPr>
        <w:t xml:space="preserve"> </w:t>
      </w:r>
      <w:r w:rsidRPr="00E6211A">
        <w:rPr>
          <w:rFonts w:ascii="Sylfaen" w:hAnsi="Sylfaen" w:cs="Sylfaen"/>
          <w:sz w:val="18"/>
          <w:szCs w:val="18"/>
          <w:lang w:val="ka-GE"/>
        </w:rPr>
        <w:t>საქმეზე</w:t>
      </w:r>
      <w:r w:rsidRPr="00E6211A">
        <w:rPr>
          <w:rFonts w:ascii="Sylfaen" w:hAnsi="Sylfaen"/>
          <w:sz w:val="18"/>
          <w:szCs w:val="18"/>
          <w:lang w:val="ka-GE"/>
        </w:rPr>
        <w:t xml:space="preserve"> „</w:t>
      </w:r>
      <w:r w:rsidRPr="00E6211A">
        <w:rPr>
          <w:rFonts w:ascii="Sylfaen" w:hAnsi="Sylfaen" w:cs="Sylfaen"/>
          <w:sz w:val="18"/>
          <w:szCs w:val="18"/>
          <w:lang w:val="ka-GE"/>
        </w:rPr>
        <w:t>შპს</w:t>
      </w:r>
      <w:r w:rsidRPr="00E6211A">
        <w:rPr>
          <w:rFonts w:ascii="Sylfaen" w:hAnsi="Sylfaen"/>
          <w:sz w:val="18"/>
          <w:szCs w:val="18"/>
          <w:lang w:val="ka-GE"/>
        </w:rPr>
        <w:t xml:space="preserve"> </w:t>
      </w:r>
      <w:r w:rsidRPr="00E6211A">
        <w:rPr>
          <w:rFonts w:ascii="Sylfaen" w:hAnsi="Sylfaen" w:cs="Sylfaen"/>
          <w:sz w:val="18"/>
          <w:szCs w:val="18"/>
          <w:lang w:val="ka-GE"/>
        </w:rPr>
        <w:t>ბექანასი</w:t>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პარლამენტის</w:t>
      </w:r>
      <w:r w:rsidRPr="00E6211A">
        <w:rPr>
          <w:rFonts w:ascii="Sylfaen" w:hAnsi="Sylfaen"/>
          <w:sz w:val="18"/>
          <w:szCs w:val="18"/>
          <w:lang w:val="ka-GE"/>
        </w:rPr>
        <w:t xml:space="preserve"> </w:t>
      </w:r>
      <w:r w:rsidRPr="00E6211A">
        <w:rPr>
          <w:rFonts w:ascii="Sylfaen" w:hAnsi="Sylfaen" w:cs="Sylfaen"/>
          <w:sz w:val="18"/>
          <w:szCs w:val="18"/>
          <w:lang w:val="ka-GE"/>
        </w:rPr>
        <w:t>წინააღმდეგ</w:t>
      </w:r>
      <w:r w:rsidRPr="00E6211A">
        <w:rPr>
          <w:rFonts w:ascii="Sylfaen" w:hAnsi="Sylfaen"/>
          <w:sz w:val="18"/>
          <w:szCs w:val="18"/>
          <w:lang w:val="ka-GE"/>
        </w:rPr>
        <w:t>“, II-9.</w:t>
      </w:r>
    </w:p>
  </w:footnote>
  <w:footnote w:id="38">
    <w:p w14:paraId="6D995CDA"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შინაგან</w:t>
      </w:r>
      <w:r w:rsidRPr="00E6211A">
        <w:rPr>
          <w:rFonts w:ascii="Sylfaen" w:hAnsi="Sylfaen"/>
          <w:sz w:val="18"/>
          <w:szCs w:val="18"/>
          <w:lang w:val="ka-GE"/>
        </w:rPr>
        <w:t xml:space="preserve"> </w:t>
      </w:r>
      <w:r w:rsidRPr="00E6211A">
        <w:rPr>
          <w:rFonts w:ascii="Sylfaen" w:hAnsi="Sylfaen" w:cs="Sylfaen"/>
          <w:sz w:val="18"/>
          <w:szCs w:val="18"/>
          <w:lang w:val="ka-GE"/>
        </w:rPr>
        <w:t>საქმეთა</w:t>
      </w:r>
      <w:r w:rsidRPr="00E6211A">
        <w:rPr>
          <w:rFonts w:ascii="Sylfaen" w:hAnsi="Sylfaen"/>
          <w:sz w:val="18"/>
          <w:szCs w:val="18"/>
          <w:lang w:val="ka-GE"/>
        </w:rPr>
        <w:t xml:space="preserve"> </w:t>
      </w:r>
      <w:r w:rsidRPr="00E6211A">
        <w:rPr>
          <w:rFonts w:ascii="Sylfaen" w:hAnsi="Sylfaen" w:cs="Sylfaen"/>
          <w:sz w:val="18"/>
          <w:szCs w:val="18"/>
          <w:lang w:val="ka-GE"/>
        </w:rPr>
        <w:t>სამინისტროს</w:t>
      </w:r>
      <w:r w:rsidRPr="00E6211A">
        <w:rPr>
          <w:rFonts w:ascii="Sylfaen" w:hAnsi="Sylfaen"/>
          <w:sz w:val="18"/>
          <w:szCs w:val="18"/>
          <w:lang w:val="ka-GE"/>
        </w:rPr>
        <w:t xml:space="preserve"> </w:t>
      </w:r>
      <w:r w:rsidRPr="00E6211A">
        <w:rPr>
          <w:rFonts w:ascii="Sylfaen" w:hAnsi="Sylfaen" w:cs="Sylfaen"/>
          <w:sz w:val="18"/>
          <w:szCs w:val="18"/>
          <w:lang w:val="ka-GE"/>
        </w:rPr>
        <w:t>საჯარო</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იურიდიული</w:t>
      </w:r>
      <w:r w:rsidRPr="00E6211A">
        <w:rPr>
          <w:rFonts w:ascii="Sylfaen" w:hAnsi="Sylfaen"/>
          <w:sz w:val="18"/>
          <w:szCs w:val="18"/>
          <w:lang w:val="ka-GE"/>
        </w:rPr>
        <w:t xml:space="preserve"> </w:t>
      </w:r>
      <w:r w:rsidRPr="00E6211A">
        <w:rPr>
          <w:rFonts w:ascii="Sylfaen" w:hAnsi="Sylfaen" w:cs="Sylfaen"/>
          <w:sz w:val="18"/>
          <w:szCs w:val="18"/>
          <w:lang w:val="ka-GE"/>
        </w:rPr>
        <w:t>პირის</w:t>
      </w:r>
      <w:r w:rsidRPr="00E6211A">
        <w:rPr>
          <w:rFonts w:ascii="Sylfaen" w:hAnsi="Sylfaen"/>
          <w:sz w:val="18"/>
          <w:szCs w:val="18"/>
          <w:lang w:val="ka-GE"/>
        </w:rPr>
        <w:t xml:space="preserve"> - </w:t>
      </w:r>
      <w:r w:rsidRPr="00E6211A">
        <w:rPr>
          <w:rFonts w:ascii="Sylfaen" w:hAnsi="Sylfaen" w:cs="Sylfaen"/>
          <w:sz w:val="18"/>
          <w:szCs w:val="18"/>
          <w:lang w:val="ka-GE"/>
        </w:rPr>
        <w:t>საზოგადოებრივი</w:t>
      </w:r>
      <w:r w:rsidRPr="00E6211A">
        <w:rPr>
          <w:rFonts w:ascii="Sylfaen" w:hAnsi="Sylfaen"/>
          <w:sz w:val="18"/>
          <w:szCs w:val="18"/>
          <w:lang w:val="ka-GE"/>
        </w:rPr>
        <w:t xml:space="preserve"> </w:t>
      </w:r>
      <w:r w:rsidRPr="00E6211A">
        <w:rPr>
          <w:rFonts w:ascii="Sylfaen" w:hAnsi="Sylfaen" w:cs="Sylfaen"/>
          <w:sz w:val="18"/>
          <w:szCs w:val="18"/>
          <w:lang w:val="ka-GE"/>
        </w:rPr>
        <w:t>უსაფრთხოების</w:t>
      </w:r>
      <w:r w:rsidRPr="00E6211A">
        <w:rPr>
          <w:rFonts w:ascii="Sylfaen" w:hAnsi="Sylfaen"/>
          <w:sz w:val="18"/>
          <w:szCs w:val="18"/>
          <w:lang w:val="ka-GE"/>
        </w:rPr>
        <w:t xml:space="preserve"> </w:t>
      </w:r>
      <w:r w:rsidRPr="00E6211A">
        <w:rPr>
          <w:rFonts w:ascii="Sylfaen" w:hAnsi="Sylfaen" w:cs="Sylfaen"/>
          <w:sz w:val="18"/>
          <w:szCs w:val="18"/>
          <w:lang w:val="ka-GE"/>
        </w:rPr>
        <w:t>მართვის</w:t>
      </w:r>
      <w:r w:rsidRPr="00E6211A">
        <w:rPr>
          <w:rFonts w:ascii="Sylfaen" w:hAnsi="Sylfaen"/>
          <w:sz w:val="18"/>
          <w:szCs w:val="18"/>
          <w:lang w:val="ka-GE"/>
        </w:rPr>
        <w:t xml:space="preserve"> </w:t>
      </w:r>
      <w:r w:rsidRPr="00E6211A">
        <w:rPr>
          <w:rFonts w:ascii="Sylfaen" w:hAnsi="Sylfaen" w:cs="Sylfaen"/>
          <w:sz w:val="18"/>
          <w:szCs w:val="18"/>
          <w:lang w:val="ka-GE"/>
        </w:rPr>
        <w:t>ცენტრი</w:t>
      </w:r>
      <w:r w:rsidRPr="00E6211A">
        <w:rPr>
          <w:rFonts w:ascii="Sylfaen" w:hAnsi="Sylfaen"/>
          <w:sz w:val="18"/>
          <w:szCs w:val="18"/>
          <w:lang w:val="ka-GE"/>
        </w:rPr>
        <w:t xml:space="preserve"> „112“-</w:t>
      </w:r>
      <w:r w:rsidRPr="00E6211A">
        <w:rPr>
          <w:rFonts w:ascii="Sylfaen" w:hAnsi="Sylfaen" w:cs="Sylfaen"/>
          <w:sz w:val="18"/>
          <w:szCs w:val="18"/>
          <w:lang w:val="ka-GE"/>
        </w:rPr>
        <w:t>ის</w:t>
      </w:r>
      <w:r w:rsidRPr="00E6211A">
        <w:rPr>
          <w:rFonts w:ascii="Sylfaen" w:hAnsi="Sylfaen"/>
          <w:sz w:val="18"/>
          <w:szCs w:val="18"/>
          <w:lang w:val="ka-GE"/>
        </w:rPr>
        <w:t xml:space="preserve"> </w:t>
      </w:r>
      <w:r w:rsidRPr="00E6211A">
        <w:rPr>
          <w:rFonts w:ascii="Sylfaen" w:hAnsi="Sylfaen" w:cs="Sylfaen"/>
          <w:sz w:val="18"/>
          <w:szCs w:val="18"/>
          <w:lang w:val="ka-GE"/>
        </w:rPr>
        <w:t>შესახებ</w:t>
      </w:r>
      <w:r w:rsidRPr="00E6211A">
        <w:rPr>
          <w:rFonts w:ascii="Sylfaen" w:hAnsi="Sylfaen"/>
          <w:sz w:val="18"/>
          <w:szCs w:val="18"/>
          <w:lang w:val="ka-GE"/>
        </w:rPr>
        <w:t xml:space="preserve">“ </w:t>
      </w:r>
      <w:r w:rsidRPr="00E6211A">
        <w:rPr>
          <w:rFonts w:ascii="Sylfaen" w:hAnsi="Sylfaen" w:cs="Sylfaen"/>
          <w:sz w:val="18"/>
          <w:szCs w:val="18"/>
          <w:lang w:val="ka-GE"/>
        </w:rPr>
        <w:t>კანონის</w:t>
      </w:r>
      <w:r w:rsidRPr="00E6211A">
        <w:rPr>
          <w:rFonts w:ascii="Sylfaen" w:hAnsi="Sylfaen"/>
          <w:sz w:val="18"/>
          <w:szCs w:val="18"/>
          <w:lang w:val="ka-GE"/>
        </w:rPr>
        <w:t xml:space="preserve"> 7</w:t>
      </w:r>
      <w:r w:rsidRPr="00FA7901">
        <w:rPr>
          <w:rFonts w:ascii="Sylfaen" w:hAnsi="Sylfaen"/>
          <w:sz w:val="18"/>
          <w:szCs w:val="18"/>
          <w:vertAlign w:val="superscript"/>
          <w:lang w:val="ka-GE"/>
        </w:rPr>
        <w:t>1</w:t>
      </w:r>
      <w:r w:rsidRPr="00E6211A">
        <w:rPr>
          <w:rFonts w:ascii="Sylfaen" w:hAnsi="Sylfaen"/>
          <w:sz w:val="18"/>
          <w:szCs w:val="18"/>
          <w:lang w:val="ka-GE"/>
        </w:rPr>
        <w:t xml:space="preserve"> მუხლის მე-3 პუნქტი.</w:t>
      </w:r>
    </w:p>
  </w:footnote>
  <w:footnote w:id="39">
    <w:p w14:paraId="2F8C026B"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სახალხო</w:t>
      </w:r>
      <w:r w:rsidRPr="00E6211A">
        <w:rPr>
          <w:rFonts w:ascii="Sylfaen" w:hAnsi="Sylfaen"/>
          <w:sz w:val="18"/>
          <w:szCs w:val="18"/>
          <w:lang w:val="ka-GE"/>
        </w:rPr>
        <w:t xml:space="preserve"> </w:t>
      </w:r>
      <w:r w:rsidRPr="00E6211A">
        <w:rPr>
          <w:rFonts w:ascii="Sylfaen" w:hAnsi="Sylfaen" w:cs="Sylfaen"/>
          <w:sz w:val="18"/>
          <w:szCs w:val="18"/>
          <w:lang w:val="ka-GE"/>
        </w:rPr>
        <w:t>დამცველის</w:t>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მართლმსაჯულების</w:t>
      </w:r>
      <w:r w:rsidRPr="00E6211A">
        <w:rPr>
          <w:rFonts w:ascii="Sylfaen" w:hAnsi="Sylfaen"/>
          <w:sz w:val="18"/>
          <w:szCs w:val="18"/>
          <w:lang w:val="ka-GE"/>
        </w:rPr>
        <w:t xml:space="preserve"> </w:t>
      </w:r>
      <w:r w:rsidRPr="00E6211A">
        <w:rPr>
          <w:rFonts w:ascii="Sylfaen" w:hAnsi="Sylfaen" w:cs="Sylfaen"/>
          <w:sz w:val="18"/>
          <w:szCs w:val="18"/>
          <w:lang w:val="ka-GE"/>
        </w:rPr>
        <w:t>დეპარტამენტის</w:t>
      </w:r>
      <w:r w:rsidRPr="00E6211A">
        <w:rPr>
          <w:rFonts w:ascii="Sylfaen" w:hAnsi="Sylfaen"/>
          <w:sz w:val="18"/>
          <w:szCs w:val="18"/>
          <w:lang w:val="ka-GE"/>
        </w:rPr>
        <w:t xml:space="preserve"> </w:t>
      </w:r>
      <w:r w:rsidRPr="00E6211A">
        <w:rPr>
          <w:rFonts w:ascii="Sylfaen" w:hAnsi="Sylfaen" w:cs="Sylfaen"/>
          <w:sz w:val="18"/>
          <w:szCs w:val="18"/>
          <w:lang w:val="ka-GE"/>
        </w:rPr>
        <w:t>საქმიანობის</w:t>
      </w:r>
      <w:r w:rsidRPr="00E6211A">
        <w:rPr>
          <w:rFonts w:ascii="Sylfaen" w:hAnsi="Sylfaen"/>
          <w:sz w:val="18"/>
          <w:szCs w:val="18"/>
          <w:lang w:val="ka-GE"/>
        </w:rPr>
        <w:t xml:space="preserve"> 2023 </w:t>
      </w:r>
      <w:r w:rsidRPr="00E6211A">
        <w:rPr>
          <w:rFonts w:ascii="Sylfaen" w:hAnsi="Sylfaen" w:cs="Sylfaen"/>
          <w:sz w:val="18"/>
          <w:szCs w:val="18"/>
          <w:lang w:val="ka-GE"/>
        </w:rPr>
        <w:t>წლის</w:t>
      </w:r>
      <w:r w:rsidRPr="00E6211A">
        <w:rPr>
          <w:rFonts w:ascii="Sylfaen" w:hAnsi="Sylfaen"/>
          <w:sz w:val="18"/>
          <w:szCs w:val="18"/>
          <w:lang w:val="ka-GE"/>
        </w:rPr>
        <w:t xml:space="preserve"> </w:t>
      </w:r>
      <w:r w:rsidRPr="00E6211A">
        <w:rPr>
          <w:rFonts w:ascii="Sylfaen" w:hAnsi="Sylfaen" w:cs="Sylfaen"/>
          <w:sz w:val="18"/>
          <w:szCs w:val="18"/>
          <w:lang w:val="ka-GE"/>
        </w:rPr>
        <w:t>ანგარიში</w:t>
      </w:r>
      <w:r w:rsidRPr="00E6211A">
        <w:rPr>
          <w:rFonts w:ascii="Sylfaen" w:hAnsi="Sylfaen"/>
          <w:sz w:val="18"/>
          <w:szCs w:val="18"/>
          <w:lang w:val="ka-GE"/>
        </w:rPr>
        <w:t>, გვ 281.</w:t>
      </w:r>
    </w:p>
  </w:footnote>
  <w:footnote w:id="40">
    <w:p w14:paraId="29459A04"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bookmarkStart w:id="26" w:name="_Hlk187854512"/>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საკონსტიტუციო</w:t>
      </w:r>
      <w:r w:rsidRPr="00E6211A">
        <w:rPr>
          <w:rFonts w:ascii="Sylfaen" w:hAnsi="Sylfaen"/>
          <w:sz w:val="18"/>
          <w:szCs w:val="18"/>
          <w:lang w:val="ka-GE"/>
        </w:rPr>
        <w:t xml:space="preserve"> </w:t>
      </w:r>
      <w:r w:rsidRPr="00E6211A">
        <w:rPr>
          <w:rFonts w:ascii="Sylfaen" w:hAnsi="Sylfaen" w:cs="Sylfaen"/>
          <w:sz w:val="18"/>
          <w:szCs w:val="18"/>
          <w:lang w:val="ka-GE"/>
        </w:rPr>
        <w:t>სასამართლოს</w:t>
      </w:r>
      <w:r w:rsidRPr="00E6211A">
        <w:rPr>
          <w:rFonts w:ascii="Sylfaen" w:hAnsi="Sylfaen"/>
          <w:sz w:val="18"/>
          <w:szCs w:val="18"/>
          <w:lang w:val="ka-GE"/>
        </w:rPr>
        <w:t xml:space="preserve"> 2020 </w:t>
      </w:r>
      <w:r w:rsidRPr="00E6211A">
        <w:rPr>
          <w:rFonts w:ascii="Sylfaen" w:hAnsi="Sylfaen" w:cs="Sylfaen"/>
          <w:sz w:val="18"/>
          <w:szCs w:val="18"/>
          <w:lang w:val="ka-GE"/>
        </w:rPr>
        <w:t>წლის</w:t>
      </w:r>
      <w:r w:rsidRPr="00E6211A">
        <w:rPr>
          <w:rFonts w:ascii="Sylfaen" w:hAnsi="Sylfaen"/>
          <w:sz w:val="18"/>
          <w:szCs w:val="18"/>
          <w:lang w:val="ka-GE"/>
        </w:rPr>
        <w:t xml:space="preserve"> 12 </w:t>
      </w:r>
      <w:r w:rsidRPr="00E6211A">
        <w:rPr>
          <w:rFonts w:ascii="Sylfaen" w:hAnsi="Sylfaen" w:cs="Sylfaen"/>
          <w:sz w:val="18"/>
          <w:szCs w:val="18"/>
          <w:lang w:val="ka-GE"/>
        </w:rPr>
        <w:t>ნოემბრის</w:t>
      </w:r>
      <w:r w:rsidRPr="00E6211A">
        <w:rPr>
          <w:rFonts w:ascii="Sylfaen" w:hAnsi="Sylfaen"/>
          <w:sz w:val="18"/>
          <w:szCs w:val="18"/>
          <w:lang w:val="ka-GE"/>
        </w:rPr>
        <w:t xml:space="preserve"> №1/2/1475 </w:t>
      </w:r>
      <w:r w:rsidRPr="00E6211A">
        <w:rPr>
          <w:rFonts w:ascii="Sylfaen" w:hAnsi="Sylfaen" w:cs="Sylfaen"/>
          <w:sz w:val="18"/>
          <w:szCs w:val="18"/>
          <w:lang w:val="ka-GE"/>
        </w:rPr>
        <w:t>გადაწყვეტილება</w:t>
      </w:r>
      <w:r w:rsidRPr="00E6211A">
        <w:rPr>
          <w:rFonts w:ascii="Sylfaen" w:hAnsi="Sylfaen"/>
          <w:sz w:val="18"/>
          <w:szCs w:val="18"/>
          <w:lang w:val="ka-GE"/>
        </w:rPr>
        <w:t xml:space="preserve"> </w:t>
      </w:r>
      <w:r w:rsidRPr="00E6211A">
        <w:rPr>
          <w:rFonts w:ascii="Sylfaen" w:hAnsi="Sylfaen" w:cs="Sylfaen"/>
          <w:sz w:val="18"/>
          <w:szCs w:val="18"/>
          <w:lang w:val="ka-GE"/>
        </w:rPr>
        <w:t>საქმეზე</w:t>
      </w:r>
      <w:r w:rsidRPr="00E6211A">
        <w:rPr>
          <w:rFonts w:ascii="Sylfaen" w:hAnsi="Sylfaen"/>
          <w:sz w:val="18"/>
          <w:szCs w:val="18"/>
          <w:lang w:val="ka-GE"/>
        </w:rPr>
        <w:t xml:space="preserve"> „</w:t>
      </w:r>
      <w:r w:rsidRPr="00E6211A">
        <w:rPr>
          <w:rFonts w:ascii="Sylfaen" w:hAnsi="Sylfaen" w:cs="Sylfaen"/>
          <w:sz w:val="18"/>
          <w:szCs w:val="18"/>
          <w:lang w:val="ka-GE"/>
        </w:rPr>
        <w:t>შპს</w:t>
      </w:r>
      <w:r w:rsidRPr="00E6211A">
        <w:rPr>
          <w:rFonts w:ascii="Sylfaen" w:hAnsi="Sylfaen"/>
          <w:sz w:val="18"/>
          <w:szCs w:val="18"/>
          <w:lang w:val="ka-GE"/>
        </w:rPr>
        <w:t xml:space="preserve"> </w:t>
      </w:r>
      <w:r w:rsidRPr="00E6211A">
        <w:rPr>
          <w:rFonts w:ascii="Sylfaen" w:hAnsi="Sylfaen" w:cs="Sylfaen"/>
          <w:sz w:val="18"/>
          <w:szCs w:val="18"/>
          <w:lang w:val="ka-GE"/>
        </w:rPr>
        <w:t>ბექანასი</w:t>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პარლამენტის</w:t>
      </w:r>
      <w:r w:rsidRPr="00E6211A">
        <w:rPr>
          <w:rFonts w:ascii="Sylfaen" w:hAnsi="Sylfaen"/>
          <w:sz w:val="18"/>
          <w:szCs w:val="18"/>
          <w:lang w:val="ka-GE"/>
        </w:rPr>
        <w:t xml:space="preserve"> </w:t>
      </w:r>
      <w:r w:rsidRPr="00E6211A">
        <w:rPr>
          <w:rFonts w:ascii="Sylfaen" w:hAnsi="Sylfaen" w:cs="Sylfaen"/>
          <w:sz w:val="18"/>
          <w:szCs w:val="18"/>
          <w:lang w:val="ka-GE"/>
        </w:rPr>
        <w:t>წინააღმდეგ</w:t>
      </w:r>
      <w:r w:rsidRPr="00E6211A">
        <w:rPr>
          <w:rFonts w:ascii="Sylfaen" w:hAnsi="Sylfaen"/>
          <w:sz w:val="18"/>
          <w:szCs w:val="18"/>
          <w:lang w:val="ka-GE"/>
        </w:rPr>
        <w:t>“, II-4.</w:t>
      </w:r>
      <w:bookmarkEnd w:id="26"/>
    </w:p>
  </w:footnote>
  <w:footnote w:id="41">
    <w:p w14:paraId="6E324871"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საკონსტიტუციო</w:t>
      </w:r>
      <w:r w:rsidRPr="00E6211A">
        <w:rPr>
          <w:rFonts w:ascii="Sylfaen" w:hAnsi="Sylfaen"/>
          <w:sz w:val="18"/>
          <w:szCs w:val="18"/>
          <w:lang w:val="ka-GE"/>
        </w:rPr>
        <w:t xml:space="preserve"> </w:t>
      </w:r>
      <w:r w:rsidRPr="00E6211A">
        <w:rPr>
          <w:rFonts w:ascii="Sylfaen" w:hAnsi="Sylfaen" w:cs="Sylfaen"/>
          <w:sz w:val="18"/>
          <w:szCs w:val="18"/>
          <w:lang w:val="ka-GE"/>
        </w:rPr>
        <w:t>სასამართლოს</w:t>
      </w:r>
      <w:r w:rsidRPr="00E6211A">
        <w:rPr>
          <w:rFonts w:ascii="Sylfaen" w:hAnsi="Sylfaen"/>
          <w:sz w:val="18"/>
          <w:szCs w:val="18"/>
          <w:lang w:val="ka-GE"/>
        </w:rPr>
        <w:t xml:space="preserve"> 2007 </w:t>
      </w:r>
      <w:r w:rsidRPr="00E6211A">
        <w:rPr>
          <w:rFonts w:ascii="Sylfaen" w:hAnsi="Sylfaen" w:cs="Sylfaen"/>
          <w:sz w:val="18"/>
          <w:szCs w:val="18"/>
          <w:lang w:val="ka-GE"/>
        </w:rPr>
        <w:t>წლის</w:t>
      </w:r>
      <w:r w:rsidRPr="00E6211A">
        <w:rPr>
          <w:rFonts w:ascii="Sylfaen" w:hAnsi="Sylfaen"/>
          <w:sz w:val="18"/>
          <w:szCs w:val="18"/>
          <w:lang w:val="ka-GE"/>
        </w:rPr>
        <w:t xml:space="preserve"> 2 </w:t>
      </w:r>
      <w:r w:rsidRPr="00E6211A">
        <w:rPr>
          <w:rFonts w:ascii="Sylfaen" w:hAnsi="Sylfaen" w:cs="Sylfaen"/>
          <w:sz w:val="18"/>
          <w:szCs w:val="18"/>
          <w:lang w:val="ka-GE"/>
        </w:rPr>
        <w:t>ივლისის</w:t>
      </w:r>
      <w:r w:rsidRPr="00E6211A">
        <w:rPr>
          <w:rFonts w:ascii="Sylfaen" w:hAnsi="Sylfaen"/>
          <w:sz w:val="18"/>
          <w:szCs w:val="18"/>
          <w:lang w:val="ka-GE"/>
        </w:rPr>
        <w:t xml:space="preserve"> №1/2/384 </w:t>
      </w:r>
      <w:r w:rsidRPr="00E6211A">
        <w:rPr>
          <w:rFonts w:ascii="Sylfaen" w:hAnsi="Sylfaen" w:cs="Sylfaen"/>
          <w:sz w:val="18"/>
          <w:szCs w:val="18"/>
          <w:lang w:val="ka-GE"/>
        </w:rPr>
        <w:t>გადაწყვეტილება</w:t>
      </w:r>
      <w:r w:rsidRPr="00E6211A">
        <w:rPr>
          <w:rFonts w:ascii="Sylfaen" w:hAnsi="Sylfaen"/>
          <w:sz w:val="18"/>
          <w:szCs w:val="18"/>
          <w:lang w:val="ka-GE"/>
        </w:rPr>
        <w:t xml:space="preserve"> </w:t>
      </w:r>
      <w:r w:rsidRPr="00E6211A">
        <w:rPr>
          <w:rFonts w:ascii="Sylfaen" w:hAnsi="Sylfaen" w:cs="Sylfaen"/>
          <w:sz w:val="18"/>
          <w:szCs w:val="18"/>
          <w:lang w:val="ka-GE"/>
        </w:rPr>
        <w:t>საქმეზე</w:t>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მოქალაქეები</w:t>
      </w:r>
      <w:r w:rsidRPr="00E6211A">
        <w:rPr>
          <w:rFonts w:ascii="Sylfaen" w:hAnsi="Sylfaen"/>
          <w:sz w:val="18"/>
          <w:szCs w:val="18"/>
          <w:lang w:val="ka-GE"/>
        </w:rPr>
        <w:t xml:space="preserve"> – </w:t>
      </w:r>
      <w:r w:rsidRPr="00E6211A">
        <w:rPr>
          <w:rFonts w:ascii="Sylfaen" w:hAnsi="Sylfaen" w:cs="Sylfaen"/>
          <w:sz w:val="18"/>
          <w:szCs w:val="18"/>
          <w:lang w:val="ka-GE"/>
        </w:rPr>
        <w:t>დავით</w:t>
      </w:r>
      <w:r w:rsidRPr="00E6211A">
        <w:rPr>
          <w:rFonts w:ascii="Sylfaen" w:hAnsi="Sylfaen"/>
          <w:sz w:val="18"/>
          <w:szCs w:val="18"/>
          <w:lang w:val="ka-GE"/>
        </w:rPr>
        <w:t xml:space="preserve"> </w:t>
      </w:r>
      <w:r w:rsidRPr="00E6211A">
        <w:rPr>
          <w:rFonts w:ascii="Sylfaen" w:hAnsi="Sylfaen" w:cs="Sylfaen"/>
          <w:sz w:val="18"/>
          <w:szCs w:val="18"/>
          <w:lang w:val="ka-GE"/>
        </w:rPr>
        <w:t>ჯიმშელეიშვილი</w:t>
      </w:r>
      <w:r w:rsidRPr="00E6211A">
        <w:rPr>
          <w:rFonts w:ascii="Sylfaen" w:hAnsi="Sylfaen"/>
          <w:sz w:val="18"/>
          <w:szCs w:val="18"/>
          <w:lang w:val="ka-GE"/>
        </w:rPr>
        <w:t xml:space="preserve">, </w:t>
      </w:r>
      <w:r w:rsidRPr="00E6211A">
        <w:rPr>
          <w:rFonts w:ascii="Sylfaen" w:hAnsi="Sylfaen" w:cs="Sylfaen"/>
          <w:sz w:val="18"/>
          <w:szCs w:val="18"/>
          <w:lang w:val="ka-GE"/>
        </w:rPr>
        <w:t>ტარიელ</w:t>
      </w:r>
      <w:r w:rsidRPr="00E6211A">
        <w:rPr>
          <w:rFonts w:ascii="Sylfaen" w:hAnsi="Sylfaen"/>
          <w:sz w:val="18"/>
          <w:szCs w:val="18"/>
          <w:lang w:val="ka-GE"/>
        </w:rPr>
        <w:t xml:space="preserve"> </w:t>
      </w:r>
      <w:r w:rsidRPr="00E6211A">
        <w:rPr>
          <w:rFonts w:ascii="Sylfaen" w:hAnsi="Sylfaen" w:cs="Sylfaen"/>
          <w:sz w:val="18"/>
          <w:szCs w:val="18"/>
          <w:lang w:val="ka-GE"/>
        </w:rPr>
        <w:t>გვეტაძე</w:t>
      </w:r>
      <w:r w:rsidRPr="00E6211A">
        <w:rPr>
          <w:rFonts w:ascii="Sylfaen" w:hAnsi="Sylfaen"/>
          <w:sz w:val="18"/>
          <w:szCs w:val="18"/>
          <w:lang w:val="ka-GE"/>
        </w:rPr>
        <w:t xml:space="preserve"> </w:t>
      </w:r>
      <w:r w:rsidRPr="00E6211A">
        <w:rPr>
          <w:rFonts w:ascii="Sylfaen" w:hAnsi="Sylfaen" w:cs="Sylfaen"/>
          <w:sz w:val="18"/>
          <w:szCs w:val="18"/>
          <w:lang w:val="ka-GE"/>
        </w:rPr>
        <w:t>და</w:t>
      </w:r>
      <w:r w:rsidRPr="00E6211A">
        <w:rPr>
          <w:rFonts w:ascii="Sylfaen" w:hAnsi="Sylfaen"/>
          <w:sz w:val="18"/>
          <w:szCs w:val="18"/>
          <w:lang w:val="ka-GE"/>
        </w:rPr>
        <w:t xml:space="preserve"> </w:t>
      </w:r>
      <w:r w:rsidRPr="00E6211A">
        <w:rPr>
          <w:rFonts w:ascii="Sylfaen" w:hAnsi="Sylfaen" w:cs="Sylfaen"/>
          <w:sz w:val="18"/>
          <w:szCs w:val="18"/>
          <w:lang w:val="ka-GE"/>
        </w:rPr>
        <w:t>ნელი</w:t>
      </w:r>
      <w:r w:rsidRPr="00E6211A">
        <w:rPr>
          <w:rFonts w:ascii="Sylfaen" w:hAnsi="Sylfaen"/>
          <w:sz w:val="18"/>
          <w:szCs w:val="18"/>
          <w:lang w:val="ka-GE"/>
        </w:rPr>
        <w:t xml:space="preserve"> </w:t>
      </w:r>
      <w:r w:rsidRPr="00E6211A">
        <w:rPr>
          <w:rFonts w:ascii="Sylfaen" w:hAnsi="Sylfaen" w:cs="Sylfaen"/>
          <w:sz w:val="18"/>
          <w:szCs w:val="18"/>
          <w:lang w:val="ka-GE"/>
        </w:rPr>
        <w:t>დალალიშვილი</w:t>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პარლამენტის</w:t>
      </w:r>
      <w:r w:rsidRPr="00E6211A">
        <w:rPr>
          <w:rFonts w:ascii="Sylfaen" w:hAnsi="Sylfaen"/>
          <w:sz w:val="18"/>
          <w:szCs w:val="18"/>
          <w:lang w:val="ka-GE"/>
        </w:rPr>
        <w:t xml:space="preserve"> </w:t>
      </w:r>
      <w:r w:rsidRPr="00E6211A">
        <w:rPr>
          <w:rFonts w:ascii="Sylfaen" w:hAnsi="Sylfaen" w:cs="Sylfaen"/>
          <w:sz w:val="18"/>
          <w:szCs w:val="18"/>
          <w:lang w:val="ka-GE"/>
        </w:rPr>
        <w:t>წინააღმდეგ</w:t>
      </w:r>
      <w:r w:rsidRPr="00E6211A">
        <w:rPr>
          <w:rFonts w:ascii="Sylfaen" w:hAnsi="Sylfaen"/>
          <w:sz w:val="18"/>
          <w:szCs w:val="18"/>
          <w:lang w:val="ka-GE"/>
        </w:rPr>
        <w:t xml:space="preserve">“, </w:t>
      </w:r>
      <w:bookmarkStart w:id="27" w:name="_Hlk187858776"/>
      <w:r w:rsidRPr="00E6211A">
        <w:rPr>
          <w:rFonts w:ascii="Sylfaen" w:hAnsi="Sylfaen"/>
          <w:sz w:val="18"/>
          <w:szCs w:val="18"/>
          <w:lang w:val="ka-GE"/>
        </w:rPr>
        <w:t>II-8</w:t>
      </w:r>
      <w:bookmarkEnd w:id="27"/>
    </w:p>
  </w:footnote>
  <w:footnote w:id="42">
    <w:p w14:paraId="1A1211B6"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საქართველოს საკონსტიტუციო სასამართლოს 2014 წლის 23 მაისის №3/2/574 გადაწყვეტილება, II-26.</w:t>
      </w:r>
    </w:p>
  </w:footnote>
  <w:footnote w:id="43">
    <w:p w14:paraId="423E33EE"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საპროცესო</w:t>
      </w:r>
      <w:r w:rsidRPr="00E6211A">
        <w:rPr>
          <w:rFonts w:ascii="Sylfaen" w:hAnsi="Sylfaen"/>
          <w:sz w:val="18"/>
          <w:szCs w:val="18"/>
          <w:lang w:val="ka-GE"/>
        </w:rPr>
        <w:t xml:space="preserve"> </w:t>
      </w:r>
      <w:r w:rsidRPr="00E6211A">
        <w:rPr>
          <w:rFonts w:ascii="Sylfaen" w:hAnsi="Sylfaen" w:cs="Sylfaen"/>
          <w:sz w:val="18"/>
          <w:szCs w:val="18"/>
          <w:lang w:val="ka-GE"/>
        </w:rPr>
        <w:t>კოდექსი</w:t>
      </w:r>
      <w:r w:rsidRPr="00E6211A">
        <w:rPr>
          <w:rFonts w:ascii="Sylfaen" w:hAnsi="Sylfaen"/>
          <w:sz w:val="18"/>
          <w:szCs w:val="18"/>
          <w:lang w:val="ka-GE"/>
        </w:rPr>
        <w:t>, 260-ე მუხლის, 1-ლი ნაწილის „</w:t>
      </w:r>
      <w:r w:rsidRPr="00E6211A">
        <w:rPr>
          <w:rFonts w:ascii="Sylfaen" w:hAnsi="Sylfaen" w:cs="Sylfaen"/>
          <w:sz w:val="18"/>
          <w:szCs w:val="18"/>
          <w:lang w:val="ka-GE"/>
        </w:rPr>
        <w:t>ი</w:t>
      </w:r>
      <w:r w:rsidRPr="00E6211A">
        <w:rPr>
          <w:rFonts w:ascii="Sylfaen" w:hAnsi="Sylfaen"/>
          <w:sz w:val="18"/>
          <w:szCs w:val="18"/>
          <w:lang w:val="ka-GE"/>
        </w:rPr>
        <w:t xml:space="preserve">“ ქვეპუნქტი. </w:t>
      </w:r>
    </w:p>
  </w:footnote>
  <w:footnote w:id="44">
    <w:p w14:paraId="675B0FDE"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სახალხო</w:t>
      </w:r>
      <w:r w:rsidRPr="00E6211A">
        <w:rPr>
          <w:rFonts w:ascii="Sylfaen" w:hAnsi="Sylfaen"/>
          <w:sz w:val="18"/>
          <w:szCs w:val="18"/>
          <w:lang w:val="ka-GE"/>
        </w:rPr>
        <w:t xml:space="preserve"> </w:t>
      </w:r>
      <w:r w:rsidRPr="00E6211A">
        <w:rPr>
          <w:rFonts w:ascii="Sylfaen" w:hAnsi="Sylfaen" w:cs="Sylfaen"/>
          <w:sz w:val="18"/>
          <w:szCs w:val="18"/>
          <w:lang w:val="ka-GE"/>
        </w:rPr>
        <w:t>დამცველის</w:t>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მართლმსაჯულების</w:t>
      </w:r>
      <w:r w:rsidRPr="00E6211A">
        <w:rPr>
          <w:rFonts w:ascii="Sylfaen" w:hAnsi="Sylfaen"/>
          <w:sz w:val="18"/>
          <w:szCs w:val="18"/>
          <w:lang w:val="ka-GE"/>
        </w:rPr>
        <w:t xml:space="preserve"> </w:t>
      </w:r>
      <w:r w:rsidRPr="00E6211A">
        <w:rPr>
          <w:rFonts w:ascii="Sylfaen" w:hAnsi="Sylfaen" w:cs="Sylfaen"/>
          <w:sz w:val="18"/>
          <w:szCs w:val="18"/>
          <w:lang w:val="ka-GE"/>
        </w:rPr>
        <w:t>დეპარტამენტის</w:t>
      </w:r>
      <w:r w:rsidRPr="00E6211A">
        <w:rPr>
          <w:rFonts w:ascii="Sylfaen" w:hAnsi="Sylfaen"/>
          <w:sz w:val="18"/>
          <w:szCs w:val="18"/>
          <w:lang w:val="ka-GE"/>
        </w:rPr>
        <w:t xml:space="preserve"> </w:t>
      </w:r>
      <w:r w:rsidRPr="00E6211A">
        <w:rPr>
          <w:rFonts w:ascii="Sylfaen" w:hAnsi="Sylfaen" w:cs="Sylfaen"/>
          <w:sz w:val="18"/>
          <w:szCs w:val="18"/>
          <w:lang w:val="ka-GE"/>
        </w:rPr>
        <w:t>საქმიანობის</w:t>
      </w:r>
      <w:r w:rsidRPr="00E6211A">
        <w:rPr>
          <w:rFonts w:ascii="Sylfaen" w:hAnsi="Sylfaen"/>
          <w:sz w:val="18"/>
          <w:szCs w:val="18"/>
          <w:lang w:val="ka-GE"/>
        </w:rPr>
        <w:t xml:space="preserve"> 2023 </w:t>
      </w:r>
      <w:r w:rsidRPr="00E6211A">
        <w:rPr>
          <w:rFonts w:ascii="Sylfaen" w:hAnsi="Sylfaen" w:cs="Sylfaen"/>
          <w:sz w:val="18"/>
          <w:szCs w:val="18"/>
          <w:lang w:val="ka-GE"/>
        </w:rPr>
        <w:t>წლის</w:t>
      </w:r>
      <w:r w:rsidRPr="00E6211A">
        <w:rPr>
          <w:rFonts w:ascii="Sylfaen" w:hAnsi="Sylfaen"/>
          <w:sz w:val="18"/>
          <w:szCs w:val="18"/>
          <w:lang w:val="ka-GE"/>
        </w:rPr>
        <w:t xml:space="preserve"> </w:t>
      </w:r>
      <w:r w:rsidRPr="00E6211A">
        <w:rPr>
          <w:rFonts w:ascii="Sylfaen" w:hAnsi="Sylfaen" w:cs="Sylfaen"/>
          <w:sz w:val="18"/>
          <w:szCs w:val="18"/>
          <w:lang w:val="ka-GE"/>
        </w:rPr>
        <w:t>ანგარიში</w:t>
      </w:r>
      <w:r w:rsidRPr="00E6211A">
        <w:rPr>
          <w:rFonts w:ascii="Sylfaen" w:hAnsi="Sylfaen"/>
          <w:sz w:val="18"/>
          <w:szCs w:val="18"/>
          <w:lang w:val="ka-GE"/>
        </w:rPr>
        <w:t>, გვ 280</w:t>
      </w:r>
    </w:p>
  </w:footnote>
  <w:footnote w:id="45">
    <w:p w14:paraId="2B7CB2C2"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კოდექსი</w:t>
      </w:r>
      <w:r w:rsidRPr="00E6211A">
        <w:rPr>
          <w:rFonts w:ascii="Sylfaen" w:hAnsi="Sylfaen"/>
          <w:sz w:val="18"/>
          <w:szCs w:val="18"/>
          <w:lang w:val="ka-GE"/>
        </w:rPr>
        <w:t>ს 52-ე მუხლი.</w:t>
      </w:r>
    </w:p>
  </w:footnote>
  <w:footnote w:id="46">
    <w:p w14:paraId="69E280A9"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საპროცესო</w:t>
      </w:r>
      <w:r w:rsidRPr="00E6211A">
        <w:rPr>
          <w:rFonts w:ascii="Sylfaen" w:hAnsi="Sylfaen"/>
          <w:sz w:val="18"/>
          <w:szCs w:val="18"/>
          <w:lang w:val="ka-GE"/>
        </w:rPr>
        <w:t xml:space="preserve"> </w:t>
      </w:r>
      <w:r w:rsidRPr="00E6211A">
        <w:rPr>
          <w:rFonts w:ascii="Sylfaen" w:hAnsi="Sylfaen" w:cs="Sylfaen"/>
          <w:sz w:val="18"/>
          <w:szCs w:val="18"/>
          <w:lang w:val="ka-GE"/>
        </w:rPr>
        <w:t>კოდექსი</w:t>
      </w:r>
      <w:r w:rsidRPr="00E6211A">
        <w:rPr>
          <w:rFonts w:ascii="Sylfaen" w:hAnsi="Sylfaen"/>
          <w:sz w:val="18"/>
          <w:szCs w:val="18"/>
          <w:lang w:val="ka-GE"/>
        </w:rPr>
        <w:t>ს 103-ე მუხლი.</w:t>
      </w:r>
    </w:p>
  </w:footnote>
  <w:footnote w:id="47">
    <w:p w14:paraId="316EB879" w14:textId="7CFFC926"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კოდექსი</w:t>
      </w:r>
      <w:r w:rsidRPr="00E6211A">
        <w:rPr>
          <w:rFonts w:ascii="Sylfaen" w:hAnsi="Sylfaen"/>
          <w:sz w:val="18"/>
          <w:szCs w:val="18"/>
          <w:lang w:val="ka-GE"/>
        </w:rPr>
        <w:t xml:space="preserve">, 71-ე </w:t>
      </w:r>
      <w:r w:rsidRPr="00E6211A">
        <w:rPr>
          <w:rFonts w:ascii="Sylfaen" w:hAnsi="Sylfaen" w:cs="Sylfaen"/>
          <w:sz w:val="18"/>
          <w:szCs w:val="18"/>
          <w:lang w:val="ka-GE"/>
        </w:rPr>
        <w:t xml:space="preserve">მუხლის მე-3 ნაწილი. </w:t>
      </w:r>
    </w:p>
  </w:footnote>
  <w:footnote w:id="48">
    <w:p w14:paraId="7FA7D511"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სისხლის</w:t>
      </w:r>
      <w:r w:rsidRPr="00E6211A">
        <w:rPr>
          <w:rFonts w:ascii="Sylfaen" w:hAnsi="Sylfaen"/>
          <w:sz w:val="18"/>
          <w:szCs w:val="18"/>
          <w:lang w:val="ka-GE"/>
        </w:rPr>
        <w:t xml:space="preserve"> </w:t>
      </w:r>
      <w:r w:rsidRPr="00E6211A">
        <w:rPr>
          <w:rFonts w:ascii="Sylfaen" w:hAnsi="Sylfaen" w:cs="Sylfaen"/>
          <w:sz w:val="18"/>
          <w:szCs w:val="18"/>
          <w:lang w:val="ka-GE"/>
        </w:rPr>
        <w:t>სამართლის</w:t>
      </w:r>
      <w:r w:rsidRPr="00E6211A">
        <w:rPr>
          <w:rFonts w:ascii="Sylfaen" w:hAnsi="Sylfaen"/>
          <w:sz w:val="18"/>
          <w:szCs w:val="18"/>
          <w:lang w:val="ka-GE"/>
        </w:rPr>
        <w:t xml:space="preserve"> </w:t>
      </w:r>
      <w:r w:rsidRPr="00E6211A">
        <w:rPr>
          <w:rFonts w:ascii="Sylfaen" w:hAnsi="Sylfaen" w:cs="Sylfaen"/>
          <w:sz w:val="18"/>
          <w:szCs w:val="18"/>
          <w:lang w:val="ka-GE"/>
        </w:rPr>
        <w:t>საპროცესო</w:t>
      </w:r>
      <w:r w:rsidRPr="00E6211A">
        <w:rPr>
          <w:rFonts w:ascii="Sylfaen" w:hAnsi="Sylfaen"/>
          <w:sz w:val="18"/>
          <w:szCs w:val="18"/>
          <w:lang w:val="ka-GE"/>
        </w:rPr>
        <w:t xml:space="preserve"> </w:t>
      </w:r>
      <w:r w:rsidRPr="00E6211A">
        <w:rPr>
          <w:rFonts w:ascii="Sylfaen" w:hAnsi="Sylfaen" w:cs="Sylfaen"/>
          <w:sz w:val="18"/>
          <w:szCs w:val="18"/>
          <w:lang w:val="ka-GE"/>
        </w:rPr>
        <w:t>კოდექსი</w:t>
      </w:r>
      <w:r w:rsidRPr="00E6211A">
        <w:rPr>
          <w:rFonts w:ascii="Sylfaen" w:hAnsi="Sylfaen"/>
          <w:sz w:val="18"/>
          <w:szCs w:val="18"/>
          <w:lang w:val="ka-GE"/>
        </w:rPr>
        <w:t xml:space="preserve">, </w:t>
      </w:r>
      <w:r w:rsidRPr="00E6211A">
        <w:rPr>
          <w:rFonts w:ascii="Sylfaen" w:hAnsi="Sylfaen" w:cs="Sylfaen"/>
          <w:sz w:val="18"/>
          <w:szCs w:val="18"/>
          <w:lang w:val="ka-GE"/>
        </w:rPr>
        <w:t>მუხ</w:t>
      </w:r>
      <w:r w:rsidRPr="00E6211A">
        <w:rPr>
          <w:rFonts w:ascii="Sylfaen" w:hAnsi="Sylfaen"/>
          <w:sz w:val="18"/>
          <w:szCs w:val="18"/>
          <w:lang w:val="ka-GE"/>
        </w:rPr>
        <w:t>. 81 (</w:t>
      </w:r>
      <w:r w:rsidRPr="00E6211A">
        <w:rPr>
          <w:rFonts w:ascii="Sylfaen" w:hAnsi="Sylfaen" w:cs="Sylfaen"/>
          <w:sz w:val="18"/>
          <w:szCs w:val="18"/>
          <w:lang w:val="ka-GE"/>
        </w:rPr>
        <w:t>იმ</w:t>
      </w:r>
      <w:r w:rsidRPr="00E6211A">
        <w:rPr>
          <w:rFonts w:ascii="Sylfaen" w:hAnsi="Sylfaen"/>
          <w:sz w:val="18"/>
          <w:szCs w:val="18"/>
          <w:lang w:val="ka-GE"/>
        </w:rPr>
        <w:t xml:space="preserve"> </w:t>
      </w:r>
      <w:r w:rsidRPr="00E6211A">
        <w:rPr>
          <w:rFonts w:ascii="Sylfaen" w:hAnsi="Sylfaen" w:cs="Sylfaen"/>
          <w:sz w:val="18"/>
          <w:szCs w:val="18"/>
          <w:lang w:val="ka-GE"/>
        </w:rPr>
        <w:t>შემთხვევაში</w:t>
      </w:r>
      <w:r w:rsidRPr="00E6211A">
        <w:rPr>
          <w:rFonts w:ascii="Sylfaen" w:hAnsi="Sylfaen"/>
          <w:sz w:val="18"/>
          <w:szCs w:val="18"/>
          <w:lang w:val="ka-GE"/>
        </w:rPr>
        <w:t xml:space="preserve">, </w:t>
      </w:r>
      <w:r w:rsidRPr="00E6211A">
        <w:rPr>
          <w:rFonts w:ascii="Sylfaen" w:hAnsi="Sylfaen" w:cs="Sylfaen"/>
          <w:sz w:val="18"/>
          <w:szCs w:val="18"/>
          <w:lang w:val="ka-GE"/>
        </w:rPr>
        <w:t>თუ</w:t>
      </w:r>
      <w:r w:rsidRPr="00E6211A">
        <w:rPr>
          <w:rFonts w:ascii="Sylfaen" w:hAnsi="Sylfaen"/>
          <w:sz w:val="18"/>
          <w:szCs w:val="18"/>
          <w:lang w:val="ka-GE"/>
        </w:rPr>
        <w:t xml:space="preserve"> </w:t>
      </w:r>
      <w:r w:rsidRPr="00E6211A">
        <w:rPr>
          <w:rFonts w:ascii="Sylfaen" w:hAnsi="Sylfaen" w:cs="Sylfaen"/>
          <w:sz w:val="18"/>
          <w:szCs w:val="18"/>
          <w:lang w:val="ka-GE"/>
        </w:rPr>
        <w:t>პროცესის</w:t>
      </w:r>
      <w:r w:rsidRPr="00E6211A">
        <w:rPr>
          <w:rFonts w:ascii="Sylfaen" w:hAnsi="Sylfaen"/>
          <w:sz w:val="18"/>
          <w:szCs w:val="18"/>
          <w:lang w:val="ka-GE"/>
        </w:rPr>
        <w:t xml:space="preserve"> </w:t>
      </w:r>
      <w:r w:rsidRPr="00E6211A">
        <w:rPr>
          <w:rFonts w:ascii="Sylfaen" w:hAnsi="Sylfaen" w:cs="Sylfaen"/>
          <w:sz w:val="18"/>
          <w:szCs w:val="18"/>
          <w:lang w:val="ka-GE"/>
        </w:rPr>
        <w:t>მონაწილეს</w:t>
      </w:r>
      <w:r w:rsidRPr="00E6211A">
        <w:rPr>
          <w:rFonts w:ascii="Sylfaen" w:hAnsi="Sylfaen"/>
          <w:sz w:val="18"/>
          <w:szCs w:val="18"/>
          <w:lang w:val="ka-GE"/>
        </w:rPr>
        <w:t xml:space="preserve"> </w:t>
      </w:r>
      <w:r w:rsidRPr="00E6211A">
        <w:rPr>
          <w:rFonts w:ascii="Sylfaen" w:hAnsi="Sylfaen" w:cs="Sylfaen"/>
          <w:sz w:val="18"/>
          <w:szCs w:val="18"/>
          <w:lang w:val="ka-GE"/>
        </w:rPr>
        <w:t>პროცესის</w:t>
      </w:r>
      <w:r w:rsidRPr="00E6211A">
        <w:rPr>
          <w:rFonts w:ascii="Sylfaen" w:hAnsi="Sylfaen"/>
          <w:sz w:val="18"/>
          <w:szCs w:val="18"/>
          <w:lang w:val="ka-GE"/>
        </w:rPr>
        <w:t xml:space="preserve"> </w:t>
      </w:r>
      <w:r w:rsidRPr="00E6211A">
        <w:rPr>
          <w:rFonts w:ascii="Sylfaen" w:hAnsi="Sylfaen" w:cs="Sylfaen"/>
          <w:sz w:val="18"/>
          <w:szCs w:val="18"/>
          <w:lang w:val="ka-GE"/>
        </w:rPr>
        <w:t>დასრულებამდე</w:t>
      </w:r>
      <w:r w:rsidRPr="00E6211A">
        <w:rPr>
          <w:rFonts w:ascii="Sylfaen" w:hAnsi="Sylfaen"/>
          <w:sz w:val="18"/>
          <w:szCs w:val="18"/>
          <w:lang w:val="ka-GE"/>
        </w:rPr>
        <w:t xml:space="preserve"> </w:t>
      </w:r>
      <w:r w:rsidRPr="00E6211A">
        <w:rPr>
          <w:rFonts w:ascii="Sylfaen" w:hAnsi="Sylfaen" w:cs="Sylfaen"/>
          <w:sz w:val="18"/>
          <w:szCs w:val="18"/>
          <w:lang w:val="ka-GE"/>
        </w:rPr>
        <w:t>უარი</w:t>
      </w:r>
      <w:r w:rsidRPr="00E6211A">
        <w:rPr>
          <w:rFonts w:ascii="Sylfaen" w:hAnsi="Sylfaen"/>
          <w:sz w:val="18"/>
          <w:szCs w:val="18"/>
          <w:lang w:val="ka-GE"/>
        </w:rPr>
        <w:t xml:space="preserve"> </w:t>
      </w:r>
      <w:r w:rsidRPr="00E6211A">
        <w:rPr>
          <w:rFonts w:ascii="Sylfaen" w:hAnsi="Sylfaen" w:cs="Sylfaen"/>
          <w:sz w:val="18"/>
          <w:szCs w:val="18"/>
          <w:lang w:val="ka-GE"/>
        </w:rPr>
        <w:t>ეთქვა</w:t>
      </w:r>
      <w:r w:rsidRPr="00E6211A">
        <w:rPr>
          <w:rFonts w:ascii="Sylfaen" w:hAnsi="Sylfaen"/>
          <w:sz w:val="18"/>
          <w:szCs w:val="18"/>
          <w:lang w:val="ka-GE"/>
        </w:rPr>
        <w:t xml:space="preserve"> </w:t>
      </w:r>
      <w:r w:rsidRPr="00E6211A">
        <w:rPr>
          <w:rFonts w:ascii="Sylfaen" w:hAnsi="Sylfaen" w:cs="Sylfaen"/>
          <w:sz w:val="18"/>
          <w:szCs w:val="18"/>
          <w:lang w:val="ka-GE"/>
        </w:rPr>
        <w:t>ნივთიერი</w:t>
      </w:r>
      <w:r w:rsidRPr="00E6211A">
        <w:rPr>
          <w:rFonts w:ascii="Sylfaen" w:hAnsi="Sylfaen"/>
          <w:sz w:val="18"/>
          <w:szCs w:val="18"/>
          <w:lang w:val="ka-GE"/>
        </w:rPr>
        <w:t xml:space="preserve"> </w:t>
      </w:r>
      <w:r w:rsidRPr="00E6211A">
        <w:rPr>
          <w:rFonts w:ascii="Sylfaen" w:hAnsi="Sylfaen" w:cs="Sylfaen"/>
          <w:sz w:val="18"/>
          <w:szCs w:val="18"/>
          <w:lang w:val="ka-GE"/>
        </w:rPr>
        <w:t>მტკიცებულების</w:t>
      </w:r>
      <w:r w:rsidRPr="00E6211A">
        <w:rPr>
          <w:rFonts w:ascii="Sylfaen" w:hAnsi="Sylfaen"/>
          <w:sz w:val="18"/>
          <w:szCs w:val="18"/>
          <w:lang w:val="ka-GE"/>
        </w:rPr>
        <w:t xml:space="preserve"> </w:t>
      </w:r>
      <w:r w:rsidRPr="00E6211A">
        <w:rPr>
          <w:rFonts w:ascii="Sylfaen" w:hAnsi="Sylfaen" w:cs="Sylfaen"/>
          <w:sz w:val="18"/>
          <w:szCs w:val="18"/>
          <w:lang w:val="ka-GE"/>
        </w:rPr>
        <w:t>დაბრუნებაზე</w:t>
      </w:r>
      <w:r w:rsidRPr="00E6211A">
        <w:rPr>
          <w:rFonts w:ascii="Sylfaen" w:hAnsi="Sylfaen"/>
          <w:sz w:val="18"/>
          <w:szCs w:val="18"/>
          <w:lang w:val="ka-GE"/>
        </w:rPr>
        <w:t>).</w:t>
      </w:r>
    </w:p>
  </w:footnote>
  <w:footnote w:id="49">
    <w:p w14:paraId="64A5E895" w14:textId="77777777" w:rsidR="00673620" w:rsidRPr="00E6211A" w:rsidRDefault="00673620" w:rsidP="00673620">
      <w:pPr>
        <w:pStyle w:val="a6"/>
        <w:jc w:val="both"/>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კონსტიტუცია</w:t>
      </w:r>
      <w:r w:rsidRPr="00E6211A">
        <w:rPr>
          <w:rFonts w:ascii="Sylfaen" w:hAnsi="Sylfaen"/>
          <w:sz w:val="18"/>
          <w:szCs w:val="18"/>
          <w:lang w:val="ka-GE"/>
        </w:rPr>
        <w:t xml:space="preserve"> მე-19 მუხლის მე-2 პუნქტი.</w:t>
      </w:r>
    </w:p>
  </w:footnote>
  <w:footnote w:id="50">
    <w:p w14:paraId="4BD87C43" w14:textId="77777777" w:rsidR="00673620" w:rsidRPr="00E6211A" w:rsidRDefault="00673620" w:rsidP="00673620">
      <w:pPr>
        <w:jc w:val="both"/>
        <w:rPr>
          <w:rFonts w:ascii="Sylfaen" w:hAnsi="Sylfaen"/>
          <w:sz w:val="18"/>
          <w:szCs w:val="18"/>
          <w:lang w:val="ka-GE"/>
        </w:rPr>
      </w:pPr>
      <w:r w:rsidRPr="00E6211A">
        <w:rPr>
          <w:rStyle w:val="a8"/>
          <w:rFonts w:ascii="Sylfaen" w:hAnsi="Sylfaen"/>
          <w:sz w:val="18"/>
          <w:szCs w:val="18"/>
          <w:lang w:val="ka-GE"/>
        </w:rPr>
        <w:footnoteRef/>
      </w:r>
      <w:bookmarkStart w:id="28" w:name="_Hlk192125198"/>
      <w:r w:rsidRPr="00E6211A">
        <w:rPr>
          <w:rFonts w:ascii="Sylfaen" w:hAnsi="Sylfaen" w:cs="Sylfaen"/>
          <w:sz w:val="18"/>
          <w:szCs w:val="18"/>
          <w:lang w:val="ka-GE"/>
        </w:rPr>
        <w:t xml:space="preserve">საქართველოს საკონსტიტუციო სასამართლოს 2018 წლის 14 დეკემბრის N1/4/809 გადაწყვეტილება </w:t>
      </w:r>
      <w:r w:rsidRPr="00E6211A">
        <w:rPr>
          <w:rFonts w:ascii="Sylfaen" w:hAnsi="Sylfaen" w:cs="Sylfaen"/>
          <w:sz w:val="18"/>
          <w:szCs w:val="18"/>
          <w:lang w:val="ka-GE"/>
        </w:rPr>
        <w:t>საქმეზე „საქართველოს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მოქალაქე</w:t>
      </w:r>
      <w:r w:rsidRPr="00E6211A">
        <w:rPr>
          <w:rFonts w:ascii="Sylfaen" w:hAnsi="Sylfaen"/>
          <w:sz w:val="18"/>
          <w:szCs w:val="18"/>
          <w:lang w:val="ka-GE"/>
        </w:rPr>
        <w:t xml:space="preserve"> </w:t>
      </w:r>
      <w:r w:rsidRPr="00E6211A">
        <w:rPr>
          <w:rFonts w:ascii="Sylfaen" w:hAnsi="Sylfaen" w:cs="Sylfaen"/>
          <w:sz w:val="18"/>
          <w:szCs w:val="18"/>
          <w:lang w:val="ka-GE"/>
        </w:rPr>
        <w:t>ტიტიკო</w:t>
      </w:r>
      <w:r w:rsidRPr="00E6211A">
        <w:rPr>
          <w:rFonts w:ascii="Sylfaen" w:hAnsi="Sylfaen"/>
          <w:sz w:val="18"/>
          <w:szCs w:val="18"/>
          <w:lang w:val="ka-GE"/>
        </w:rPr>
        <w:t xml:space="preserve"> </w:t>
      </w:r>
      <w:r w:rsidRPr="00E6211A">
        <w:rPr>
          <w:rFonts w:ascii="Sylfaen" w:hAnsi="Sylfaen" w:cs="Sylfaen"/>
          <w:sz w:val="18"/>
          <w:szCs w:val="18"/>
          <w:lang w:val="ka-GE"/>
        </w:rPr>
        <w:t>ჩორგოლიანი</w:t>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პარლამენტის</w:t>
      </w:r>
      <w:r w:rsidRPr="00E6211A">
        <w:rPr>
          <w:rFonts w:ascii="Sylfaen" w:hAnsi="Sylfaen"/>
          <w:sz w:val="18"/>
          <w:szCs w:val="18"/>
          <w:lang w:val="ka-GE"/>
        </w:rPr>
        <w:t xml:space="preserve"> </w:t>
      </w:r>
      <w:r w:rsidRPr="00E6211A">
        <w:rPr>
          <w:rFonts w:ascii="Sylfaen" w:hAnsi="Sylfaen" w:cs="Sylfaen"/>
          <w:sz w:val="18"/>
          <w:szCs w:val="18"/>
          <w:lang w:val="ka-GE"/>
        </w:rPr>
        <w:t xml:space="preserve">წინააღმდეგ“, </w:t>
      </w:r>
      <w:bookmarkStart w:id="29" w:name="_Hlk192125221"/>
      <w:bookmarkEnd w:id="28"/>
      <w:r w:rsidRPr="00E6211A">
        <w:rPr>
          <w:rFonts w:ascii="Sylfaen" w:hAnsi="Sylfaen" w:cs="Sylfaen"/>
          <w:sz w:val="18"/>
          <w:szCs w:val="18"/>
          <w:lang w:val="ka-GE"/>
        </w:rPr>
        <w:t>II-</w:t>
      </w:r>
      <w:bookmarkEnd w:id="29"/>
      <w:r w:rsidRPr="00E6211A">
        <w:rPr>
          <w:rFonts w:ascii="Sylfaen" w:hAnsi="Sylfaen"/>
          <w:sz w:val="18"/>
          <w:szCs w:val="18"/>
          <w:lang w:val="ka-GE"/>
        </w:rPr>
        <w:t>6.</w:t>
      </w:r>
    </w:p>
  </w:footnote>
  <w:footnote w:id="51">
    <w:p w14:paraId="4B23F1E7" w14:textId="77777777" w:rsidR="00673620" w:rsidRPr="00E6211A" w:rsidRDefault="00673620" w:rsidP="00673620">
      <w:pPr>
        <w:pStyle w:val="a6"/>
        <w:rPr>
          <w:rFonts w:ascii="Sylfaen" w:hAnsi="Sylfaen"/>
          <w:sz w:val="18"/>
          <w:szCs w:val="18"/>
          <w:lang w:val="ka-GE"/>
        </w:rPr>
      </w:pPr>
      <w:r w:rsidRPr="00E6211A">
        <w:rPr>
          <w:rStyle w:val="a8"/>
          <w:rFonts w:ascii="Sylfaen" w:hAnsi="Sylfaen"/>
          <w:sz w:val="18"/>
          <w:szCs w:val="18"/>
          <w:lang w:val="ka-GE"/>
        </w:rPr>
        <w:footnoteRef/>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საკონსტიტუციო</w:t>
      </w:r>
      <w:r w:rsidRPr="00E6211A">
        <w:rPr>
          <w:rFonts w:ascii="Sylfaen" w:hAnsi="Sylfaen"/>
          <w:sz w:val="18"/>
          <w:szCs w:val="18"/>
          <w:lang w:val="ka-GE"/>
        </w:rPr>
        <w:t xml:space="preserve"> </w:t>
      </w:r>
      <w:r w:rsidRPr="00E6211A">
        <w:rPr>
          <w:rFonts w:ascii="Sylfaen" w:hAnsi="Sylfaen" w:cs="Sylfaen"/>
          <w:sz w:val="18"/>
          <w:szCs w:val="18"/>
          <w:lang w:val="ka-GE"/>
        </w:rPr>
        <w:t>სასამართლოს</w:t>
      </w:r>
      <w:r w:rsidRPr="00E6211A">
        <w:rPr>
          <w:rFonts w:ascii="Sylfaen" w:hAnsi="Sylfaen"/>
          <w:sz w:val="18"/>
          <w:szCs w:val="18"/>
          <w:lang w:val="ka-GE"/>
        </w:rPr>
        <w:t xml:space="preserve"> 2018 </w:t>
      </w:r>
      <w:r w:rsidRPr="00E6211A">
        <w:rPr>
          <w:rFonts w:ascii="Sylfaen" w:hAnsi="Sylfaen" w:cs="Sylfaen"/>
          <w:sz w:val="18"/>
          <w:szCs w:val="18"/>
          <w:lang w:val="ka-GE"/>
        </w:rPr>
        <w:t>წლის</w:t>
      </w:r>
      <w:r w:rsidRPr="00E6211A">
        <w:rPr>
          <w:rFonts w:ascii="Sylfaen" w:hAnsi="Sylfaen"/>
          <w:sz w:val="18"/>
          <w:szCs w:val="18"/>
          <w:lang w:val="ka-GE"/>
        </w:rPr>
        <w:t xml:space="preserve"> 14 </w:t>
      </w:r>
      <w:r w:rsidRPr="00E6211A">
        <w:rPr>
          <w:rFonts w:ascii="Sylfaen" w:hAnsi="Sylfaen" w:cs="Sylfaen"/>
          <w:sz w:val="18"/>
          <w:szCs w:val="18"/>
          <w:lang w:val="ka-GE"/>
        </w:rPr>
        <w:t>დეკემბრის</w:t>
      </w:r>
      <w:r w:rsidRPr="00E6211A">
        <w:rPr>
          <w:rFonts w:ascii="Sylfaen" w:hAnsi="Sylfaen"/>
          <w:sz w:val="18"/>
          <w:szCs w:val="18"/>
          <w:lang w:val="ka-GE"/>
        </w:rPr>
        <w:t xml:space="preserve"> N1/4/809 </w:t>
      </w:r>
      <w:r w:rsidRPr="00E6211A">
        <w:rPr>
          <w:rFonts w:ascii="Sylfaen" w:hAnsi="Sylfaen" w:cs="Sylfaen"/>
          <w:sz w:val="18"/>
          <w:szCs w:val="18"/>
          <w:lang w:val="ka-GE"/>
        </w:rPr>
        <w:t>გადაწყვეტილება</w:t>
      </w:r>
      <w:r w:rsidRPr="00E6211A">
        <w:rPr>
          <w:rFonts w:ascii="Sylfaen" w:hAnsi="Sylfaen"/>
          <w:sz w:val="18"/>
          <w:szCs w:val="18"/>
          <w:lang w:val="ka-GE"/>
        </w:rPr>
        <w:t xml:space="preserve"> </w:t>
      </w:r>
      <w:r w:rsidRPr="00E6211A">
        <w:rPr>
          <w:rFonts w:ascii="Sylfaen" w:hAnsi="Sylfaen" w:cs="Sylfaen"/>
          <w:sz w:val="18"/>
          <w:szCs w:val="18"/>
          <w:lang w:val="ka-GE"/>
        </w:rPr>
        <w:t>საქმეზე</w:t>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მოქალაქე</w:t>
      </w:r>
      <w:r w:rsidRPr="00E6211A">
        <w:rPr>
          <w:rFonts w:ascii="Sylfaen" w:hAnsi="Sylfaen"/>
          <w:sz w:val="18"/>
          <w:szCs w:val="18"/>
          <w:lang w:val="ka-GE"/>
        </w:rPr>
        <w:t xml:space="preserve"> </w:t>
      </w:r>
      <w:r w:rsidRPr="00E6211A">
        <w:rPr>
          <w:rFonts w:ascii="Sylfaen" w:hAnsi="Sylfaen" w:cs="Sylfaen"/>
          <w:sz w:val="18"/>
          <w:szCs w:val="18"/>
          <w:lang w:val="ka-GE"/>
        </w:rPr>
        <w:t>ტიტიკო</w:t>
      </w:r>
      <w:r w:rsidRPr="00E6211A">
        <w:rPr>
          <w:rFonts w:ascii="Sylfaen" w:hAnsi="Sylfaen"/>
          <w:sz w:val="18"/>
          <w:szCs w:val="18"/>
          <w:lang w:val="ka-GE"/>
        </w:rPr>
        <w:t xml:space="preserve"> </w:t>
      </w:r>
      <w:r w:rsidRPr="00E6211A">
        <w:rPr>
          <w:rFonts w:ascii="Sylfaen" w:hAnsi="Sylfaen" w:cs="Sylfaen"/>
          <w:sz w:val="18"/>
          <w:szCs w:val="18"/>
          <w:lang w:val="ka-GE"/>
        </w:rPr>
        <w:t>ჩორგოლიანი</w:t>
      </w:r>
      <w:r w:rsidRPr="00E6211A">
        <w:rPr>
          <w:rFonts w:ascii="Sylfaen" w:hAnsi="Sylfaen"/>
          <w:sz w:val="18"/>
          <w:szCs w:val="18"/>
          <w:lang w:val="ka-GE"/>
        </w:rPr>
        <w:t xml:space="preserve"> </w:t>
      </w:r>
      <w:r w:rsidRPr="00E6211A">
        <w:rPr>
          <w:rFonts w:ascii="Sylfaen" w:hAnsi="Sylfaen" w:cs="Sylfaen"/>
          <w:sz w:val="18"/>
          <w:szCs w:val="18"/>
          <w:lang w:val="ka-GE"/>
        </w:rPr>
        <w:t>საქართველოს</w:t>
      </w:r>
      <w:r w:rsidRPr="00E6211A">
        <w:rPr>
          <w:rFonts w:ascii="Sylfaen" w:hAnsi="Sylfaen"/>
          <w:sz w:val="18"/>
          <w:szCs w:val="18"/>
          <w:lang w:val="ka-GE"/>
        </w:rPr>
        <w:t xml:space="preserve"> </w:t>
      </w:r>
      <w:r w:rsidRPr="00E6211A">
        <w:rPr>
          <w:rFonts w:ascii="Sylfaen" w:hAnsi="Sylfaen" w:cs="Sylfaen"/>
          <w:sz w:val="18"/>
          <w:szCs w:val="18"/>
          <w:lang w:val="ka-GE"/>
        </w:rPr>
        <w:t>პარლამენტის</w:t>
      </w:r>
      <w:r w:rsidRPr="00E6211A">
        <w:rPr>
          <w:rFonts w:ascii="Sylfaen" w:hAnsi="Sylfaen"/>
          <w:sz w:val="18"/>
          <w:szCs w:val="18"/>
          <w:lang w:val="ka-GE"/>
        </w:rPr>
        <w:t xml:space="preserve"> </w:t>
      </w:r>
      <w:r w:rsidRPr="00E6211A">
        <w:rPr>
          <w:rFonts w:ascii="Sylfaen" w:hAnsi="Sylfaen" w:cs="Sylfaen"/>
          <w:sz w:val="18"/>
          <w:szCs w:val="18"/>
          <w:lang w:val="ka-GE"/>
        </w:rPr>
        <w:t>წინააღმდეგ</w:t>
      </w:r>
      <w:r w:rsidRPr="00E6211A">
        <w:rPr>
          <w:rFonts w:ascii="Sylfaen" w:hAnsi="Sylfaen"/>
          <w:sz w:val="18"/>
          <w:szCs w:val="18"/>
          <w:lang w:val="ka-GE"/>
        </w:rPr>
        <w:t>“, II-19.</w:t>
      </w:r>
    </w:p>
  </w:footnote>
  <w:footnote w:id="52">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53">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CE7"/>
    <w:multiLevelType w:val="hybridMultilevel"/>
    <w:tmpl w:val="F362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41BFA"/>
    <w:multiLevelType w:val="hybridMultilevel"/>
    <w:tmpl w:val="11A8C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B757DE"/>
    <w:multiLevelType w:val="hybridMultilevel"/>
    <w:tmpl w:val="F368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F117B"/>
    <w:multiLevelType w:val="hybridMultilevel"/>
    <w:tmpl w:val="34D0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315CB"/>
    <w:multiLevelType w:val="hybridMultilevel"/>
    <w:tmpl w:val="506E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1" w15:restartNumberingAfterBreak="0">
    <w:nsid w:val="714B247B"/>
    <w:multiLevelType w:val="hybridMultilevel"/>
    <w:tmpl w:val="7692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31968"/>
    <w:multiLevelType w:val="hybridMultilevel"/>
    <w:tmpl w:val="D630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6"/>
  </w:num>
  <w:num w:numId="3">
    <w:abstractNumId w:val="29"/>
  </w:num>
  <w:num w:numId="4">
    <w:abstractNumId w:val="11"/>
  </w:num>
  <w:num w:numId="5">
    <w:abstractNumId w:val="2"/>
  </w:num>
  <w:num w:numId="6">
    <w:abstractNumId w:val="21"/>
  </w:num>
  <w:num w:numId="7">
    <w:abstractNumId w:val="16"/>
  </w:num>
  <w:num w:numId="8">
    <w:abstractNumId w:val="7"/>
  </w:num>
  <w:num w:numId="9">
    <w:abstractNumId w:val="17"/>
  </w:num>
  <w:num w:numId="10">
    <w:abstractNumId w:val="13"/>
  </w:num>
  <w:num w:numId="11">
    <w:abstractNumId w:val="23"/>
  </w:num>
  <w:num w:numId="12">
    <w:abstractNumId w:val="5"/>
  </w:num>
  <w:num w:numId="13">
    <w:abstractNumId w:val="30"/>
  </w:num>
  <w:num w:numId="14">
    <w:abstractNumId w:val="4"/>
  </w:num>
  <w:num w:numId="15">
    <w:abstractNumId w:val="3"/>
  </w:num>
  <w:num w:numId="16">
    <w:abstractNumId w:val="35"/>
  </w:num>
  <w:num w:numId="17">
    <w:abstractNumId w:val="19"/>
  </w:num>
  <w:num w:numId="18">
    <w:abstractNumId w:val="12"/>
  </w:num>
  <w:num w:numId="19">
    <w:abstractNumId w:val="18"/>
  </w:num>
  <w:num w:numId="20">
    <w:abstractNumId w:val="10"/>
  </w:num>
  <w:num w:numId="21">
    <w:abstractNumId w:val="22"/>
  </w:num>
  <w:num w:numId="22">
    <w:abstractNumId w:val="26"/>
  </w:num>
  <w:num w:numId="23">
    <w:abstractNumId w:val="1"/>
  </w:num>
  <w:num w:numId="24">
    <w:abstractNumId w:val="33"/>
  </w:num>
  <w:num w:numId="25">
    <w:abstractNumId w:val="20"/>
  </w:num>
  <w:num w:numId="26">
    <w:abstractNumId w:val="24"/>
  </w:num>
  <w:num w:numId="27">
    <w:abstractNumId w:val="28"/>
  </w:num>
  <w:num w:numId="28">
    <w:abstractNumId w:val="15"/>
  </w:num>
  <w:num w:numId="29">
    <w:abstractNumId w:val="6"/>
  </w:num>
  <w:num w:numId="30">
    <w:abstractNumId w:val="8"/>
  </w:num>
  <w:num w:numId="31">
    <w:abstractNumId w:val="25"/>
  </w:num>
  <w:num w:numId="32">
    <w:abstractNumId w:val="31"/>
  </w:num>
  <w:num w:numId="33">
    <w:abstractNumId w:val="32"/>
  </w:num>
  <w:num w:numId="34">
    <w:abstractNumId w:val="27"/>
  </w:num>
  <w:num w:numId="35">
    <w:abstractNumId w:val="0"/>
  </w:num>
  <w:num w:numId="36">
    <w:abstractNumId w:val="1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D6113"/>
    <w:rsid w:val="000E190D"/>
    <w:rsid w:val="000E2D2B"/>
    <w:rsid w:val="00101A9F"/>
    <w:rsid w:val="00106D23"/>
    <w:rsid w:val="00133ECC"/>
    <w:rsid w:val="00144FCF"/>
    <w:rsid w:val="001663D7"/>
    <w:rsid w:val="00167484"/>
    <w:rsid w:val="0018435B"/>
    <w:rsid w:val="001B3DAB"/>
    <w:rsid w:val="001C7E3E"/>
    <w:rsid w:val="001E5828"/>
    <w:rsid w:val="001F609E"/>
    <w:rsid w:val="00217E30"/>
    <w:rsid w:val="00230F8F"/>
    <w:rsid w:val="0026217F"/>
    <w:rsid w:val="002902D5"/>
    <w:rsid w:val="002A0BF4"/>
    <w:rsid w:val="002B1D61"/>
    <w:rsid w:val="002B58D8"/>
    <w:rsid w:val="002D2CCE"/>
    <w:rsid w:val="002F127B"/>
    <w:rsid w:val="002F2662"/>
    <w:rsid w:val="00314677"/>
    <w:rsid w:val="00336A11"/>
    <w:rsid w:val="0034265A"/>
    <w:rsid w:val="00362C7A"/>
    <w:rsid w:val="00384803"/>
    <w:rsid w:val="003D7B85"/>
    <w:rsid w:val="003E44A8"/>
    <w:rsid w:val="003E53A4"/>
    <w:rsid w:val="00412528"/>
    <w:rsid w:val="00433931"/>
    <w:rsid w:val="004342B9"/>
    <w:rsid w:val="004352F1"/>
    <w:rsid w:val="00442530"/>
    <w:rsid w:val="00474A54"/>
    <w:rsid w:val="004923C7"/>
    <w:rsid w:val="00492D82"/>
    <w:rsid w:val="00496B05"/>
    <w:rsid w:val="004B599A"/>
    <w:rsid w:val="004C236A"/>
    <w:rsid w:val="004D5D19"/>
    <w:rsid w:val="004F21BA"/>
    <w:rsid w:val="00511FEA"/>
    <w:rsid w:val="00513152"/>
    <w:rsid w:val="0051700A"/>
    <w:rsid w:val="005175C6"/>
    <w:rsid w:val="00525704"/>
    <w:rsid w:val="005327B8"/>
    <w:rsid w:val="00544905"/>
    <w:rsid w:val="00550B75"/>
    <w:rsid w:val="005670A2"/>
    <w:rsid w:val="005D11C7"/>
    <w:rsid w:val="005E6511"/>
    <w:rsid w:val="005F7FBF"/>
    <w:rsid w:val="00635558"/>
    <w:rsid w:val="00671B03"/>
    <w:rsid w:val="00673620"/>
    <w:rsid w:val="006855AA"/>
    <w:rsid w:val="0068635A"/>
    <w:rsid w:val="006B279E"/>
    <w:rsid w:val="006B70C0"/>
    <w:rsid w:val="006C2E72"/>
    <w:rsid w:val="006D6B86"/>
    <w:rsid w:val="006F0208"/>
    <w:rsid w:val="007806D5"/>
    <w:rsid w:val="00783F12"/>
    <w:rsid w:val="00787111"/>
    <w:rsid w:val="00787902"/>
    <w:rsid w:val="007C4972"/>
    <w:rsid w:val="007D34F4"/>
    <w:rsid w:val="007F449B"/>
    <w:rsid w:val="0082782D"/>
    <w:rsid w:val="008411E8"/>
    <w:rsid w:val="00871DC9"/>
    <w:rsid w:val="008801A4"/>
    <w:rsid w:val="008A68C1"/>
    <w:rsid w:val="008C58D0"/>
    <w:rsid w:val="008D58ED"/>
    <w:rsid w:val="008D5E38"/>
    <w:rsid w:val="008E78F7"/>
    <w:rsid w:val="009317FC"/>
    <w:rsid w:val="00937649"/>
    <w:rsid w:val="00940604"/>
    <w:rsid w:val="009560E3"/>
    <w:rsid w:val="00960B6D"/>
    <w:rsid w:val="00962BBF"/>
    <w:rsid w:val="009662D7"/>
    <w:rsid w:val="00970A69"/>
    <w:rsid w:val="009827F2"/>
    <w:rsid w:val="009B6EA0"/>
    <w:rsid w:val="009C524E"/>
    <w:rsid w:val="009E7FE7"/>
    <w:rsid w:val="00A06177"/>
    <w:rsid w:val="00A17E5A"/>
    <w:rsid w:val="00A20A20"/>
    <w:rsid w:val="00A2210B"/>
    <w:rsid w:val="00A22277"/>
    <w:rsid w:val="00A52DEE"/>
    <w:rsid w:val="00A5617B"/>
    <w:rsid w:val="00A70101"/>
    <w:rsid w:val="00A83662"/>
    <w:rsid w:val="00A8482A"/>
    <w:rsid w:val="00A91957"/>
    <w:rsid w:val="00AA01A8"/>
    <w:rsid w:val="00AB7FB5"/>
    <w:rsid w:val="00AD416E"/>
    <w:rsid w:val="00AF7A92"/>
    <w:rsid w:val="00B369F4"/>
    <w:rsid w:val="00B43CB7"/>
    <w:rsid w:val="00B57A83"/>
    <w:rsid w:val="00B6112F"/>
    <w:rsid w:val="00B613DF"/>
    <w:rsid w:val="00B64F28"/>
    <w:rsid w:val="00B767C9"/>
    <w:rsid w:val="00B93430"/>
    <w:rsid w:val="00BA094A"/>
    <w:rsid w:val="00BB2C73"/>
    <w:rsid w:val="00BC267F"/>
    <w:rsid w:val="00BE0873"/>
    <w:rsid w:val="00C03EFC"/>
    <w:rsid w:val="00C304C0"/>
    <w:rsid w:val="00C809BC"/>
    <w:rsid w:val="00CA404F"/>
    <w:rsid w:val="00CB76B4"/>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52BC0"/>
    <w:rsid w:val="00E633EE"/>
    <w:rsid w:val="00E63E5F"/>
    <w:rsid w:val="00E67B2E"/>
    <w:rsid w:val="00E964DF"/>
    <w:rsid w:val="00EA4C0C"/>
    <w:rsid w:val="00EF6776"/>
    <w:rsid w:val="00F01540"/>
    <w:rsid w:val="00F6114C"/>
    <w:rsid w:val="00F715DD"/>
    <w:rsid w:val="00F72A3E"/>
    <w:rsid w:val="00F84292"/>
    <w:rsid w:val="00F85CD5"/>
    <w:rsid w:val="00F86D8F"/>
    <w:rsid w:val="00F87B48"/>
    <w:rsid w:val="00F9796D"/>
    <w:rsid w:val="00FA12B5"/>
    <w:rsid w:val="00FA7901"/>
    <w:rsid w:val="00FC69C6"/>
    <w:rsid w:val="00FD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435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mbudsman.ge/res/docs/202404051806087643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06D23"/>
    <w:rsid w:val="0019501B"/>
    <w:rsid w:val="001C3BFC"/>
    <w:rsid w:val="001E28A7"/>
    <w:rsid w:val="002E0AD2"/>
    <w:rsid w:val="00377F28"/>
    <w:rsid w:val="006A6147"/>
    <w:rsid w:val="00703D3B"/>
    <w:rsid w:val="00842DA7"/>
    <w:rsid w:val="00926464"/>
    <w:rsid w:val="009772D5"/>
    <w:rsid w:val="009C71F2"/>
    <w:rsid w:val="00A64D19"/>
    <w:rsid w:val="00B5612F"/>
    <w:rsid w:val="00B667F8"/>
    <w:rsid w:val="00D403BB"/>
    <w:rsid w:val="00DB4EAF"/>
    <w:rsid w:val="00E81338"/>
    <w:rsid w:val="00E86AC4"/>
    <w:rsid w:val="00EA4C0C"/>
    <w:rsid w:val="00EE57ED"/>
    <w:rsid w:val="00F310B6"/>
    <w:rsid w:val="00F3210C"/>
    <w:rsid w:val="00FC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E0163-DA62-420B-95EB-966777EE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5517</Words>
  <Characters>31449</Characters>
  <Application>Microsoft Office Word</Application>
  <DocSecurity>8</DocSecurity>
  <Lines>262</Lines>
  <Paragraphs>73</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36893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true</dc:subject>
  <dc:creator>true</dc:creator>
  <cp:keywords>true</cp:keywords>
  <dc:description>true</dc:description>
  <cp:lastModifiedBy>arqivi</cp:lastModifiedBy>
  <cp:revision>65</cp:revision>
  <dcterms:created xsi:type="dcterms:W3CDTF">2019-12-18T03:51:00Z</dcterms:created>
  <dcterms:modified xsi:type="dcterms:W3CDTF">2025-06-17T07:24:00Z</dcterms:modified>
</cp:coreProperties>
</file>