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ABB20" w14:textId="77777777" w:rsidR="009C7A6D" w:rsidRPr="004567B8" w:rsidRDefault="009C7A6D" w:rsidP="00F81A20">
      <w:pPr>
        <w:pStyle w:val="Heading1"/>
        <w:spacing w:before="0" w:after="100" w:afterAutospacing="1" w:line="276" w:lineRule="auto"/>
        <w:jc w:val="center"/>
        <w:rPr>
          <w:rFonts w:ascii="Sylfaen" w:hAnsi="Sylfaen"/>
          <w:b/>
          <w:bCs/>
          <w:color w:val="auto"/>
          <w:sz w:val="24"/>
          <w:szCs w:val="24"/>
          <w:lang w:val="ka-GE"/>
        </w:rPr>
      </w:pPr>
      <w:r w:rsidRPr="004567B8">
        <w:rPr>
          <w:rFonts w:ascii="Sylfaen" w:hAnsi="Sylfaen"/>
          <w:b/>
          <w:bCs/>
          <w:color w:val="auto"/>
          <w:sz w:val="24"/>
          <w:szCs w:val="24"/>
          <w:lang w:val="ka-GE"/>
        </w:rPr>
        <w:t>საქართველოს საკონსტიტუციო სასამართლოს მოსამართლეების – გიორგი კვერენჩხილაძისა და თეიმურაზ ტუღუშის განსხვავებული აზრი საქართველოს საკონსტიტუციო სასამართლოს პლენუმის 2025 წლის 25 ივლისის №3/8/1620 გადაწყვეტილებასთან დაკავშირებით</w:t>
      </w:r>
    </w:p>
    <w:p w14:paraId="14696962" w14:textId="5486C675" w:rsidR="009C7A6D" w:rsidRPr="004567B8" w:rsidRDefault="009C7A6D"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გამოვხატავთ რა ჩვენი კოლეგებისადმი – საქართველოს საკონსტიტუციო სასამართლოს პლენუმის წევრებისადმი პატივისცემას, </w:t>
      </w:r>
      <w:r w:rsidR="00A2740E" w:rsidRPr="004567B8">
        <w:rPr>
          <w:rFonts w:ascii="Sylfaen" w:hAnsi="Sylfaen"/>
          <w:sz w:val="24"/>
          <w:szCs w:val="24"/>
          <w:lang w:val="ka-GE"/>
        </w:rPr>
        <w:t>იმავდროულად</w:t>
      </w:r>
      <w:r w:rsidRPr="004567B8">
        <w:rPr>
          <w:rFonts w:ascii="Sylfaen" w:hAnsi="Sylfaen"/>
          <w:sz w:val="24"/>
          <w:szCs w:val="24"/>
          <w:lang w:val="ka-GE"/>
        </w:rPr>
        <w:t>,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გამოვთქვამთ განსხვავებულ აზრს საქართველოს საკონსტიტუციო სასამართლოს პლენუმის 2025 წლის 25 ივლისის №3/8/1620 გადაწყვეტილებასთან (შემდგომში – №3/8/1620 გადაწყვეტილება) დაკავშირებით.</w:t>
      </w:r>
    </w:p>
    <w:p w14:paraId="2AFC9544" w14:textId="6281CAEF" w:rsidR="009C7A6D" w:rsidRPr="004567B8" w:rsidRDefault="001442F4"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№3/8/1620 გადაწყვეტილებით, </w:t>
      </w:r>
      <w:r w:rsidR="009C7A6D" w:rsidRPr="004567B8">
        <w:rPr>
          <w:rFonts w:ascii="Sylfaen" w:hAnsi="Sylfaen"/>
          <w:sz w:val="24"/>
          <w:szCs w:val="24"/>
          <w:lang w:val="ka-GE"/>
        </w:rPr>
        <w:t>საკონსტიტუციო სასამართლომ საქართველოს კონსტიტუციის 31-ე მუხლის პირველ პუნქტთან თავსებადად მიიჩნია „საერთო სასამართლოების შესახებ“ საქართველოს ორგანული კანონის 36-ე მუხლის მე-5 პუნქტის პირველი წინადადება, რომელიც განსაზღვრავს საქართველოს იუსტიციის უმაღლესი საბჭოს (შემდგომში, იუსტიციის უმაღლესი საბჭო) კომპეტენციას, გაუგრძელოს, მათ შორის, 65 წლის ასაკს მიღწეულ ან უფლებამოსილებაამოწურულ საქართველოს უზენაესი სასამართლოს</w:t>
      </w:r>
      <w:r w:rsidR="00D12000" w:rsidRPr="004567B8">
        <w:rPr>
          <w:rFonts w:ascii="Sylfaen" w:hAnsi="Sylfaen"/>
          <w:sz w:val="24"/>
          <w:szCs w:val="24"/>
          <w:lang w:val="ka-GE"/>
        </w:rPr>
        <w:t xml:space="preserve"> (შემდგომში, უზენაესი სასამართლ</w:t>
      </w:r>
      <w:r w:rsidR="00C64606" w:rsidRPr="004567B8">
        <w:rPr>
          <w:rFonts w:ascii="Sylfaen" w:hAnsi="Sylfaen"/>
          <w:sz w:val="24"/>
          <w:szCs w:val="24"/>
          <w:lang w:val="ka-GE"/>
        </w:rPr>
        <w:t>ო</w:t>
      </w:r>
      <w:r w:rsidR="00D12000" w:rsidRPr="004567B8">
        <w:rPr>
          <w:rFonts w:ascii="Sylfaen" w:hAnsi="Sylfaen"/>
          <w:sz w:val="24"/>
          <w:szCs w:val="24"/>
          <w:lang w:val="ka-GE"/>
        </w:rPr>
        <w:t>)</w:t>
      </w:r>
      <w:r w:rsidR="009C7A6D" w:rsidRPr="004567B8">
        <w:rPr>
          <w:rFonts w:ascii="Sylfaen" w:hAnsi="Sylfaen"/>
          <w:sz w:val="24"/>
          <w:szCs w:val="24"/>
          <w:lang w:val="ka-GE"/>
        </w:rPr>
        <w:t xml:space="preserve"> მოსამართლეს უფლებამოსილება, იმ შემთხვევაში, როდესაც ამ მოსამართლის მონაწილეობით დაწყებული საქმის განხილვა არ არის დასრულებული. მოსამართლეს უფლებამოსილება უგრძელდება აღნიშნულ საქმეზე ამ მოსამართლის ან იმ სასამართლო პალატის მიერ საბოლოო გადაწყვეტილების გამოტანამდე, რომლის შემადგენლობაშიც ის არის.</w:t>
      </w:r>
    </w:p>
    <w:p w14:paraId="36F7222D" w14:textId="2087BF7E" w:rsidR="009C7A6D" w:rsidRPr="004567B8" w:rsidRDefault="009C7A6D"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საკონსტიტუციო სასამართლოს პლენუმმა დაადგინა, რომ (ა)</w:t>
      </w:r>
      <w:r w:rsidR="00C64606" w:rsidRPr="004567B8">
        <w:rPr>
          <w:rFonts w:ascii="Sylfaen" w:hAnsi="Sylfaen"/>
          <w:sz w:val="24"/>
          <w:szCs w:val="24"/>
          <w:lang w:val="ka-GE"/>
        </w:rPr>
        <w:t xml:space="preserve"> </w:t>
      </w:r>
      <w:r w:rsidRPr="004567B8">
        <w:rPr>
          <w:rFonts w:ascii="Sylfaen" w:hAnsi="Sylfaen"/>
          <w:sz w:val="24"/>
          <w:szCs w:val="24"/>
          <w:lang w:val="ka-GE"/>
        </w:rPr>
        <w:t xml:space="preserve">უზენაესი სასამართლოს მოსამართლის </w:t>
      </w:r>
      <w:r w:rsidR="003006DB" w:rsidRPr="004567B8">
        <w:rPr>
          <w:rFonts w:ascii="Sylfaen" w:hAnsi="Sylfaen"/>
          <w:sz w:val="24"/>
          <w:szCs w:val="24"/>
          <w:lang w:val="ka-GE"/>
        </w:rPr>
        <w:t xml:space="preserve">უფლებამოსილების </w:t>
      </w:r>
      <w:r w:rsidRPr="004567B8">
        <w:rPr>
          <w:rFonts w:ascii="Sylfaen" w:hAnsi="Sylfaen"/>
          <w:sz w:val="24"/>
          <w:szCs w:val="24"/>
          <w:lang w:val="ka-GE"/>
        </w:rPr>
        <w:t xml:space="preserve">ვადის ამოწურვის შემთხვევაში, საქმეების დასრულების მოტივით, </w:t>
      </w:r>
      <w:r w:rsidR="00612A7B" w:rsidRPr="004567B8">
        <w:rPr>
          <w:rFonts w:ascii="Sylfaen" w:hAnsi="Sylfaen"/>
          <w:sz w:val="24"/>
          <w:szCs w:val="24"/>
          <w:lang w:val="ka-GE"/>
        </w:rPr>
        <w:t>მისთვის</w:t>
      </w:r>
      <w:r w:rsidRPr="004567B8">
        <w:rPr>
          <w:rFonts w:ascii="Sylfaen" w:hAnsi="Sylfaen"/>
          <w:sz w:val="24"/>
          <w:szCs w:val="24"/>
          <w:lang w:val="ka-GE"/>
        </w:rPr>
        <w:t xml:space="preserve"> უფლებამოსილების ვადის გაგრძელება, თავისთავად, არ ეწინააღ</w:t>
      </w:r>
      <w:r w:rsidR="0057659E" w:rsidRPr="004567B8">
        <w:rPr>
          <w:rFonts w:ascii="Sylfaen" w:hAnsi="Sylfaen"/>
          <w:sz w:val="24"/>
          <w:szCs w:val="24"/>
          <w:lang w:val="ka-GE"/>
        </w:rPr>
        <w:t>მ</w:t>
      </w:r>
      <w:r w:rsidRPr="004567B8">
        <w:rPr>
          <w:rFonts w:ascii="Sylfaen" w:hAnsi="Sylfaen"/>
          <w:sz w:val="24"/>
          <w:szCs w:val="24"/>
          <w:lang w:val="ka-GE"/>
        </w:rPr>
        <w:t>დეგება საქართველოს კონსტიტუციის 31-ე მუხლის პირველი პუნქტის მოთხოვნებს (იხ., №3/8/1620 გადაწყვეტილების სამოტივაციო ნაწილის 21-ე−27-ე პარაგრაფები); (ბ)</w:t>
      </w:r>
      <w:r w:rsidR="00C64606" w:rsidRPr="004567B8">
        <w:rPr>
          <w:rFonts w:ascii="Sylfaen" w:hAnsi="Sylfaen"/>
          <w:sz w:val="24"/>
          <w:szCs w:val="24"/>
          <w:lang w:val="ka-GE"/>
        </w:rPr>
        <w:t xml:space="preserve"> </w:t>
      </w:r>
      <w:r w:rsidRPr="004567B8">
        <w:rPr>
          <w:rFonts w:ascii="Sylfaen" w:hAnsi="Sylfaen"/>
          <w:sz w:val="24"/>
          <w:szCs w:val="24"/>
          <w:lang w:val="ka-GE"/>
        </w:rPr>
        <w:t>უზენაესი სასამართლოს მოსამართლისათვის უფლებამოსილების ვადის გაგრძელების თაობაზე გადაწყვეტილების იუსტიციის უმაღლესი საბჭოს</w:t>
      </w:r>
      <w:r w:rsidR="003F080C" w:rsidRPr="004567B8">
        <w:rPr>
          <w:rFonts w:ascii="Sylfaen" w:hAnsi="Sylfaen"/>
          <w:sz w:val="24"/>
          <w:szCs w:val="24"/>
          <w:lang w:val="ka-GE"/>
        </w:rPr>
        <w:t xml:space="preserve"> </w:t>
      </w:r>
      <w:r w:rsidR="0041283D" w:rsidRPr="004567B8">
        <w:rPr>
          <w:rFonts w:ascii="Sylfaen" w:hAnsi="Sylfaen"/>
          <w:sz w:val="24"/>
          <w:szCs w:val="24"/>
          <w:lang w:val="ka-GE"/>
        </w:rPr>
        <w:t>მიერ მიღება</w:t>
      </w:r>
      <w:r w:rsidRPr="004567B8">
        <w:rPr>
          <w:rFonts w:ascii="Sylfaen" w:hAnsi="Sylfaen"/>
          <w:sz w:val="24"/>
          <w:szCs w:val="24"/>
          <w:lang w:val="ka-GE"/>
        </w:rPr>
        <w:t xml:space="preserve">, </w:t>
      </w:r>
      <w:r w:rsidR="0041283D" w:rsidRPr="004567B8">
        <w:rPr>
          <w:rFonts w:ascii="Sylfaen" w:hAnsi="Sylfaen"/>
          <w:sz w:val="24"/>
          <w:szCs w:val="24"/>
          <w:lang w:val="ka-GE"/>
        </w:rPr>
        <w:t>რომელიც</w:t>
      </w:r>
      <w:r w:rsidR="008352F5" w:rsidRPr="004567B8">
        <w:rPr>
          <w:rFonts w:ascii="Sylfaen" w:hAnsi="Sylfaen"/>
          <w:sz w:val="24"/>
          <w:szCs w:val="24"/>
          <w:lang w:val="ka-GE"/>
        </w:rPr>
        <w:t>, მათ შორის,</w:t>
      </w:r>
      <w:r w:rsidRPr="004567B8">
        <w:rPr>
          <w:rFonts w:ascii="Sylfaen" w:hAnsi="Sylfaen"/>
          <w:sz w:val="24"/>
          <w:szCs w:val="24"/>
          <w:lang w:val="ka-GE"/>
        </w:rPr>
        <w:t xml:space="preserve"> საერთო სასამართლოების ეფექტიანობისა და დამოუკიდებლობის უზრუნველყოფის, მოსამართლეების თანამდებობაზე დანიშვნისა და გათავისუფლების მიზნით შექმნილი ორგანო</w:t>
      </w:r>
      <w:r w:rsidR="0041283D" w:rsidRPr="004567B8">
        <w:rPr>
          <w:rFonts w:ascii="Sylfaen" w:hAnsi="Sylfaen"/>
          <w:sz w:val="24"/>
          <w:szCs w:val="24"/>
          <w:lang w:val="ka-GE"/>
        </w:rPr>
        <w:t>ა</w:t>
      </w:r>
      <w:r w:rsidRPr="004567B8">
        <w:rPr>
          <w:rFonts w:ascii="Sylfaen" w:hAnsi="Sylfaen"/>
          <w:sz w:val="24"/>
          <w:szCs w:val="24"/>
          <w:lang w:val="ka-GE"/>
        </w:rPr>
        <w:t xml:space="preserve">, თავისთავად, არ ეწინააღმდეგება საქართველო კონსტიტუციის მოთხოვნებს და, შესაბამისად, არც </w:t>
      </w:r>
      <w:r w:rsidRPr="004567B8">
        <w:rPr>
          <w:rFonts w:ascii="Sylfaen" w:eastAsia="Calibri" w:hAnsi="Sylfaen"/>
          <w:sz w:val="24"/>
          <w:szCs w:val="24"/>
          <w:lang w:val="ka-GE"/>
        </w:rPr>
        <w:t>ამ კონკრეტული</w:t>
      </w:r>
      <w:r w:rsidR="008E2412" w:rsidRPr="004567B8">
        <w:rPr>
          <w:rFonts w:ascii="Sylfaen" w:eastAsia="Calibri" w:hAnsi="Sylfaen"/>
          <w:sz w:val="24"/>
          <w:szCs w:val="24"/>
          <w:lang w:val="ka-GE"/>
        </w:rPr>
        <w:t xml:space="preserve"> </w:t>
      </w:r>
      <w:r w:rsidRPr="004567B8">
        <w:rPr>
          <w:rFonts w:ascii="Sylfaen" w:eastAsia="Calibri" w:hAnsi="Sylfaen"/>
          <w:sz w:val="24"/>
          <w:szCs w:val="24"/>
          <w:lang w:val="ka-GE"/>
        </w:rPr>
        <w:t xml:space="preserve">მოსამართლის მონაწილეობით შემდგარ სასამართლო შემადგენლობას გააჩნია ლეგიტიმურობის პრობლემა (იხ., </w:t>
      </w:r>
      <w:r w:rsidRPr="004567B8">
        <w:rPr>
          <w:rFonts w:ascii="Sylfaen" w:hAnsi="Sylfaen"/>
          <w:sz w:val="24"/>
          <w:szCs w:val="24"/>
          <w:lang w:val="ka-GE"/>
        </w:rPr>
        <w:t xml:space="preserve">№3/8/1620 გადაწყვეტილების სამოტივაციო </w:t>
      </w:r>
      <w:r w:rsidRPr="004567B8">
        <w:rPr>
          <w:rFonts w:ascii="Sylfaen" w:hAnsi="Sylfaen"/>
          <w:sz w:val="24"/>
          <w:szCs w:val="24"/>
          <w:lang w:val="ka-GE"/>
        </w:rPr>
        <w:lastRenderedPageBreak/>
        <w:t>ნაწილის 28-ე−33-ე პარაგრაფები); (გ)</w:t>
      </w:r>
      <w:r w:rsidR="00C64606" w:rsidRPr="004567B8">
        <w:rPr>
          <w:rFonts w:ascii="Sylfaen" w:hAnsi="Sylfaen"/>
          <w:sz w:val="24"/>
          <w:szCs w:val="24"/>
          <w:lang w:val="ka-GE"/>
        </w:rPr>
        <w:t xml:space="preserve"> </w:t>
      </w:r>
      <w:r w:rsidRPr="004567B8">
        <w:rPr>
          <w:rFonts w:ascii="Sylfaen" w:hAnsi="Sylfaen"/>
          <w:sz w:val="24"/>
          <w:szCs w:val="24"/>
          <w:lang w:val="ka-GE"/>
        </w:rPr>
        <w:t>უზენაესი სასამართლოს მოსამართლისათვის უფლებამოსილების</w:t>
      </w:r>
      <w:r w:rsidR="00BD04BA" w:rsidRPr="004567B8">
        <w:rPr>
          <w:rFonts w:ascii="Sylfaen" w:hAnsi="Sylfaen"/>
          <w:sz w:val="24"/>
          <w:szCs w:val="24"/>
          <w:lang w:val="ka-GE"/>
        </w:rPr>
        <w:t xml:space="preserve"> ვადის</w:t>
      </w:r>
      <w:r w:rsidRPr="004567B8">
        <w:rPr>
          <w:rFonts w:ascii="Sylfaen" w:hAnsi="Sylfaen"/>
          <w:sz w:val="24"/>
          <w:szCs w:val="24"/>
          <w:lang w:val="ka-GE"/>
        </w:rPr>
        <w:t xml:space="preserve"> გაგრძელების ინსტიტუტის საკანონმდებლო მოწესრიგება არ წარმოშობს გონივრულ ეჭვებს მოსამართლის დამოუკიდებლობის </w:t>
      </w:r>
      <w:r w:rsidR="00006B0B" w:rsidRPr="004567B8">
        <w:rPr>
          <w:rFonts w:ascii="Sylfaen" w:hAnsi="Sylfaen"/>
          <w:sz w:val="24"/>
          <w:szCs w:val="24"/>
          <w:lang w:val="ka-GE"/>
        </w:rPr>
        <w:t>შესახებ,</w:t>
      </w:r>
      <w:r w:rsidRPr="004567B8">
        <w:rPr>
          <w:rFonts w:ascii="Sylfaen" w:hAnsi="Sylfaen"/>
          <w:sz w:val="24"/>
          <w:szCs w:val="24"/>
          <w:lang w:val="ka-GE"/>
        </w:rPr>
        <w:t xml:space="preserve"> </w:t>
      </w:r>
      <w:r w:rsidR="00BA4794" w:rsidRPr="004567B8">
        <w:rPr>
          <w:rFonts w:ascii="Sylfaen" w:hAnsi="Sylfaen"/>
          <w:sz w:val="24"/>
          <w:szCs w:val="24"/>
          <w:lang w:val="ka-GE"/>
        </w:rPr>
        <w:t xml:space="preserve">გადაწყვეტილების მიმღები ორგანოს სტატუსის, </w:t>
      </w:r>
      <w:r w:rsidR="007C45D5" w:rsidRPr="004567B8">
        <w:rPr>
          <w:rFonts w:ascii="Sylfaen" w:hAnsi="Sylfaen"/>
          <w:sz w:val="24"/>
          <w:szCs w:val="24"/>
          <w:lang w:val="ka-GE"/>
        </w:rPr>
        <w:t xml:space="preserve">დისკრეციული უფლებამოსილების შეზღუდული ხასიათის, გადაწყვეტილების დროული და ეფექტიანი მართლმსაჯულების განხორციელების მიზნით ბოჭვის, </w:t>
      </w:r>
      <w:r w:rsidR="008F30D2" w:rsidRPr="004567B8">
        <w:rPr>
          <w:rFonts w:ascii="Sylfaen" w:hAnsi="Sylfaen"/>
          <w:sz w:val="24"/>
          <w:szCs w:val="24"/>
          <w:lang w:val="ka-GE"/>
        </w:rPr>
        <w:t>ღონისძიების დრო</w:t>
      </w:r>
      <w:r w:rsidR="003D343A" w:rsidRPr="004567B8">
        <w:rPr>
          <w:rFonts w:ascii="Sylfaen" w:hAnsi="Sylfaen"/>
          <w:sz w:val="24"/>
          <w:szCs w:val="24"/>
          <w:lang w:val="ka-GE"/>
        </w:rPr>
        <w:t>ებ</w:t>
      </w:r>
      <w:r w:rsidR="008F30D2" w:rsidRPr="004567B8">
        <w:rPr>
          <w:rFonts w:ascii="Sylfaen" w:hAnsi="Sylfaen"/>
          <w:sz w:val="24"/>
          <w:szCs w:val="24"/>
          <w:lang w:val="ka-GE"/>
        </w:rPr>
        <w:t>ითი ხასიათის, მოსამართლის ვაკანტურ პოზიციაზე კონკურსის გამოცხადების</w:t>
      </w:r>
      <w:r w:rsidR="00933CBB" w:rsidRPr="004567B8">
        <w:rPr>
          <w:rFonts w:ascii="Sylfaen" w:hAnsi="Sylfaen"/>
          <w:sz w:val="24"/>
          <w:szCs w:val="24"/>
          <w:lang w:val="ka-GE"/>
        </w:rPr>
        <w:t xml:space="preserve"> </w:t>
      </w:r>
      <w:r w:rsidR="008F30D2" w:rsidRPr="004567B8">
        <w:rPr>
          <w:rFonts w:ascii="Sylfaen" w:hAnsi="Sylfaen"/>
          <w:sz w:val="24"/>
          <w:szCs w:val="24"/>
          <w:lang w:val="ka-GE"/>
        </w:rPr>
        <w:t xml:space="preserve">ვალდებულებისა და </w:t>
      </w:r>
      <w:r w:rsidR="00D96ECC" w:rsidRPr="004567B8">
        <w:rPr>
          <w:rFonts w:ascii="Sylfaen" w:hAnsi="Sylfaen"/>
          <w:sz w:val="24"/>
          <w:szCs w:val="24"/>
          <w:lang w:val="ka-GE"/>
        </w:rPr>
        <w:t xml:space="preserve">ნორმატიულ დონეზე </w:t>
      </w:r>
      <w:r w:rsidRPr="004567B8">
        <w:rPr>
          <w:rFonts w:ascii="Sylfaen" w:hAnsi="Sylfaen"/>
          <w:sz w:val="24"/>
          <w:szCs w:val="24"/>
          <w:lang w:val="ka-GE"/>
        </w:rPr>
        <w:t xml:space="preserve">მოსამართლისათვის უფლებამოსილების გაგრძელების კრიტერიუმების წინასწარ </w:t>
      </w:r>
      <w:r w:rsidR="00D96ECC" w:rsidRPr="004567B8">
        <w:rPr>
          <w:rFonts w:ascii="Sylfaen" w:hAnsi="Sylfaen"/>
          <w:sz w:val="24"/>
          <w:szCs w:val="24"/>
          <w:lang w:val="ka-GE"/>
        </w:rPr>
        <w:t xml:space="preserve">განსაზღვრის შეუძლებლობის, </w:t>
      </w:r>
      <w:r w:rsidR="005A182F" w:rsidRPr="004567B8">
        <w:rPr>
          <w:rFonts w:ascii="Sylfaen" w:hAnsi="Sylfaen"/>
          <w:sz w:val="24"/>
          <w:szCs w:val="24"/>
          <w:lang w:val="ka-GE"/>
        </w:rPr>
        <w:t>აგრეთვე</w:t>
      </w:r>
      <w:r w:rsidRPr="004567B8">
        <w:rPr>
          <w:rFonts w:ascii="Sylfaen" w:hAnsi="Sylfaen"/>
          <w:sz w:val="24"/>
          <w:szCs w:val="24"/>
          <w:lang w:val="ka-GE"/>
        </w:rPr>
        <w:t xml:space="preserve"> იუსტიციის უმაღლესი საბჭოს მიერ </w:t>
      </w:r>
      <w:r w:rsidR="005A182F" w:rsidRPr="004567B8">
        <w:rPr>
          <w:rFonts w:ascii="Sylfaen" w:hAnsi="Sylfaen"/>
          <w:sz w:val="24"/>
          <w:szCs w:val="24"/>
          <w:lang w:val="ka-GE"/>
        </w:rPr>
        <w:t>ამ</w:t>
      </w:r>
      <w:r w:rsidRPr="004567B8">
        <w:rPr>
          <w:rFonts w:ascii="Sylfaen" w:hAnsi="Sylfaen"/>
          <w:sz w:val="24"/>
          <w:szCs w:val="24"/>
          <w:lang w:val="ka-GE"/>
        </w:rPr>
        <w:t xml:space="preserve"> ინსტიტუტის პრაქტიკაში </w:t>
      </w:r>
      <w:r w:rsidR="00D96ECC" w:rsidRPr="004567B8">
        <w:rPr>
          <w:rFonts w:ascii="Sylfaen" w:hAnsi="Sylfaen"/>
          <w:sz w:val="24"/>
          <w:szCs w:val="24"/>
          <w:lang w:val="ka-GE"/>
        </w:rPr>
        <w:t xml:space="preserve">ბოროტად გამოყენების ფაქტის არარსებობის </w:t>
      </w:r>
      <w:r w:rsidR="00933CBB" w:rsidRPr="004567B8">
        <w:rPr>
          <w:rFonts w:ascii="Sylfaen" w:hAnsi="Sylfaen"/>
          <w:sz w:val="24"/>
          <w:szCs w:val="24"/>
          <w:lang w:val="ka-GE"/>
        </w:rPr>
        <w:t>გათვალისწინებით</w:t>
      </w:r>
      <w:r w:rsidR="00D96ECC" w:rsidRPr="004567B8">
        <w:rPr>
          <w:rFonts w:ascii="Sylfaen" w:hAnsi="Sylfaen"/>
          <w:sz w:val="24"/>
          <w:szCs w:val="24"/>
          <w:lang w:val="ka-GE"/>
        </w:rPr>
        <w:t xml:space="preserve"> </w:t>
      </w:r>
      <w:r w:rsidRPr="004567B8">
        <w:rPr>
          <w:rFonts w:ascii="Sylfaen" w:hAnsi="Sylfaen"/>
          <w:sz w:val="24"/>
          <w:szCs w:val="24"/>
          <w:lang w:val="ka-GE"/>
        </w:rPr>
        <w:t>(</w:t>
      </w:r>
      <w:r w:rsidRPr="004567B8">
        <w:rPr>
          <w:rFonts w:ascii="Sylfaen" w:eastAsia="Calibri" w:hAnsi="Sylfaen"/>
          <w:sz w:val="24"/>
          <w:szCs w:val="24"/>
          <w:lang w:val="ka-GE"/>
        </w:rPr>
        <w:t xml:space="preserve">იხ., </w:t>
      </w:r>
      <w:r w:rsidRPr="004567B8">
        <w:rPr>
          <w:rFonts w:ascii="Sylfaen" w:hAnsi="Sylfaen"/>
          <w:sz w:val="24"/>
          <w:szCs w:val="24"/>
          <w:lang w:val="ka-GE"/>
        </w:rPr>
        <w:t xml:space="preserve">№3/8/1620 გადაწყვეტილების სამოტივაციო ნაწილის 34-ე−44-ე პარაგრაფები). </w:t>
      </w:r>
    </w:p>
    <w:p w14:paraId="41E6F555" w14:textId="31153E0F" w:rsidR="009C7A6D" w:rsidRPr="004567B8" w:rsidRDefault="009C7A6D"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ვერ გავიზიარებთ ჩვენი კოლეგების მსჯელობას, </w:t>
      </w:r>
      <w:r w:rsidR="00A15006" w:rsidRPr="004567B8">
        <w:rPr>
          <w:rFonts w:ascii="Sylfaen" w:hAnsi="Sylfaen"/>
          <w:sz w:val="24"/>
          <w:szCs w:val="24"/>
          <w:lang w:val="ka-GE"/>
        </w:rPr>
        <w:t>რომ</w:t>
      </w:r>
      <w:r w:rsidRPr="004567B8">
        <w:rPr>
          <w:rFonts w:ascii="Sylfaen" w:hAnsi="Sylfaen"/>
          <w:sz w:val="24"/>
          <w:szCs w:val="24"/>
          <w:lang w:val="ka-GE"/>
        </w:rPr>
        <w:t xml:space="preserve"> ზღვრული ასაკის მიღწევისას ან თანამდებობაზე ყოფნის</w:t>
      </w:r>
      <w:r w:rsidR="00913388" w:rsidRPr="004567B8">
        <w:rPr>
          <w:rFonts w:ascii="Sylfaen" w:hAnsi="Sylfaen"/>
          <w:sz w:val="24"/>
          <w:szCs w:val="24"/>
          <w:lang w:val="ka-GE"/>
        </w:rPr>
        <w:t xml:space="preserve"> 10-წლიანი</w:t>
      </w:r>
      <w:r w:rsidRPr="004567B8">
        <w:rPr>
          <w:rFonts w:ascii="Sylfaen" w:hAnsi="Sylfaen"/>
          <w:sz w:val="24"/>
          <w:szCs w:val="24"/>
          <w:lang w:val="ka-GE"/>
        </w:rPr>
        <w:t xml:space="preserve"> ვადის ამოწურვის შემდეგ, </w:t>
      </w:r>
      <w:r w:rsidR="002B6484" w:rsidRPr="004567B8">
        <w:rPr>
          <w:rFonts w:ascii="Sylfaen" w:hAnsi="Sylfaen"/>
          <w:sz w:val="24"/>
          <w:szCs w:val="24"/>
          <w:lang w:val="ka-GE"/>
        </w:rPr>
        <w:t xml:space="preserve">უზენაესი სასამართლოს მოსამართლისათვის </w:t>
      </w:r>
      <w:r w:rsidRPr="004567B8">
        <w:rPr>
          <w:rFonts w:ascii="Sylfaen" w:hAnsi="Sylfaen"/>
          <w:sz w:val="24"/>
          <w:szCs w:val="24"/>
          <w:lang w:val="ka-GE"/>
        </w:rPr>
        <w:t xml:space="preserve">უფლებამოსილების გაგრძელება – მის განხილვაში არსებული საქმეების დასრულების მოტივით – კონსტიტუციურად დასაშვებია. </w:t>
      </w:r>
      <w:r w:rsidR="00913388" w:rsidRPr="004567B8">
        <w:rPr>
          <w:rFonts w:ascii="Sylfaen" w:hAnsi="Sylfaen"/>
          <w:sz w:val="24"/>
          <w:szCs w:val="24"/>
          <w:lang w:val="ka-GE"/>
        </w:rPr>
        <w:t>ამასთანავე,</w:t>
      </w:r>
      <w:r w:rsidRPr="004567B8">
        <w:rPr>
          <w:rFonts w:ascii="Sylfaen" w:hAnsi="Sylfaen"/>
          <w:sz w:val="24"/>
          <w:szCs w:val="24"/>
          <w:lang w:val="ka-GE"/>
        </w:rPr>
        <w:t xml:space="preserve"> </w:t>
      </w:r>
      <w:r w:rsidR="00996D2E" w:rsidRPr="004567B8">
        <w:rPr>
          <w:rFonts w:ascii="Sylfaen" w:hAnsi="Sylfaen"/>
          <w:sz w:val="24"/>
          <w:szCs w:val="24"/>
          <w:lang w:val="ka-GE"/>
        </w:rPr>
        <w:t>ვფიქრობთ,</w:t>
      </w:r>
      <w:r w:rsidRPr="004567B8">
        <w:rPr>
          <w:rFonts w:ascii="Sylfaen" w:hAnsi="Sylfaen"/>
          <w:sz w:val="24"/>
          <w:szCs w:val="24"/>
          <w:lang w:val="ka-GE"/>
        </w:rPr>
        <w:t xml:space="preserve"> რომ </w:t>
      </w:r>
      <w:r w:rsidRPr="004567B8">
        <w:rPr>
          <w:rFonts w:ascii="Sylfaen" w:eastAsia="Calibri" w:hAnsi="Sylfaen"/>
          <w:sz w:val="24"/>
          <w:szCs w:val="24"/>
          <w:lang w:val="ka-GE"/>
        </w:rPr>
        <w:t>სადავო ნორმით განსაზღვრული ინსტიტუტი და მისი არსებული მოწესრიგება</w:t>
      </w:r>
      <w:r w:rsidR="00463381">
        <w:rPr>
          <w:rFonts w:ascii="Sylfaen" w:eastAsia="Calibri" w:hAnsi="Sylfaen"/>
          <w:sz w:val="24"/>
          <w:szCs w:val="24"/>
          <w:lang w:val="ka-GE"/>
        </w:rPr>
        <w:t>,</w:t>
      </w:r>
      <w:r w:rsidR="000879E5" w:rsidRPr="004567B8">
        <w:rPr>
          <w:rFonts w:ascii="Sylfaen" w:eastAsia="Calibri" w:hAnsi="Sylfaen"/>
          <w:sz w:val="24"/>
          <w:szCs w:val="24"/>
          <w:lang w:val="ka-GE"/>
        </w:rPr>
        <w:t xml:space="preserve"> </w:t>
      </w:r>
      <w:r w:rsidRPr="004567B8">
        <w:rPr>
          <w:rFonts w:ascii="Sylfaen" w:eastAsia="Calibri" w:hAnsi="Sylfaen"/>
          <w:sz w:val="24"/>
          <w:szCs w:val="24"/>
          <w:lang w:val="ka-GE"/>
        </w:rPr>
        <w:t xml:space="preserve">იუსტიციის უმაღლესი საბჭოს დისკრეციული უფლებამოსილების გამოყენებისათვის </w:t>
      </w:r>
      <w:r w:rsidR="001236E5" w:rsidRPr="004567B8">
        <w:rPr>
          <w:rFonts w:ascii="Sylfaen" w:eastAsia="Calibri" w:hAnsi="Sylfaen"/>
          <w:sz w:val="24"/>
          <w:szCs w:val="24"/>
          <w:lang w:val="ka-GE"/>
        </w:rPr>
        <w:t>საკანონმდებლო</w:t>
      </w:r>
      <w:r w:rsidRPr="004567B8">
        <w:rPr>
          <w:rFonts w:ascii="Sylfaen" w:eastAsia="Calibri" w:hAnsi="Sylfaen"/>
          <w:sz w:val="24"/>
          <w:szCs w:val="24"/>
          <w:lang w:val="ka-GE"/>
        </w:rPr>
        <w:t xml:space="preserve"> დონეზე სათანადო </w:t>
      </w:r>
      <w:r w:rsidR="00597486" w:rsidRPr="004567B8">
        <w:rPr>
          <w:rFonts w:ascii="Sylfaen" w:eastAsia="Calibri" w:hAnsi="Sylfaen"/>
          <w:sz w:val="24"/>
          <w:szCs w:val="24"/>
          <w:lang w:val="ka-GE"/>
        </w:rPr>
        <w:t>სახელმძღვანელო</w:t>
      </w:r>
      <w:r w:rsidRPr="004567B8">
        <w:rPr>
          <w:rFonts w:ascii="Sylfaen" w:eastAsia="Calibri" w:hAnsi="Sylfaen"/>
          <w:sz w:val="24"/>
          <w:szCs w:val="24"/>
          <w:lang w:val="ka-GE"/>
        </w:rPr>
        <w:t xml:space="preserve"> კრიტერიუმების განუსაზღვრელობის გამო, წარმოშობს </w:t>
      </w:r>
      <w:r w:rsidR="000879E5" w:rsidRPr="004567B8">
        <w:rPr>
          <w:rFonts w:ascii="Sylfaen" w:eastAsia="Calibri" w:hAnsi="Sylfaen"/>
          <w:sz w:val="24"/>
          <w:szCs w:val="24"/>
          <w:lang w:val="ka-GE"/>
        </w:rPr>
        <w:t>მისი</w:t>
      </w:r>
      <w:r w:rsidRPr="004567B8">
        <w:rPr>
          <w:rFonts w:ascii="Sylfaen" w:eastAsia="Calibri" w:hAnsi="Sylfaen"/>
          <w:sz w:val="24"/>
          <w:szCs w:val="24"/>
          <w:lang w:val="ka-GE"/>
        </w:rPr>
        <w:t xml:space="preserve"> დაუსაბუთებლად ან/და ბოროტად გამოყენების რეალურ რისკებს.</w:t>
      </w:r>
    </w:p>
    <w:p w14:paraId="48F87D44" w14:textId="544918EF" w:rsidR="008310D0" w:rsidRPr="004567B8" w:rsidRDefault="00CF234F" w:rsidP="00F81A20">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4567B8">
        <w:rPr>
          <w:rFonts w:ascii="Sylfaen" w:eastAsia="Calibri" w:hAnsi="Sylfaen"/>
          <w:sz w:val="24"/>
          <w:szCs w:val="24"/>
          <w:lang w:val="ka-GE"/>
        </w:rPr>
        <w:t>ამდენად,</w:t>
      </w:r>
      <w:r w:rsidR="009C7A6D" w:rsidRPr="004567B8">
        <w:rPr>
          <w:rFonts w:ascii="Sylfaen" w:eastAsia="Calibri" w:hAnsi="Sylfaen"/>
          <w:sz w:val="24"/>
          <w:szCs w:val="24"/>
          <w:lang w:val="ka-GE"/>
        </w:rPr>
        <w:t xml:space="preserve"> მივიჩნევთ,</w:t>
      </w:r>
      <w:r w:rsidR="00463381">
        <w:rPr>
          <w:rFonts w:ascii="Sylfaen" w:eastAsia="Calibri" w:hAnsi="Sylfaen"/>
          <w:sz w:val="24"/>
          <w:szCs w:val="24"/>
          <w:lang w:val="ka-GE"/>
        </w:rPr>
        <w:t xml:space="preserve"> რომ</w:t>
      </w:r>
      <w:r w:rsidR="009C7A6D" w:rsidRPr="004567B8">
        <w:rPr>
          <w:rFonts w:ascii="Sylfaen" w:eastAsia="Calibri" w:hAnsi="Sylfaen"/>
          <w:sz w:val="24"/>
          <w:szCs w:val="24"/>
          <w:lang w:val="ka-GE"/>
        </w:rPr>
        <w:t xml:space="preserve"> უზენაესი სასამართლოს მოსამართლისათვის უფლებამოსილების გაგრძელების სადავო ნორმით დადგენილი ინსტიტუტი</w:t>
      </w:r>
      <w:r w:rsidR="00A0351E" w:rsidRPr="004567B8">
        <w:rPr>
          <w:rFonts w:ascii="Sylfaen" w:eastAsia="Calibri" w:hAnsi="Sylfaen"/>
          <w:sz w:val="24"/>
          <w:szCs w:val="24"/>
          <w:lang w:val="ka-GE"/>
        </w:rPr>
        <w:t>ს არსებული</w:t>
      </w:r>
      <w:r w:rsidR="009C7A6D" w:rsidRPr="004567B8">
        <w:rPr>
          <w:rFonts w:ascii="Sylfaen" w:eastAsia="Calibri" w:hAnsi="Sylfaen"/>
          <w:sz w:val="24"/>
          <w:szCs w:val="24"/>
          <w:lang w:val="ka-GE"/>
        </w:rPr>
        <w:t xml:space="preserve"> საკანონმდებლო მოწესრიგება, არ არის თავსებადი სამართლიანი სასამართლო განხილვის უფლებასთან და საკონსტიტუციო სასამართლოს </w:t>
      </w:r>
      <w:r w:rsidR="009C7A6D" w:rsidRPr="004567B8">
        <w:rPr>
          <w:rFonts w:ascii="Sylfaen" w:hAnsi="Sylfaen"/>
          <w:sz w:val="24"/>
          <w:szCs w:val="24"/>
          <w:lang w:val="ka-GE"/>
        </w:rPr>
        <w:t xml:space="preserve">„საერთო სასამართლოების შესახებ“ საქართველოს ორგანული კანონის 36-ე მუხლის მე-5 პუნქტის პირველი წინადადება </w:t>
      </w:r>
      <w:r w:rsidR="009C7A6D" w:rsidRPr="004567B8">
        <w:rPr>
          <w:rFonts w:ascii="Sylfaen" w:eastAsia="Calibri" w:hAnsi="Sylfaen"/>
          <w:sz w:val="24"/>
          <w:szCs w:val="24"/>
          <w:lang w:val="ka-GE"/>
        </w:rPr>
        <w:t xml:space="preserve">არაკონსტიტუციურად უნდა ეცნო საქართველოს კონსტიტუციის 31-ე მუხლის პირველ პუნქტთან მიმართებით. </w:t>
      </w:r>
    </w:p>
    <w:p w14:paraId="3349B1B0" w14:textId="2CAC5366" w:rsidR="00DD04F5" w:rsidRPr="004567B8" w:rsidRDefault="00DD04F5" w:rsidP="00523907">
      <w:pPr>
        <w:pStyle w:val="ListParagraph"/>
        <w:numPr>
          <w:ilvl w:val="0"/>
          <w:numId w:val="2"/>
        </w:numPr>
        <w:spacing w:after="0" w:line="276" w:lineRule="auto"/>
        <w:ind w:left="0" w:firstLine="284"/>
        <w:jc w:val="both"/>
        <w:outlineLvl w:val="1"/>
        <w:rPr>
          <w:rFonts w:ascii="Sylfaen" w:hAnsi="Sylfaen"/>
          <w:b/>
          <w:bCs/>
          <w:sz w:val="24"/>
          <w:szCs w:val="24"/>
          <w:lang w:val="ka-GE"/>
        </w:rPr>
      </w:pPr>
      <w:r w:rsidRPr="004567B8">
        <w:rPr>
          <w:rFonts w:ascii="Sylfaen" w:hAnsi="Sylfaen"/>
          <w:b/>
          <w:bCs/>
          <w:sz w:val="24"/>
          <w:szCs w:val="24"/>
          <w:lang w:val="ka-GE"/>
        </w:rPr>
        <w:t xml:space="preserve">უზენაესი სასამართლოს მოსამართლისათვის, განხილვაში არსებული საქმეების დასრულების </w:t>
      </w:r>
      <w:r w:rsidR="0052007E" w:rsidRPr="004567B8">
        <w:rPr>
          <w:rFonts w:ascii="Sylfaen" w:hAnsi="Sylfaen"/>
          <w:b/>
          <w:bCs/>
          <w:sz w:val="24"/>
          <w:szCs w:val="24"/>
          <w:lang w:val="ka-GE"/>
        </w:rPr>
        <w:t>მოტივით,</w:t>
      </w:r>
      <w:r w:rsidRPr="004567B8">
        <w:rPr>
          <w:rFonts w:ascii="Sylfaen" w:hAnsi="Sylfaen"/>
          <w:b/>
          <w:bCs/>
          <w:sz w:val="24"/>
          <w:szCs w:val="24"/>
          <w:lang w:val="ka-GE"/>
        </w:rPr>
        <w:t xml:space="preserve"> უფლებამოსილების გაგრძელების ინსტიტუტის შეუთავსებლობა სასამართლო ხელისუფლებ</w:t>
      </w:r>
      <w:r w:rsidR="00DA310F">
        <w:rPr>
          <w:rFonts w:ascii="Sylfaen" w:hAnsi="Sylfaen"/>
          <w:b/>
          <w:bCs/>
          <w:sz w:val="24"/>
          <w:szCs w:val="24"/>
          <w:lang w:val="ka-GE"/>
        </w:rPr>
        <w:t>ი</w:t>
      </w:r>
      <w:r w:rsidRPr="004567B8">
        <w:rPr>
          <w:rFonts w:ascii="Sylfaen" w:hAnsi="Sylfaen"/>
          <w:b/>
          <w:bCs/>
          <w:sz w:val="24"/>
          <w:szCs w:val="24"/>
          <w:lang w:val="ka-GE"/>
        </w:rPr>
        <w:t xml:space="preserve">ს ლეგიტიმურობის კონსტიტუციურ </w:t>
      </w:r>
      <w:r w:rsidR="00C17F72" w:rsidRPr="004567B8">
        <w:rPr>
          <w:rFonts w:ascii="Sylfaen" w:hAnsi="Sylfaen"/>
          <w:b/>
          <w:bCs/>
          <w:sz w:val="24"/>
          <w:szCs w:val="24"/>
          <w:lang w:val="ka-GE"/>
        </w:rPr>
        <w:t>მოთხოვნასთან</w:t>
      </w:r>
    </w:p>
    <w:p w14:paraId="28E6DAF9" w14:textId="07FE8119" w:rsidR="00E2266E" w:rsidRPr="004567B8" w:rsidRDefault="00985A5F" w:rsidP="00523907">
      <w:pPr>
        <w:pStyle w:val="ListParagraph"/>
        <w:numPr>
          <w:ilvl w:val="1"/>
          <w:numId w:val="2"/>
        </w:numPr>
        <w:spacing w:after="100" w:afterAutospacing="1" w:line="276" w:lineRule="auto"/>
        <w:ind w:left="0" w:firstLine="284"/>
        <w:contextualSpacing w:val="0"/>
        <w:jc w:val="both"/>
        <w:outlineLvl w:val="2"/>
        <w:rPr>
          <w:rFonts w:ascii="Sylfaen" w:hAnsi="Sylfaen"/>
          <w:b/>
          <w:bCs/>
          <w:sz w:val="24"/>
          <w:szCs w:val="24"/>
          <w:lang w:val="ka-GE"/>
        </w:rPr>
      </w:pPr>
      <w:r w:rsidRPr="004567B8">
        <w:rPr>
          <w:rFonts w:ascii="Sylfaen" w:hAnsi="Sylfaen"/>
          <w:b/>
          <w:bCs/>
          <w:sz w:val="24"/>
          <w:szCs w:val="24"/>
          <w:lang w:val="ka-GE"/>
        </w:rPr>
        <w:t>სახალხო სუვერენიტეტის კონსტიტუციური პრინციპი</w:t>
      </w:r>
      <w:r w:rsidR="00C17F72" w:rsidRPr="004567B8">
        <w:rPr>
          <w:rFonts w:ascii="Sylfaen" w:hAnsi="Sylfaen"/>
          <w:b/>
          <w:bCs/>
          <w:sz w:val="24"/>
          <w:szCs w:val="24"/>
          <w:lang w:val="ka-GE"/>
        </w:rPr>
        <w:t>სა</w:t>
      </w:r>
      <w:r w:rsidRPr="004567B8">
        <w:rPr>
          <w:rFonts w:ascii="Sylfaen" w:hAnsi="Sylfaen"/>
          <w:b/>
          <w:bCs/>
          <w:sz w:val="24"/>
          <w:szCs w:val="24"/>
          <w:lang w:val="ka-GE"/>
        </w:rPr>
        <w:t xml:space="preserve"> და </w:t>
      </w:r>
      <w:r w:rsidR="00967F99" w:rsidRPr="004567B8">
        <w:rPr>
          <w:rFonts w:ascii="Sylfaen" w:hAnsi="Sylfaen"/>
          <w:b/>
          <w:bCs/>
          <w:sz w:val="24"/>
          <w:szCs w:val="24"/>
          <w:lang w:val="ka-GE"/>
        </w:rPr>
        <w:t>სასამართლო ხელისუფლების ლეგიტიმაცი</w:t>
      </w:r>
      <w:r w:rsidR="00C17F72" w:rsidRPr="004567B8">
        <w:rPr>
          <w:rFonts w:ascii="Sylfaen" w:hAnsi="Sylfaen"/>
          <w:b/>
          <w:bCs/>
          <w:sz w:val="24"/>
          <w:szCs w:val="24"/>
          <w:lang w:val="ka-GE"/>
        </w:rPr>
        <w:t>ის მნიშვნელობა</w:t>
      </w:r>
    </w:p>
    <w:p w14:paraId="13E4022A" w14:textId="4EB68753" w:rsidR="0074183D" w:rsidRPr="004567B8" w:rsidRDefault="00F31FD5"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საქართველოს კონსტიტუციის მე-3 მუხლი</w:t>
      </w:r>
      <w:r w:rsidR="008310D0" w:rsidRPr="004567B8">
        <w:rPr>
          <w:rFonts w:ascii="Sylfaen" w:hAnsi="Sylfaen"/>
          <w:sz w:val="24"/>
          <w:szCs w:val="24"/>
          <w:lang w:val="ka-GE"/>
        </w:rPr>
        <w:t xml:space="preserve"> განამტკიცებს დემოკრატიული სახელმწიფოს პრინციპს და განსაზღვრავს, რომ </w:t>
      </w:r>
      <w:r w:rsidR="00F0592B" w:rsidRPr="004567B8">
        <w:rPr>
          <w:rFonts w:ascii="Sylfaen" w:hAnsi="Sylfaen"/>
          <w:sz w:val="24"/>
          <w:szCs w:val="24"/>
          <w:lang w:val="ka-GE"/>
        </w:rPr>
        <w:t xml:space="preserve">სახელმწიფო ხელისუფლების </w:t>
      </w:r>
      <w:r w:rsidR="00F0592B" w:rsidRPr="004567B8">
        <w:rPr>
          <w:rFonts w:ascii="Sylfaen" w:hAnsi="Sylfaen"/>
          <w:sz w:val="24"/>
          <w:szCs w:val="24"/>
          <w:lang w:val="ka-GE"/>
        </w:rPr>
        <w:lastRenderedPageBreak/>
        <w:t xml:space="preserve">წყაროა ხალხი, რომელიც </w:t>
      </w:r>
      <w:r w:rsidR="00E704A2" w:rsidRPr="004567B8">
        <w:rPr>
          <w:rFonts w:ascii="Sylfaen" w:hAnsi="Sylfaen"/>
          <w:sz w:val="24"/>
          <w:szCs w:val="24"/>
          <w:lang w:val="ka-GE"/>
        </w:rPr>
        <w:t>ხელისუფლებას</w:t>
      </w:r>
      <w:r w:rsidR="00F0592B" w:rsidRPr="004567B8">
        <w:rPr>
          <w:rFonts w:ascii="Sylfaen" w:hAnsi="Sylfaen"/>
          <w:sz w:val="24"/>
          <w:szCs w:val="24"/>
          <w:lang w:val="ka-GE"/>
        </w:rPr>
        <w:t xml:space="preserve"> ახორციელებს </w:t>
      </w:r>
      <w:r w:rsidR="009A31E5" w:rsidRPr="004567B8">
        <w:rPr>
          <w:rFonts w:ascii="Sylfaen" w:hAnsi="Sylfaen"/>
          <w:sz w:val="24"/>
          <w:szCs w:val="24"/>
          <w:lang w:val="ka-GE"/>
        </w:rPr>
        <w:t>თავისი</w:t>
      </w:r>
      <w:r w:rsidR="00F0592B" w:rsidRPr="004567B8">
        <w:rPr>
          <w:rFonts w:ascii="Sylfaen" w:hAnsi="Sylfaen"/>
          <w:sz w:val="24"/>
          <w:szCs w:val="24"/>
          <w:lang w:val="ka-GE"/>
        </w:rPr>
        <w:t xml:space="preserve"> წარმომადგენლების</w:t>
      </w:r>
      <w:r w:rsidR="005B2543" w:rsidRPr="004567B8">
        <w:rPr>
          <w:rFonts w:ascii="Sylfaen" w:hAnsi="Sylfaen"/>
          <w:sz w:val="24"/>
          <w:szCs w:val="24"/>
          <w:lang w:val="ka-GE"/>
        </w:rPr>
        <w:t xml:space="preserve"> </w:t>
      </w:r>
      <w:r w:rsidR="009348E1" w:rsidRPr="004567B8">
        <w:rPr>
          <w:rFonts w:ascii="Sylfaen" w:hAnsi="Sylfaen"/>
          <w:sz w:val="24"/>
          <w:szCs w:val="24"/>
          <w:lang w:val="ka-GE"/>
        </w:rPr>
        <w:t>და</w:t>
      </w:r>
      <w:r w:rsidR="005B2543" w:rsidRPr="004567B8">
        <w:rPr>
          <w:rFonts w:ascii="Sylfaen" w:hAnsi="Sylfaen"/>
          <w:sz w:val="24"/>
          <w:szCs w:val="24"/>
          <w:lang w:val="ka-GE"/>
        </w:rPr>
        <w:t xml:space="preserve"> უშუალო დემოკრატიის ფორმების</w:t>
      </w:r>
      <w:r w:rsidR="00F0592B" w:rsidRPr="004567B8">
        <w:rPr>
          <w:rFonts w:ascii="Sylfaen" w:hAnsi="Sylfaen"/>
          <w:sz w:val="24"/>
          <w:szCs w:val="24"/>
          <w:lang w:val="ka-GE"/>
        </w:rPr>
        <w:t xml:space="preserve"> მეშვეობით. აღნიშნული კონსტიტუციური ჩანაწერი წარმოადგენს სახალხო სუვერენიტეტი</w:t>
      </w:r>
      <w:r w:rsidR="0051410B" w:rsidRPr="004567B8">
        <w:rPr>
          <w:rFonts w:ascii="Sylfaen" w:hAnsi="Sylfaen"/>
          <w:sz w:val="24"/>
          <w:szCs w:val="24"/>
          <w:lang w:val="ka-GE"/>
        </w:rPr>
        <w:t>ს</w:t>
      </w:r>
      <w:r w:rsidR="00424917" w:rsidRPr="004567B8">
        <w:rPr>
          <w:rFonts w:ascii="Sylfaen" w:hAnsi="Sylfaen"/>
          <w:sz w:val="24"/>
          <w:szCs w:val="24"/>
          <w:lang w:val="ka-GE"/>
        </w:rPr>
        <w:t xml:space="preserve"> </w:t>
      </w:r>
      <w:r w:rsidR="0051410B" w:rsidRPr="004567B8">
        <w:rPr>
          <w:rFonts w:ascii="Sylfaen" w:hAnsi="Sylfaen"/>
          <w:sz w:val="24"/>
          <w:szCs w:val="24"/>
          <w:lang w:val="ka-GE"/>
        </w:rPr>
        <w:t xml:space="preserve">პრინციპის გამოვლინებას, </w:t>
      </w:r>
      <w:r w:rsidR="005B4A02" w:rsidRPr="004567B8">
        <w:rPr>
          <w:rFonts w:ascii="Sylfaen" w:hAnsi="Sylfaen"/>
          <w:sz w:val="24"/>
          <w:szCs w:val="24"/>
          <w:lang w:val="ka-GE"/>
        </w:rPr>
        <w:t>რომლისგანაც</w:t>
      </w:r>
      <w:r w:rsidR="003904B9" w:rsidRPr="004567B8">
        <w:rPr>
          <w:rFonts w:ascii="Sylfaen" w:hAnsi="Sylfaen"/>
          <w:sz w:val="24"/>
          <w:szCs w:val="24"/>
          <w:lang w:val="ka-GE"/>
        </w:rPr>
        <w:t xml:space="preserve"> გამომდინარეობს მოთხოვნა, რომ სახელმწიფო </w:t>
      </w:r>
      <w:r w:rsidR="00B47725" w:rsidRPr="004567B8">
        <w:rPr>
          <w:rFonts w:ascii="Sylfaen" w:hAnsi="Sylfaen"/>
          <w:sz w:val="24"/>
          <w:szCs w:val="24"/>
          <w:lang w:val="ka-GE"/>
        </w:rPr>
        <w:t xml:space="preserve">ხელისუფლების </w:t>
      </w:r>
      <w:r w:rsidR="003904B9" w:rsidRPr="004567B8">
        <w:rPr>
          <w:rFonts w:ascii="Sylfaen" w:hAnsi="Sylfaen"/>
          <w:sz w:val="24"/>
          <w:szCs w:val="24"/>
          <w:lang w:val="ka-GE"/>
        </w:rPr>
        <w:t>ორგანო</w:t>
      </w:r>
      <w:r w:rsidR="00B47725" w:rsidRPr="004567B8">
        <w:rPr>
          <w:rFonts w:ascii="Sylfaen" w:hAnsi="Sylfaen"/>
          <w:sz w:val="24"/>
          <w:szCs w:val="24"/>
          <w:lang w:val="ka-GE"/>
        </w:rPr>
        <w:t>ები</w:t>
      </w:r>
      <w:r w:rsidR="003904B9" w:rsidRPr="004567B8">
        <w:rPr>
          <w:rFonts w:ascii="Sylfaen" w:hAnsi="Sylfaen"/>
          <w:sz w:val="24"/>
          <w:szCs w:val="24"/>
          <w:lang w:val="ka-GE"/>
        </w:rPr>
        <w:t xml:space="preserve">ს საქმიანობა ეფუძნებოდეს ხალხის ნებასა და </w:t>
      </w:r>
      <w:r w:rsidR="00B4619A" w:rsidRPr="004567B8">
        <w:rPr>
          <w:rFonts w:ascii="Sylfaen" w:hAnsi="Sylfaen"/>
          <w:sz w:val="24"/>
          <w:szCs w:val="24"/>
          <w:lang w:val="ka-GE"/>
        </w:rPr>
        <w:t>მისგან მომდინარე</w:t>
      </w:r>
      <w:r w:rsidR="003904B9" w:rsidRPr="004567B8">
        <w:rPr>
          <w:rFonts w:ascii="Sylfaen" w:hAnsi="Sylfaen"/>
          <w:sz w:val="24"/>
          <w:szCs w:val="24"/>
          <w:lang w:val="ka-GE"/>
        </w:rPr>
        <w:t xml:space="preserve"> ლეგიტიმაციას. მხოლოდ ხალხს გააჩნია უმაღლესი პოლიტიკური ძალაუფლება, გადაწყვიტოს სახელმწიფოს ორგანიზაციულ-ფუნქციური მოწყობის მოდელი, განსაზღვროს, ვინ, რა ფორმით</w:t>
      </w:r>
      <w:r w:rsidR="00C66FCF" w:rsidRPr="004567B8">
        <w:rPr>
          <w:rFonts w:ascii="Sylfaen" w:hAnsi="Sylfaen"/>
          <w:sz w:val="24"/>
          <w:szCs w:val="24"/>
          <w:lang w:val="ka-GE"/>
        </w:rPr>
        <w:t>, პირობებით</w:t>
      </w:r>
      <w:r w:rsidR="00D434AA" w:rsidRPr="004567B8">
        <w:rPr>
          <w:rFonts w:ascii="Sylfaen" w:hAnsi="Sylfaen"/>
          <w:sz w:val="24"/>
          <w:szCs w:val="24"/>
          <w:lang w:val="ka-GE"/>
        </w:rPr>
        <w:t xml:space="preserve">, </w:t>
      </w:r>
      <w:r w:rsidR="003904B9" w:rsidRPr="004567B8">
        <w:rPr>
          <w:rFonts w:ascii="Sylfaen" w:hAnsi="Sylfaen"/>
          <w:sz w:val="24"/>
          <w:szCs w:val="24"/>
          <w:lang w:val="ka-GE"/>
        </w:rPr>
        <w:t>მოცულობით</w:t>
      </w:r>
      <w:r w:rsidR="00D434AA" w:rsidRPr="004567B8">
        <w:rPr>
          <w:rFonts w:ascii="Sylfaen" w:hAnsi="Sylfaen"/>
          <w:sz w:val="24"/>
          <w:szCs w:val="24"/>
          <w:lang w:val="ka-GE"/>
        </w:rPr>
        <w:t>ა და ფარგლებში</w:t>
      </w:r>
      <w:r w:rsidR="003904B9" w:rsidRPr="004567B8">
        <w:rPr>
          <w:rFonts w:ascii="Sylfaen" w:hAnsi="Sylfaen"/>
          <w:sz w:val="24"/>
          <w:szCs w:val="24"/>
          <w:lang w:val="ka-GE"/>
        </w:rPr>
        <w:t xml:space="preserve"> უნდა განახორციელოს ხელისუფლება</w:t>
      </w:r>
      <w:r w:rsidR="00D434AA" w:rsidRPr="004567B8">
        <w:rPr>
          <w:rFonts w:ascii="Sylfaen" w:hAnsi="Sylfaen"/>
          <w:sz w:val="24"/>
          <w:szCs w:val="24"/>
          <w:lang w:val="ka-GE"/>
        </w:rPr>
        <w:t>.</w:t>
      </w:r>
    </w:p>
    <w:p w14:paraId="3358BC6B" w14:textId="2EB73579" w:rsidR="00550692" w:rsidRPr="004567B8" w:rsidRDefault="005316C2"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სასამართლო ხელისუფლების ლეგიტიმაცია</w:t>
      </w:r>
      <w:r w:rsidR="005C3341" w:rsidRPr="004567B8">
        <w:rPr>
          <w:rFonts w:ascii="Sylfaen" w:hAnsi="Sylfaen"/>
          <w:sz w:val="24"/>
          <w:szCs w:val="24"/>
          <w:lang w:val="ka-GE"/>
        </w:rPr>
        <w:t>, პირველ რიგში</w:t>
      </w:r>
      <w:r w:rsidR="00CC17AD" w:rsidRPr="004567B8">
        <w:rPr>
          <w:rFonts w:ascii="Sylfaen" w:hAnsi="Sylfaen"/>
          <w:sz w:val="24"/>
          <w:szCs w:val="24"/>
          <w:lang w:val="ka-GE"/>
        </w:rPr>
        <w:t xml:space="preserve"> და უმთავრესად</w:t>
      </w:r>
      <w:r w:rsidR="005C3341" w:rsidRPr="004567B8">
        <w:rPr>
          <w:rFonts w:ascii="Sylfaen" w:hAnsi="Sylfaen"/>
          <w:sz w:val="24"/>
          <w:szCs w:val="24"/>
          <w:lang w:val="ka-GE"/>
        </w:rPr>
        <w:t>,</w:t>
      </w:r>
      <w:r w:rsidRPr="004567B8">
        <w:rPr>
          <w:rFonts w:ascii="Sylfaen" w:hAnsi="Sylfaen"/>
          <w:sz w:val="24"/>
          <w:szCs w:val="24"/>
          <w:lang w:val="ka-GE"/>
        </w:rPr>
        <w:t xml:space="preserve"> თავად </w:t>
      </w:r>
      <w:r w:rsidR="009E3913" w:rsidRPr="004567B8">
        <w:rPr>
          <w:rFonts w:ascii="Sylfaen" w:hAnsi="Sylfaen"/>
          <w:sz w:val="24"/>
          <w:szCs w:val="24"/>
          <w:lang w:val="ka-GE"/>
        </w:rPr>
        <w:t xml:space="preserve">საქართველოს </w:t>
      </w:r>
      <w:r w:rsidRPr="004567B8">
        <w:rPr>
          <w:rFonts w:ascii="Sylfaen" w:hAnsi="Sylfaen"/>
          <w:sz w:val="24"/>
          <w:szCs w:val="24"/>
          <w:lang w:val="ka-GE"/>
        </w:rPr>
        <w:t>კონსტიტუციი</w:t>
      </w:r>
      <w:r w:rsidR="005C3341" w:rsidRPr="004567B8">
        <w:rPr>
          <w:rFonts w:ascii="Sylfaen" w:hAnsi="Sylfaen"/>
          <w:sz w:val="24"/>
          <w:szCs w:val="24"/>
          <w:lang w:val="ka-GE"/>
        </w:rPr>
        <w:t>სგან</w:t>
      </w:r>
      <w:r w:rsidR="009E3913" w:rsidRPr="004567B8">
        <w:rPr>
          <w:rFonts w:ascii="Sylfaen" w:hAnsi="Sylfaen"/>
          <w:sz w:val="24"/>
          <w:szCs w:val="24"/>
          <w:lang w:val="ka-GE"/>
        </w:rPr>
        <w:t xml:space="preserve">, </w:t>
      </w:r>
      <w:r w:rsidRPr="004567B8">
        <w:rPr>
          <w:rFonts w:ascii="Sylfaen" w:hAnsi="Sylfaen"/>
          <w:sz w:val="24"/>
          <w:szCs w:val="24"/>
          <w:lang w:val="ka-GE"/>
        </w:rPr>
        <w:t>უმაღლესი იურიდიული ძალისა და ლეგიტიმაციის მქონე</w:t>
      </w:r>
      <w:r w:rsidR="00C223A4" w:rsidRPr="004567B8">
        <w:rPr>
          <w:rFonts w:ascii="Sylfaen" w:hAnsi="Sylfaen"/>
          <w:sz w:val="24"/>
          <w:szCs w:val="24"/>
          <w:lang w:val="ka-GE"/>
        </w:rPr>
        <w:t xml:space="preserve"> </w:t>
      </w:r>
      <w:r w:rsidRPr="004567B8">
        <w:rPr>
          <w:rFonts w:ascii="Sylfaen" w:hAnsi="Sylfaen"/>
          <w:sz w:val="24"/>
          <w:szCs w:val="24"/>
          <w:lang w:val="ka-GE"/>
        </w:rPr>
        <w:t>აქტ</w:t>
      </w:r>
      <w:r w:rsidR="009E3913" w:rsidRPr="004567B8">
        <w:rPr>
          <w:rFonts w:ascii="Sylfaen" w:hAnsi="Sylfaen"/>
          <w:sz w:val="24"/>
          <w:szCs w:val="24"/>
          <w:lang w:val="ka-GE"/>
        </w:rPr>
        <w:t>ი</w:t>
      </w:r>
      <w:r w:rsidRPr="004567B8">
        <w:rPr>
          <w:rFonts w:ascii="Sylfaen" w:hAnsi="Sylfaen"/>
          <w:sz w:val="24"/>
          <w:szCs w:val="24"/>
          <w:lang w:val="ka-GE"/>
        </w:rPr>
        <w:t>ს</w:t>
      </w:r>
      <w:r w:rsidR="009E3913" w:rsidRPr="004567B8">
        <w:rPr>
          <w:rFonts w:ascii="Sylfaen" w:hAnsi="Sylfaen"/>
          <w:sz w:val="24"/>
          <w:szCs w:val="24"/>
          <w:lang w:val="ka-GE"/>
        </w:rPr>
        <w:t>გან მომდინარეობს</w:t>
      </w:r>
      <w:r w:rsidR="000346C5" w:rsidRPr="004567B8">
        <w:rPr>
          <w:rFonts w:ascii="Sylfaen" w:hAnsi="Sylfaen"/>
          <w:sz w:val="24"/>
          <w:szCs w:val="24"/>
          <w:lang w:val="ka-GE"/>
        </w:rPr>
        <w:t xml:space="preserve">, რაც </w:t>
      </w:r>
      <w:r w:rsidR="00550692" w:rsidRPr="004567B8">
        <w:rPr>
          <w:rFonts w:ascii="Sylfaen" w:hAnsi="Sylfaen"/>
          <w:sz w:val="24"/>
          <w:szCs w:val="24"/>
          <w:lang w:val="ka-GE"/>
        </w:rPr>
        <w:t>რეალიზ</w:t>
      </w:r>
      <w:r w:rsidR="00BD6093" w:rsidRPr="004567B8">
        <w:rPr>
          <w:rFonts w:ascii="Sylfaen" w:hAnsi="Sylfaen"/>
          <w:sz w:val="24"/>
          <w:szCs w:val="24"/>
          <w:lang w:val="ka-GE"/>
        </w:rPr>
        <w:t xml:space="preserve">დება </w:t>
      </w:r>
      <w:r w:rsidR="00467425" w:rsidRPr="004567B8">
        <w:rPr>
          <w:rFonts w:ascii="Sylfaen" w:hAnsi="Sylfaen"/>
          <w:sz w:val="24"/>
          <w:szCs w:val="24"/>
          <w:lang w:val="ka-GE"/>
        </w:rPr>
        <w:t xml:space="preserve">საქართველოს </w:t>
      </w:r>
      <w:r w:rsidR="00550692" w:rsidRPr="004567B8">
        <w:rPr>
          <w:rFonts w:ascii="Sylfaen" w:hAnsi="Sylfaen"/>
          <w:sz w:val="24"/>
          <w:szCs w:val="24"/>
          <w:lang w:val="ka-GE"/>
        </w:rPr>
        <w:t>კონსტიტუციით ისეთი საკითხების განსაზღვრაში, როგორებიცაა, სასამართლო ხელისუფლების სტრუქტურა, უფლებამოსილებათა სპექტრი, სასამართლო ხელისუფლების დაკომპლექტების საკვანძო პროცედურები, დამოუკიდებლობის გარანტიები, მათ შორის, მოსამართლის უფლებამოსილების ვადა, სამოსამართლო საქმიანობაში ჩაურევლობის, პოლიტიკური თუ სხვა</w:t>
      </w:r>
      <w:r w:rsidR="000346C5" w:rsidRPr="004567B8">
        <w:rPr>
          <w:rFonts w:ascii="Sylfaen" w:hAnsi="Sylfaen"/>
          <w:sz w:val="24"/>
          <w:szCs w:val="24"/>
          <w:lang w:val="ka-GE"/>
        </w:rPr>
        <w:t>გვარი</w:t>
      </w:r>
      <w:r w:rsidR="00550692" w:rsidRPr="004567B8">
        <w:rPr>
          <w:rFonts w:ascii="Sylfaen" w:hAnsi="Sylfaen"/>
          <w:sz w:val="24"/>
          <w:szCs w:val="24"/>
          <w:lang w:val="ka-GE"/>
        </w:rPr>
        <w:t xml:space="preserve"> ზემოქმედებისაგან დაცვის ინსტრუმენტები და </w:t>
      </w:r>
      <w:r w:rsidR="00507082" w:rsidRPr="004567B8">
        <w:rPr>
          <w:rFonts w:ascii="Sylfaen" w:hAnsi="Sylfaen"/>
          <w:sz w:val="24"/>
          <w:szCs w:val="24"/>
          <w:lang w:val="ka-GE"/>
        </w:rPr>
        <w:t>ა.შ..</w:t>
      </w:r>
      <w:r w:rsidR="00550692" w:rsidRPr="004567B8">
        <w:rPr>
          <w:rFonts w:ascii="Sylfaen" w:hAnsi="Sylfaen"/>
          <w:sz w:val="24"/>
          <w:szCs w:val="24"/>
          <w:lang w:val="ka-GE"/>
        </w:rPr>
        <w:t xml:space="preserve"> მსგავსი გარანტიების კონსტიტუციურ დონეზე მოწესრიგებით, </w:t>
      </w:r>
      <w:r w:rsidR="00467425" w:rsidRPr="004567B8">
        <w:rPr>
          <w:rFonts w:ascii="Sylfaen" w:hAnsi="Sylfaen"/>
          <w:sz w:val="24"/>
          <w:szCs w:val="24"/>
          <w:lang w:val="ka-GE"/>
        </w:rPr>
        <w:t>საქართველოს მოქალაქეები</w:t>
      </w:r>
      <w:r w:rsidR="00550692" w:rsidRPr="004567B8">
        <w:rPr>
          <w:rFonts w:ascii="Sylfaen" w:hAnsi="Sylfaen"/>
          <w:sz w:val="24"/>
          <w:szCs w:val="24"/>
          <w:lang w:val="ka-GE"/>
        </w:rPr>
        <w:t xml:space="preserve"> გამოხატავ</w:t>
      </w:r>
      <w:r w:rsidR="00467425" w:rsidRPr="004567B8">
        <w:rPr>
          <w:rFonts w:ascii="Sylfaen" w:hAnsi="Sylfaen"/>
          <w:sz w:val="24"/>
          <w:szCs w:val="24"/>
          <w:lang w:val="ka-GE"/>
        </w:rPr>
        <w:t>ენ</w:t>
      </w:r>
      <w:r w:rsidR="00550692" w:rsidRPr="004567B8">
        <w:rPr>
          <w:rFonts w:ascii="Sylfaen" w:hAnsi="Sylfaen"/>
          <w:sz w:val="24"/>
          <w:szCs w:val="24"/>
          <w:lang w:val="ka-GE"/>
        </w:rPr>
        <w:t xml:space="preserve"> მკაფიო ნებას სასამართლო ხელისუფლების რაობის, </w:t>
      </w:r>
      <w:r w:rsidR="00467425" w:rsidRPr="004567B8">
        <w:rPr>
          <w:rFonts w:ascii="Sylfaen" w:hAnsi="Sylfaen"/>
          <w:sz w:val="24"/>
          <w:szCs w:val="24"/>
          <w:lang w:val="ka-GE"/>
        </w:rPr>
        <w:t xml:space="preserve">მოსამართლეების </w:t>
      </w:r>
      <w:r w:rsidR="00550692" w:rsidRPr="004567B8">
        <w:rPr>
          <w:rFonts w:ascii="Sylfaen" w:hAnsi="Sylfaen"/>
          <w:sz w:val="24"/>
          <w:szCs w:val="24"/>
          <w:lang w:val="ka-GE"/>
        </w:rPr>
        <w:t xml:space="preserve">მოქმედების </w:t>
      </w:r>
      <w:r w:rsidR="00467425" w:rsidRPr="004567B8">
        <w:rPr>
          <w:rFonts w:ascii="Sylfaen" w:hAnsi="Sylfaen"/>
          <w:sz w:val="24"/>
          <w:szCs w:val="24"/>
          <w:lang w:val="ka-GE"/>
        </w:rPr>
        <w:t xml:space="preserve">კონსტიტუციურად </w:t>
      </w:r>
      <w:r w:rsidR="00CC17AD" w:rsidRPr="004567B8">
        <w:rPr>
          <w:rFonts w:ascii="Sylfaen" w:hAnsi="Sylfaen"/>
          <w:sz w:val="24"/>
          <w:szCs w:val="24"/>
          <w:lang w:val="ka-GE"/>
        </w:rPr>
        <w:t xml:space="preserve">დასაშვები </w:t>
      </w:r>
      <w:r w:rsidR="00550692" w:rsidRPr="004567B8">
        <w:rPr>
          <w:rFonts w:ascii="Sylfaen" w:hAnsi="Sylfaen"/>
          <w:sz w:val="24"/>
          <w:szCs w:val="24"/>
          <w:lang w:val="ka-GE"/>
        </w:rPr>
        <w:t xml:space="preserve">ფარგლების თაობაზე და, იმავდროულად, სწორედ ამ პირობებითა და </w:t>
      </w:r>
      <w:r w:rsidR="00550692" w:rsidRPr="00463381">
        <w:rPr>
          <w:rFonts w:ascii="Sylfaen" w:hAnsi="Sylfaen"/>
          <w:sz w:val="24"/>
          <w:szCs w:val="24"/>
          <w:lang w:val="ka-GE"/>
        </w:rPr>
        <w:t>ფარგლებში</w:t>
      </w:r>
      <w:r w:rsidR="00550692" w:rsidRPr="004567B8">
        <w:rPr>
          <w:rFonts w:ascii="Sylfaen" w:hAnsi="Sylfaen"/>
          <w:sz w:val="24"/>
          <w:szCs w:val="24"/>
          <w:lang w:val="ka-GE"/>
        </w:rPr>
        <w:t xml:space="preserve"> აცხადებს თანხმობას, იმოქმედ</w:t>
      </w:r>
      <w:r w:rsidR="00CC17AD" w:rsidRPr="004567B8">
        <w:rPr>
          <w:rFonts w:ascii="Sylfaen" w:hAnsi="Sylfaen"/>
          <w:sz w:val="24"/>
          <w:szCs w:val="24"/>
          <w:lang w:val="ka-GE"/>
        </w:rPr>
        <w:t>ო</w:t>
      </w:r>
      <w:r w:rsidR="00467425" w:rsidRPr="004567B8">
        <w:rPr>
          <w:rFonts w:ascii="Sylfaen" w:hAnsi="Sylfaen"/>
          <w:sz w:val="24"/>
          <w:szCs w:val="24"/>
          <w:lang w:val="ka-GE"/>
        </w:rPr>
        <w:t>ნ</w:t>
      </w:r>
      <w:r w:rsidR="00550692" w:rsidRPr="004567B8">
        <w:rPr>
          <w:rFonts w:ascii="Sylfaen" w:hAnsi="Sylfaen"/>
          <w:sz w:val="24"/>
          <w:szCs w:val="24"/>
          <w:lang w:val="ka-GE"/>
        </w:rPr>
        <w:t xml:space="preserve"> კონსტიტუციურ</w:t>
      </w:r>
      <w:r w:rsidR="00467425" w:rsidRPr="004567B8">
        <w:rPr>
          <w:rFonts w:ascii="Sylfaen" w:hAnsi="Sylfaen"/>
          <w:sz w:val="24"/>
          <w:szCs w:val="24"/>
          <w:lang w:val="ka-GE"/>
        </w:rPr>
        <w:t>ი</w:t>
      </w:r>
      <w:r w:rsidR="00550692" w:rsidRPr="004567B8">
        <w:rPr>
          <w:rFonts w:ascii="Sylfaen" w:hAnsi="Sylfaen"/>
          <w:sz w:val="24"/>
          <w:szCs w:val="24"/>
          <w:lang w:val="ka-GE"/>
        </w:rPr>
        <w:t xml:space="preserve"> წესრიგის </w:t>
      </w:r>
      <w:r w:rsidR="00CC17AD" w:rsidRPr="004567B8">
        <w:rPr>
          <w:rFonts w:ascii="Sylfaen" w:hAnsi="Sylfaen"/>
          <w:sz w:val="24"/>
          <w:szCs w:val="24"/>
          <w:lang w:val="ka-GE"/>
        </w:rPr>
        <w:t>შესაბამისად,</w:t>
      </w:r>
      <w:r w:rsidR="00550692" w:rsidRPr="004567B8">
        <w:rPr>
          <w:rFonts w:ascii="Sylfaen" w:hAnsi="Sylfaen"/>
          <w:sz w:val="24"/>
          <w:szCs w:val="24"/>
          <w:lang w:val="ka-GE"/>
        </w:rPr>
        <w:t xml:space="preserve"> მათ შორის, </w:t>
      </w:r>
      <w:r w:rsidR="00A17C76" w:rsidRPr="004567B8">
        <w:rPr>
          <w:rFonts w:ascii="Sylfaen" w:hAnsi="Sylfaen"/>
          <w:sz w:val="24"/>
          <w:szCs w:val="24"/>
          <w:lang w:val="ka-GE"/>
        </w:rPr>
        <w:t xml:space="preserve">დაეყრდნონ </w:t>
      </w:r>
      <w:r w:rsidR="00550692" w:rsidRPr="004567B8">
        <w:rPr>
          <w:rFonts w:ascii="Sylfaen" w:hAnsi="Sylfaen"/>
          <w:sz w:val="24"/>
          <w:szCs w:val="24"/>
          <w:lang w:val="ka-GE"/>
        </w:rPr>
        <w:t xml:space="preserve">მართლმსაჯულების სისტემას </w:t>
      </w:r>
      <w:r w:rsidR="002B0F60" w:rsidRPr="004567B8">
        <w:rPr>
          <w:rFonts w:ascii="Sylfaen" w:hAnsi="Sylfaen"/>
          <w:sz w:val="24"/>
          <w:szCs w:val="24"/>
          <w:lang w:val="ka-GE"/>
        </w:rPr>
        <w:t>კონკრეტული სამართლებრივი ურთიერთობების მოწესრიგების</w:t>
      </w:r>
      <w:r w:rsidR="00463381">
        <w:rPr>
          <w:rFonts w:ascii="Sylfaen" w:hAnsi="Sylfaen"/>
          <w:sz w:val="24"/>
          <w:szCs w:val="24"/>
          <w:lang w:val="ka-GE"/>
        </w:rPr>
        <w:t xml:space="preserve">ას, </w:t>
      </w:r>
      <w:r w:rsidR="002B0F60" w:rsidRPr="004567B8">
        <w:rPr>
          <w:rFonts w:ascii="Sylfaen" w:hAnsi="Sylfaen"/>
          <w:sz w:val="24"/>
          <w:szCs w:val="24"/>
          <w:lang w:val="ka-GE"/>
        </w:rPr>
        <w:t xml:space="preserve">მიანდონ </w:t>
      </w:r>
      <w:r w:rsidR="00550692" w:rsidRPr="004567B8">
        <w:rPr>
          <w:rFonts w:ascii="Sylfaen" w:hAnsi="Sylfaen"/>
          <w:sz w:val="24"/>
          <w:szCs w:val="24"/>
          <w:lang w:val="ka-GE"/>
        </w:rPr>
        <w:t>საკუთარი კონსტიტუციური უფლებებისა და თავისუფლებების დაცვა</w:t>
      </w:r>
      <w:r w:rsidR="00A17C76" w:rsidRPr="004567B8">
        <w:rPr>
          <w:rFonts w:ascii="Sylfaen" w:hAnsi="Sylfaen"/>
          <w:sz w:val="24"/>
          <w:szCs w:val="24"/>
          <w:lang w:val="ka-GE"/>
        </w:rPr>
        <w:t>, დაემორჩილონ სასამართლოს გადაწყვეტილებებს</w:t>
      </w:r>
      <w:r w:rsidR="002B0F60" w:rsidRPr="004567B8">
        <w:rPr>
          <w:rFonts w:ascii="Sylfaen" w:hAnsi="Sylfaen"/>
          <w:sz w:val="24"/>
          <w:szCs w:val="24"/>
          <w:lang w:val="ka-GE"/>
        </w:rPr>
        <w:t xml:space="preserve"> და სხვა. </w:t>
      </w:r>
    </w:p>
    <w:p w14:paraId="5242A00B" w14:textId="6439B251" w:rsidR="002B0F60" w:rsidRPr="004567B8" w:rsidRDefault="00463381"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Pr>
          <w:rFonts w:ascii="Sylfaen" w:hAnsi="Sylfaen"/>
          <w:sz w:val="24"/>
          <w:szCs w:val="24"/>
          <w:lang w:val="ka-GE"/>
        </w:rPr>
        <w:t xml:space="preserve">კიდევ </w:t>
      </w:r>
      <w:r w:rsidR="007B16AB" w:rsidRPr="004567B8">
        <w:rPr>
          <w:rFonts w:ascii="Sylfaen" w:hAnsi="Sylfaen"/>
          <w:sz w:val="24"/>
          <w:szCs w:val="24"/>
          <w:lang w:val="ka-GE"/>
        </w:rPr>
        <w:t xml:space="preserve">ერთი </w:t>
      </w:r>
      <w:r w:rsidR="009D5ADC" w:rsidRPr="004567B8">
        <w:rPr>
          <w:rFonts w:ascii="Sylfaen" w:hAnsi="Sylfaen"/>
          <w:sz w:val="24"/>
          <w:szCs w:val="24"/>
          <w:lang w:val="ka-GE"/>
        </w:rPr>
        <w:t xml:space="preserve">ფაქტორი, რომელიც სძენს </w:t>
      </w:r>
      <w:r w:rsidR="00CC17AD" w:rsidRPr="004567B8">
        <w:rPr>
          <w:rFonts w:ascii="Sylfaen" w:hAnsi="Sylfaen"/>
          <w:sz w:val="24"/>
          <w:szCs w:val="24"/>
          <w:lang w:val="ka-GE"/>
        </w:rPr>
        <w:t xml:space="preserve">სასამართლო ხელისუფლების </w:t>
      </w:r>
      <w:r w:rsidR="009D5ADC" w:rsidRPr="004567B8">
        <w:rPr>
          <w:rFonts w:ascii="Sylfaen" w:hAnsi="Sylfaen"/>
          <w:sz w:val="24"/>
          <w:szCs w:val="24"/>
          <w:lang w:val="ka-GE"/>
        </w:rPr>
        <w:t>საქმიანობას ლეგიტიმაციას, არის მოსამართლეთა შერჩევისა და დანიშვნის პროცეს</w:t>
      </w:r>
      <w:r w:rsidR="00CC17AD" w:rsidRPr="004567B8">
        <w:rPr>
          <w:rFonts w:ascii="Sylfaen" w:hAnsi="Sylfaen"/>
          <w:sz w:val="24"/>
          <w:szCs w:val="24"/>
          <w:lang w:val="ka-GE"/>
        </w:rPr>
        <w:t>ში დემოკრატიულად ანგარიშვალდებული ორგანოების</w:t>
      </w:r>
      <w:r w:rsidR="006C74E8" w:rsidRPr="004567B8">
        <w:rPr>
          <w:rFonts w:ascii="Sylfaen" w:hAnsi="Sylfaen"/>
          <w:sz w:val="24"/>
          <w:szCs w:val="24"/>
          <w:lang w:val="ka-GE"/>
        </w:rPr>
        <w:t xml:space="preserve"> </w:t>
      </w:r>
      <w:r w:rsidR="00CC17AD" w:rsidRPr="004567B8">
        <w:rPr>
          <w:rFonts w:ascii="Sylfaen" w:hAnsi="Sylfaen"/>
          <w:sz w:val="24"/>
          <w:szCs w:val="24"/>
          <w:lang w:val="ka-GE"/>
        </w:rPr>
        <w:t xml:space="preserve">მონაწილეობა. </w:t>
      </w:r>
      <w:r w:rsidR="009D5ADC" w:rsidRPr="004567B8">
        <w:rPr>
          <w:rFonts w:ascii="Sylfaen" w:hAnsi="Sylfaen"/>
          <w:sz w:val="24"/>
          <w:szCs w:val="24"/>
          <w:lang w:val="ka-GE"/>
        </w:rPr>
        <w:t xml:space="preserve">მაგალითად, საკონსტიტუციო სასამართლოს </w:t>
      </w:r>
      <w:r w:rsidR="00867DA5" w:rsidRPr="004567B8">
        <w:rPr>
          <w:rFonts w:ascii="Sylfaen" w:hAnsi="Sylfaen"/>
          <w:sz w:val="24"/>
          <w:szCs w:val="24"/>
          <w:lang w:val="ka-GE"/>
        </w:rPr>
        <w:t xml:space="preserve">მოსამართლეების დანიშვნა-არჩევის </w:t>
      </w:r>
      <w:r w:rsidR="000B5464" w:rsidRPr="004567B8">
        <w:rPr>
          <w:rFonts w:ascii="Sylfaen" w:hAnsi="Sylfaen"/>
          <w:sz w:val="24"/>
          <w:szCs w:val="24"/>
          <w:lang w:val="ka-GE"/>
        </w:rPr>
        <w:t>შესახებ გადაწყვეტილებას იღებს</w:t>
      </w:r>
      <w:r w:rsidR="00867DA5" w:rsidRPr="004567B8">
        <w:rPr>
          <w:rFonts w:ascii="Sylfaen" w:hAnsi="Sylfaen"/>
          <w:sz w:val="24"/>
          <w:szCs w:val="24"/>
          <w:lang w:val="ka-GE"/>
        </w:rPr>
        <w:t xml:space="preserve"> საქართველოს პრეზიდენტი, </w:t>
      </w:r>
      <w:r w:rsidR="009D5ADC" w:rsidRPr="004567B8">
        <w:rPr>
          <w:rFonts w:ascii="Sylfaen" w:hAnsi="Sylfaen"/>
          <w:sz w:val="24"/>
          <w:szCs w:val="24"/>
          <w:lang w:val="ka-GE"/>
        </w:rPr>
        <w:t>საქართველოს პარლამენტი</w:t>
      </w:r>
      <w:r w:rsidR="00867DA5" w:rsidRPr="004567B8">
        <w:rPr>
          <w:rFonts w:ascii="Sylfaen" w:hAnsi="Sylfaen"/>
          <w:sz w:val="24"/>
          <w:szCs w:val="24"/>
          <w:lang w:val="ka-GE"/>
        </w:rPr>
        <w:t xml:space="preserve"> და უზენაესი სასამართლო</w:t>
      </w:r>
      <w:r w:rsidR="009D5ADC" w:rsidRPr="004567B8">
        <w:rPr>
          <w:rFonts w:ascii="Sylfaen" w:hAnsi="Sylfaen"/>
          <w:sz w:val="24"/>
          <w:szCs w:val="24"/>
          <w:lang w:val="ka-GE"/>
        </w:rPr>
        <w:t>. უზენაესი სასამართლოს მოსამართლეებ</w:t>
      </w:r>
      <w:r w:rsidR="00813C92" w:rsidRPr="004567B8">
        <w:rPr>
          <w:rFonts w:ascii="Sylfaen" w:hAnsi="Sylfaen"/>
          <w:sz w:val="24"/>
          <w:szCs w:val="24"/>
          <w:lang w:val="ka-GE"/>
        </w:rPr>
        <w:t xml:space="preserve">ის არჩევა </w:t>
      </w:r>
      <w:r w:rsidR="006C5BA7" w:rsidRPr="004567B8">
        <w:rPr>
          <w:rFonts w:ascii="Sylfaen" w:hAnsi="Sylfaen"/>
          <w:sz w:val="24"/>
          <w:szCs w:val="24"/>
          <w:lang w:val="ka-GE"/>
        </w:rPr>
        <w:t xml:space="preserve">კი </w:t>
      </w:r>
      <w:r w:rsidR="00813C92" w:rsidRPr="004567B8">
        <w:rPr>
          <w:rFonts w:ascii="Sylfaen" w:hAnsi="Sylfaen"/>
          <w:sz w:val="24"/>
          <w:szCs w:val="24"/>
          <w:lang w:val="ka-GE"/>
        </w:rPr>
        <w:t>დამოკიდებულია</w:t>
      </w:r>
      <w:r w:rsidR="00CC17AD" w:rsidRPr="004567B8">
        <w:rPr>
          <w:rFonts w:ascii="Sylfaen" w:hAnsi="Sylfaen"/>
          <w:sz w:val="24"/>
          <w:szCs w:val="24"/>
          <w:lang w:val="ka-GE"/>
        </w:rPr>
        <w:t xml:space="preserve"> </w:t>
      </w:r>
      <w:r w:rsidR="00813C92" w:rsidRPr="004567B8">
        <w:rPr>
          <w:rFonts w:ascii="Sylfaen" w:hAnsi="Sylfaen"/>
          <w:sz w:val="24"/>
          <w:szCs w:val="24"/>
          <w:lang w:val="ka-GE"/>
        </w:rPr>
        <w:t>საქართველოს პარლამენტის</w:t>
      </w:r>
      <w:r w:rsidR="00867DA5" w:rsidRPr="004567B8">
        <w:rPr>
          <w:rFonts w:ascii="Sylfaen" w:hAnsi="Sylfaen"/>
          <w:sz w:val="24"/>
          <w:szCs w:val="24"/>
          <w:lang w:val="ka-GE"/>
        </w:rPr>
        <w:t xml:space="preserve"> </w:t>
      </w:r>
      <w:r w:rsidR="009D5ADC" w:rsidRPr="004567B8">
        <w:rPr>
          <w:rFonts w:ascii="Sylfaen" w:hAnsi="Sylfaen"/>
          <w:sz w:val="24"/>
          <w:szCs w:val="24"/>
          <w:lang w:val="ka-GE"/>
        </w:rPr>
        <w:t>სრული შემადგენლობის უმრავლესობი</w:t>
      </w:r>
      <w:r w:rsidR="00813C92" w:rsidRPr="004567B8">
        <w:rPr>
          <w:rFonts w:ascii="Sylfaen" w:hAnsi="Sylfaen"/>
          <w:sz w:val="24"/>
          <w:szCs w:val="24"/>
          <w:lang w:val="ka-GE"/>
        </w:rPr>
        <w:t>ს მხარდაჭერაზე.</w:t>
      </w:r>
      <w:r w:rsidR="002B0F60" w:rsidRPr="004567B8">
        <w:rPr>
          <w:rFonts w:ascii="Sylfaen" w:hAnsi="Sylfaen"/>
          <w:sz w:val="24"/>
          <w:szCs w:val="24"/>
          <w:lang w:val="ka-GE"/>
        </w:rPr>
        <w:t xml:space="preserve"> შედეგად, სასამართლოს დემოკრატიული ლეგიტიმაცია</w:t>
      </w:r>
      <w:r w:rsidR="001216A6" w:rsidRPr="004567B8">
        <w:rPr>
          <w:rFonts w:ascii="Sylfaen" w:hAnsi="Sylfaen"/>
          <w:sz w:val="24"/>
          <w:szCs w:val="24"/>
          <w:lang w:val="ka-GE"/>
        </w:rPr>
        <w:t>, აგრეთვე</w:t>
      </w:r>
      <w:r w:rsidR="002B0F60" w:rsidRPr="004567B8">
        <w:rPr>
          <w:rFonts w:ascii="Sylfaen" w:hAnsi="Sylfaen"/>
          <w:sz w:val="24"/>
          <w:szCs w:val="24"/>
          <w:lang w:val="ka-GE"/>
        </w:rPr>
        <w:t xml:space="preserve"> გამომდინარეობს ინსტიტუციური შუამავლობის პრინციპიდან, რომლის ფარგლებშიც, </w:t>
      </w:r>
      <w:r w:rsidR="0031356E" w:rsidRPr="004567B8">
        <w:rPr>
          <w:rFonts w:ascii="Sylfaen" w:hAnsi="Sylfaen"/>
          <w:sz w:val="24"/>
          <w:szCs w:val="24"/>
          <w:lang w:val="ka-GE"/>
        </w:rPr>
        <w:t>ძალაუფლება</w:t>
      </w:r>
      <w:r w:rsidR="002B0F60" w:rsidRPr="004567B8">
        <w:rPr>
          <w:rFonts w:ascii="Sylfaen" w:hAnsi="Sylfaen"/>
          <w:sz w:val="24"/>
          <w:szCs w:val="24"/>
          <w:lang w:val="ka-GE"/>
        </w:rPr>
        <w:t xml:space="preserve"> გადაეცემა დამოუკიდებელ სასამართლო ხელისუფლებას სხვა წარმომადგენლობითი რგოლების გავლით.</w:t>
      </w:r>
    </w:p>
    <w:p w14:paraId="0502049C" w14:textId="17868901" w:rsidR="00483305" w:rsidRPr="004567B8" w:rsidRDefault="00A901C9"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lastRenderedPageBreak/>
        <w:t xml:space="preserve">ამასთანავე, სასამართლო ხელისუფლების ლეგიტიმაცია არ გამოიხატება მხოლოდ დემოკრატიულ ინსტიტუტებთან მის კავშირში, არამედ ეფუძნება სხვადასხვა საკვანძო სტრუქტურულ და პროცედურულ გარანტიებს, რომელთა დაცვა წარმოადგენს სასამართლო ხელისუფლების დამოუკიდებლობის უმნიშვნელოვანეს წინაპირობას და, თავის მხრივ, უზრუნველყოფს საზოგადოების მხრიდან </w:t>
      </w:r>
      <w:r w:rsidR="001B2388" w:rsidRPr="004567B8">
        <w:rPr>
          <w:rFonts w:ascii="Sylfaen" w:hAnsi="Sylfaen"/>
          <w:sz w:val="24"/>
          <w:szCs w:val="24"/>
          <w:lang w:val="ka-GE"/>
        </w:rPr>
        <w:t>მისდამი</w:t>
      </w:r>
      <w:r w:rsidRPr="004567B8">
        <w:rPr>
          <w:rFonts w:ascii="Sylfaen" w:hAnsi="Sylfaen"/>
          <w:sz w:val="24"/>
          <w:szCs w:val="24"/>
          <w:lang w:val="ka-GE"/>
        </w:rPr>
        <w:t xml:space="preserve"> ნდობის ჩამოყალიბებასა და შენარჩუნებას. </w:t>
      </w:r>
      <w:r w:rsidR="009342B0" w:rsidRPr="004567B8">
        <w:rPr>
          <w:rFonts w:ascii="Sylfaen" w:hAnsi="Sylfaen"/>
          <w:sz w:val="24"/>
          <w:szCs w:val="24"/>
          <w:lang w:val="ka-GE"/>
        </w:rPr>
        <w:t>აღნიშნული გარანტიები მოიცავს სასამართლო სისტემის ფორმირების, მოსამართლეთა შერჩევის, დანიშვნის</w:t>
      </w:r>
      <w:r w:rsidR="00D135CB" w:rsidRPr="004567B8">
        <w:rPr>
          <w:rFonts w:ascii="Sylfaen" w:hAnsi="Sylfaen"/>
          <w:sz w:val="24"/>
          <w:szCs w:val="24"/>
          <w:lang w:val="ka-GE"/>
        </w:rPr>
        <w:t xml:space="preserve">ა </w:t>
      </w:r>
      <w:r w:rsidR="009342B0" w:rsidRPr="004567B8">
        <w:rPr>
          <w:rFonts w:ascii="Sylfaen" w:hAnsi="Sylfaen"/>
          <w:sz w:val="24"/>
          <w:szCs w:val="24"/>
          <w:lang w:val="ka-GE"/>
        </w:rPr>
        <w:t>თუ დაკავებული თანამდებობიდან გათავისუფლების კრიტერიუმებსა და პროცედურებს, აგრეთვე იმ გადაწყვეტილებებს, რომლებიც შეეხება მოსამართლის დამოუკიდებლობასთან დაკავშირებულ სხვა საკითხებს. პარალელურად, გადამწყვეტი მნიშვნელობა ენიჭება სამოსამართლო უფლებამოსილების განხორციელების ვადების მკაფიო და წინასწარ განსაზღვრულ ჩარჩოებს.</w:t>
      </w:r>
      <w:r w:rsidR="00483305" w:rsidRPr="004567B8">
        <w:rPr>
          <w:rFonts w:ascii="Sylfaen" w:hAnsi="Sylfaen"/>
          <w:sz w:val="24"/>
          <w:szCs w:val="24"/>
          <w:lang w:val="ka-GE"/>
        </w:rPr>
        <w:t xml:space="preserve"> აღნიშნული მექანიზმების ერთობლიობა განაპირობებს სასამართლო ხელისუფლების ლეგიტიმაციას და უზრუნველყოფს საზოგადოების მხრიდან მისდამი ნდობის განმტკიცებას დემოკრატიულ სახელმწიფოში. </w:t>
      </w:r>
    </w:p>
    <w:p w14:paraId="26A5B485" w14:textId="41A58CF3" w:rsidR="0002081B" w:rsidRPr="004567B8" w:rsidRDefault="00003946" w:rsidP="00D14D01">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4567B8">
        <w:rPr>
          <w:rFonts w:ascii="Sylfaen" w:hAnsi="Sylfaen"/>
          <w:sz w:val="24"/>
          <w:szCs w:val="24"/>
          <w:lang w:val="ka-GE"/>
        </w:rPr>
        <w:t>მაშასადამე,</w:t>
      </w:r>
      <w:r w:rsidR="00050171" w:rsidRPr="004567B8">
        <w:rPr>
          <w:rFonts w:ascii="Sylfaen" w:hAnsi="Sylfaen"/>
          <w:sz w:val="24"/>
          <w:szCs w:val="24"/>
          <w:lang w:val="ka-GE"/>
        </w:rPr>
        <w:t xml:space="preserve"> სახალხო სუვერენიტეტის პრინციპთან სასამართლო ხელისუფლების კავშირი გამოიხატება, ერთი მხრივ, კონსტიტუციური ნორმების საფუძველზე სასამართლო </w:t>
      </w:r>
      <w:r w:rsidR="005C3341" w:rsidRPr="004567B8">
        <w:rPr>
          <w:rFonts w:ascii="Sylfaen" w:hAnsi="Sylfaen"/>
          <w:sz w:val="24"/>
          <w:szCs w:val="24"/>
          <w:lang w:val="ka-GE"/>
        </w:rPr>
        <w:t>სისტემის</w:t>
      </w:r>
      <w:r w:rsidR="00050171" w:rsidRPr="004567B8">
        <w:rPr>
          <w:rFonts w:ascii="Sylfaen" w:hAnsi="Sylfaen"/>
          <w:sz w:val="24"/>
          <w:szCs w:val="24"/>
          <w:lang w:val="ka-GE"/>
        </w:rPr>
        <w:t xml:space="preserve"> შექმნა</w:t>
      </w:r>
      <w:r w:rsidR="005C3341" w:rsidRPr="004567B8">
        <w:rPr>
          <w:rFonts w:ascii="Sylfaen" w:hAnsi="Sylfaen"/>
          <w:sz w:val="24"/>
          <w:szCs w:val="24"/>
          <w:lang w:val="ka-GE"/>
        </w:rPr>
        <w:t>სა და მისი ფუნქციური მოდელის განსაზღვრა</w:t>
      </w:r>
      <w:r w:rsidR="00483305" w:rsidRPr="004567B8">
        <w:rPr>
          <w:rFonts w:ascii="Sylfaen" w:hAnsi="Sylfaen"/>
          <w:sz w:val="24"/>
          <w:szCs w:val="24"/>
          <w:lang w:val="ka-GE"/>
        </w:rPr>
        <w:t xml:space="preserve">ში, </w:t>
      </w:r>
      <w:r w:rsidR="00050171" w:rsidRPr="004567B8">
        <w:rPr>
          <w:rFonts w:ascii="Sylfaen" w:hAnsi="Sylfaen"/>
          <w:sz w:val="24"/>
          <w:szCs w:val="24"/>
          <w:lang w:val="ka-GE"/>
        </w:rPr>
        <w:t>ხოლო, მეორე მხრივ, სასამართლო ხელისუფლების ფორმირების პროცესში</w:t>
      </w:r>
      <w:r w:rsidR="005C3341" w:rsidRPr="004567B8">
        <w:rPr>
          <w:rFonts w:ascii="Sylfaen" w:hAnsi="Sylfaen"/>
          <w:sz w:val="24"/>
          <w:szCs w:val="24"/>
          <w:lang w:val="ka-GE"/>
        </w:rPr>
        <w:t xml:space="preserve"> იმ</w:t>
      </w:r>
      <w:r w:rsidR="00050171" w:rsidRPr="004567B8">
        <w:rPr>
          <w:rFonts w:ascii="Sylfaen" w:hAnsi="Sylfaen"/>
          <w:sz w:val="24"/>
          <w:szCs w:val="24"/>
          <w:lang w:val="ka-GE"/>
        </w:rPr>
        <w:t xml:space="preserve"> სხვადასხვა სახელისუფლებო შტოს მონაწილეობაში</w:t>
      </w:r>
      <w:r w:rsidR="005C3341" w:rsidRPr="004567B8">
        <w:rPr>
          <w:rFonts w:ascii="Sylfaen" w:hAnsi="Sylfaen"/>
          <w:sz w:val="24"/>
          <w:szCs w:val="24"/>
          <w:lang w:val="ka-GE"/>
        </w:rPr>
        <w:t>, რომელიც თავად ხალხის ნების საფუძველზე ფლობს დემოკრატიულ ლეგიტიმაციას.</w:t>
      </w:r>
      <w:r w:rsidR="00050171" w:rsidRPr="004567B8">
        <w:rPr>
          <w:rFonts w:ascii="Sylfaen" w:hAnsi="Sylfaen"/>
          <w:sz w:val="24"/>
          <w:szCs w:val="24"/>
          <w:lang w:val="ka-GE"/>
        </w:rPr>
        <w:t xml:space="preserve"> </w:t>
      </w:r>
      <w:r w:rsidR="005C3341" w:rsidRPr="004567B8">
        <w:rPr>
          <w:rFonts w:ascii="Sylfaen" w:hAnsi="Sylfaen"/>
          <w:sz w:val="24"/>
          <w:szCs w:val="24"/>
          <w:lang w:val="ka-GE"/>
        </w:rPr>
        <w:t>ხსენებული მექანიზმების ერთობლიობა</w:t>
      </w:r>
      <w:r w:rsidR="00483305" w:rsidRPr="004567B8">
        <w:rPr>
          <w:rFonts w:ascii="Sylfaen" w:hAnsi="Sylfaen"/>
          <w:sz w:val="24"/>
          <w:szCs w:val="24"/>
          <w:lang w:val="ka-GE"/>
        </w:rPr>
        <w:t xml:space="preserve">, სასამართლო </w:t>
      </w:r>
      <w:r w:rsidR="00EA5DA7" w:rsidRPr="004567B8">
        <w:rPr>
          <w:rFonts w:ascii="Sylfaen" w:hAnsi="Sylfaen"/>
          <w:sz w:val="24"/>
          <w:szCs w:val="24"/>
          <w:lang w:val="ka-GE"/>
        </w:rPr>
        <w:t>სისტემის</w:t>
      </w:r>
      <w:r w:rsidR="00483305" w:rsidRPr="004567B8">
        <w:rPr>
          <w:rFonts w:ascii="Sylfaen" w:hAnsi="Sylfaen"/>
          <w:sz w:val="24"/>
          <w:szCs w:val="24"/>
          <w:lang w:val="ka-GE"/>
        </w:rPr>
        <w:t xml:space="preserve"> ფუნქციონირებასთან დაკავშირებული სხვადასხვა საკვანძო სტრუქტურულ და პროცედურულ გარანტიებთან კავშირში,</w:t>
      </w:r>
      <w:r w:rsidR="005C3341" w:rsidRPr="004567B8">
        <w:rPr>
          <w:rFonts w:ascii="Sylfaen" w:hAnsi="Sylfaen"/>
          <w:sz w:val="24"/>
          <w:szCs w:val="24"/>
          <w:lang w:val="ka-GE"/>
        </w:rPr>
        <w:t xml:space="preserve"> უზრუნველყოფს იმას, </w:t>
      </w:r>
      <w:r w:rsidR="00050171" w:rsidRPr="004567B8">
        <w:rPr>
          <w:rFonts w:ascii="Sylfaen" w:hAnsi="Sylfaen"/>
          <w:sz w:val="24"/>
          <w:szCs w:val="24"/>
          <w:lang w:val="ka-GE"/>
        </w:rPr>
        <w:t>რომ</w:t>
      </w:r>
      <w:r w:rsidR="00483305" w:rsidRPr="004567B8">
        <w:rPr>
          <w:rFonts w:ascii="Sylfaen" w:hAnsi="Sylfaen"/>
          <w:sz w:val="24"/>
          <w:szCs w:val="24"/>
          <w:lang w:val="ka-GE"/>
        </w:rPr>
        <w:t xml:space="preserve">, </w:t>
      </w:r>
      <w:r w:rsidR="00CF1B03" w:rsidRPr="004567B8">
        <w:rPr>
          <w:rFonts w:ascii="Sylfaen" w:hAnsi="Sylfaen"/>
          <w:sz w:val="24"/>
          <w:szCs w:val="24"/>
          <w:lang w:val="ka-GE"/>
        </w:rPr>
        <w:t xml:space="preserve">სასამართლო ხელისუფლება იყოს ერთდროულად დამოუკიდებელი </w:t>
      </w:r>
      <w:r w:rsidR="00AA1F2A" w:rsidRPr="004567B8">
        <w:rPr>
          <w:rFonts w:ascii="Sylfaen" w:hAnsi="Sylfaen"/>
          <w:sz w:val="24"/>
          <w:szCs w:val="24"/>
          <w:lang w:val="ka-GE"/>
        </w:rPr>
        <w:t xml:space="preserve">ხელისუფლების </w:t>
      </w:r>
      <w:r w:rsidR="00CF1B03" w:rsidRPr="004567B8">
        <w:rPr>
          <w:rFonts w:ascii="Sylfaen" w:hAnsi="Sylfaen"/>
          <w:sz w:val="24"/>
          <w:szCs w:val="24"/>
          <w:lang w:val="ka-GE"/>
        </w:rPr>
        <w:t xml:space="preserve">პოლიტიკური შტოებისგან და, იმავდროულად, არ </w:t>
      </w:r>
      <w:r w:rsidR="00AA1F2A" w:rsidRPr="004567B8">
        <w:rPr>
          <w:rFonts w:ascii="Sylfaen" w:hAnsi="Sylfaen"/>
          <w:sz w:val="24"/>
          <w:szCs w:val="24"/>
          <w:lang w:val="ka-GE"/>
        </w:rPr>
        <w:t>გადაიქცეს</w:t>
      </w:r>
      <w:r w:rsidR="00CF1B03" w:rsidRPr="004567B8">
        <w:rPr>
          <w:rFonts w:ascii="Sylfaen" w:hAnsi="Sylfaen"/>
          <w:sz w:val="24"/>
          <w:szCs w:val="24"/>
          <w:lang w:val="ka-GE"/>
        </w:rPr>
        <w:t xml:space="preserve"> დემოკრატიული ლეგიტიმაციისაგან მოწყვეტილ ინსტიტუტ</w:t>
      </w:r>
      <w:r w:rsidR="00AA1F2A" w:rsidRPr="004567B8">
        <w:rPr>
          <w:rFonts w:ascii="Sylfaen" w:hAnsi="Sylfaen"/>
          <w:sz w:val="24"/>
          <w:szCs w:val="24"/>
          <w:lang w:val="ka-GE"/>
        </w:rPr>
        <w:t>ად</w:t>
      </w:r>
      <w:r w:rsidR="00CF1B03" w:rsidRPr="004567B8">
        <w:rPr>
          <w:rFonts w:ascii="Sylfaen" w:hAnsi="Sylfaen"/>
          <w:sz w:val="24"/>
          <w:szCs w:val="24"/>
          <w:lang w:val="ka-GE"/>
        </w:rPr>
        <w:t xml:space="preserve">. </w:t>
      </w:r>
      <w:r w:rsidR="00917020" w:rsidRPr="004567B8">
        <w:rPr>
          <w:rFonts w:ascii="Sylfaen" w:hAnsi="Sylfaen"/>
          <w:sz w:val="24"/>
          <w:szCs w:val="24"/>
          <w:lang w:val="ka-GE"/>
        </w:rPr>
        <w:t>ასეთია</w:t>
      </w:r>
      <w:r w:rsidR="00CF1B03" w:rsidRPr="004567B8">
        <w:rPr>
          <w:rFonts w:ascii="Sylfaen" w:hAnsi="Sylfaen"/>
          <w:sz w:val="24"/>
          <w:szCs w:val="24"/>
          <w:lang w:val="ka-GE"/>
        </w:rPr>
        <w:t xml:space="preserve"> ბალანსი, რომელიც უზრუნველყოფს სასამართლო</w:t>
      </w:r>
      <w:r w:rsidR="00917020" w:rsidRPr="004567B8">
        <w:rPr>
          <w:rFonts w:ascii="Sylfaen" w:hAnsi="Sylfaen"/>
          <w:sz w:val="24"/>
          <w:szCs w:val="24"/>
          <w:lang w:val="ka-GE"/>
        </w:rPr>
        <w:t xml:space="preserve"> ხელისუფლების</w:t>
      </w:r>
      <w:r w:rsidR="00CF1B03" w:rsidRPr="004567B8">
        <w:rPr>
          <w:rFonts w:ascii="Sylfaen" w:hAnsi="Sylfaen"/>
          <w:sz w:val="24"/>
          <w:szCs w:val="24"/>
          <w:lang w:val="ka-GE"/>
        </w:rPr>
        <w:t xml:space="preserve"> საზოგადოების</w:t>
      </w:r>
      <w:r w:rsidR="00917020" w:rsidRPr="004567B8">
        <w:rPr>
          <w:rFonts w:ascii="Sylfaen" w:hAnsi="Sylfaen"/>
          <w:sz w:val="24"/>
          <w:szCs w:val="24"/>
          <w:lang w:val="ka-GE"/>
        </w:rPr>
        <w:t xml:space="preserve"> მხრიდან</w:t>
      </w:r>
      <w:r w:rsidR="00CF1B03" w:rsidRPr="004567B8">
        <w:rPr>
          <w:rFonts w:ascii="Sylfaen" w:hAnsi="Sylfaen"/>
          <w:sz w:val="24"/>
          <w:szCs w:val="24"/>
          <w:lang w:val="ka-GE"/>
        </w:rPr>
        <w:t xml:space="preserve"> ნდობით </w:t>
      </w:r>
      <w:r w:rsidR="00917020" w:rsidRPr="004567B8">
        <w:rPr>
          <w:rFonts w:ascii="Sylfaen" w:hAnsi="Sylfaen"/>
          <w:sz w:val="24"/>
          <w:szCs w:val="24"/>
          <w:lang w:val="ka-GE"/>
        </w:rPr>
        <w:t>აღჭურვას</w:t>
      </w:r>
      <w:r w:rsidR="00CF1B03" w:rsidRPr="004567B8">
        <w:rPr>
          <w:rFonts w:ascii="Sylfaen" w:hAnsi="Sylfaen"/>
          <w:sz w:val="24"/>
          <w:szCs w:val="24"/>
          <w:lang w:val="ka-GE"/>
        </w:rPr>
        <w:t xml:space="preserve"> და ლეგიტიმაციას</w:t>
      </w:r>
      <w:r w:rsidR="00917020" w:rsidRPr="004567B8">
        <w:rPr>
          <w:rFonts w:ascii="Sylfaen" w:hAnsi="Sylfaen"/>
          <w:sz w:val="24"/>
          <w:szCs w:val="24"/>
          <w:lang w:val="ka-GE"/>
        </w:rPr>
        <w:t>.</w:t>
      </w:r>
      <w:r w:rsidR="0074030C" w:rsidRPr="004567B8">
        <w:rPr>
          <w:rFonts w:ascii="Sylfaen" w:hAnsi="Sylfaen"/>
          <w:sz w:val="24"/>
          <w:szCs w:val="24"/>
          <w:lang w:val="ka-GE"/>
        </w:rPr>
        <w:t xml:space="preserve"> </w:t>
      </w:r>
    </w:p>
    <w:p w14:paraId="5069EECD" w14:textId="11C0084F" w:rsidR="005D79CC" w:rsidRPr="004567B8" w:rsidRDefault="00514571" w:rsidP="00F81A20">
      <w:pPr>
        <w:pStyle w:val="ListParagraph"/>
        <w:numPr>
          <w:ilvl w:val="1"/>
          <w:numId w:val="2"/>
        </w:numPr>
        <w:spacing w:after="100" w:afterAutospacing="1" w:line="276" w:lineRule="auto"/>
        <w:ind w:left="0" w:firstLine="284"/>
        <w:contextualSpacing w:val="0"/>
        <w:jc w:val="both"/>
        <w:outlineLvl w:val="2"/>
        <w:rPr>
          <w:rFonts w:ascii="Sylfaen" w:hAnsi="Sylfaen"/>
          <w:b/>
          <w:bCs/>
          <w:sz w:val="24"/>
          <w:szCs w:val="24"/>
          <w:lang w:val="ka-GE"/>
        </w:rPr>
      </w:pPr>
      <w:r w:rsidRPr="004567B8">
        <w:rPr>
          <w:rFonts w:ascii="Sylfaen" w:hAnsi="Sylfaen"/>
          <w:b/>
          <w:bCs/>
          <w:sz w:val="24"/>
          <w:szCs w:val="24"/>
          <w:lang w:val="ka-GE"/>
        </w:rPr>
        <w:t xml:space="preserve">უზენაესი სასამართლოს მოსამართლის </w:t>
      </w:r>
      <w:r w:rsidR="00E409BD" w:rsidRPr="004567B8">
        <w:rPr>
          <w:rFonts w:ascii="Sylfaen" w:hAnsi="Sylfaen"/>
          <w:b/>
          <w:bCs/>
          <w:sz w:val="24"/>
          <w:szCs w:val="24"/>
          <w:lang w:val="ka-GE"/>
        </w:rPr>
        <w:t>არჩევის კონსტიტუციური პროცედურები</w:t>
      </w:r>
      <w:r w:rsidR="006D5228" w:rsidRPr="004567B8">
        <w:rPr>
          <w:rFonts w:ascii="Sylfaen" w:hAnsi="Sylfaen"/>
          <w:b/>
          <w:bCs/>
          <w:sz w:val="24"/>
          <w:szCs w:val="24"/>
          <w:lang w:val="ka-GE"/>
        </w:rPr>
        <w:t xml:space="preserve"> </w:t>
      </w:r>
      <w:r w:rsidRPr="004567B8">
        <w:rPr>
          <w:rFonts w:ascii="Sylfaen" w:hAnsi="Sylfaen"/>
          <w:b/>
          <w:bCs/>
          <w:sz w:val="24"/>
          <w:szCs w:val="24"/>
          <w:lang w:val="ka-GE"/>
        </w:rPr>
        <w:t xml:space="preserve">და </w:t>
      </w:r>
      <w:r w:rsidR="00C978B1" w:rsidRPr="004567B8">
        <w:rPr>
          <w:rFonts w:ascii="Sylfaen" w:hAnsi="Sylfaen"/>
          <w:b/>
          <w:bCs/>
          <w:sz w:val="24"/>
          <w:szCs w:val="24"/>
          <w:lang w:val="ka-GE"/>
        </w:rPr>
        <w:t>უფლებამოსილების განხორციელების</w:t>
      </w:r>
      <w:r w:rsidR="006D5228" w:rsidRPr="004567B8">
        <w:rPr>
          <w:rFonts w:ascii="Sylfaen" w:hAnsi="Sylfaen"/>
          <w:b/>
          <w:bCs/>
          <w:sz w:val="24"/>
          <w:szCs w:val="24"/>
          <w:lang w:val="ka-GE"/>
        </w:rPr>
        <w:t xml:space="preserve"> </w:t>
      </w:r>
      <w:r w:rsidR="00C978B1" w:rsidRPr="004567B8">
        <w:rPr>
          <w:rFonts w:ascii="Sylfaen" w:hAnsi="Sylfaen"/>
          <w:b/>
          <w:bCs/>
          <w:sz w:val="24"/>
          <w:szCs w:val="24"/>
          <w:lang w:val="ka-GE"/>
        </w:rPr>
        <w:t>პირობები</w:t>
      </w:r>
    </w:p>
    <w:p w14:paraId="76A9B0C8" w14:textId="62E7C399" w:rsidR="008C6C58" w:rsidRPr="004567B8" w:rsidRDefault="00F462A4"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სასამართლო</w:t>
      </w:r>
      <w:r w:rsidR="00EB6408" w:rsidRPr="004567B8">
        <w:rPr>
          <w:rFonts w:ascii="Sylfaen" w:hAnsi="Sylfaen"/>
          <w:sz w:val="24"/>
          <w:szCs w:val="24"/>
          <w:lang w:val="ka-GE"/>
        </w:rPr>
        <w:t xml:space="preserve"> </w:t>
      </w:r>
      <w:r w:rsidR="00B8152F" w:rsidRPr="004567B8">
        <w:rPr>
          <w:rFonts w:ascii="Sylfaen" w:hAnsi="Sylfaen"/>
          <w:sz w:val="24"/>
          <w:szCs w:val="24"/>
          <w:lang w:val="ka-GE"/>
        </w:rPr>
        <w:t>ხელისუფლების</w:t>
      </w:r>
      <w:r w:rsidR="00EB6408" w:rsidRPr="004567B8">
        <w:rPr>
          <w:rFonts w:ascii="Sylfaen" w:hAnsi="Sylfaen"/>
          <w:sz w:val="24"/>
          <w:szCs w:val="24"/>
          <w:lang w:val="ka-GE"/>
        </w:rPr>
        <w:t xml:space="preserve"> ორგანიზების</w:t>
      </w:r>
      <w:r w:rsidR="00CE7456" w:rsidRPr="004567B8">
        <w:rPr>
          <w:rFonts w:ascii="Sylfaen" w:hAnsi="Sylfaen"/>
          <w:sz w:val="24"/>
          <w:szCs w:val="24"/>
          <w:lang w:val="ka-GE"/>
        </w:rPr>
        <w:t>/</w:t>
      </w:r>
      <w:r w:rsidR="00EB6408" w:rsidRPr="004567B8">
        <w:rPr>
          <w:rFonts w:ascii="Sylfaen" w:hAnsi="Sylfaen"/>
          <w:sz w:val="24"/>
          <w:szCs w:val="24"/>
          <w:lang w:val="ka-GE"/>
        </w:rPr>
        <w:t>ფუნქციონირების თითოეულ ელემენტ</w:t>
      </w:r>
      <w:r w:rsidRPr="004567B8">
        <w:rPr>
          <w:rFonts w:ascii="Sylfaen" w:hAnsi="Sylfaen"/>
          <w:sz w:val="24"/>
          <w:szCs w:val="24"/>
          <w:lang w:val="ka-GE"/>
        </w:rPr>
        <w:t>ს</w:t>
      </w:r>
      <w:r w:rsidR="00EB6408" w:rsidRPr="004567B8">
        <w:rPr>
          <w:rFonts w:ascii="Sylfaen" w:hAnsi="Sylfaen"/>
          <w:sz w:val="24"/>
          <w:szCs w:val="24"/>
          <w:lang w:val="ka-GE"/>
        </w:rPr>
        <w:t xml:space="preserve">, მათ შორის, მოსამართლეთა თანამდებობაზე განწესების </w:t>
      </w:r>
      <w:r w:rsidR="00B8152F" w:rsidRPr="004567B8">
        <w:rPr>
          <w:rFonts w:ascii="Sylfaen" w:hAnsi="Sylfaen"/>
          <w:sz w:val="24"/>
          <w:szCs w:val="24"/>
          <w:lang w:val="ka-GE"/>
        </w:rPr>
        <w:t xml:space="preserve">პროცედურებსა და </w:t>
      </w:r>
      <w:r w:rsidRPr="004567B8">
        <w:rPr>
          <w:rFonts w:ascii="Sylfaen" w:hAnsi="Sylfaen"/>
          <w:sz w:val="24"/>
          <w:szCs w:val="24"/>
          <w:lang w:val="ka-GE"/>
        </w:rPr>
        <w:t>ვადებს,</w:t>
      </w:r>
      <w:r w:rsidR="00EB6408" w:rsidRPr="004567B8">
        <w:rPr>
          <w:rFonts w:ascii="Sylfaen" w:hAnsi="Sylfaen"/>
          <w:sz w:val="24"/>
          <w:szCs w:val="24"/>
          <w:lang w:val="ka-GE"/>
        </w:rPr>
        <w:t xml:space="preserve"> </w:t>
      </w:r>
      <w:r w:rsidRPr="004567B8">
        <w:rPr>
          <w:rFonts w:ascii="Sylfaen" w:hAnsi="Sylfaen"/>
          <w:sz w:val="24"/>
          <w:szCs w:val="24"/>
          <w:lang w:val="ka-GE"/>
        </w:rPr>
        <w:t xml:space="preserve">როგორც </w:t>
      </w:r>
      <w:r w:rsidR="003B0F31" w:rsidRPr="004567B8">
        <w:rPr>
          <w:rFonts w:ascii="Sylfaen" w:hAnsi="Sylfaen"/>
          <w:sz w:val="24"/>
          <w:szCs w:val="24"/>
          <w:lang w:val="ka-GE"/>
        </w:rPr>
        <w:t>აღინიშნა,</w:t>
      </w:r>
      <w:r w:rsidRPr="004567B8">
        <w:rPr>
          <w:rFonts w:ascii="Sylfaen" w:hAnsi="Sylfaen"/>
          <w:sz w:val="24"/>
          <w:szCs w:val="24"/>
          <w:lang w:val="ka-GE"/>
        </w:rPr>
        <w:t xml:space="preserve"> </w:t>
      </w:r>
      <w:r w:rsidR="00EB6408" w:rsidRPr="004567B8">
        <w:rPr>
          <w:rFonts w:ascii="Sylfaen" w:hAnsi="Sylfaen"/>
          <w:sz w:val="24"/>
          <w:szCs w:val="24"/>
          <w:lang w:val="ka-GE"/>
        </w:rPr>
        <w:t>განსაკუთრებულ</w:t>
      </w:r>
      <w:r w:rsidRPr="004567B8">
        <w:rPr>
          <w:rFonts w:ascii="Sylfaen" w:hAnsi="Sylfaen"/>
          <w:sz w:val="24"/>
          <w:szCs w:val="24"/>
          <w:lang w:val="ka-GE"/>
        </w:rPr>
        <w:t>ი</w:t>
      </w:r>
      <w:r w:rsidR="00EB6408" w:rsidRPr="004567B8">
        <w:rPr>
          <w:rFonts w:ascii="Sylfaen" w:hAnsi="Sylfaen"/>
          <w:sz w:val="24"/>
          <w:szCs w:val="24"/>
          <w:lang w:val="ka-GE"/>
        </w:rPr>
        <w:t xml:space="preserve"> </w:t>
      </w:r>
      <w:r w:rsidRPr="004567B8">
        <w:rPr>
          <w:rFonts w:ascii="Sylfaen" w:hAnsi="Sylfaen"/>
          <w:sz w:val="24"/>
          <w:szCs w:val="24"/>
          <w:lang w:val="ka-GE"/>
        </w:rPr>
        <w:t xml:space="preserve">კონსტიტუციური </w:t>
      </w:r>
      <w:r w:rsidR="00EB6408" w:rsidRPr="004567B8">
        <w:rPr>
          <w:rFonts w:ascii="Sylfaen" w:hAnsi="Sylfaen"/>
          <w:sz w:val="24"/>
          <w:szCs w:val="24"/>
          <w:lang w:val="ka-GE"/>
        </w:rPr>
        <w:t xml:space="preserve">მნიშვნელობა </w:t>
      </w:r>
      <w:r w:rsidRPr="004567B8">
        <w:rPr>
          <w:rFonts w:ascii="Sylfaen" w:hAnsi="Sylfaen"/>
          <w:sz w:val="24"/>
          <w:szCs w:val="24"/>
          <w:lang w:val="ka-GE"/>
        </w:rPr>
        <w:t>გააჩნია</w:t>
      </w:r>
      <w:r w:rsidR="009B17CE" w:rsidRPr="004567B8">
        <w:rPr>
          <w:rFonts w:ascii="Sylfaen" w:hAnsi="Sylfaen"/>
          <w:sz w:val="24"/>
          <w:szCs w:val="24"/>
          <w:lang w:val="ka-GE"/>
        </w:rPr>
        <w:t>,</w:t>
      </w:r>
      <w:r w:rsidRPr="004567B8">
        <w:rPr>
          <w:rFonts w:ascii="Sylfaen" w:hAnsi="Sylfaen"/>
          <w:sz w:val="24"/>
          <w:szCs w:val="24"/>
          <w:lang w:val="ka-GE"/>
        </w:rPr>
        <w:t xml:space="preserve"> სასამართლო ხელისუფლების ლეგიტიმურობის კონტექსტში.</w:t>
      </w:r>
      <w:r w:rsidR="001E4F93" w:rsidRPr="004567B8">
        <w:rPr>
          <w:rFonts w:ascii="Sylfaen" w:hAnsi="Sylfaen"/>
          <w:sz w:val="24"/>
          <w:szCs w:val="24"/>
          <w:lang w:val="ka-GE"/>
        </w:rPr>
        <w:t xml:space="preserve"> </w:t>
      </w:r>
      <w:r w:rsidR="004C0838" w:rsidRPr="004567B8">
        <w:rPr>
          <w:rFonts w:ascii="Sylfaen" w:hAnsi="Sylfaen"/>
          <w:sz w:val="24"/>
          <w:szCs w:val="24"/>
          <w:lang w:val="ka-GE"/>
        </w:rPr>
        <w:t xml:space="preserve">ამ </w:t>
      </w:r>
      <w:r w:rsidR="000B5464" w:rsidRPr="004567B8">
        <w:rPr>
          <w:rFonts w:ascii="Sylfaen" w:hAnsi="Sylfaen"/>
          <w:sz w:val="24"/>
          <w:szCs w:val="24"/>
          <w:lang w:val="ka-GE"/>
        </w:rPr>
        <w:t>მხრივ,</w:t>
      </w:r>
      <w:r w:rsidR="004C0838" w:rsidRPr="004567B8">
        <w:rPr>
          <w:rFonts w:ascii="Sylfaen" w:hAnsi="Sylfaen"/>
          <w:sz w:val="24"/>
          <w:szCs w:val="24"/>
          <w:lang w:val="ka-GE"/>
        </w:rPr>
        <w:t xml:space="preserve"> არსებითი საქართველოს კონსტიტუციით შემოთავაზებული მართლმსაჯულების </w:t>
      </w:r>
      <w:r w:rsidR="004C0838" w:rsidRPr="004567B8">
        <w:rPr>
          <w:rFonts w:ascii="Sylfaen" w:hAnsi="Sylfaen"/>
          <w:sz w:val="24"/>
          <w:szCs w:val="24"/>
          <w:lang w:val="ka-GE"/>
        </w:rPr>
        <w:lastRenderedPageBreak/>
        <w:t xml:space="preserve">ინსტიტუციური </w:t>
      </w:r>
      <w:r w:rsidR="009B17CE" w:rsidRPr="004567B8">
        <w:rPr>
          <w:rFonts w:ascii="Sylfaen" w:hAnsi="Sylfaen"/>
          <w:sz w:val="24"/>
          <w:szCs w:val="24"/>
          <w:lang w:val="ka-GE"/>
        </w:rPr>
        <w:t>სისტემაა,</w:t>
      </w:r>
      <w:r w:rsidR="004C0838" w:rsidRPr="004567B8">
        <w:rPr>
          <w:rFonts w:ascii="Sylfaen" w:hAnsi="Sylfaen"/>
          <w:sz w:val="24"/>
          <w:szCs w:val="24"/>
          <w:lang w:val="ka-GE"/>
        </w:rPr>
        <w:t xml:space="preserve"> რომელიც </w:t>
      </w:r>
      <w:r w:rsidR="00B353DC" w:rsidRPr="004567B8">
        <w:rPr>
          <w:rFonts w:ascii="Sylfaen" w:hAnsi="Sylfaen"/>
          <w:sz w:val="24"/>
          <w:szCs w:val="24"/>
          <w:lang w:val="ka-GE"/>
        </w:rPr>
        <w:t>ადგენს</w:t>
      </w:r>
      <w:r w:rsidR="004C0838" w:rsidRPr="004567B8">
        <w:rPr>
          <w:rFonts w:ascii="Sylfaen" w:hAnsi="Sylfaen"/>
          <w:sz w:val="24"/>
          <w:szCs w:val="24"/>
          <w:lang w:val="ka-GE"/>
        </w:rPr>
        <w:t xml:space="preserve"> </w:t>
      </w:r>
      <w:r w:rsidR="001C22F4" w:rsidRPr="004567B8">
        <w:rPr>
          <w:rFonts w:ascii="Sylfaen" w:hAnsi="Sylfaen"/>
          <w:sz w:val="24"/>
          <w:szCs w:val="24"/>
          <w:lang w:val="ka-GE"/>
        </w:rPr>
        <w:t xml:space="preserve">უზენაესი სასამართლოს მოსამართლეთა შერჩევის კრიტერიუმებს, თანამდებობაზე განწესების პროცედურებს, წარმდგენ და ამრჩევ სუბიექტებს, </w:t>
      </w:r>
      <w:r w:rsidR="00B353DC" w:rsidRPr="004567B8">
        <w:rPr>
          <w:rFonts w:ascii="Sylfaen" w:hAnsi="Sylfaen"/>
          <w:sz w:val="24"/>
          <w:szCs w:val="24"/>
          <w:lang w:val="ka-GE"/>
        </w:rPr>
        <w:t>ისევე, როგორც განსაზღვრავს</w:t>
      </w:r>
      <w:r w:rsidR="006528D7" w:rsidRPr="004567B8">
        <w:rPr>
          <w:rFonts w:ascii="Sylfaen" w:hAnsi="Sylfaen"/>
          <w:sz w:val="24"/>
          <w:szCs w:val="24"/>
          <w:lang w:val="ka-GE"/>
        </w:rPr>
        <w:t xml:space="preserve"> ვადას, რომლის განმავლობაში </w:t>
      </w:r>
      <w:r w:rsidR="000D2E0D" w:rsidRPr="004567B8">
        <w:rPr>
          <w:rFonts w:ascii="Sylfaen" w:hAnsi="Sylfaen"/>
          <w:sz w:val="24"/>
          <w:szCs w:val="24"/>
          <w:lang w:val="ka-GE"/>
        </w:rPr>
        <w:t>პირი აღიჭურვება</w:t>
      </w:r>
      <w:r w:rsidR="004C0838" w:rsidRPr="004567B8">
        <w:rPr>
          <w:rFonts w:ascii="Sylfaen" w:hAnsi="Sylfaen"/>
          <w:sz w:val="24"/>
          <w:szCs w:val="24"/>
          <w:lang w:val="ka-GE"/>
        </w:rPr>
        <w:t xml:space="preserve"> სამოსამართლო უფლებამოსილების განხორციელების კომპეტენციით</w:t>
      </w:r>
      <w:r w:rsidR="00052281" w:rsidRPr="004567B8">
        <w:rPr>
          <w:rFonts w:ascii="Sylfaen" w:hAnsi="Sylfaen"/>
          <w:sz w:val="24"/>
          <w:szCs w:val="24"/>
          <w:lang w:val="ka-GE"/>
        </w:rPr>
        <w:t xml:space="preserve">. </w:t>
      </w:r>
      <w:r w:rsidR="0075641B" w:rsidRPr="004567B8">
        <w:rPr>
          <w:rFonts w:ascii="Sylfaen" w:hAnsi="Sylfaen"/>
          <w:sz w:val="24"/>
          <w:szCs w:val="24"/>
          <w:lang w:val="ka-GE"/>
        </w:rPr>
        <w:t>მხოლოდ საქართველოს კონსტიტუციით დადგენილი პროცედურებისა და უფლებამოსილების ვადის დაცვით თანამდებობაზე განწესებული პირი მიიჩნევა ლეგიტიმურად, განახორციელოს სამოსამართლო უფლებამოსილება.</w:t>
      </w:r>
    </w:p>
    <w:p w14:paraId="131A7BA8" w14:textId="1559B448" w:rsidR="0076030A" w:rsidRPr="004567B8" w:rsidRDefault="004C0838"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საქართველოს კონსტიტუციის </w:t>
      </w:r>
      <w:r w:rsidR="009B17CE" w:rsidRPr="004567B8">
        <w:rPr>
          <w:rFonts w:ascii="Sylfaen" w:hAnsi="Sylfaen"/>
          <w:sz w:val="24"/>
          <w:szCs w:val="24"/>
          <w:lang w:val="ka-GE"/>
        </w:rPr>
        <w:t>61-ე მუხლის მე-2 პუნქტი</w:t>
      </w:r>
      <w:r w:rsidR="004267B9" w:rsidRPr="004567B8">
        <w:rPr>
          <w:rFonts w:ascii="Sylfaen" w:hAnsi="Sylfaen"/>
          <w:sz w:val="24"/>
          <w:szCs w:val="24"/>
          <w:lang w:val="ka-GE"/>
        </w:rPr>
        <w:t xml:space="preserve">ს </w:t>
      </w:r>
      <w:r w:rsidR="009B17CE" w:rsidRPr="004567B8">
        <w:rPr>
          <w:rFonts w:ascii="Sylfaen" w:hAnsi="Sylfaen"/>
          <w:sz w:val="24"/>
          <w:szCs w:val="24"/>
          <w:lang w:val="ka-GE"/>
        </w:rPr>
        <w:t>შესაბამისად, უზენაესი სასამართლოს მოსამართლე</w:t>
      </w:r>
      <w:r w:rsidR="00145700" w:rsidRPr="004567B8">
        <w:rPr>
          <w:rFonts w:ascii="Sylfaen" w:hAnsi="Sylfaen"/>
          <w:sz w:val="24"/>
          <w:szCs w:val="24"/>
          <w:lang w:val="ka-GE"/>
        </w:rPr>
        <w:t>ს</w:t>
      </w:r>
      <w:r w:rsidR="008B5F7C" w:rsidRPr="004567B8">
        <w:rPr>
          <w:rFonts w:ascii="Sylfaen" w:hAnsi="Sylfaen"/>
          <w:sz w:val="24"/>
          <w:szCs w:val="24"/>
          <w:lang w:val="ka-GE"/>
        </w:rPr>
        <w:t xml:space="preserve">, </w:t>
      </w:r>
      <w:r w:rsidR="0037094D" w:rsidRPr="004567B8">
        <w:rPr>
          <w:rFonts w:ascii="Sylfaen" w:hAnsi="Sylfaen"/>
          <w:sz w:val="24"/>
          <w:szCs w:val="24"/>
          <w:lang w:val="ka-GE"/>
        </w:rPr>
        <w:t>იუსტიციის უმაღლესი საბჭოს წარდგინებით</w:t>
      </w:r>
      <w:r w:rsidR="00145700" w:rsidRPr="004567B8">
        <w:rPr>
          <w:rFonts w:ascii="Sylfaen" w:hAnsi="Sylfaen"/>
          <w:sz w:val="24"/>
          <w:szCs w:val="24"/>
          <w:lang w:val="ka-GE"/>
        </w:rPr>
        <w:t>,</w:t>
      </w:r>
      <w:r w:rsidR="0037094D" w:rsidRPr="004567B8">
        <w:rPr>
          <w:rFonts w:ascii="Sylfaen" w:hAnsi="Sylfaen"/>
          <w:sz w:val="24"/>
          <w:szCs w:val="24"/>
          <w:lang w:val="ka-GE"/>
        </w:rPr>
        <w:t xml:space="preserve"> უვადოდ, ორგანული კანონით დადგენილი ასაკის მიღწევამდე, სრული შემადგენლობის უმრავლესობით</w:t>
      </w:r>
      <w:r w:rsidR="00DE5CF4" w:rsidRPr="004567B8">
        <w:rPr>
          <w:rFonts w:ascii="Sylfaen" w:hAnsi="Sylfaen"/>
          <w:sz w:val="24"/>
          <w:szCs w:val="24"/>
          <w:lang w:val="ka-GE"/>
        </w:rPr>
        <w:t>,</w:t>
      </w:r>
      <w:r w:rsidR="0037094D" w:rsidRPr="004567B8">
        <w:rPr>
          <w:rFonts w:ascii="Sylfaen" w:hAnsi="Sylfaen"/>
          <w:sz w:val="24"/>
          <w:szCs w:val="24"/>
          <w:lang w:val="ka-GE"/>
        </w:rPr>
        <w:t xml:space="preserve"> ირჩევს </w:t>
      </w:r>
      <w:r w:rsidR="00DE5CF4" w:rsidRPr="004567B8">
        <w:rPr>
          <w:rFonts w:ascii="Sylfaen" w:hAnsi="Sylfaen"/>
          <w:sz w:val="24"/>
          <w:szCs w:val="24"/>
          <w:lang w:val="ka-GE"/>
        </w:rPr>
        <w:t xml:space="preserve">საქართველოს </w:t>
      </w:r>
      <w:r w:rsidR="0037094D" w:rsidRPr="004567B8">
        <w:rPr>
          <w:rFonts w:ascii="Sylfaen" w:hAnsi="Sylfaen"/>
          <w:sz w:val="24"/>
          <w:szCs w:val="24"/>
          <w:lang w:val="ka-GE"/>
        </w:rPr>
        <w:t>პარლამენტი</w:t>
      </w:r>
      <w:r w:rsidR="009B17CE" w:rsidRPr="004567B8">
        <w:rPr>
          <w:rFonts w:ascii="Sylfaen" w:hAnsi="Sylfaen"/>
          <w:sz w:val="24"/>
          <w:szCs w:val="24"/>
          <w:lang w:val="ka-GE"/>
        </w:rPr>
        <w:t xml:space="preserve">. </w:t>
      </w:r>
      <w:r w:rsidR="00D16F6D" w:rsidRPr="004567B8">
        <w:rPr>
          <w:rFonts w:ascii="Sylfaen" w:hAnsi="Sylfaen"/>
          <w:sz w:val="24"/>
          <w:szCs w:val="24"/>
          <w:lang w:val="ka-GE"/>
        </w:rPr>
        <w:t xml:space="preserve">იმავდროულად, </w:t>
      </w:r>
      <w:r w:rsidR="000C3BE4" w:rsidRPr="004567B8">
        <w:rPr>
          <w:rFonts w:ascii="Sylfaen" w:hAnsi="Sylfaen"/>
          <w:sz w:val="24"/>
          <w:szCs w:val="24"/>
          <w:lang w:val="ka-GE"/>
        </w:rPr>
        <w:t xml:space="preserve">მართალია, საქართველოს კონსტიტუცია </w:t>
      </w:r>
      <w:r w:rsidR="00994276" w:rsidRPr="004567B8">
        <w:rPr>
          <w:rFonts w:ascii="Sylfaen" w:hAnsi="Sylfaen"/>
          <w:sz w:val="24"/>
          <w:szCs w:val="24"/>
          <w:lang w:val="ka-GE"/>
        </w:rPr>
        <w:t>პირდაპირ არ ადგენს უზენაესი სასამართლოს მოსამართლის ზღვრულ, ფიქსირებულ ასაკს</w:t>
      </w:r>
      <w:r w:rsidR="001155CE" w:rsidRPr="004567B8">
        <w:rPr>
          <w:rFonts w:ascii="Sylfaen" w:hAnsi="Sylfaen"/>
          <w:sz w:val="24"/>
          <w:szCs w:val="24"/>
          <w:lang w:val="ka-GE"/>
        </w:rPr>
        <w:t xml:space="preserve">, </w:t>
      </w:r>
      <w:r w:rsidR="000C3BE4" w:rsidRPr="004567B8">
        <w:rPr>
          <w:rFonts w:ascii="Sylfaen" w:hAnsi="Sylfaen"/>
          <w:sz w:val="24"/>
          <w:szCs w:val="24"/>
          <w:lang w:val="ka-GE"/>
        </w:rPr>
        <w:t xml:space="preserve">თუმცა </w:t>
      </w:r>
      <w:r w:rsidR="002E7CBB" w:rsidRPr="004567B8">
        <w:rPr>
          <w:rFonts w:ascii="Sylfaen" w:hAnsi="Sylfaen"/>
          <w:sz w:val="24"/>
          <w:szCs w:val="24"/>
          <w:lang w:val="ka-GE"/>
        </w:rPr>
        <w:t xml:space="preserve">ჩანაწერი „ორგანული კანონით დადგენილი ასაკის მიღწევამდე“ </w:t>
      </w:r>
      <w:r w:rsidR="001155CE" w:rsidRPr="004567B8">
        <w:rPr>
          <w:rFonts w:ascii="Sylfaen" w:hAnsi="Sylfaen"/>
          <w:sz w:val="24"/>
          <w:szCs w:val="24"/>
          <w:lang w:val="ka-GE"/>
        </w:rPr>
        <w:t xml:space="preserve">მიუთითებს იმაზე, რომ </w:t>
      </w:r>
      <w:r w:rsidR="00F17136" w:rsidRPr="004567B8">
        <w:rPr>
          <w:rFonts w:ascii="Sylfaen" w:hAnsi="Sylfaen"/>
          <w:sz w:val="24"/>
          <w:szCs w:val="24"/>
          <w:lang w:val="ka-GE"/>
        </w:rPr>
        <w:t>მოსამართლ</w:t>
      </w:r>
      <w:r w:rsidR="00AF4A5A" w:rsidRPr="004567B8">
        <w:rPr>
          <w:rFonts w:ascii="Sylfaen" w:hAnsi="Sylfaen"/>
          <w:sz w:val="24"/>
          <w:szCs w:val="24"/>
          <w:lang w:val="ka-GE"/>
        </w:rPr>
        <w:t>ის</w:t>
      </w:r>
      <w:r w:rsidR="00F17136" w:rsidRPr="004567B8">
        <w:rPr>
          <w:rFonts w:ascii="Sylfaen" w:hAnsi="Sylfaen"/>
          <w:sz w:val="24"/>
          <w:szCs w:val="24"/>
          <w:lang w:val="ka-GE"/>
        </w:rPr>
        <w:t xml:space="preserve"> </w:t>
      </w:r>
      <w:r w:rsidR="00AF4A5A" w:rsidRPr="004567B8">
        <w:rPr>
          <w:rFonts w:ascii="Sylfaen" w:hAnsi="Sylfaen"/>
          <w:sz w:val="24"/>
          <w:szCs w:val="24"/>
          <w:lang w:val="ka-GE"/>
        </w:rPr>
        <w:t>ხსენებულ</w:t>
      </w:r>
      <w:r w:rsidR="00F17136" w:rsidRPr="004567B8">
        <w:rPr>
          <w:rFonts w:ascii="Sylfaen" w:hAnsi="Sylfaen"/>
          <w:sz w:val="24"/>
          <w:szCs w:val="24"/>
          <w:lang w:val="ka-GE"/>
        </w:rPr>
        <w:t xml:space="preserve"> პოზიციაზე </w:t>
      </w:r>
      <w:r w:rsidR="00AF4A5A" w:rsidRPr="004567B8">
        <w:rPr>
          <w:rFonts w:ascii="Sylfaen" w:hAnsi="Sylfaen"/>
          <w:sz w:val="24"/>
          <w:szCs w:val="24"/>
          <w:lang w:val="ka-GE"/>
        </w:rPr>
        <w:t>განწესება კონკრეტული</w:t>
      </w:r>
      <w:r w:rsidR="00F17136" w:rsidRPr="004567B8">
        <w:rPr>
          <w:rFonts w:ascii="Sylfaen" w:hAnsi="Sylfaen"/>
          <w:sz w:val="24"/>
          <w:szCs w:val="24"/>
          <w:lang w:val="ka-GE"/>
        </w:rPr>
        <w:t xml:space="preserve"> ვადით </w:t>
      </w:r>
      <w:r w:rsidR="005F47AC" w:rsidRPr="004567B8">
        <w:rPr>
          <w:rFonts w:ascii="Sylfaen" w:hAnsi="Sylfaen"/>
          <w:sz w:val="24"/>
          <w:szCs w:val="24"/>
          <w:lang w:val="ka-GE"/>
        </w:rPr>
        <w:t>არის</w:t>
      </w:r>
      <w:r w:rsidR="00AF4A5A" w:rsidRPr="004567B8">
        <w:rPr>
          <w:rFonts w:ascii="Sylfaen" w:hAnsi="Sylfaen"/>
          <w:sz w:val="24"/>
          <w:szCs w:val="24"/>
          <w:lang w:val="ka-GE"/>
        </w:rPr>
        <w:t xml:space="preserve"> შემოფარგლული</w:t>
      </w:r>
      <w:r w:rsidR="00BE1C00" w:rsidRPr="004567B8">
        <w:rPr>
          <w:rFonts w:ascii="Sylfaen" w:hAnsi="Sylfaen"/>
          <w:sz w:val="24"/>
          <w:szCs w:val="24"/>
          <w:lang w:val="ka-GE"/>
        </w:rPr>
        <w:t xml:space="preserve">. საკანონმდებლო ორგანო, სხვადასხვა ფაქტორის გათვალისწინებით, უფლებამოსილია, </w:t>
      </w:r>
      <w:r w:rsidR="00F104AB" w:rsidRPr="004567B8">
        <w:rPr>
          <w:rFonts w:ascii="Sylfaen" w:hAnsi="Sylfaen"/>
          <w:sz w:val="24"/>
          <w:szCs w:val="24"/>
          <w:lang w:val="ka-GE"/>
        </w:rPr>
        <w:t xml:space="preserve">თავად </w:t>
      </w:r>
      <w:r w:rsidR="00C60754" w:rsidRPr="004567B8">
        <w:rPr>
          <w:rFonts w:ascii="Sylfaen" w:hAnsi="Sylfaen"/>
          <w:sz w:val="24"/>
          <w:szCs w:val="24"/>
          <w:lang w:val="ka-GE"/>
        </w:rPr>
        <w:t>დაადგინოს</w:t>
      </w:r>
      <w:r w:rsidR="00BE1C00" w:rsidRPr="004567B8">
        <w:rPr>
          <w:rFonts w:ascii="Sylfaen" w:hAnsi="Sylfaen"/>
          <w:sz w:val="24"/>
          <w:szCs w:val="24"/>
          <w:lang w:val="ka-GE"/>
        </w:rPr>
        <w:t xml:space="preserve"> უზენაესი სასამართლოს მოსამართლის ზღვრული თანამდებობრივი ასაკი, </w:t>
      </w:r>
      <w:r w:rsidR="00D10E5A" w:rsidRPr="004567B8">
        <w:rPr>
          <w:rFonts w:ascii="Sylfaen" w:hAnsi="Sylfaen"/>
          <w:sz w:val="24"/>
          <w:szCs w:val="24"/>
          <w:lang w:val="ka-GE"/>
        </w:rPr>
        <w:t>„უვადოდ“ დანიშვნის არსისა და მიზნის დაურღვევლად</w:t>
      </w:r>
      <w:r w:rsidR="00F17ABA" w:rsidRPr="004567B8">
        <w:rPr>
          <w:rFonts w:ascii="Sylfaen" w:hAnsi="Sylfaen"/>
          <w:sz w:val="24"/>
          <w:szCs w:val="24"/>
          <w:lang w:val="ka-GE"/>
        </w:rPr>
        <w:t xml:space="preserve">. </w:t>
      </w:r>
      <w:r w:rsidR="007E19FE" w:rsidRPr="004567B8">
        <w:rPr>
          <w:rFonts w:ascii="Sylfaen" w:hAnsi="Sylfaen"/>
          <w:sz w:val="24"/>
          <w:szCs w:val="24"/>
          <w:lang w:val="ka-GE"/>
        </w:rPr>
        <w:t xml:space="preserve">მას შემდეგ კი, რაც </w:t>
      </w:r>
      <w:r w:rsidR="008217D5" w:rsidRPr="004567B8">
        <w:rPr>
          <w:rFonts w:ascii="Sylfaen" w:hAnsi="Sylfaen"/>
          <w:sz w:val="24"/>
          <w:szCs w:val="24"/>
          <w:lang w:val="ka-GE"/>
        </w:rPr>
        <w:t>ორგანული კანონით</w:t>
      </w:r>
      <w:r w:rsidR="007E19FE" w:rsidRPr="004567B8">
        <w:rPr>
          <w:rFonts w:ascii="Sylfaen" w:hAnsi="Sylfaen"/>
          <w:sz w:val="24"/>
          <w:szCs w:val="24"/>
          <w:lang w:val="ka-GE"/>
        </w:rPr>
        <w:t xml:space="preserve"> </w:t>
      </w:r>
      <w:r w:rsidR="008217D5" w:rsidRPr="004567B8">
        <w:rPr>
          <w:rFonts w:ascii="Sylfaen" w:hAnsi="Sylfaen"/>
          <w:sz w:val="24"/>
          <w:szCs w:val="24"/>
          <w:lang w:val="ka-GE"/>
        </w:rPr>
        <w:t>დადგინდება</w:t>
      </w:r>
      <w:r w:rsidR="007E19FE" w:rsidRPr="004567B8">
        <w:rPr>
          <w:rFonts w:ascii="Sylfaen" w:hAnsi="Sylfaen"/>
          <w:sz w:val="24"/>
          <w:szCs w:val="24"/>
          <w:lang w:val="ka-GE"/>
        </w:rPr>
        <w:t xml:space="preserve"> </w:t>
      </w:r>
      <w:r w:rsidR="008217D5" w:rsidRPr="004567B8">
        <w:rPr>
          <w:rFonts w:ascii="Sylfaen" w:hAnsi="Sylfaen"/>
          <w:sz w:val="24"/>
          <w:szCs w:val="24"/>
          <w:lang w:val="ka-GE"/>
        </w:rPr>
        <w:t>მოსამართლის</w:t>
      </w:r>
      <w:r w:rsidR="007E19FE" w:rsidRPr="004567B8">
        <w:rPr>
          <w:rFonts w:ascii="Sylfaen" w:hAnsi="Sylfaen"/>
          <w:sz w:val="24"/>
          <w:szCs w:val="24"/>
          <w:lang w:val="ka-GE"/>
        </w:rPr>
        <w:t xml:space="preserve"> მანდატის ზღვრულ</w:t>
      </w:r>
      <w:r w:rsidR="008217D5" w:rsidRPr="004567B8">
        <w:rPr>
          <w:rFonts w:ascii="Sylfaen" w:hAnsi="Sylfaen"/>
          <w:sz w:val="24"/>
          <w:szCs w:val="24"/>
          <w:lang w:val="ka-GE"/>
        </w:rPr>
        <w:t>ი</w:t>
      </w:r>
      <w:r w:rsidR="007E19FE" w:rsidRPr="004567B8">
        <w:rPr>
          <w:rFonts w:ascii="Sylfaen" w:hAnsi="Sylfaen"/>
          <w:sz w:val="24"/>
          <w:szCs w:val="24"/>
          <w:lang w:val="ka-GE"/>
        </w:rPr>
        <w:t xml:space="preserve"> ვადა,</w:t>
      </w:r>
      <w:r w:rsidR="002346D8" w:rsidRPr="004567B8">
        <w:rPr>
          <w:rFonts w:ascii="Sylfaen" w:hAnsi="Sylfaen"/>
          <w:sz w:val="24"/>
          <w:szCs w:val="24"/>
          <w:lang w:val="ka-GE"/>
        </w:rPr>
        <w:t xml:space="preserve"> იგი </w:t>
      </w:r>
      <w:r w:rsidR="008217D5" w:rsidRPr="004567B8">
        <w:rPr>
          <w:rFonts w:ascii="Sylfaen" w:hAnsi="Sylfaen"/>
          <w:sz w:val="24"/>
          <w:szCs w:val="24"/>
          <w:lang w:val="ka-GE"/>
        </w:rPr>
        <w:t>მიჩნეულ უნდა იქნეს</w:t>
      </w:r>
      <w:r w:rsidR="009953D1" w:rsidRPr="004567B8">
        <w:rPr>
          <w:rFonts w:ascii="Sylfaen" w:hAnsi="Sylfaen"/>
          <w:sz w:val="24"/>
          <w:szCs w:val="24"/>
          <w:lang w:val="ka-GE"/>
        </w:rPr>
        <w:t xml:space="preserve"> საქართველოს კონსტიტუციით დადგენილი </w:t>
      </w:r>
      <w:r w:rsidR="008C4989" w:rsidRPr="004567B8">
        <w:rPr>
          <w:rFonts w:ascii="Sylfaen" w:hAnsi="Sylfaen"/>
          <w:sz w:val="24"/>
          <w:szCs w:val="24"/>
          <w:lang w:val="ka-GE"/>
        </w:rPr>
        <w:t xml:space="preserve">ინსტიტუციური </w:t>
      </w:r>
      <w:r w:rsidR="009953D1" w:rsidRPr="004567B8">
        <w:rPr>
          <w:rFonts w:ascii="Sylfaen" w:hAnsi="Sylfaen"/>
          <w:sz w:val="24"/>
          <w:szCs w:val="24"/>
          <w:lang w:val="ka-GE"/>
        </w:rPr>
        <w:t>მოთხოვნების განუყოფელ ნაწილად</w:t>
      </w:r>
      <w:r w:rsidR="00327ED3" w:rsidRPr="004567B8">
        <w:rPr>
          <w:rFonts w:ascii="Sylfaen" w:hAnsi="Sylfaen"/>
          <w:sz w:val="24"/>
          <w:szCs w:val="24"/>
          <w:lang w:val="ka-GE"/>
        </w:rPr>
        <w:t xml:space="preserve"> და მოსამართლესაც, აღნიშნულ თანამდებობაზე, სამოსამართლო უფლებამოსილების განხორციელების შესაძლებლობა, ზოგადი წესის მიხედვით, სწორედ ამ ვადამდე უნდა გააჩნდეს</w:t>
      </w:r>
      <w:r w:rsidR="00227A29" w:rsidRPr="004567B8">
        <w:rPr>
          <w:rFonts w:ascii="Sylfaen" w:hAnsi="Sylfaen"/>
          <w:sz w:val="24"/>
          <w:szCs w:val="24"/>
          <w:lang w:val="ka-GE"/>
        </w:rPr>
        <w:t>.</w:t>
      </w:r>
      <w:r w:rsidR="002B3C95" w:rsidRPr="004567B8">
        <w:rPr>
          <w:rFonts w:ascii="Sylfaen" w:hAnsi="Sylfaen"/>
          <w:sz w:val="24"/>
          <w:szCs w:val="24"/>
          <w:lang w:val="ka-GE"/>
        </w:rPr>
        <w:t xml:space="preserve"> </w:t>
      </w:r>
    </w:p>
    <w:p w14:paraId="03558509" w14:textId="752FCEEF" w:rsidR="00AA56F4" w:rsidRPr="004567B8" w:rsidRDefault="00E106EA"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ამრიგად,</w:t>
      </w:r>
      <w:r w:rsidR="00170D11" w:rsidRPr="004567B8">
        <w:rPr>
          <w:rFonts w:ascii="Sylfaen" w:hAnsi="Sylfaen"/>
          <w:sz w:val="24"/>
          <w:szCs w:val="24"/>
          <w:lang w:val="ka-GE"/>
        </w:rPr>
        <w:t xml:space="preserve"> </w:t>
      </w:r>
      <w:r w:rsidR="00DE326C" w:rsidRPr="004567B8">
        <w:rPr>
          <w:rFonts w:ascii="Sylfaen" w:hAnsi="Sylfaen"/>
          <w:sz w:val="24"/>
          <w:szCs w:val="24"/>
          <w:lang w:val="ka-GE"/>
        </w:rPr>
        <w:t>სამოსამართლო უფლებამოსილების განხორციელების ზღვრული ასაკის დაწესებ</w:t>
      </w:r>
      <w:r w:rsidR="000138D4" w:rsidRPr="004567B8">
        <w:rPr>
          <w:rFonts w:ascii="Sylfaen" w:hAnsi="Sylfaen"/>
          <w:sz w:val="24"/>
          <w:szCs w:val="24"/>
          <w:lang w:val="ka-GE"/>
        </w:rPr>
        <w:t>ით, საზოგადოებამ უზენაესი სასამართლოს მოსამართლეს</w:t>
      </w:r>
      <w:r w:rsidR="001C2749" w:rsidRPr="004567B8">
        <w:rPr>
          <w:rFonts w:ascii="Sylfaen" w:hAnsi="Sylfaen"/>
          <w:sz w:val="24"/>
          <w:szCs w:val="24"/>
          <w:lang w:val="ka-GE"/>
        </w:rPr>
        <w:t xml:space="preserve"> მართლმსაჯულების განხორციელების</w:t>
      </w:r>
      <w:r w:rsidR="001A33BB" w:rsidRPr="004567B8">
        <w:rPr>
          <w:rFonts w:ascii="Sylfaen" w:hAnsi="Sylfaen"/>
          <w:sz w:val="24"/>
          <w:szCs w:val="24"/>
          <w:lang w:val="ka-GE"/>
        </w:rPr>
        <w:t xml:space="preserve"> </w:t>
      </w:r>
      <w:r w:rsidR="000138D4" w:rsidRPr="004567B8">
        <w:rPr>
          <w:rFonts w:ascii="Sylfaen" w:hAnsi="Sylfaen"/>
          <w:sz w:val="24"/>
          <w:szCs w:val="24"/>
          <w:lang w:val="ka-GE"/>
        </w:rPr>
        <w:t>კომპეტენცია</w:t>
      </w:r>
      <w:r w:rsidR="001C2749" w:rsidRPr="004567B8">
        <w:rPr>
          <w:rFonts w:ascii="Sylfaen" w:hAnsi="Sylfaen"/>
          <w:sz w:val="24"/>
          <w:szCs w:val="24"/>
          <w:lang w:val="ka-GE"/>
        </w:rPr>
        <w:t xml:space="preserve"> </w:t>
      </w:r>
      <w:r w:rsidR="007C0693" w:rsidRPr="004567B8">
        <w:rPr>
          <w:rFonts w:ascii="Sylfaen" w:hAnsi="Sylfaen"/>
          <w:sz w:val="24"/>
          <w:szCs w:val="24"/>
          <w:lang w:val="ka-GE"/>
        </w:rPr>
        <w:t xml:space="preserve">კონკრეტული ვადით </w:t>
      </w:r>
      <w:r w:rsidR="002B3C95" w:rsidRPr="004567B8">
        <w:rPr>
          <w:rFonts w:ascii="Sylfaen" w:hAnsi="Sylfaen"/>
          <w:sz w:val="24"/>
          <w:szCs w:val="24"/>
          <w:lang w:val="ka-GE"/>
        </w:rPr>
        <w:t>და იმ პირობით</w:t>
      </w:r>
      <w:r w:rsidR="002B3DB2" w:rsidRPr="004567B8">
        <w:rPr>
          <w:rFonts w:ascii="Sylfaen" w:hAnsi="Sylfaen"/>
          <w:sz w:val="24"/>
          <w:szCs w:val="24"/>
          <w:lang w:val="ka-GE"/>
        </w:rPr>
        <w:t xml:space="preserve"> მიანდო</w:t>
      </w:r>
      <w:r w:rsidR="002B3C95" w:rsidRPr="004567B8">
        <w:rPr>
          <w:rFonts w:ascii="Sylfaen" w:hAnsi="Sylfaen"/>
          <w:sz w:val="24"/>
          <w:szCs w:val="24"/>
          <w:lang w:val="ka-GE"/>
        </w:rPr>
        <w:t xml:space="preserve">, რომ </w:t>
      </w:r>
      <w:r w:rsidR="00227582" w:rsidRPr="004567B8">
        <w:rPr>
          <w:rFonts w:ascii="Sylfaen" w:hAnsi="Sylfaen"/>
          <w:sz w:val="24"/>
          <w:szCs w:val="24"/>
          <w:lang w:val="ka-GE"/>
        </w:rPr>
        <w:t>იგი</w:t>
      </w:r>
      <w:r w:rsidR="002B3C95" w:rsidRPr="004567B8">
        <w:rPr>
          <w:rFonts w:ascii="Sylfaen" w:hAnsi="Sylfaen"/>
          <w:sz w:val="24"/>
          <w:szCs w:val="24"/>
          <w:lang w:val="ka-GE"/>
        </w:rPr>
        <w:t xml:space="preserve"> თანამდებობაზე გან</w:t>
      </w:r>
      <w:r w:rsidR="00503338" w:rsidRPr="004567B8">
        <w:rPr>
          <w:rFonts w:ascii="Sylfaen" w:hAnsi="Sylfaen"/>
          <w:sz w:val="24"/>
          <w:szCs w:val="24"/>
          <w:lang w:val="ka-GE"/>
        </w:rPr>
        <w:t>წესდება საქართველოს კონსტიტუციით გათვალისწინებული კრიტერიუმები</w:t>
      </w:r>
      <w:r w:rsidR="00850688" w:rsidRPr="004567B8">
        <w:rPr>
          <w:rFonts w:ascii="Sylfaen" w:hAnsi="Sylfaen"/>
          <w:sz w:val="24"/>
          <w:szCs w:val="24"/>
          <w:lang w:val="ka-GE"/>
        </w:rPr>
        <w:t>სა</w:t>
      </w:r>
      <w:r w:rsidR="00910913" w:rsidRPr="004567B8">
        <w:rPr>
          <w:rFonts w:ascii="Sylfaen" w:hAnsi="Sylfaen"/>
          <w:sz w:val="24"/>
          <w:szCs w:val="24"/>
          <w:lang w:val="ka-GE"/>
        </w:rPr>
        <w:t xml:space="preserve"> და </w:t>
      </w:r>
      <w:r w:rsidR="00503338" w:rsidRPr="004567B8">
        <w:rPr>
          <w:rFonts w:ascii="Sylfaen" w:hAnsi="Sylfaen"/>
          <w:sz w:val="24"/>
          <w:szCs w:val="24"/>
          <w:lang w:val="ka-GE"/>
        </w:rPr>
        <w:t>პროცედურები</w:t>
      </w:r>
      <w:r w:rsidR="00910913" w:rsidRPr="004567B8">
        <w:rPr>
          <w:rFonts w:ascii="Sylfaen" w:hAnsi="Sylfaen"/>
          <w:sz w:val="24"/>
          <w:szCs w:val="24"/>
          <w:lang w:val="ka-GE"/>
        </w:rPr>
        <w:t>ს შესაბამისად.</w:t>
      </w:r>
      <w:r w:rsidR="00AA56F4" w:rsidRPr="004567B8">
        <w:rPr>
          <w:rFonts w:ascii="Sylfaen" w:hAnsi="Sylfaen"/>
          <w:sz w:val="24"/>
          <w:szCs w:val="24"/>
          <w:lang w:val="ka-GE"/>
        </w:rPr>
        <w:t xml:space="preserve"> </w:t>
      </w:r>
      <w:r w:rsidR="006C667A" w:rsidRPr="004567B8">
        <w:rPr>
          <w:rFonts w:ascii="Sylfaen" w:hAnsi="Sylfaen"/>
          <w:sz w:val="24"/>
          <w:szCs w:val="24"/>
          <w:lang w:val="ka-GE"/>
        </w:rPr>
        <w:t>საპენსიო ასაკით</w:t>
      </w:r>
      <w:r w:rsidR="0075641B" w:rsidRPr="004567B8">
        <w:rPr>
          <w:rFonts w:ascii="Sylfaen" w:hAnsi="Sylfaen"/>
          <w:sz w:val="24"/>
          <w:szCs w:val="24"/>
          <w:lang w:val="ka-GE"/>
        </w:rPr>
        <w:t xml:space="preserve"> ან უფლებამოსილების </w:t>
      </w:r>
      <w:r w:rsidR="0075641B" w:rsidRPr="009E3D8A">
        <w:rPr>
          <w:rFonts w:ascii="Sylfaen" w:hAnsi="Sylfaen"/>
          <w:sz w:val="24"/>
          <w:szCs w:val="24"/>
          <w:lang w:val="ka-GE"/>
        </w:rPr>
        <w:t>10-წლიანი</w:t>
      </w:r>
      <w:r w:rsidR="0075641B" w:rsidRPr="004567B8">
        <w:rPr>
          <w:rFonts w:ascii="Sylfaen" w:hAnsi="Sylfaen"/>
          <w:sz w:val="24"/>
          <w:szCs w:val="24"/>
          <w:lang w:val="ka-GE"/>
        </w:rPr>
        <w:t xml:space="preserve"> ვადით (საქართველოს კონსტიტუციის 2018 წლის 16 დეკემბრამდე მოქმედი რედაქციის პირობებში არჩეულ უზენაესი სასამართლოს მოსამართლეებთან მიმართებით)</w:t>
      </w:r>
      <w:r w:rsidR="006C667A" w:rsidRPr="004567B8">
        <w:rPr>
          <w:rFonts w:ascii="Sylfaen" w:hAnsi="Sylfaen"/>
          <w:sz w:val="24"/>
          <w:szCs w:val="24"/>
          <w:lang w:val="ka-GE"/>
        </w:rPr>
        <w:t xml:space="preserve"> განისაზღვრება ის ობიექტური დროითი ზღვარი,</w:t>
      </w:r>
      <w:r w:rsidR="003A308E" w:rsidRPr="004567B8">
        <w:rPr>
          <w:rFonts w:ascii="Sylfaen" w:hAnsi="Sylfaen"/>
          <w:sz w:val="24"/>
          <w:szCs w:val="24"/>
          <w:lang w:val="ka-GE"/>
        </w:rPr>
        <w:t xml:space="preserve"> რომლის განმავლობაშიც</w:t>
      </w:r>
      <w:r w:rsidR="003928B2" w:rsidRPr="004567B8">
        <w:rPr>
          <w:rFonts w:ascii="Sylfaen" w:hAnsi="Sylfaen"/>
          <w:sz w:val="24"/>
          <w:szCs w:val="24"/>
          <w:lang w:val="ka-GE"/>
        </w:rPr>
        <w:t>, უზენაესი სასამართლოს მოსამართლე</w:t>
      </w:r>
      <w:r w:rsidR="003A308E" w:rsidRPr="004567B8">
        <w:rPr>
          <w:rFonts w:ascii="Sylfaen" w:hAnsi="Sylfaen"/>
          <w:sz w:val="24"/>
          <w:szCs w:val="24"/>
          <w:lang w:val="ka-GE"/>
        </w:rPr>
        <w:t xml:space="preserve"> აღჭურვილია კომპეტენციით, განახორციელოს მართლმსაჯულება</w:t>
      </w:r>
      <w:r w:rsidR="000D354E" w:rsidRPr="004567B8">
        <w:rPr>
          <w:rFonts w:ascii="Sylfaen" w:hAnsi="Sylfaen"/>
          <w:sz w:val="24"/>
          <w:szCs w:val="24"/>
          <w:lang w:val="ka-GE"/>
        </w:rPr>
        <w:t xml:space="preserve">. </w:t>
      </w:r>
    </w:p>
    <w:p w14:paraId="73B676E7" w14:textId="656F6240" w:rsidR="00E2266E" w:rsidRPr="004567B8" w:rsidRDefault="0075641B" w:rsidP="00F81A20">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4567B8">
        <w:rPr>
          <w:rFonts w:ascii="Sylfaen" w:hAnsi="Sylfaen"/>
          <w:sz w:val="24"/>
          <w:szCs w:val="24"/>
          <w:lang w:val="ka-GE"/>
        </w:rPr>
        <w:t xml:space="preserve">კონსტიტუციური წესრიგისაგან განსხვავებული წესით </w:t>
      </w:r>
      <w:r w:rsidR="00A05D45" w:rsidRPr="004567B8">
        <w:rPr>
          <w:rFonts w:ascii="Sylfaen" w:hAnsi="Sylfaen"/>
          <w:sz w:val="24"/>
          <w:szCs w:val="24"/>
          <w:lang w:val="ka-GE"/>
        </w:rPr>
        <w:t xml:space="preserve">უზენაესი სასამართლოს </w:t>
      </w:r>
      <w:r w:rsidRPr="004567B8">
        <w:rPr>
          <w:rFonts w:ascii="Sylfaen" w:hAnsi="Sylfaen"/>
          <w:sz w:val="24"/>
          <w:szCs w:val="24"/>
          <w:lang w:val="ka-GE"/>
        </w:rPr>
        <w:t>მოსამართლი</w:t>
      </w:r>
      <w:r w:rsidR="00E57313" w:rsidRPr="004567B8">
        <w:rPr>
          <w:rFonts w:ascii="Sylfaen" w:hAnsi="Sylfaen"/>
          <w:sz w:val="24"/>
          <w:szCs w:val="24"/>
          <w:lang w:val="ka-GE"/>
        </w:rPr>
        <w:t>სათვის უფლებამოსილების გაგრძელება</w:t>
      </w:r>
      <w:r w:rsidR="00E106EA" w:rsidRPr="004567B8">
        <w:rPr>
          <w:rFonts w:ascii="Sylfaen" w:hAnsi="Sylfaen"/>
          <w:sz w:val="24"/>
          <w:szCs w:val="24"/>
          <w:lang w:val="ka-GE"/>
        </w:rPr>
        <w:t xml:space="preserve"> კი</w:t>
      </w:r>
      <w:r w:rsidR="00E57313" w:rsidRPr="004567B8">
        <w:rPr>
          <w:rFonts w:ascii="Sylfaen" w:hAnsi="Sylfaen"/>
          <w:sz w:val="24"/>
          <w:szCs w:val="24"/>
          <w:lang w:val="ka-GE"/>
        </w:rPr>
        <w:t xml:space="preserve"> </w:t>
      </w:r>
      <w:r w:rsidR="00E644DD" w:rsidRPr="004567B8">
        <w:rPr>
          <w:rFonts w:ascii="Sylfaen" w:hAnsi="Sylfaen"/>
          <w:sz w:val="24"/>
          <w:szCs w:val="24"/>
          <w:lang w:val="ka-GE"/>
        </w:rPr>
        <w:lastRenderedPageBreak/>
        <w:t>კონსტიტუციურად</w:t>
      </w:r>
      <w:r w:rsidR="00E57313" w:rsidRPr="004567B8">
        <w:rPr>
          <w:rFonts w:ascii="Sylfaen" w:hAnsi="Sylfaen"/>
          <w:sz w:val="24"/>
          <w:szCs w:val="24"/>
          <w:lang w:val="ka-GE"/>
        </w:rPr>
        <w:t xml:space="preserve"> </w:t>
      </w:r>
      <w:r w:rsidR="00F66089" w:rsidRPr="004567B8">
        <w:rPr>
          <w:rFonts w:ascii="Sylfaen" w:hAnsi="Sylfaen"/>
          <w:sz w:val="24"/>
          <w:szCs w:val="24"/>
          <w:lang w:val="ka-GE"/>
        </w:rPr>
        <w:t>გამართლებულ</w:t>
      </w:r>
      <w:r w:rsidR="00E644DD" w:rsidRPr="004567B8">
        <w:rPr>
          <w:rFonts w:ascii="Sylfaen" w:hAnsi="Sylfaen"/>
          <w:sz w:val="24"/>
          <w:szCs w:val="24"/>
          <w:lang w:val="ka-GE"/>
        </w:rPr>
        <w:t>ი შეიძლება</w:t>
      </w:r>
      <w:r w:rsidR="00F66089" w:rsidRPr="004567B8">
        <w:rPr>
          <w:rFonts w:ascii="Sylfaen" w:hAnsi="Sylfaen"/>
          <w:sz w:val="24"/>
          <w:szCs w:val="24"/>
          <w:lang w:val="ka-GE"/>
        </w:rPr>
        <w:t xml:space="preserve"> იქნეს მხოლოდ უფრო აღმატებული ინტერესის არსებობის შემთხვევაში.</w:t>
      </w:r>
      <w:r w:rsidR="004C63B6" w:rsidRPr="004567B8">
        <w:rPr>
          <w:rFonts w:ascii="Sylfaen" w:hAnsi="Sylfaen"/>
          <w:sz w:val="24"/>
          <w:szCs w:val="24"/>
          <w:lang w:val="ka-GE"/>
        </w:rPr>
        <w:t xml:space="preserve">  </w:t>
      </w:r>
    </w:p>
    <w:p w14:paraId="12AB1E45" w14:textId="400DC5B3" w:rsidR="00E2266E" w:rsidRPr="004567B8" w:rsidRDefault="00E2266E" w:rsidP="00F81A20">
      <w:pPr>
        <w:pStyle w:val="ListParagraph"/>
        <w:numPr>
          <w:ilvl w:val="1"/>
          <w:numId w:val="2"/>
        </w:numPr>
        <w:spacing w:after="100" w:afterAutospacing="1" w:line="276" w:lineRule="auto"/>
        <w:ind w:left="0" w:firstLine="284"/>
        <w:contextualSpacing w:val="0"/>
        <w:jc w:val="both"/>
        <w:outlineLvl w:val="2"/>
        <w:rPr>
          <w:rFonts w:ascii="Sylfaen" w:hAnsi="Sylfaen"/>
          <w:b/>
          <w:bCs/>
          <w:sz w:val="24"/>
          <w:szCs w:val="24"/>
          <w:lang w:val="ka-GE"/>
        </w:rPr>
      </w:pPr>
      <w:r w:rsidRPr="004567B8">
        <w:rPr>
          <w:rFonts w:ascii="Sylfaen" w:hAnsi="Sylfaen"/>
          <w:b/>
          <w:bCs/>
          <w:sz w:val="24"/>
          <w:szCs w:val="24"/>
          <w:lang w:val="ka-GE"/>
        </w:rPr>
        <w:t>მოსამართლისათვის უფლებამოსილების გაგრძელების კონსტიტუციური სტანდარტი და საკონსტიტუციო სასამართლოს პრაქტიკა</w:t>
      </w:r>
    </w:p>
    <w:p w14:paraId="7A0073E4" w14:textId="06673A90" w:rsidR="00D81E80" w:rsidRPr="004567B8" w:rsidRDefault="0086265B"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მოცემულ საქმეზე, </w:t>
      </w:r>
      <w:r w:rsidR="001F6901" w:rsidRPr="004567B8">
        <w:rPr>
          <w:rFonts w:ascii="Sylfaen" w:hAnsi="Sylfaen"/>
          <w:sz w:val="24"/>
          <w:szCs w:val="24"/>
          <w:lang w:val="ka-GE"/>
        </w:rPr>
        <w:t>საკონსტიტუციო სასამართლო</w:t>
      </w:r>
      <w:r w:rsidR="003943ED" w:rsidRPr="004567B8">
        <w:rPr>
          <w:rFonts w:ascii="Sylfaen" w:hAnsi="Sylfaen"/>
          <w:sz w:val="24"/>
          <w:szCs w:val="24"/>
          <w:lang w:val="ka-GE"/>
        </w:rPr>
        <w:t>მ</w:t>
      </w:r>
      <w:r w:rsidR="005308EC" w:rsidRPr="004567B8">
        <w:rPr>
          <w:rFonts w:ascii="Sylfaen" w:hAnsi="Sylfaen"/>
          <w:sz w:val="24"/>
          <w:szCs w:val="24"/>
          <w:lang w:val="ka-GE"/>
        </w:rPr>
        <w:t xml:space="preserve"> ზღვრული ასაკის მიღწევისას ან თანამდებობაზე ყოფნის </w:t>
      </w:r>
      <w:r w:rsidR="00BA31EE" w:rsidRPr="004567B8">
        <w:rPr>
          <w:rFonts w:ascii="Sylfaen" w:hAnsi="Sylfaen"/>
          <w:sz w:val="24"/>
          <w:szCs w:val="24"/>
          <w:lang w:val="ka-GE"/>
        </w:rPr>
        <w:t xml:space="preserve">10-წლიანი </w:t>
      </w:r>
      <w:r w:rsidR="005308EC" w:rsidRPr="004567B8">
        <w:rPr>
          <w:rFonts w:ascii="Sylfaen" w:hAnsi="Sylfaen"/>
          <w:sz w:val="24"/>
          <w:szCs w:val="24"/>
          <w:lang w:val="ka-GE"/>
        </w:rPr>
        <w:t xml:space="preserve">ვადის გასვლის შემთხვევაში, საქმეების დასრულების მოტივით, უზენაესი სასამართლოს მოსამართლისათვის უფლებამოსილების ვადის გაგრძელების შესაძლებლობა საქართველოს კონსტიტუციის 31-ე მუხლის პირველი პუნქტით განმტკიცებულ </w:t>
      </w:r>
      <w:r w:rsidR="003A308E" w:rsidRPr="004567B8">
        <w:rPr>
          <w:rFonts w:ascii="Sylfaen" w:hAnsi="Sylfaen"/>
          <w:sz w:val="24"/>
          <w:szCs w:val="24"/>
          <w:lang w:val="ka-GE"/>
        </w:rPr>
        <w:t xml:space="preserve">სამართლიანი სასამართლო განხილვის უფლების ისეთ უფლებრივ კომპონენტებს დაუკავშირა, როგორებიცაა დროული და ეფექტიანი მართლმსაჯულება (იხ., №3/8/1620 გადაწყვეტილების სამოტივაციო ნაწილის 21-ე−27-ე პარაგრაფები). </w:t>
      </w:r>
    </w:p>
    <w:p w14:paraId="74D3D89B" w14:textId="1C24A7A5" w:rsidR="00CE7C6F" w:rsidRPr="004567B8" w:rsidRDefault="003A308E"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აღსანიშნავია, რომ საკონსტიტუციო სასამართლომ საკონსტიტუციო სასამართლოს მოსამართლის უფლებამოსილების</w:t>
      </w:r>
      <w:r w:rsidR="00BF59F7" w:rsidRPr="004567B8">
        <w:rPr>
          <w:rFonts w:ascii="Sylfaen" w:hAnsi="Sylfaen"/>
          <w:sz w:val="24"/>
          <w:szCs w:val="24"/>
          <w:lang w:val="ka-GE"/>
        </w:rPr>
        <w:t xml:space="preserve"> 10-წლიანი</w:t>
      </w:r>
      <w:r w:rsidRPr="004567B8">
        <w:rPr>
          <w:rFonts w:ascii="Sylfaen" w:hAnsi="Sylfaen"/>
          <w:sz w:val="24"/>
          <w:szCs w:val="24"/>
          <w:lang w:val="ka-GE"/>
        </w:rPr>
        <w:t xml:space="preserve"> ვადის ამოწურვის შემდგომ უფლებამოსილების გაგრძელების კონსტიტუციუ</w:t>
      </w:r>
      <w:r w:rsidR="00281C24" w:rsidRPr="004567B8">
        <w:rPr>
          <w:rFonts w:ascii="Sylfaen" w:hAnsi="Sylfaen"/>
          <w:sz w:val="24"/>
          <w:szCs w:val="24"/>
          <w:lang w:val="ka-GE"/>
        </w:rPr>
        <w:t xml:space="preserve">რობის საკითხის გადაწყვეტისას, </w:t>
      </w:r>
      <w:r w:rsidR="00330A5D" w:rsidRPr="004567B8">
        <w:rPr>
          <w:rFonts w:ascii="Sylfaen" w:hAnsi="Sylfaen"/>
          <w:sz w:val="24"/>
          <w:szCs w:val="24"/>
          <w:lang w:val="ka-GE"/>
        </w:rPr>
        <w:t>დაადგინა, რომ</w:t>
      </w:r>
      <w:r w:rsidR="00281C24" w:rsidRPr="004567B8">
        <w:rPr>
          <w:rFonts w:ascii="Sylfaen" w:hAnsi="Sylfaen"/>
          <w:sz w:val="24"/>
          <w:szCs w:val="24"/>
          <w:lang w:val="ka-GE"/>
        </w:rPr>
        <w:t xml:space="preserve"> </w:t>
      </w:r>
      <w:r w:rsidR="00C91514" w:rsidRPr="004567B8">
        <w:rPr>
          <w:rFonts w:ascii="Sylfaen" w:hAnsi="Sylfaen"/>
          <w:sz w:val="24"/>
          <w:szCs w:val="24"/>
          <w:lang w:val="ka-GE"/>
        </w:rPr>
        <w:t xml:space="preserve">რამდენადაც </w:t>
      </w:r>
      <w:r w:rsidR="00281C24" w:rsidRPr="004567B8">
        <w:rPr>
          <w:rFonts w:ascii="Sylfaen" w:hAnsi="Sylfaen"/>
          <w:sz w:val="24"/>
          <w:szCs w:val="24"/>
          <w:lang w:val="ka-GE"/>
        </w:rPr>
        <w:t>სამართლიანი სასამართლო განხილვის უფლება მოქმედებს საქართველოს კონსტიტუციით გათვალისწინებული ინსტიტუციური სისტემის ფარგლებში</w:t>
      </w:r>
      <w:r w:rsidR="00C15783" w:rsidRPr="004567B8">
        <w:rPr>
          <w:rFonts w:ascii="Sylfaen" w:hAnsi="Sylfaen"/>
          <w:sz w:val="24"/>
          <w:szCs w:val="24"/>
          <w:lang w:val="ka-GE"/>
        </w:rPr>
        <w:t xml:space="preserve">, </w:t>
      </w:r>
      <w:r w:rsidR="00C91514" w:rsidRPr="004567B8">
        <w:rPr>
          <w:rFonts w:ascii="Sylfaen" w:hAnsi="Sylfaen"/>
          <w:sz w:val="24"/>
          <w:szCs w:val="24"/>
          <w:lang w:val="ka-GE"/>
        </w:rPr>
        <w:t>საქართველოს კონსტიტუციის 31-ე მუხლის პირველი პუნქტის მოთხოვნა ვერ იქნება სასამართლო ხელისუფლებ</w:t>
      </w:r>
      <w:r w:rsidR="004807A9">
        <w:rPr>
          <w:rFonts w:ascii="Sylfaen" w:hAnsi="Sylfaen"/>
          <w:sz w:val="24"/>
          <w:szCs w:val="24"/>
          <w:lang w:val="ka-GE"/>
        </w:rPr>
        <w:t>ი</w:t>
      </w:r>
      <w:r w:rsidR="00C91514" w:rsidRPr="004567B8">
        <w:rPr>
          <w:rFonts w:ascii="Sylfaen" w:hAnsi="Sylfaen"/>
          <w:sz w:val="24"/>
          <w:szCs w:val="24"/>
          <w:lang w:val="ka-GE"/>
        </w:rPr>
        <w:t xml:space="preserve">ს ლეგიტიმაციის პრინციპისა </w:t>
      </w:r>
      <w:r w:rsidR="00C15783" w:rsidRPr="004567B8">
        <w:rPr>
          <w:rFonts w:ascii="Sylfaen" w:hAnsi="Sylfaen"/>
          <w:sz w:val="24"/>
          <w:szCs w:val="24"/>
          <w:lang w:val="ka-GE"/>
        </w:rPr>
        <w:t xml:space="preserve">და </w:t>
      </w:r>
      <w:r w:rsidR="00C91514" w:rsidRPr="004567B8">
        <w:rPr>
          <w:rFonts w:ascii="Sylfaen" w:hAnsi="Sylfaen"/>
          <w:sz w:val="24"/>
          <w:szCs w:val="24"/>
          <w:lang w:val="ka-GE"/>
        </w:rPr>
        <w:t>მოსამართლის უფლებამოსილების მკაფიოდ განსაზღვრული კონსტიტუციური ჩარჩოების უგულებელყოფით, პირისათვის დროულ და ეფექტიან მართლმსაჯულებაზე უფლების უზრუნველყოფა</w:t>
      </w:r>
      <w:r w:rsidR="007F2BCD" w:rsidRPr="004567B8">
        <w:rPr>
          <w:rFonts w:ascii="Sylfaen" w:hAnsi="Sylfaen"/>
          <w:sz w:val="24"/>
          <w:szCs w:val="24"/>
          <w:lang w:val="ka-GE"/>
        </w:rPr>
        <w:t xml:space="preserve"> </w:t>
      </w:r>
      <w:r w:rsidR="00281C24" w:rsidRPr="004567B8">
        <w:rPr>
          <w:rFonts w:ascii="Sylfaen" w:hAnsi="Sylfaen"/>
          <w:sz w:val="24"/>
          <w:szCs w:val="24"/>
          <w:lang w:val="ka-GE"/>
        </w:rPr>
        <w:t>(იხ.,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პარლამენტთა ჯგუფი (დავით ბაქრაძე, სერგო რატიანი, როლანდ ახალია, ლევან ბეჟაშვილი და სხვები, სულ 38 დეპუტატი) და საქართველოს მოქალაქეები ერასტი ჯაკობია და კარინე შახპარონიანი საქართველოს პარლამენტის წინააღმდეგ“, II-68-69).</w:t>
      </w:r>
    </w:p>
    <w:p w14:paraId="2AD0AE56" w14:textId="0EDAFDC2" w:rsidR="00A27D31" w:rsidRPr="004567B8" w:rsidRDefault="00E06A4A"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2016 წლის 29 დეკემბრის </w:t>
      </w:r>
      <w:r w:rsidR="00281C24" w:rsidRPr="004567B8">
        <w:rPr>
          <w:rFonts w:ascii="Sylfaen" w:hAnsi="Sylfaen"/>
          <w:sz w:val="24"/>
          <w:szCs w:val="24"/>
          <w:lang w:val="ka-GE"/>
        </w:rPr>
        <w:t>№3/5/768,769,790,792 გადაწყვეტილებ</w:t>
      </w:r>
      <w:r w:rsidR="009D7E17" w:rsidRPr="004567B8">
        <w:rPr>
          <w:rFonts w:ascii="Sylfaen" w:hAnsi="Sylfaen"/>
          <w:sz w:val="24"/>
          <w:szCs w:val="24"/>
          <w:lang w:val="ka-GE"/>
        </w:rPr>
        <w:t>ით,</w:t>
      </w:r>
      <w:r w:rsidR="00281C24" w:rsidRPr="004567B8">
        <w:rPr>
          <w:rFonts w:ascii="Sylfaen" w:hAnsi="Sylfaen"/>
          <w:sz w:val="24"/>
          <w:szCs w:val="24"/>
          <w:lang w:val="ka-GE"/>
        </w:rPr>
        <w:t xml:space="preserve"> საკონსტიტუციო სასამართლომ საკონსტიტუციო სასამართლოს მოსამართლისათვის უფლებამოსილების გაგრძელება მხოლოდ იმ შემთხვევაში მიიჩნია საქართველოს კონსტიტუცი</w:t>
      </w:r>
      <w:r w:rsidR="00035603" w:rsidRPr="004567B8">
        <w:rPr>
          <w:rFonts w:ascii="Sylfaen" w:hAnsi="Sylfaen"/>
          <w:sz w:val="24"/>
          <w:szCs w:val="24"/>
          <w:lang w:val="ka-GE"/>
        </w:rPr>
        <w:t>ასთან</w:t>
      </w:r>
      <w:r w:rsidR="00281C24" w:rsidRPr="004567B8">
        <w:rPr>
          <w:rFonts w:ascii="Sylfaen" w:hAnsi="Sylfaen"/>
          <w:sz w:val="24"/>
          <w:szCs w:val="24"/>
          <w:lang w:val="ka-GE"/>
        </w:rPr>
        <w:t xml:space="preserve"> თავსებადად, როდესაც მოსამართლის უფლებამოსილების ვადის მკაცრი დაცვ</w:t>
      </w:r>
      <w:r w:rsidR="007F2BCD" w:rsidRPr="004567B8">
        <w:rPr>
          <w:rFonts w:ascii="Sylfaen" w:hAnsi="Sylfaen"/>
          <w:sz w:val="24"/>
          <w:szCs w:val="24"/>
          <w:lang w:val="ka-GE"/>
        </w:rPr>
        <w:t>ა წარმოშობ</w:t>
      </w:r>
      <w:r w:rsidR="00035603" w:rsidRPr="004567B8">
        <w:rPr>
          <w:rFonts w:ascii="Sylfaen" w:hAnsi="Sylfaen"/>
          <w:sz w:val="24"/>
          <w:szCs w:val="24"/>
          <w:lang w:val="ka-GE"/>
        </w:rPr>
        <w:t>ს</w:t>
      </w:r>
      <w:r w:rsidR="007F2BCD" w:rsidRPr="004567B8">
        <w:rPr>
          <w:rFonts w:ascii="Sylfaen" w:hAnsi="Sylfaen"/>
          <w:sz w:val="24"/>
          <w:szCs w:val="24"/>
          <w:lang w:val="ka-GE"/>
        </w:rPr>
        <w:t xml:space="preserve"> საკონსტიტუციო სასამართლოს ინსტიტუციური პარალიზების რისკს</w:t>
      </w:r>
      <w:r w:rsidR="00A3259A" w:rsidRPr="004567B8">
        <w:rPr>
          <w:rFonts w:ascii="Sylfaen" w:hAnsi="Sylfaen"/>
          <w:sz w:val="24"/>
          <w:szCs w:val="24"/>
          <w:lang w:val="ka-GE"/>
        </w:rPr>
        <w:t xml:space="preserve"> (მაგალითად, თუ შესაბამისმა სახელმწიფო ორგანომ კანონით დადგენილ ვადაში არ აირჩია/დანიშნა საკონსტიტუციო სასამართლოს მოსამართლე</w:t>
      </w:r>
      <w:r w:rsidR="000E0096" w:rsidRPr="004567B8">
        <w:rPr>
          <w:rFonts w:ascii="Sylfaen" w:hAnsi="Sylfaen"/>
          <w:sz w:val="24"/>
          <w:szCs w:val="24"/>
          <w:lang w:val="ka-GE"/>
        </w:rPr>
        <w:t>,</w:t>
      </w:r>
      <w:r w:rsidR="00A3259A" w:rsidRPr="004567B8">
        <w:rPr>
          <w:rFonts w:ascii="Sylfaen" w:hAnsi="Sylfaen"/>
          <w:sz w:val="24"/>
          <w:szCs w:val="24"/>
          <w:lang w:val="ka-GE"/>
        </w:rPr>
        <w:t xml:space="preserve"> </w:t>
      </w:r>
      <w:r w:rsidR="000E0096" w:rsidRPr="004567B8">
        <w:rPr>
          <w:rFonts w:ascii="Sylfaen" w:hAnsi="Sylfaen"/>
          <w:sz w:val="24"/>
          <w:szCs w:val="24"/>
          <w:lang w:val="ka-GE"/>
        </w:rPr>
        <w:t>რაც</w:t>
      </w:r>
      <w:r w:rsidR="00A3259A" w:rsidRPr="004567B8">
        <w:rPr>
          <w:rFonts w:ascii="Sylfaen" w:hAnsi="Sylfaen"/>
          <w:sz w:val="24"/>
          <w:szCs w:val="24"/>
          <w:lang w:val="ka-GE"/>
        </w:rPr>
        <w:t xml:space="preserve"> სათანადო კვორუმის </w:t>
      </w:r>
      <w:r w:rsidR="00A3259A" w:rsidRPr="004567B8">
        <w:rPr>
          <w:rFonts w:ascii="Sylfaen" w:hAnsi="Sylfaen"/>
          <w:sz w:val="24"/>
          <w:szCs w:val="24"/>
          <w:lang w:val="ka-GE"/>
        </w:rPr>
        <w:lastRenderedPageBreak/>
        <w:t>არარსებობის გამო შეუძლებელს ხდის საქართველოს საკონსტიტუციო სასამართლოს მიერ უფლებამოსილების განხორციელებას</w:t>
      </w:r>
      <w:r w:rsidR="000E0096" w:rsidRPr="004567B8">
        <w:rPr>
          <w:rFonts w:ascii="Sylfaen" w:hAnsi="Sylfaen"/>
          <w:sz w:val="24"/>
          <w:szCs w:val="24"/>
          <w:lang w:val="ka-GE"/>
        </w:rPr>
        <w:t>).</w:t>
      </w:r>
      <w:r w:rsidR="0095212E" w:rsidRPr="004567B8">
        <w:rPr>
          <w:rFonts w:ascii="Sylfaen" w:hAnsi="Sylfaen"/>
          <w:sz w:val="24"/>
          <w:szCs w:val="24"/>
          <w:lang w:val="ka-GE"/>
        </w:rPr>
        <w:t xml:space="preserve"> ამასთანავე, </w:t>
      </w:r>
      <w:r w:rsidR="007F2BCD" w:rsidRPr="004567B8">
        <w:rPr>
          <w:rFonts w:ascii="Sylfaen" w:hAnsi="Sylfaen"/>
          <w:sz w:val="24"/>
          <w:szCs w:val="24"/>
          <w:lang w:val="ka-GE"/>
        </w:rPr>
        <w:t xml:space="preserve">მოსამართლისათვის ვადის გაგრძელება </w:t>
      </w:r>
      <w:r w:rsidR="003E42D0" w:rsidRPr="004567B8">
        <w:rPr>
          <w:rFonts w:ascii="Sylfaen" w:hAnsi="Sylfaen"/>
          <w:sz w:val="24"/>
          <w:szCs w:val="24"/>
          <w:lang w:val="ka-GE"/>
        </w:rPr>
        <w:t>დასაშვებად</w:t>
      </w:r>
      <w:r w:rsidR="007F2BCD" w:rsidRPr="004567B8">
        <w:rPr>
          <w:rFonts w:ascii="Sylfaen" w:hAnsi="Sylfaen"/>
          <w:sz w:val="24"/>
          <w:szCs w:val="24"/>
          <w:lang w:val="ka-GE"/>
        </w:rPr>
        <w:t xml:space="preserve"> </w:t>
      </w:r>
      <w:r w:rsidR="000E0096" w:rsidRPr="004567B8">
        <w:rPr>
          <w:rFonts w:ascii="Sylfaen" w:hAnsi="Sylfaen"/>
          <w:sz w:val="24"/>
          <w:szCs w:val="24"/>
          <w:lang w:val="ka-GE"/>
        </w:rPr>
        <w:t>ჩაითვალა</w:t>
      </w:r>
      <w:r w:rsidR="007F2BCD" w:rsidRPr="004567B8">
        <w:rPr>
          <w:rFonts w:ascii="Sylfaen" w:hAnsi="Sylfaen"/>
          <w:sz w:val="24"/>
          <w:szCs w:val="24"/>
          <w:lang w:val="ka-GE"/>
        </w:rPr>
        <w:t xml:space="preserve"> მხოლოდ იმ </w:t>
      </w:r>
      <w:r w:rsidR="0095212E" w:rsidRPr="004567B8">
        <w:rPr>
          <w:rFonts w:ascii="Sylfaen" w:hAnsi="Sylfaen"/>
          <w:sz w:val="24"/>
          <w:szCs w:val="24"/>
          <w:lang w:val="ka-GE"/>
        </w:rPr>
        <w:t>პირობით,</w:t>
      </w:r>
      <w:r w:rsidR="007F2BCD" w:rsidRPr="004567B8">
        <w:rPr>
          <w:rFonts w:ascii="Sylfaen" w:hAnsi="Sylfaen"/>
          <w:sz w:val="24"/>
          <w:szCs w:val="24"/>
          <w:lang w:val="ka-GE"/>
        </w:rPr>
        <w:t xml:space="preserve"> </w:t>
      </w:r>
      <w:r w:rsidR="0095212E" w:rsidRPr="004567B8">
        <w:rPr>
          <w:rFonts w:ascii="Sylfaen" w:hAnsi="Sylfaen"/>
          <w:sz w:val="24"/>
          <w:szCs w:val="24"/>
          <w:lang w:val="ka-GE"/>
        </w:rPr>
        <w:t>რომ</w:t>
      </w:r>
      <w:r w:rsidR="007F2BCD" w:rsidRPr="004567B8">
        <w:rPr>
          <w:rFonts w:ascii="Sylfaen" w:hAnsi="Sylfaen"/>
          <w:sz w:val="24"/>
          <w:szCs w:val="24"/>
          <w:lang w:val="ka-GE"/>
        </w:rPr>
        <w:t xml:space="preserve"> ამგვარი </w:t>
      </w:r>
      <w:r w:rsidR="001369A8" w:rsidRPr="004567B8">
        <w:rPr>
          <w:rFonts w:ascii="Sylfaen" w:hAnsi="Sylfaen"/>
          <w:sz w:val="24"/>
          <w:szCs w:val="24"/>
          <w:lang w:val="ka-GE"/>
        </w:rPr>
        <w:t>ზომა</w:t>
      </w:r>
      <w:r w:rsidR="007F2BCD" w:rsidRPr="004567B8">
        <w:rPr>
          <w:rFonts w:ascii="Sylfaen" w:hAnsi="Sylfaen"/>
          <w:sz w:val="24"/>
          <w:szCs w:val="24"/>
          <w:lang w:val="ka-GE"/>
        </w:rPr>
        <w:t xml:space="preserve"> წარმოადგენს საგამონაკლისო ღონისძიებას, არის უკიდურესად აუცილებელი, დროებითი და მიმართული</w:t>
      </w:r>
      <w:r w:rsidR="002F079E" w:rsidRPr="004567B8">
        <w:rPr>
          <w:rFonts w:ascii="Sylfaen" w:hAnsi="Sylfaen"/>
          <w:sz w:val="24"/>
          <w:szCs w:val="24"/>
          <w:lang w:val="ka-GE"/>
        </w:rPr>
        <w:t>ა</w:t>
      </w:r>
      <w:r w:rsidR="007F2BCD" w:rsidRPr="004567B8">
        <w:rPr>
          <w:rFonts w:ascii="Sylfaen" w:hAnsi="Sylfaen"/>
          <w:sz w:val="24"/>
          <w:szCs w:val="24"/>
          <w:lang w:val="ka-GE"/>
        </w:rPr>
        <w:t xml:space="preserve"> სასამართლოს </w:t>
      </w:r>
      <w:r w:rsidR="003E42D0" w:rsidRPr="004567B8">
        <w:rPr>
          <w:rFonts w:ascii="Sylfaen" w:hAnsi="Sylfaen"/>
          <w:sz w:val="24"/>
          <w:szCs w:val="24"/>
          <w:lang w:val="ka-GE"/>
        </w:rPr>
        <w:t>ფუნქციაუნარიანობის</w:t>
      </w:r>
      <w:r w:rsidR="007F2BCD" w:rsidRPr="004567B8">
        <w:rPr>
          <w:rFonts w:ascii="Sylfaen" w:hAnsi="Sylfaen"/>
          <w:sz w:val="24"/>
          <w:szCs w:val="24"/>
          <w:lang w:val="ka-GE"/>
        </w:rPr>
        <w:t xml:space="preserve"> შენარჩუნებისაკენ</w:t>
      </w:r>
      <w:r w:rsidR="007602C3" w:rsidRPr="004567B8">
        <w:rPr>
          <w:rFonts w:ascii="Sylfaen" w:hAnsi="Sylfaen"/>
          <w:sz w:val="24"/>
          <w:szCs w:val="24"/>
          <w:lang w:val="ka-GE"/>
        </w:rPr>
        <w:t>.</w:t>
      </w:r>
      <w:r w:rsidR="007F2BCD" w:rsidRPr="004567B8">
        <w:rPr>
          <w:rFonts w:ascii="Sylfaen" w:hAnsi="Sylfaen"/>
          <w:sz w:val="24"/>
          <w:szCs w:val="24"/>
          <w:lang w:val="ka-GE"/>
        </w:rPr>
        <w:t xml:space="preserve"> საპირისპიროდ, </w:t>
      </w:r>
      <w:r w:rsidR="002F079E" w:rsidRPr="004567B8">
        <w:rPr>
          <w:rFonts w:ascii="Sylfaen" w:hAnsi="Sylfaen"/>
          <w:sz w:val="24"/>
          <w:szCs w:val="24"/>
          <w:lang w:val="ka-GE"/>
        </w:rPr>
        <w:t xml:space="preserve">საკონსტიტუციო სასამართლომ არ გაიზიარა არგუმენტი, </w:t>
      </w:r>
      <w:r w:rsidR="00FD219F" w:rsidRPr="004567B8">
        <w:rPr>
          <w:rFonts w:ascii="Sylfaen" w:hAnsi="Sylfaen"/>
          <w:sz w:val="24"/>
          <w:szCs w:val="24"/>
          <w:lang w:val="ka-GE"/>
        </w:rPr>
        <w:t xml:space="preserve">რომლის მიხედვითაც, </w:t>
      </w:r>
      <w:r w:rsidR="002F079E" w:rsidRPr="004567B8">
        <w:rPr>
          <w:rFonts w:ascii="Sylfaen" w:hAnsi="Sylfaen"/>
          <w:sz w:val="24"/>
          <w:szCs w:val="24"/>
          <w:lang w:val="ka-GE"/>
        </w:rPr>
        <w:t>საკონსტიტუციო სასამართლოს მოსამართლ</w:t>
      </w:r>
      <w:r w:rsidR="00FD219F" w:rsidRPr="004567B8">
        <w:rPr>
          <w:rFonts w:ascii="Sylfaen" w:hAnsi="Sylfaen"/>
          <w:sz w:val="24"/>
          <w:szCs w:val="24"/>
          <w:lang w:val="ka-GE"/>
        </w:rPr>
        <w:t>ი</w:t>
      </w:r>
      <w:r w:rsidR="002F079E" w:rsidRPr="004567B8">
        <w:rPr>
          <w:rFonts w:ascii="Sylfaen" w:hAnsi="Sylfaen"/>
          <w:sz w:val="24"/>
          <w:szCs w:val="24"/>
          <w:lang w:val="ka-GE"/>
        </w:rPr>
        <w:t>ს</w:t>
      </w:r>
      <w:r w:rsidR="00FD219F" w:rsidRPr="004567B8">
        <w:rPr>
          <w:rFonts w:ascii="Sylfaen" w:hAnsi="Sylfaen"/>
          <w:sz w:val="24"/>
          <w:szCs w:val="24"/>
          <w:lang w:val="ka-GE"/>
        </w:rPr>
        <w:t xml:space="preserve"> უფლებამოსილების ვად</w:t>
      </w:r>
      <w:r w:rsidR="00A17FDC" w:rsidRPr="004567B8">
        <w:rPr>
          <w:rFonts w:ascii="Sylfaen" w:hAnsi="Sylfaen"/>
          <w:sz w:val="24"/>
          <w:szCs w:val="24"/>
          <w:lang w:val="ka-GE"/>
        </w:rPr>
        <w:t xml:space="preserve">ა უნდა გაგრძელებულიყო </w:t>
      </w:r>
      <w:r w:rsidR="00791D07" w:rsidRPr="004567B8">
        <w:rPr>
          <w:rFonts w:ascii="Sylfaen" w:hAnsi="Sylfaen"/>
          <w:sz w:val="24"/>
          <w:szCs w:val="24"/>
          <w:lang w:val="ka-GE"/>
        </w:rPr>
        <w:t>იმ შემთხვევაში, თუ</w:t>
      </w:r>
      <w:r w:rsidR="00E106EA" w:rsidRPr="004567B8">
        <w:rPr>
          <w:rFonts w:ascii="Sylfaen" w:hAnsi="Sylfaen"/>
          <w:sz w:val="24"/>
          <w:szCs w:val="24"/>
          <w:lang w:val="ka-GE"/>
        </w:rPr>
        <w:t xml:space="preserve"> საკონსტიტუციო</w:t>
      </w:r>
      <w:r w:rsidR="00791D07" w:rsidRPr="004567B8">
        <w:rPr>
          <w:rFonts w:ascii="Sylfaen" w:hAnsi="Sylfaen"/>
          <w:sz w:val="24"/>
          <w:szCs w:val="24"/>
          <w:lang w:val="ka-GE"/>
        </w:rPr>
        <w:t xml:space="preserve"> სასამართლო საქმეზე იმყოფებოდა სათათბირო ოთახში. </w:t>
      </w:r>
      <w:r w:rsidR="000D08FB" w:rsidRPr="004567B8">
        <w:rPr>
          <w:rFonts w:ascii="Sylfaen" w:hAnsi="Sylfaen"/>
          <w:sz w:val="24"/>
          <w:szCs w:val="24"/>
          <w:lang w:val="ka-GE"/>
        </w:rPr>
        <w:t>ამ მხრივ,</w:t>
      </w:r>
      <w:r w:rsidR="002F079E" w:rsidRPr="004567B8">
        <w:rPr>
          <w:rFonts w:ascii="Sylfaen" w:hAnsi="Sylfaen"/>
          <w:sz w:val="24"/>
          <w:szCs w:val="24"/>
          <w:lang w:val="ka-GE"/>
        </w:rPr>
        <w:t xml:space="preserve"> მართალია, აღიარ</w:t>
      </w:r>
      <w:r w:rsidR="00E106EA" w:rsidRPr="004567B8">
        <w:rPr>
          <w:rFonts w:ascii="Sylfaen" w:hAnsi="Sylfaen"/>
          <w:sz w:val="24"/>
          <w:szCs w:val="24"/>
          <w:lang w:val="ka-GE"/>
        </w:rPr>
        <w:t>ებულ იქნა</w:t>
      </w:r>
      <w:r w:rsidR="002F079E" w:rsidRPr="004567B8">
        <w:rPr>
          <w:rFonts w:ascii="Sylfaen" w:hAnsi="Sylfaen"/>
          <w:sz w:val="24"/>
          <w:szCs w:val="24"/>
          <w:lang w:val="ka-GE"/>
        </w:rPr>
        <w:t xml:space="preserve"> სასამართლოს შემადგენლობის ცვლილების გავლენა სამართალწარმოებაზე − კერძოდ, შესაძლებლობა</w:t>
      </w:r>
      <w:r w:rsidR="00955E2E" w:rsidRPr="004567B8">
        <w:rPr>
          <w:rFonts w:ascii="Sylfaen" w:hAnsi="Sylfaen"/>
          <w:sz w:val="24"/>
          <w:szCs w:val="24"/>
          <w:lang w:val="ka-GE"/>
        </w:rPr>
        <w:t xml:space="preserve"> იმისა,</w:t>
      </w:r>
      <w:r w:rsidR="002F079E" w:rsidRPr="004567B8">
        <w:rPr>
          <w:rFonts w:ascii="Sylfaen" w:hAnsi="Sylfaen"/>
          <w:sz w:val="24"/>
          <w:szCs w:val="24"/>
          <w:lang w:val="ka-GE"/>
        </w:rPr>
        <w:t xml:space="preserve"> რომ სასამართლოში ახალი მოსამართლის დანიშვნამ </w:t>
      </w:r>
      <w:r w:rsidR="00E97724" w:rsidRPr="004567B8">
        <w:rPr>
          <w:rFonts w:ascii="Sylfaen" w:hAnsi="Sylfaen"/>
          <w:sz w:val="24"/>
          <w:szCs w:val="24"/>
          <w:lang w:val="ka-GE"/>
        </w:rPr>
        <w:t>მართლაც</w:t>
      </w:r>
      <w:r w:rsidR="002F079E" w:rsidRPr="004567B8">
        <w:rPr>
          <w:rFonts w:ascii="Sylfaen" w:hAnsi="Sylfaen"/>
          <w:sz w:val="24"/>
          <w:szCs w:val="24"/>
          <w:lang w:val="ka-GE"/>
        </w:rPr>
        <w:t xml:space="preserve"> გამოიწვიოს საქმის განხილვის დაყოვნება, თუმცა</w:t>
      </w:r>
      <w:r w:rsidR="00BF0AEB">
        <w:rPr>
          <w:rFonts w:ascii="Sylfaen" w:hAnsi="Sylfaen"/>
          <w:sz w:val="24"/>
          <w:szCs w:val="24"/>
          <w:lang w:val="ka-GE"/>
        </w:rPr>
        <w:t xml:space="preserve"> </w:t>
      </w:r>
      <w:r w:rsidR="00955E2E" w:rsidRPr="004567B8">
        <w:rPr>
          <w:rFonts w:ascii="Sylfaen" w:hAnsi="Sylfaen"/>
          <w:sz w:val="24"/>
          <w:szCs w:val="24"/>
          <w:lang w:val="ka-GE"/>
        </w:rPr>
        <w:t>დადგინდა,</w:t>
      </w:r>
      <w:r w:rsidR="007A1E9C" w:rsidRPr="004567B8">
        <w:rPr>
          <w:rFonts w:ascii="Sylfaen" w:hAnsi="Sylfaen"/>
          <w:sz w:val="24"/>
          <w:szCs w:val="24"/>
          <w:lang w:val="ka-GE"/>
        </w:rPr>
        <w:t xml:space="preserve"> რომ სამართალწარმოების გაჭიანურება</w:t>
      </w:r>
      <w:r w:rsidR="00F01A5C" w:rsidRPr="004567B8">
        <w:rPr>
          <w:rFonts w:ascii="Sylfaen" w:hAnsi="Sylfaen"/>
          <w:sz w:val="24"/>
          <w:szCs w:val="24"/>
          <w:lang w:val="ka-GE"/>
        </w:rPr>
        <w:t>,</w:t>
      </w:r>
      <w:r w:rsidR="007A1E9C" w:rsidRPr="004567B8">
        <w:rPr>
          <w:rFonts w:ascii="Sylfaen" w:hAnsi="Sylfaen"/>
          <w:sz w:val="24"/>
          <w:szCs w:val="24"/>
          <w:lang w:val="ka-GE"/>
        </w:rPr>
        <w:t xml:space="preserve"> გონივრულ </w:t>
      </w:r>
      <w:r w:rsidR="00F01A5C" w:rsidRPr="004567B8">
        <w:rPr>
          <w:rFonts w:ascii="Sylfaen" w:hAnsi="Sylfaen"/>
          <w:sz w:val="24"/>
          <w:szCs w:val="24"/>
          <w:lang w:val="ka-GE"/>
        </w:rPr>
        <w:t>ფარგლებში,</w:t>
      </w:r>
      <w:r w:rsidR="007A1E9C" w:rsidRPr="004567B8">
        <w:rPr>
          <w:rFonts w:ascii="Sylfaen" w:hAnsi="Sylfaen"/>
          <w:sz w:val="24"/>
          <w:szCs w:val="24"/>
          <w:lang w:val="ka-GE"/>
        </w:rPr>
        <w:t xml:space="preserve"> დასაშვებია და არ იწვევს საქართველოს კონსტიტუციის 31-ე მუხლის პირველი პუნქტის მოთხოვნების </w:t>
      </w:r>
      <w:r w:rsidR="00A27D31" w:rsidRPr="004567B8">
        <w:rPr>
          <w:rFonts w:ascii="Sylfaen" w:hAnsi="Sylfaen"/>
          <w:sz w:val="24"/>
          <w:szCs w:val="24"/>
          <w:lang w:val="ka-GE"/>
        </w:rPr>
        <w:t>შეზღუდვას</w:t>
      </w:r>
      <w:r w:rsidR="007602C3" w:rsidRPr="004567B8">
        <w:rPr>
          <w:rFonts w:ascii="Sylfaen" w:hAnsi="Sylfaen"/>
          <w:sz w:val="24"/>
          <w:szCs w:val="24"/>
          <w:lang w:val="ka-GE"/>
        </w:rPr>
        <w:t>.</w:t>
      </w:r>
    </w:p>
    <w:p w14:paraId="7187CC87" w14:textId="27472009" w:rsidR="000E03BF" w:rsidRPr="004567B8" w:rsidRDefault="00A27D31" w:rsidP="00F81A20">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4567B8">
        <w:rPr>
          <w:rFonts w:ascii="Sylfaen" w:hAnsi="Sylfaen"/>
          <w:sz w:val="24"/>
          <w:szCs w:val="24"/>
          <w:lang w:val="ka-GE"/>
        </w:rPr>
        <w:t>მაშასადამე, საკონსტიტუციო სასამართლოს</w:t>
      </w:r>
      <w:r w:rsidR="00A37329" w:rsidRPr="004567B8">
        <w:rPr>
          <w:rFonts w:ascii="Sylfaen" w:hAnsi="Sylfaen"/>
          <w:sz w:val="24"/>
          <w:szCs w:val="24"/>
          <w:lang w:val="ka-GE"/>
        </w:rPr>
        <w:t xml:space="preserve"> განმარტების შესაბამისად</w:t>
      </w:r>
      <w:r w:rsidR="008C260D" w:rsidRPr="004567B8">
        <w:rPr>
          <w:rFonts w:ascii="Sylfaen" w:hAnsi="Sylfaen"/>
          <w:sz w:val="24"/>
          <w:szCs w:val="24"/>
          <w:lang w:val="ka-GE"/>
        </w:rPr>
        <w:t>,</w:t>
      </w:r>
      <w:r w:rsidR="00770301" w:rsidRPr="004567B8">
        <w:rPr>
          <w:rFonts w:ascii="Sylfaen" w:hAnsi="Sylfaen"/>
          <w:sz w:val="24"/>
          <w:szCs w:val="24"/>
          <w:lang w:val="ka-GE"/>
        </w:rPr>
        <w:t xml:space="preserve"> </w:t>
      </w:r>
      <w:r w:rsidRPr="004567B8">
        <w:rPr>
          <w:rFonts w:ascii="Sylfaen" w:hAnsi="Sylfaen"/>
          <w:sz w:val="24"/>
          <w:szCs w:val="24"/>
          <w:lang w:val="ka-GE"/>
        </w:rPr>
        <w:t xml:space="preserve">მოსამართლისათვის უფლებამოსილების გაგრძელება </w:t>
      </w:r>
      <w:r w:rsidR="008251BC" w:rsidRPr="004567B8">
        <w:rPr>
          <w:rFonts w:ascii="Sylfaen" w:hAnsi="Sylfaen"/>
          <w:sz w:val="24"/>
          <w:szCs w:val="24"/>
          <w:lang w:val="ka-GE"/>
        </w:rPr>
        <w:t xml:space="preserve">ექცევა საქართველოს </w:t>
      </w:r>
      <w:r w:rsidR="00700B36" w:rsidRPr="004567B8">
        <w:rPr>
          <w:rFonts w:ascii="Sylfaen" w:hAnsi="Sylfaen"/>
          <w:sz w:val="24"/>
          <w:szCs w:val="24"/>
          <w:lang w:val="ka-GE"/>
        </w:rPr>
        <w:t>კონსტიტუციის მოთხოვნების</w:t>
      </w:r>
      <w:r w:rsidR="003661E9" w:rsidRPr="004567B8">
        <w:rPr>
          <w:rFonts w:ascii="Sylfaen" w:hAnsi="Sylfaen"/>
          <w:sz w:val="24"/>
          <w:szCs w:val="24"/>
          <w:lang w:val="ka-GE"/>
        </w:rPr>
        <w:t>გან</w:t>
      </w:r>
      <w:r w:rsidR="00700B36" w:rsidRPr="004567B8">
        <w:rPr>
          <w:rFonts w:ascii="Sylfaen" w:hAnsi="Sylfaen"/>
          <w:sz w:val="24"/>
          <w:szCs w:val="24"/>
          <w:lang w:val="ka-GE"/>
        </w:rPr>
        <w:t xml:space="preserve"> გადახვევის დასაშვებ ფარგლებში</w:t>
      </w:r>
      <w:r w:rsidR="008251BC" w:rsidRPr="004567B8">
        <w:rPr>
          <w:rFonts w:ascii="Sylfaen" w:hAnsi="Sylfaen"/>
          <w:sz w:val="24"/>
          <w:szCs w:val="24"/>
          <w:lang w:val="ka-GE"/>
        </w:rPr>
        <w:t>, როდესაც ამგვარი ღონისძიება</w:t>
      </w:r>
      <w:r w:rsidR="003661E9" w:rsidRPr="004567B8">
        <w:rPr>
          <w:rFonts w:ascii="Sylfaen" w:hAnsi="Sylfaen"/>
          <w:sz w:val="24"/>
          <w:szCs w:val="24"/>
          <w:lang w:val="ka-GE"/>
        </w:rPr>
        <w:t xml:space="preserve"> გამოიყენება, როგორც</w:t>
      </w:r>
      <w:r w:rsidR="00700B36" w:rsidRPr="004567B8">
        <w:rPr>
          <w:rFonts w:ascii="Sylfaen" w:hAnsi="Sylfaen"/>
          <w:sz w:val="24"/>
          <w:szCs w:val="24"/>
          <w:lang w:val="ka-GE"/>
        </w:rPr>
        <w:t xml:space="preserve"> </w:t>
      </w:r>
      <w:r w:rsidR="00D47355" w:rsidRPr="004567B8">
        <w:rPr>
          <w:rFonts w:ascii="Sylfaen" w:hAnsi="Sylfaen"/>
          <w:sz w:val="24"/>
          <w:szCs w:val="24"/>
          <w:lang w:val="ka-GE"/>
        </w:rPr>
        <w:t xml:space="preserve">გამონაკლისი </w:t>
      </w:r>
      <w:r w:rsidR="008251BC" w:rsidRPr="004567B8">
        <w:rPr>
          <w:rFonts w:ascii="Sylfaen" w:hAnsi="Sylfaen"/>
          <w:sz w:val="24"/>
          <w:szCs w:val="24"/>
          <w:lang w:val="ka-GE"/>
        </w:rPr>
        <w:t>ზომა</w:t>
      </w:r>
      <w:r w:rsidR="003661E9" w:rsidRPr="004567B8">
        <w:rPr>
          <w:rFonts w:ascii="Sylfaen" w:hAnsi="Sylfaen"/>
          <w:sz w:val="24"/>
          <w:szCs w:val="24"/>
          <w:lang w:val="ka-GE"/>
        </w:rPr>
        <w:t xml:space="preserve">, </w:t>
      </w:r>
      <w:r w:rsidRPr="004567B8">
        <w:rPr>
          <w:rFonts w:ascii="Sylfaen" w:hAnsi="Sylfaen"/>
          <w:sz w:val="24"/>
          <w:szCs w:val="24"/>
          <w:lang w:val="ka-GE"/>
        </w:rPr>
        <w:t>მხოლოდ უკიდურეს შემთხვევაში, როდესაც უფლებამოსილების დაუყოვნებლივი შეწყვეტა იწვევს სასამართლოს ფუნქციონირების შეფერხებას და წარმოშობს რისკ</w:t>
      </w:r>
      <w:r w:rsidR="008C260D" w:rsidRPr="004567B8">
        <w:rPr>
          <w:rFonts w:ascii="Sylfaen" w:hAnsi="Sylfaen"/>
          <w:sz w:val="24"/>
          <w:szCs w:val="24"/>
          <w:lang w:val="ka-GE"/>
        </w:rPr>
        <w:t>ებ</w:t>
      </w:r>
      <w:r w:rsidRPr="004567B8">
        <w:rPr>
          <w:rFonts w:ascii="Sylfaen" w:hAnsi="Sylfaen"/>
          <w:sz w:val="24"/>
          <w:szCs w:val="24"/>
          <w:lang w:val="ka-GE"/>
        </w:rPr>
        <w:t>ს ი</w:t>
      </w:r>
      <w:r w:rsidR="00E97724" w:rsidRPr="004567B8">
        <w:rPr>
          <w:rFonts w:ascii="Sylfaen" w:hAnsi="Sylfaen"/>
          <w:sz w:val="24"/>
          <w:szCs w:val="24"/>
          <w:lang w:val="ka-GE"/>
        </w:rPr>
        <w:t>მ</w:t>
      </w:r>
      <w:r w:rsidRPr="004567B8">
        <w:rPr>
          <w:rFonts w:ascii="Sylfaen" w:hAnsi="Sylfaen"/>
          <w:sz w:val="24"/>
          <w:szCs w:val="24"/>
          <w:lang w:val="ka-GE"/>
        </w:rPr>
        <w:t xml:space="preserve">ისა, რომ სამართლიანი სასამართლო განხილვის უფლება გადაიქცეს ილუზორულად. სხვა სიტუაციაში, როდესაც მოსამართლისათვის უფლებამოსილების </w:t>
      </w:r>
      <w:r w:rsidR="006D7AE5" w:rsidRPr="004567B8">
        <w:rPr>
          <w:rFonts w:ascii="Sylfaen" w:hAnsi="Sylfaen"/>
          <w:sz w:val="24"/>
          <w:szCs w:val="24"/>
          <w:lang w:val="ka-GE"/>
        </w:rPr>
        <w:t xml:space="preserve">ვადის </w:t>
      </w:r>
      <w:r w:rsidRPr="004567B8">
        <w:rPr>
          <w:rFonts w:ascii="Sylfaen" w:hAnsi="Sylfaen"/>
          <w:sz w:val="24"/>
          <w:szCs w:val="24"/>
          <w:lang w:val="ka-GE"/>
        </w:rPr>
        <w:t xml:space="preserve">გაგრძელება </w:t>
      </w:r>
      <w:r w:rsidR="00EA3CA5" w:rsidRPr="004567B8">
        <w:rPr>
          <w:rFonts w:ascii="Sylfaen" w:hAnsi="Sylfaen"/>
          <w:sz w:val="24"/>
          <w:szCs w:val="24"/>
          <w:lang w:val="ka-GE"/>
        </w:rPr>
        <w:t>ს</w:t>
      </w:r>
      <w:r w:rsidRPr="004567B8">
        <w:rPr>
          <w:rFonts w:ascii="Sylfaen" w:hAnsi="Sylfaen"/>
          <w:sz w:val="24"/>
          <w:szCs w:val="24"/>
          <w:lang w:val="ka-GE"/>
        </w:rPr>
        <w:t>ცდება უკიდურეს</w:t>
      </w:r>
      <w:r w:rsidR="00FD14FC" w:rsidRPr="004567B8">
        <w:rPr>
          <w:rFonts w:ascii="Sylfaen" w:hAnsi="Sylfaen"/>
          <w:sz w:val="24"/>
          <w:szCs w:val="24"/>
          <w:lang w:val="ka-GE"/>
        </w:rPr>
        <w:t>, საგამონაკლისო</w:t>
      </w:r>
      <w:r w:rsidRPr="004567B8">
        <w:rPr>
          <w:rFonts w:ascii="Sylfaen" w:hAnsi="Sylfaen"/>
          <w:sz w:val="24"/>
          <w:szCs w:val="24"/>
          <w:lang w:val="ka-GE"/>
        </w:rPr>
        <w:t xml:space="preserve"> </w:t>
      </w:r>
      <w:r w:rsidR="00FD14FC" w:rsidRPr="004567B8">
        <w:rPr>
          <w:rFonts w:ascii="Sylfaen" w:hAnsi="Sylfaen"/>
          <w:sz w:val="24"/>
          <w:szCs w:val="24"/>
          <w:lang w:val="ka-GE"/>
        </w:rPr>
        <w:t>საჭიროებას და გადაიქცევა ზოგად, რეგულარულ ღონისძიებად,</w:t>
      </w:r>
      <w:r w:rsidRPr="004567B8">
        <w:rPr>
          <w:rFonts w:ascii="Sylfaen" w:hAnsi="Sylfaen"/>
          <w:sz w:val="24"/>
          <w:szCs w:val="24"/>
          <w:lang w:val="ka-GE"/>
        </w:rPr>
        <w:t xml:space="preserve"> იგი საქართველოს კონსტიტუციასთან შეუთავსებლად მიიჩნევა. </w:t>
      </w:r>
    </w:p>
    <w:p w14:paraId="1FE12482" w14:textId="0AA2B5B0" w:rsidR="00A30673" w:rsidRPr="004567B8" w:rsidRDefault="00AD059C" w:rsidP="00A30673">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4567B8">
        <w:rPr>
          <w:rFonts w:ascii="Sylfaen" w:hAnsi="Sylfaen"/>
          <w:sz w:val="24"/>
          <w:szCs w:val="24"/>
          <w:lang w:val="ka-GE"/>
        </w:rPr>
        <w:t xml:space="preserve">განსხვავებული აზრის ავტორები მივიჩნევთ, რომ </w:t>
      </w:r>
      <w:r w:rsidR="005B3FCC" w:rsidRPr="004567B8">
        <w:rPr>
          <w:rFonts w:ascii="Sylfaen" w:hAnsi="Sylfaen"/>
          <w:sz w:val="24"/>
          <w:szCs w:val="24"/>
          <w:lang w:val="ka-GE"/>
        </w:rPr>
        <w:t>№1620 კონსტიტუციური სარჩელით სადავოდ გამხდარი საკითხის გადაწყვეტისას, საკონსტიტუციო სასამართლოს სწორედ ზემოხსენებული სტანდარტებით უნდა ეხელმძღვანელა</w:t>
      </w:r>
      <w:r w:rsidR="00AA4799" w:rsidRPr="004567B8">
        <w:rPr>
          <w:rFonts w:ascii="Sylfaen" w:hAnsi="Sylfaen"/>
          <w:sz w:val="24"/>
          <w:szCs w:val="24"/>
          <w:lang w:val="ka-GE"/>
        </w:rPr>
        <w:t xml:space="preserve"> </w:t>
      </w:r>
      <w:r w:rsidR="00AA4799" w:rsidRPr="00BF0AEB">
        <w:rPr>
          <w:rFonts w:ascii="Sylfaen" w:hAnsi="Sylfaen"/>
          <w:sz w:val="24"/>
          <w:szCs w:val="24"/>
          <w:lang w:val="ka-GE"/>
        </w:rPr>
        <w:t>ან</w:t>
      </w:r>
      <w:r w:rsidR="005E44A5" w:rsidRPr="004567B8">
        <w:rPr>
          <w:rFonts w:ascii="Sylfaen" w:hAnsi="Sylfaen"/>
          <w:sz w:val="24"/>
          <w:szCs w:val="24"/>
          <w:lang w:val="ka-GE"/>
        </w:rPr>
        <w:t>, წინააღმდეგ შემთხვევაში,</w:t>
      </w:r>
      <w:r w:rsidR="00AA4799" w:rsidRPr="004567B8">
        <w:rPr>
          <w:rFonts w:ascii="Sylfaen" w:hAnsi="Sylfaen"/>
          <w:sz w:val="24"/>
          <w:szCs w:val="24"/>
          <w:lang w:val="ka-GE"/>
        </w:rPr>
        <w:t xml:space="preserve"> დაეძლია საკონსტიტუციო სასამართლოს პრაქტიკა </w:t>
      </w:r>
      <w:r w:rsidR="00AA4799" w:rsidRPr="00BF0AEB">
        <w:rPr>
          <w:rFonts w:ascii="Sylfaen" w:hAnsi="Sylfaen"/>
          <w:sz w:val="24"/>
          <w:szCs w:val="24"/>
          <w:lang w:val="ka-GE"/>
        </w:rPr>
        <w:t>ან</w:t>
      </w:r>
      <w:r w:rsidR="00E12A2B" w:rsidRPr="004567B8">
        <w:rPr>
          <w:rFonts w:ascii="Sylfaen" w:hAnsi="Sylfaen"/>
          <w:sz w:val="24"/>
          <w:szCs w:val="24"/>
          <w:lang w:val="ka-GE"/>
        </w:rPr>
        <w:t xml:space="preserve"> </w:t>
      </w:r>
      <w:r w:rsidR="00AA4799" w:rsidRPr="004567B8">
        <w:rPr>
          <w:rFonts w:ascii="Sylfaen" w:hAnsi="Sylfaen"/>
          <w:sz w:val="24"/>
          <w:szCs w:val="24"/>
          <w:lang w:val="ka-GE"/>
        </w:rPr>
        <w:t xml:space="preserve">წარმოეჩინა </w:t>
      </w:r>
      <w:r w:rsidR="00E12A2B" w:rsidRPr="004567B8">
        <w:rPr>
          <w:rFonts w:ascii="Sylfaen" w:hAnsi="Sylfaen"/>
          <w:sz w:val="24"/>
          <w:szCs w:val="24"/>
          <w:lang w:val="ka-GE"/>
        </w:rPr>
        <w:t>მკაფიო</w:t>
      </w:r>
      <w:r w:rsidR="00071968" w:rsidRPr="004567B8">
        <w:rPr>
          <w:rFonts w:ascii="Sylfaen" w:hAnsi="Sylfaen"/>
          <w:sz w:val="24"/>
          <w:szCs w:val="24"/>
          <w:lang w:val="ka-GE"/>
        </w:rPr>
        <w:t xml:space="preserve"> და დასაბუთებული</w:t>
      </w:r>
      <w:r w:rsidR="00AA4799" w:rsidRPr="004567B8">
        <w:rPr>
          <w:rFonts w:ascii="Sylfaen" w:hAnsi="Sylfaen"/>
          <w:sz w:val="24"/>
          <w:szCs w:val="24"/>
          <w:lang w:val="ka-GE"/>
        </w:rPr>
        <w:t xml:space="preserve"> განსხვავება, განსახილველ საქმეზე სადავოდ გამხდარ საკითხსა და 2016 წლის 29 დეკემბრის №3/5/768,769,790,792 გადაწყვეტილებ</w:t>
      </w:r>
      <w:r w:rsidR="000109A2" w:rsidRPr="004567B8">
        <w:rPr>
          <w:rFonts w:ascii="Sylfaen" w:hAnsi="Sylfaen"/>
          <w:sz w:val="24"/>
          <w:szCs w:val="24"/>
          <w:lang w:val="ka-GE"/>
        </w:rPr>
        <w:t xml:space="preserve">აში შეფასებულ სამართლებრივ პრობლემას შორის. </w:t>
      </w:r>
      <w:r w:rsidR="000521E7" w:rsidRPr="004567B8">
        <w:rPr>
          <w:rFonts w:ascii="Sylfaen" w:hAnsi="Sylfaen"/>
          <w:sz w:val="24"/>
          <w:szCs w:val="24"/>
          <w:lang w:val="ka-GE"/>
        </w:rPr>
        <w:t>მიუხედავად ზემოხსენებული შესაძლებლობი</w:t>
      </w:r>
      <w:r w:rsidR="005E37C8" w:rsidRPr="004567B8">
        <w:rPr>
          <w:rFonts w:ascii="Sylfaen" w:hAnsi="Sylfaen"/>
          <w:sz w:val="24"/>
          <w:szCs w:val="24"/>
          <w:lang w:val="ka-GE"/>
        </w:rPr>
        <w:t>ს მთელი რიგი სპექტრისა</w:t>
      </w:r>
      <w:r w:rsidR="000521E7" w:rsidRPr="004567B8">
        <w:rPr>
          <w:rFonts w:ascii="Sylfaen" w:hAnsi="Sylfaen"/>
          <w:sz w:val="24"/>
          <w:szCs w:val="24"/>
          <w:lang w:val="ka-GE"/>
        </w:rPr>
        <w:t>, საკონსტიტუციო სასამართლო</w:t>
      </w:r>
      <w:r w:rsidR="00493391" w:rsidRPr="004567B8">
        <w:rPr>
          <w:rFonts w:ascii="Sylfaen" w:hAnsi="Sylfaen"/>
          <w:sz w:val="24"/>
          <w:szCs w:val="24"/>
          <w:lang w:val="ka-GE"/>
        </w:rPr>
        <w:t xml:space="preserve"> არც საკუთარი წინარე პრაქტიკით დადგენილ სტანდარტებს დაეყრდნო</w:t>
      </w:r>
      <w:r w:rsidR="00163193" w:rsidRPr="004567B8">
        <w:rPr>
          <w:rFonts w:ascii="Sylfaen" w:hAnsi="Sylfaen"/>
          <w:sz w:val="24"/>
          <w:szCs w:val="24"/>
          <w:lang w:val="ka-GE"/>
        </w:rPr>
        <w:t>,</w:t>
      </w:r>
      <w:r w:rsidR="005E37C8" w:rsidRPr="004567B8">
        <w:rPr>
          <w:rFonts w:ascii="Sylfaen" w:hAnsi="Sylfaen"/>
          <w:sz w:val="24"/>
          <w:szCs w:val="24"/>
          <w:lang w:val="ka-GE"/>
        </w:rPr>
        <w:t xml:space="preserve"> </w:t>
      </w:r>
      <w:r w:rsidR="00163193" w:rsidRPr="004567B8">
        <w:rPr>
          <w:rFonts w:ascii="Sylfaen" w:hAnsi="Sylfaen"/>
          <w:sz w:val="24"/>
          <w:szCs w:val="24"/>
          <w:lang w:val="ka-GE"/>
        </w:rPr>
        <w:t>არც განსხვავებული</w:t>
      </w:r>
      <w:r w:rsidR="00150938" w:rsidRPr="004567B8">
        <w:rPr>
          <w:rFonts w:ascii="Sylfaen" w:hAnsi="Sylfaen"/>
          <w:sz w:val="24"/>
          <w:szCs w:val="24"/>
          <w:lang w:val="ka-GE"/>
        </w:rPr>
        <w:t xml:space="preserve"> მიდგომების გამოყენების ლოგიკა წარმოაჩინა და არც</w:t>
      </w:r>
      <w:r w:rsidR="001906AC" w:rsidRPr="004567B8">
        <w:rPr>
          <w:rFonts w:ascii="Sylfaen" w:hAnsi="Sylfaen"/>
          <w:sz w:val="24"/>
          <w:szCs w:val="24"/>
          <w:lang w:val="ka-GE"/>
        </w:rPr>
        <w:t xml:space="preserve"> წინარე პრაქტიკასა და მოცემულ სამართლებრივ პრობლემას შორის</w:t>
      </w:r>
      <w:r w:rsidR="00150938" w:rsidRPr="004567B8">
        <w:rPr>
          <w:rFonts w:ascii="Sylfaen" w:hAnsi="Sylfaen"/>
          <w:sz w:val="24"/>
          <w:szCs w:val="24"/>
          <w:lang w:val="ka-GE"/>
        </w:rPr>
        <w:t xml:space="preserve"> </w:t>
      </w:r>
      <w:r w:rsidR="00EA6658" w:rsidRPr="004567B8">
        <w:rPr>
          <w:rFonts w:ascii="Sylfaen" w:hAnsi="Sylfaen"/>
          <w:sz w:val="24"/>
          <w:szCs w:val="24"/>
          <w:lang w:val="ka-GE"/>
        </w:rPr>
        <w:t xml:space="preserve">განსხვავება დაასაბუთა. შედეგად კი, მიიღო გადაწყვეტილება, </w:t>
      </w:r>
      <w:r w:rsidR="00902B53" w:rsidRPr="004567B8">
        <w:rPr>
          <w:rFonts w:ascii="Sylfaen" w:hAnsi="Sylfaen"/>
          <w:sz w:val="24"/>
          <w:szCs w:val="24"/>
          <w:lang w:val="ka-GE"/>
        </w:rPr>
        <w:t>რომლითაც</w:t>
      </w:r>
      <w:r w:rsidR="003661E9" w:rsidRPr="004567B8">
        <w:rPr>
          <w:rFonts w:ascii="Sylfaen" w:hAnsi="Sylfaen"/>
          <w:sz w:val="24"/>
          <w:szCs w:val="24"/>
          <w:lang w:val="ka-GE"/>
        </w:rPr>
        <w:t xml:space="preserve"> </w:t>
      </w:r>
      <w:r w:rsidR="00EA6658" w:rsidRPr="004567B8">
        <w:rPr>
          <w:rFonts w:ascii="Sylfaen" w:hAnsi="Sylfaen"/>
          <w:sz w:val="24"/>
          <w:szCs w:val="24"/>
          <w:lang w:val="ka-GE"/>
        </w:rPr>
        <w:lastRenderedPageBreak/>
        <w:t xml:space="preserve">ჩამოყალიბებული </w:t>
      </w:r>
      <w:r w:rsidR="00316679" w:rsidRPr="004567B8">
        <w:rPr>
          <w:rFonts w:ascii="Sylfaen" w:hAnsi="Sylfaen"/>
          <w:sz w:val="24"/>
          <w:szCs w:val="24"/>
          <w:lang w:val="ka-GE"/>
        </w:rPr>
        <w:t xml:space="preserve">განმარტებები წარმოშობს ბუნდოვანებას იმის თაობაზე, რამდენად შეესაბამება №3/8/1620 გადაწყვეტილებით დადგენილი სტანდარტები </w:t>
      </w:r>
      <w:r w:rsidR="00AE2F67" w:rsidRPr="004567B8">
        <w:rPr>
          <w:rFonts w:ascii="Sylfaen" w:hAnsi="Sylfaen"/>
          <w:sz w:val="24"/>
          <w:szCs w:val="24"/>
          <w:lang w:val="ka-GE"/>
        </w:rPr>
        <w:t>იმ კონსტიტუციურ ინტერპრეტაციას, რომელიც თავადვე</w:t>
      </w:r>
      <w:r w:rsidR="00BF0AEB">
        <w:rPr>
          <w:rFonts w:ascii="Sylfaen" w:hAnsi="Sylfaen"/>
          <w:sz w:val="24"/>
          <w:szCs w:val="24"/>
          <w:lang w:val="ka-GE"/>
        </w:rPr>
        <w:t>,</w:t>
      </w:r>
      <w:r w:rsidR="00AE2F67" w:rsidRPr="004567B8">
        <w:rPr>
          <w:rFonts w:ascii="Sylfaen" w:hAnsi="Sylfaen"/>
          <w:sz w:val="24"/>
          <w:szCs w:val="24"/>
          <w:lang w:val="ka-GE"/>
        </w:rPr>
        <w:t xml:space="preserve"> 2016 წლის 29 დეკემბრის №3/5/768,769,790,792 გადაწყვეტილებით ჩამოაყალიბა.</w:t>
      </w:r>
    </w:p>
    <w:p w14:paraId="6AE328DE" w14:textId="039241E5" w:rsidR="000E03BF" w:rsidRPr="004567B8" w:rsidRDefault="00A97434" w:rsidP="00F81A20">
      <w:pPr>
        <w:pStyle w:val="ListParagraph"/>
        <w:numPr>
          <w:ilvl w:val="1"/>
          <w:numId w:val="2"/>
        </w:numPr>
        <w:spacing w:after="100" w:afterAutospacing="1" w:line="276" w:lineRule="auto"/>
        <w:ind w:left="0" w:firstLine="284"/>
        <w:contextualSpacing w:val="0"/>
        <w:jc w:val="both"/>
        <w:outlineLvl w:val="2"/>
        <w:rPr>
          <w:rFonts w:ascii="Sylfaen" w:hAnsi="Sylfaen"/>
          <w:b/>
          <w:bCs/>
          <w:sz w:val="24"/>
          <w:szCs w:val="24"/>
          <w:lang w:val="ka-GE"/>
        </w:rPr>
      </w:pPr>
      <w:r w:rsidRPr="004567B8">
        <w:rPr>
          <w:rFonts w:ascii="Sylfaen" w:hAnsi="Sylfaen"/>
          <w:b/>
          <w:bCs/>
          <w:sz w:val="24"/>
          <w:szCs w:val="24"/>
          <w:lang w:val="ka-GE"/>
        </w:rPr>
        <w:t>გასაჩივრებული</w:t>
      </w:r>
      <w:r w:rsidR="00205C0A" w:rsidRPr="004567B8">
        <w:rPr>
          <w:rFonts w:ascii="Sylfaen" w:hAnsi="Sylfaen"/>
          <w:b/>
          <w:bCs/>
          <w:sz w:val="24"/>
          <w:szCs w:val="24"/>
          <w:lang w:val="ka-GE"/>
        </w:rPr>
        <w:t xml:space="preserve"> ინსტიტუტის</w:t>
      </w:r>
      <w:r w:rsidRPr="004567B8">
        <w:rPr>
          <w:rFonts w:ascii="Sylfaen" w:hAnsi="Sylfaen"/>
          <w:b/>
          <w:bCs/>
          <w:sz w:val="24"/>
          <w:szCs w:val="24"/>
          <w:lang w:val="ka-GE"/>
        </w:rPr>
        <w:t xml:space="preserve"> შესაბამისობა</w:t>
      </w:r>
      <w:r w:rsidR="00205C0A" w:rsidRPr="004567B8">
        <w:rPr>
          <w:rFonts w:ascii="Sylfaen" w:hAnsi="Sylfaen"/>
          <w:b/>
          <w:bCs/>
          <w:sz w:val="24"/>
          <w:szCs w:val="24"/>
          <w:lang w:val="ka-GE"/>
        </w:rPr>
        <w:t xml:space="preserve"> </w:t>
      </w:r>
      <w:r w:rsidR="000E03BF" w:rsidRPr="004567B8">
        <w:rPr>
          <w:rFonts w:ascii="Sylfaen" w:hAnsi="Sylfaen"/>
          <w:b/>
          <w:bCs/>
          <w:sz w:val="24"/>
          <w:szCs w:val="24"/>
          <w:lang w:val="ka-GE"/>
        </w:rPr>
        <w:t>საქართველოს კონსტიტუციის მოთხოვნებთან</w:t>
      </w:r>
    </w:p>
    <w:p w14:paraId="3FDDB877" w14:textId="5CF16B0D" w:rsidR="00A66FC7" w:rsidRPr="004567B8" w:rsidRDefault="00A27D31"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№1620 კონსტიტუციური სარჩელით სადავოდ გამხდარი ინსტიტუტის ფარგლებში, იუსტიციის უმაღლეს საბჭოს ენიჭება შესაძლებლობა, უზენაესი სასამართლოს მოსამართლეს</w:t>
      </w:r>
      <w:r w:rsidR="000E0E04" w:rsidRPr="004567B8">
        <w:rPr>
          <w:rFonts w:ascii="Sylfaen" w:hAnsi="Sylfaen"/>
          <w:sz w:val="24"/>
          <w:szCs w:val="24"/>
          <w:lang w:val="ka-GE"/>
        </w:rPr>
        <w:t xml:space="preserve"> გაუგრძელოს უფლებამოსილება, განხილვაში არსებული საქმეების დასრულების მოტივით. იმავდროულად, უზენაესი სასამართლოს მოსამართლისათვის უფლებამოსილების გაგრძელებ</w:t>
      </w:r>
      <w:r w:rsidR="00CF169A" w:rsidRPr="004567B8">
        <w:rPr>
          <w:rFonts w:ascii="Sylfaen" w:hAnsi="Sylfaen"/>
          <w:sz w:val="24"/>
          <w:szCs w:val="24"/>
          <w:lang w:val="ka-GE"/>
        </w:rPr>
        <w:t xml:space="preserve">ა დასაშვებია </w:t>
      </w:r>
      <w:r w:rsidR="000E0E04" w:rsidRPr="004567B8">
        <w:rPr>
          <w:rFonts w:ascii="Sylfaen" w:hAnsi="Sylfaen"/>
          <w:sz w:val="24"/>
          <w:szCs w:val="24"/>
          <w:lang w:val="ka-GE"/>
        </w:rPr>
        <w:t>არა მხოლოდ მაშინ, როდესაც იგი კონკრეტულ საქმეზე დანიშნულია მომხსენებელ მოსამართლედ, არამედ იმ შემთხვევაშიც, როდესაც იგი უბრალოდ წარმოადგენს იმ პალატის წევრს, რომლის შემადგენლობაშიც განიხილება საქმე.</w:t>
      </w:r>
      <w:r w:rsidR="00082C11" w:rsidRPr="004567B8">
        <w:rPr>
          <w:rFonts w:ascii="Sylfaen" w:hAnsi="Sylfaen"/>
          <w:sz w:val="24"/>
          <w:szCs w:val="24"/>
          <w:lang w:val="ka-GE"/>
        </w:rPr>
        <w:t xml:space="preserve"> </w:t>
      </w:r>
    </w:p>
    <w:p w14:paraId="55DFD905" w14:textId="60D9C1BD" w:rsidR="00124D9E" w:rsidRPr="004567B8" w:rsidRDefault="00E918D8"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პირველ რიგში, აღვნიშნავთ, რომ, დამოუკიდებლად, ის გარემოება, რომ მოსამართლე კონკრეტულ საქმეზე დანიშნულია მომხსენებელ მოსამართლედ, თავისთავად, არ იძლევა გონივრულ საფუძველს ვარაუდისათვის, რომ მისი ჩანაცვლება </w:t>
      </w:r>
      <w:r w:rsidR="00452451" w:rsidRPr="004567B8">
        <w:rPr>
          <w:rFonts w:ascii="Sylfaen" w:hAnsi="Sylfaen"/>
          <w:sz w:val="24"/>
          <w:szCs w:val="24"/>
          <w:lang w:val="ka-GE"/>
        </w:rPr>
        <w:t>შეუძლებელია</w:t>
      </w:r>
      <w:r w:rsidR="00F30245" w:rsidRPr="004567B8">
        <w:rPr>
          <w:rFonts w:ascii="Sylfaen" w:hAnsi="Sylfaen"/>
          <w:sz w:val="24"/>
          <w:szCs w:val="24"/>
          <w:lang w:val="ka-GE"/>
        </w:rPr>
        <w:t xml:space="preserve"> ან/და მისი მონაწილეობის გარეშე საქმეებზე გადაწყვეტილებ</w:t>
      </w:r>
      <w:r w:rsidR="00DF5DB8" w:rsidRPr="004567B8">
        <w:rPr>
          <w:rFonts w:ascii="Sylfaen" w:hAnsi="Sylfaen"/>
          <w:sz w:val="24"/>
          <w:szCs w:val="24"/>
          <w:lang w:val="ka-GE"/>
        </w:rPr>
        <w:t>ებ</w:t>
      </w:r>
      <w:r w:rsidR="00F30245" w:rsidRPr="004567B8">
        <w:rPr>
          <w:rFonts w:ascii="Sylfaen" w:hAnsi="Sylfaen"/>
          <w:sz w:val="24"/>
          <w:szCs w:val="24"/>
          <w:lang w:val="ka-GE"/>
        </w:rPr>
        <w:t>ის გამოტანა</w:t>
      </w:r>
      <w:r w:rsidR="000B48DB" w:rsidRPr="004567B8">
        <w:rPr>
          <w:rFonts w:ascii="Sylfaen" w:hAnsi="Sylfaen"/>
          <w:sz w:val="24"/>
          <w:szCs w:val="24"/>
          <w:lang w:val="ka-GE"/>
        </w:rPr>
        <w:t xml:space="preserve"> სრულიად</w:t>
      </w:r>
      <w:r w:rsidR="00F30245" w:rsidRPr="004567B8">
        <w:rPr>
          <w:rFonts w:ascii="Sylfaen" w:hAnsi="Sylfaen"/>
          <w:sz w:val="24"/>
          <w:szCs w:val="24"/>
          <w:lang w:val="ka-GE"/>
        </w:rPr>
        <w:t xml:space="preserve"> </w:t>
      </w:r>
      <w:r w:rsidR="00DD0FF5" w:rsidRPr="004567B8">
        <w:rPr>
          <w:rFonts w:ascii="Sylfaen" w:hAnsi="Sylfaen"/>
          <w:sz w:val="24"/>
          <w:szCs w:val="24"/>
          <w:lang w:val="ka-GE"/>
        </w:rPr>
        <w:t>ვერ ხერხდება</w:t>
      </w:r>
      <w:r w:rsidR="00452451" w:rsidRPr="004567B8">
        <w:rPr>
          <w:rFonts w:ascii="Sylfaen" w:hAnsi="Sylfaen"/>
          <w:sz w:val="24"/>
          <w:szCs w:val="24"/>
          <w:lang w:val="ka-GE"/>
        </w:rPr>
        <w:t xml:space="preserve"> ან/და</w:t>
      </w:r>
      <w:r w:rsidR="00DF5DB8" w:rsidRPr="004567B8">
        <w:rPr>
          <w:rFonts w:ascii="Sylfaen" w:hAnsi="Sylfaen"/>
          <w:sz w:val="24"/>
          <w:szCs w:val="24"/>
          <w:lang w:val="ka-GE"/>
        </w:rPr>
        <w:t xml:space="preserve"> მისთვის უფლებამოსილების დაუყოვნებლივად </w:t>
      </w:r>
      <w:r w:rsidR="001F4306" w:rsidRPr="004567B8">
        <w:rPr>
          <w:rFonts w:ascii="Sylfaen" w:hAnsi="Sylfaen"/>
          <w:sz w:val="24"/>
          <w:szCs w:val="24"/>
          <w:lang w:val="ka-GE"/>
        </w:rPr>
        <w:t>შეწყვეტა</w:t>
      </w:r>
      <w:r w:rsidR="00F30245" w:rsidRPr="004567B8">
        <w:rPr>
          <w:rFonts w:ascii="Sylfaen" w:hAnsi="Sylfaen"/>
          <w:sz w:val="24"/>
          <w:szCs w:val="24"/>
          <w:lang w:val="ka-GE"/>
        </w:rPr>
        <w:t xml:space="preserve"> სხვაგვარად</w:t>
      </w:r>
      <w:r w:rsidR="00452451" w:rsidRPr="004567B8">
        <w:rPr>
          <w:rFonts w:ascii="Sylfaen" w:hAnsi="Sylfaen"/>
          <w:sz w:val="24"/>
          <w:szCs w:val="24"/>
          <w:lang w:val="ka-GE"/>
        </w:rPr>
        <w:t xml:space="preserve"> </w:t>
      </w:r>
      <w:r w:rsidRPr="004567B8">
        <w:rPr>
          <w:rFonts w:ascii="Sylfaen" w:hAnsi="Sylfaen"/>
          <w:sz w:val="24"/>
          <w:szCs w:val="24"/>
          <w:lang w:val="ka-GE"/>
        </w:rPr>
        <w:t xml:space="preserve">გამოიწვევს მართლმსაჯულების სისტემის </w:t>
      </w:r>
      <w:r w:rsidR="000B48DB" w:rsidRPr="004567B8">
        <w:rPr>
          <w:rFonts w:ascii="Sylfaen" w:hAnsi="Sylfaen"/>
          <w:sz w:val="24"/>
          <w:szCs w:val="24"/>
          <w:lang w:val="ka-GE"/>
        </w:rPr>
        <w:t>პარალიზებას</w:t>
      </w:r>
      <w:r w:rsidR="00B17CB2" w:rsidRPr="004567B8">
        <w:rPr>
          <w:rFonts w:ascii="Sylfaen" w:hAnsi="Sylfaen"/>
          <w:sz w:val="24"/>
          <w:szCs w:val="24"/>
          <w:lang w:val="ka-GE"/>
        </w:rPr>
        <w:t xml:space="preserve">. </w:t>
      </w:r>
      <w:r w:rsidR="00902D13" w:rsidRPr="004567B8">
        <w:rPr>
          <w:rFonts w:ascii="Sylfaen" w:hAnsi="Sylfaen"/>
          <w:sz w:val="24"/>
          <w:szCs w:val="24"/>
          <w:lang w:val="ka-GE"/>
        </w:rPr>
        <w:t>შესაბამისად, უზენაეს სასამართლოში კონკრეტულ საქმეზე მომხსენებელი მოსამართლისათვის უფლებამოსილების ვადის ამოწურვა,</w:t>
      </w:r>
      <w:r w:rsidR="00D831F2" w:rsidRPr="004567B8">
        <w:rPr>
          <w:rFonts w:ascii="Sylfaen" w:hAnsi="Sylfaen"/>
          <w:sz w:val="24"/>
          <w:szCs w:val="24"/>
          <w:lang w:val="ka-GE"/>
        </w:rPr>
        <w:t xml:space="preserve"> თავისთავად, არ წარმოშობს იმ უკიდურეს, საგანგებო სამართლებრივ სიტუაციას, </w:t>
      </w:r>
      <w:r w:rsidR="00B17CB2" w:rsidRPr="004567B8">
        <w:rPr>
          <w:rFonts w:ascii="Sylfaen" w:hAnsi="Sylfaen"/>
          <w:sz w:val="24"/>
          <w:szCs w:val="24"/>
          <w:lang w:val="ka-GE"/>
        </w:rPr>
        <w:t>რომელიც</w:t>
      </w:r>
      <w:r w:rsidR="00D831F2" w:rsidRPr="004567B8">
        <w:rPr>
          <w:rFonts w:ascii="Sylfaen" w:hAnsi="Sylfaen"/>
          <w:sz w:val="24"/>
          <w:szCs w:val="24"/>
          <w:lang w:val="ka-GE"/>
        </w:rPr>
        <w:t xml:space="preserve"> კონსტიტუციურად დასაშვებ</w:t>
      </w:r>
      <w:r w:rsidR="00B17CB2" w:rsidRPr="004567B8">
        <w:rPr>
          <w:rFonts w:ascii="Sylfaen" w:hAnsi="Sylfaen"/>
          <w:sz w:val="24"/>
          <w:szCs w:val="24"/>
          <w:lang w:val="ka-GE"/>
        </w:rPr>
        <w:t>ს გახდიდა</w:t>
      </w:r>
      <w:r w:rsidR="00D831F2" w:rsidRPr="004567B8">
        <w:rPr>
          <w:rFonts w:ascii="Sylfaen" w:hAnsi="Sylfaen"/>
          <w:sz w:val="24"/>
          <w:szCs w:val="24"/>
          <w:lang w:val="ka-GE"/>
        </w:rPr>
        <w:t xml:space="preserve"> მოსამართლისათვის უფლებამოსილების გაგრძელება</w:t>
      </w:r>
      <w:r w:rsidR="00B17CB2" w:rsidRPr="004567B8">
        <w:rPr>
          <w:rFonts w:ascii="Sylfaen" w:hAnsi="Sylfaen"/>
          <w:sz w:val="24"/>
          <w:szCs w:val="24"/>
          <w:lang w:val="ka-GE"/>
        </w:rPr>
        <w:t>ს</w:t>
      </w:r>
      <w:r w:rsidR="00D831F2" w:rsidRPr="004567B8">
        <w:rPr>
          <w:rFonts w:ascii="Sylfaen" w:hAnsi="Sylfaen"/>
          <w:sz w:val="24"/>
          <w:szCs w:val="24"/>
          <w:lang w:val="ka-GE"/>
        </w:rPr>
        <w:t xml:space="preserve">. </w:t>
      </w:r>
    </w:p>
    <w:p w14:paraId="2DC6902B" w14:textId="3415D09A" w:rsidR="00D64D35" w:rsidRPr="004567B8" w:rsidRDefault="00CD244D"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საპირისპიროდ, </w:t>
      </w:r>
      <w:r w:rsidR="004820D3" w:rsidRPr="004567B8">
        <w:rPr>
          <w:rFonts w:ascii="Sylfaen" w:hAnsi="Sylfaen"/>
          <w:sz w:val="24"/>
          <w:szCs w:val="24"/>
          <w:lang w:val="ka-GE"/>
        </w:rPr>
        <w:t xml:space="preserve">უზენაესი სასამართლოს მოსამართლე შესაძლოა, დანიშნულ იქნეს მომხსენებელ </w:t>
      </w:r>
      <w:r w:rsidR="00514386" w:rsidRPr="004567B8">
        <w:rPr>
          <w:rFonts w:ascii="Sylfaen" w:hAnsi="Sylfaen"/>
          <w:sz w:val="24"/>
          <w:szCs w:val="24"/>
          <w:lang w:val="ka-GE"/>
        </w:rPr>
        <w:t xml:space="preserve">მოსამართლედ </w:t>
      </w:r>
      <w:r w:rsidR="00F61979" w:rsidRPr="004567B8">
        <w:rPr>
          <w:rFonts w:ascii="Sylfaen" w:hAnsi="Sylfaen"/>
          <w:sz w:val="24"/>
          <w:szCs w:val="24"/>
          <w:lang w:val="ka-GE"/>
        </w:rPr>
        <w:t>ათეულობით და ასეულობით საქმეზე</w:t>
      </w:r>
      <w:r w:rsidR="004A053A" w:rsidRPr="004567B8">
        <w:rPr>
          <w:rFonts w:ascii="Sylfaen" w:hAnsi="Sylfaen"/>
          <w:sz w:val="24"/>
          <w:szCs w:val="24"/>
          <w:lang w:val="ka-GE"/>
        </w:rPr>
        <w:t xml:space="preserve"> (მაგალითად, საქმეზე თანდართული მასალებით დასტურდება, რომ იუსტიციის უმაღლესმა საბჭომ</w:t>
      </w:r>
      <w:r w:rsidR="00BE5871" w:rsidRPr="004567B8">
        <w:rPr>
          <w:rFonts w:ascii="Sylfaen" w:hAnsi="Sylfaen"/>
          <w:sz w:val="24"/>
          <w:szCs w:val="24"/>
          <w:lang w:val="ka-GE"/>
        </w:rPr>
        <w:t xml:space="preserve"> </w:t>
      </w:r>
      <w:r w:rsidR="00FF4BAD" w:rsidRPr="004567B8">
        <w:rPr>
          <w:rFonts w:ascii="Sylfaen" w:hAnsi="Sylfaen"/>
          <w:sz w:val="24"/>
          <w:szCs w:val="24"/>
          <w:lang w:val="ka-GE"/>
        </w:rPr>
        <w:t>უფლებამოსილება</w:t>
      </w:r>
      <w:r w:rsidR="00BE5871" w:rsidRPr="004567B8">
        <w:rPr>
          <w:rFonts w:ascii="Sylfaen" w:hAnsi="Sylfaen"/>
          <w:sz w:val="24"/>
          <w:szCs w:val="24"/>
          <w:lang w:val="ka-GE"/>
        </w:rPr>
        <w:t xml:space="preserve"> გაუგრძელა</w:t>
      </w:r>
      <w:r w:rsidR="00FF4BAD" w:rsidRPr="004567B8">
        <w:rPr>
          <w:rFonts w:ascii="Sylfaen" w:hAnsi="Sylfaen"/>
          <w:sz w:val="24"/>
          <w:szCs w:val="24"/>
          <w:lang w:val="ka-GE"/>
        </w:rPr>
        <w:t xml:space="preserve"> მოსამართლ</w:t>
      </w:r>
      <w:r w:rsidR="00474C30" w:rsidRPr="004567B8">
        <w:rPr>
          <w:rFonts w:ascii="Sylfaen" w:hAnsi="Sylfaen"/>
          <w:sz w:val="24"/>
          <w:szCs w:val="24"/>
          <w:lang w:val="ka-GE"/>
        </w:rPr>
        <w:t>ე</w:t>
      </w:r>
      <w:r w:rsidR="00FF4BAD" w:rsidRPr="004567B8">
        <w:rPr>
          <w:rFonts w:ascii="Sylfaen" w:hAnsi="Sylfaen"/>
          <w:sz w:val="24"/>
          <w:szCs w:val="24"/>
          <w:lang w:val="ka-GE"/>
        </w:rPr>
        <w:t>ე</w:t>
      </w:r>
      <w:r w:rsidR="00474C30" w:rsidRPr="004567B8">
        <w:rPr>
          <w:rFonts w:ascii="Sylfaen" w:hAnsi="Sylfaen"/>
          <w:sz w:val="24"/>
          <w:szCs w:val="24"/>
          <w:lang w:val="ka-GE"/>
        </w:rPr>
        <w:t>ბ</w:t>
      </w:r>
      <w:r w:rsidR="00FF4BAD" w:rsidRPr="004567B8">
        <w:rPr>
          <w:rFonts w:ascii="Sylfaen" w:hAnsi="Sylfaen"/>
          <w:sz w:val="24"/>
          <w:szCs w:val="24"/>
          <w:lang w:val="ka-GE"/>
        </w:rPr>
        <w:t xml:space="preserve">ს, </w:t>
      </w:r>
      <w:r w:rsidR="00474C30" w:rsidRPr="004567B8">
        <w:rPr>
          <w:rFonts w:ascii="Sylfaen" w:hAnsi="Sylfaen"/>
          <w:sz w:val="24"/>
          <w:szCs w:val="24"/>
          <w:lang w:val="ka-GE"/>
        </w:rPr>
        <w:t>რომელთაგანაც ერთ-ერთს</w:t>
      </w:r>
      <w:r w:rsidR="00FF4BAD" w:rsidRPr="004567B8">
        <w:rPr>
          <w:rFonts w:ascii="Sylfaen" w:hAnsi="Sylfaen"/>
          <w:sz w:val="24"/>
          <w:szCs w:val="24"/>
          <w:lang w:val="ka-GE"/>
        </w:rPr>
        <w:t xml:space="preserve"> </w:t>
      </w:r>
      <w:r w:rsidR="00994767" w:rsidRPr="004567B8">
        <w:rPr>
          <w:rFonts w:ascii="Sylfaen" w:hAnsi="Sylfaen"/>
          <w:sz w:val="24"/>
          <w:szCs w:val="24"/>
          <w:lang w:val="ka-GE"/>
        </w:rPr>
        <w:t>წარმოებაში ჰქონდა 205</w:t>
      </w:r>
      <w:r w:rsidR="001F7C2F" w:rsidRPr="004567B8">
        <w:rPr>
          <w:rFonts w:ascii="Sylfaen" w:hAnsi="Sylfaen"/>
          <w:sz w:val="24"/>
          <w:szCs w:val="24"/>
          <w:lang w:val="ka-GE"/>
        </w:rPr>
        <w:t xml:space="preserve">, </w:t>
      </w:r>
      <w:r w:rsidR="00474C30" w:rsidRPr="004567B8">
        <w:rPr>
          <w:rFonts w:ascii="Sylfaen" w:hAnsi="Sylfaen"/>
          <w:sz w:val="24"/>
          <w:szCs w:val="24"/>
          <w:lang w:val="ka-GE"/>
        </w:rPr>
        <w:t>მეორეს კი − 218 საქმე</w:t>
      </w:r>
      <w:r w:rsidR="00994767" w:rsidRPr="004567B8">
        <w:rPr>
          <w:rFonts w:ascii="Sylfaen" w:hAnsi="Sylfaen"/>
          <w:sz w:val="24"/>
          <w:szCs w:val="24"/>
          <w:lang w:val="ka-GE"/>
        </w:rPr>
        <w:t>)</w:t>
      </w:r>
      <w:r w:rsidR="00F61979" w:rsidRPr="004567B8">
        <w:rPr>
          <w:rFonts w:ascii="Sylfaen" w:hAnsi="Sylfaen"/>
          <w:sz w:val="24"/>
          <w:szCs w:val="24"/>
          <w:lang w:val="ka-GE"/>
        </w:rPr>
        <w:t xml:space="preserve"> რომ</w:t>
      </w:r>
      <w:r w:rsidR="008A4255" w:rsidRPr="004567B8">
        <w:rPr>
          <w:rFonts w:ascii="Sylfaen" w:hAnsi="Sylfaen"/>
          <w:sz w:val="24"/>
          <w:szCs w:val="24"/>
          <w:lang w:val="ka-GE"/>
        </w:rPr>
        <w:t>ლებთან დაკავშირებითაც</w:t>
      </w:r>
      <w:r w:rsidR="00405AF7" w:rsidRPr="004567B8">
        <w:rPr>
          <w:rFonts w:ascii="Sylfaen" w:hAnsi="Sylfaen"/>
          <w:sz w:val="24"/>
          <w:szCs w:val="24"/>
          <w:lang w:val="ka-GE"/>
        </w:rPr>
        <w:t>,</w:t>
      </w:r>
      <w:r w:rsidR="008A4255" w:rsidRPr="004567B8">
        <w:rPr>
          <w:rFonts w:ascii="Sylfaen" w:hAnsi="Sylfaen"/>
          <w:sz w:val="24"/>
          <w:szCs w:val="24"/>
          <w:lang w:val="ka-GE"/>
        </w:rPr>
        <w:t xml:space="preserve"> საბოლოო გადაწყვეტილების მიღება, </w:t>
      </w:r>
      <w:r w:rsidR="00F61979" w:rsidRPr="004567B8">
        <w:rPr>
          <w:rFonts w:ascii="Sylfaen" w:hAnsi="Sylfaen"/>
          <w:sz w:val="24"/>
          <w:szCs w:val="24"/>
          <w:lang w:val="ka-GE"/>
        </w:rPr>
        <w:t xml:space="preserve">თავის მხრივ, </w:t>
      </w:r>
      <w:r w:rsidR="008A4255" w:rsidRPr="004567B8">
        <w:rPr>
          <w:rFonts w:ascii="Sylfaen" w:hAnsi="Sylfaen"/>
          <w:sz w:val="24"/>
          <w:szCs w:val="24"/>
          <w:lang w:val="ka-GE"/>
        </w:rPr>
        <w:t>ბუნებრივია,</w:t>
      </w:r>
      <w:r w:rsidR="00F61979" w:rsidRPr="004567B8">
        <w:rPr>
          <w:rFonts w:ascii="Sylfaen" w:hAnsi="Sylfaen"/>
          <w:sz w:val="24"/>
          <w:szCs w:val="24"/>
          <w:lang w:val="ka-GE"/>
        </w:rPr>
        <w:t xml:space="preserve"> საჭიროებს </w:t>
      </w:r>
      <w:r w:rsidR="00F217FA" w:rsidRPr="004567B8">
        <w:rPr>
          <w:rFonts w:ascii="Sylfaen" w:hAnsi="Sylfaen"/>
          <w:sz w:val="24"/>
          <w:szCs w:val="24"/>
          <w:lang w:val="ka-GE"/>
        </w:rPr>
        <w:t xml:space="preserve">დროის ხანგრძლივ პერიოდს. </w:t>
      </w:r>
      <w:r w:rsidR="008A4255" w:rsidRPr="004567B8">
        <w:rPr>
          <w:rFonts w:ascii="Sylfaen" w:hAnsi="Sylfaen"/>
          <w:sz w:val="24"/>
          <w:szCs w:val="24"/>
          <w:lang w:val="ka-GE"/>
        </w:rPr>
        <w:t xml:space="preserve">ვფიქრობთ, რომ </w:t>
      </w:r>
      <w:r w:rsidR="00F217FA" w:rsidRPr="004567B8">
        <w:rPr>
          <w:rFonts w:ascii="Sylfaen" w:hAnsi="Sylfaen"/>
          <w:sz w:val="24"/>
          <w:szCs w:val="24"/>
          <w:lang w:val="ka-GE"/>
        </w:rPr>
        <w:t xml:space="preserve">აღნიშნული გარემოება განაპირობებს უფლებამოსილების გაგრძელების მექანიზმის </w:t>
      </w:r>
      <w:r w:rsidR="000F45CC" w:rsidRPr="004567B8">
        <w:rPr>
          <w:rFonts w:ascii="Sylfaen" w:hAnsi="Sylfaen"/>
          <w:sz w:val="24"/>
          <w:szCs w:val="24"/>
          <w:lang w:val="ka-GE"/>
        </w:rPr>
        <w:t>გამოყენებას საკმაოდ ხანგრძლივი პერიოდის განმავლობაში,</w:t>
      </w:r>
      <w:r w:rsidR="00F217FA" w:rsidRPr="004567B8">
        <w:rPr>
          <w:rFonts w:ascii="Sylfaen" w:hAnsi="Sylfaen"/>
          <w:sz w:val="24"/>
          <w:szCs w:val="24"/>
          <w:lang w:val="ka-GE"/>
        </w:rPr>
        <w:t xml:space="preserve"> რაც</w:t>
      </w:r>
      <w:r w:rsidR="00BE5053" w:rsidRPr="004567B8">
        <w:rPr>
          <w:rFonts w:ascii="Sylfaen" w:hAnsi="Sylfaen"/>
          <w:sz w:val="24"/>
          <w:szCs w:val="24"/>
          <w:lang w:val="ka-GE"/>
        </w:rPr>
        <w:t xml:space="preserve"> </w:t>
      </w:r>
      <w:r w:rsidR="00F217FA" w:rsidRPr="004567B8">
        <w:rPr>
          <w:rFonts w:ascii="Sylfaen" w:hAnsi="Sylfaen"/>
          <w:sz w:val="24"/>
          <w:szCs w:val="24"/>
          <w:lang w:val="ka-GE"/>
        </w:rPr>
        <w:t xml:space="preserve">ეწინააღმდეგება </w:t>
      </w:r>
      <w:r w:rsidR="00FB1DA3" w:rsidRPr="004567B8">
        <w:rPr>
          <w:rFonts w:ascii="Sylfaen" w:hAnsi="Sylfaen"/>
          <w:sz w:val="24"/>
          <w:szCs w:val="24"/>
          <w:lang w:val="ka-GE"/>
        </w:rPr>
        <w:t>აღნიშნული ინსტრუმენტის</w:t>
      </w:r>
      <w:r w:rsidR="00F217FA" w:rsidRPr="004567B8">
        <w:rPr>
          <w:rFonts w:ascii="Sylfaen" w:hAnsi="Sylfaen"/>
          <w:sz w:val="24"/>
          <w:szCs w:val="24"/>
          <w:lang w:val="ka-GE"/>
        </w:rPr>
        <w:t xml:space="preserve"> საგამონაკლისო და დროებით ხასიათს</w:t>
      </w:r>
      <w:r w:rsidR="00FB1DA3" w:rsidRPr="004567B8">
        <w:rPr>
          <w:rFonts w:ascii="Sylfaen" w:hAnsi="Sylfaen"/>
          <w:sz w:val="24"/>
          <w:szCs w:val="24"/>
          <w:lang w:val="ka-GE"/>
        </w:rPr>
        <w:t>.</w:t>
      </w:r>
      <w:r w:rsidR="00E20908" w:rsidRPr="004567B8">
        <w:rPr>
          <w:rFonts w:ascii="Sylfaen" w:hAnsi="Sylfaen"/>
          <w:sz w:val="24"/>
          <w:szCs w:val="24"/>
          <w:lang w:val="ka-GE"/>
        </w:rPr>
        <w:t xml:space="preserve"> </w:t>
      </w:r>
    </w:p>
    <w:p w14:paraId="3B204D55" w14:textId="3D32ECA3" w:rsidR="00B134B1" w:rsidRPr="004567B8" w:rsidRDefault="00F75E62"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lastRenderedPageBreak/>
        <w:t>სადავო</w:t>
      </w:r>
      <w:r w:rsidR="00993AD4" w:rsidRPr="004567B8">
        <w:rPr>
          <w:rFonts w:ascii="Sylfaen" w:hAnsi="Sylfaen"/>
          <w:sz w:val="24"/>
          <w:szCs w:val="24"/>
          <w:lang w:val="ka-GE"/>
        </w:rPr>
        <w:t xml:space="preserve"> რეგულირება კიდევ უფრო შორს მიდის და </w:t>
      </w:r>
      <w:r w:rsidR="00D2371D" w:rsidRPr="004567B8">
        <w:rPr>
          <w:rFonts w:ascii="Sylfaen" w:hAnsi="Sylfaen"/>
          <w:sz w:val="24"/>
          <w:szCs w:val="24"/>
          <w:lang w:val="ka-GE"/>
        </w:rPr>
        <w:t xml:space="preserve">უზენაესი სასამართლოს მოსამართლისათვის უფლებამოსილების </w:t>
      </w:r>
      <w:r w:rsidR="008B55D2" w:rsidRPr="004567B8">
        <w:rPr>
          <w:rFonts w:ascii="Sylfaen" w:hAnsi="Sylfaen"/>
          <w:sz w:val="24"/>
          <w:szCs w:val="24"/>
          <w:lang w:val="ka-GE"/>
        </w:rPr>
        <w:t xml:space="preserve">ვადის </w:t>
      </w:r>
      <w:r w:rsidR="00D2371D" w:rsidRPr="004567B8">
        <w:rPr>
          <w:rFonts w:ascii="Sylfaen" w:hAnsi="Sylfaen"/>
          <w:sz w:val="24"/>
          <w:szCs w:val="24"/>
          <w:lang w:val="ka-GE"/>
        </w:rPr>
        <w:t>გაგრძელება</w:t>
      </w:r>
      <w:r w:rsidR="00993AD4" w:rsidRPr="004567B8">
        <w:rPr>
          <w:rFonts w:ascii="Sylfaen" w:hAnsi="Sylfaen"/>
          <w:sz w:val="24"/>
          <w:szCs w:val="24"/>
          <w:lang w:val="ka-GE"/>
        </w:rPr>
        <w:t xml:space="preserve">ს დასაშვებად მიიჩნევს </w:t>
      </w:r>
      <w:r w:rsidR="00D80A8E" w:rsidRPr="004567B8">
        <w:rPr>
          <w:rFonts w:ascii="Sylfaen" w:hAnsi="Sylfaen"/>
          <w:sz w:val="24"/>
          <w:szCs w:val="24"/>
          <w:lang w:val="ka-GE"/>
        </w:rPr>
        <w:t xml:space="preserve">პალატის მიერ საქმეებზე საბოლოო გადაწყვეტილების </w:t>
      </w:r>
      <w:r w:rsidR="00514386" w:rsidRPr="004567B8">
        <w:rPr>
          <w:rFonts w:ascii="Sylfaen" w:hAnsi="Sylfaen"/>
          <w:sz w:val="24"/>
          <w:szCs w:val="24"/>
          <w:lang w:val="ka-GE"/>
        </w:rPr>
        <w:t xml:space="preserve">მიღების </w:t>
      </w:r>
      <w:r w:rsidR="00D80A8E" w:rsidRPr="004567B8">
        <w:rPr>
          <w:rFonts w:ascii="Sylfaen" w:hAnsi="Sylfaen"/>
          <w:sz w:val="24"/>
          <w:szCs w:val="24"/>
          <w:lang w:val="ka-GE"/>
        </w:rPr>
        <w:t xml:space="preserve">ვადით. </w:t>
      </w:r>
      <w:r w:rsidR="00BE5053" w:rsidRPr="004567B8">
        <w:rPr>
          <w:rFonts w:ascii="Sylfaen" w:hAnsi="Sylfaen"/>
          <w:sz w:val="24"/>
          <w:szCs w:val="24"/>
          <w:lang w:val="ka-GE"/>
        </w:rPr>
        <w:t>იმ შემთხვევაში, როდესაც უზენაესი სასამართლოს მოსამართლისათვის უფლებამოსილების გაგრძელების საფუძვლად საკმარისად მიიჩნევა პალატის შემადგენლობაში ყოფნის ფაქტი, მნიშვნელოვნად ფართოვდება იმ საქმეების სპექტრი, რომლებზე საბოლოო გადაწყვეტილების მიღების მოტივით</w:t>
      </w:r>
      <w:r w:rsidR="0070628F">
        <w:rPr>
          <w:rFonts w:ascii="Sylfaen" w:hAnsi="Sylfaen"/>
          <w:sz w:val="24"/>
          <w:szCs w:val="24"/>
          <w:lang w:val="ka-GE"/>
        </w:rPr>
        <w:t>აც</w:t>
      </w:r>
      <w:r w:rsidR="00BE5053" w:rsidRPr="004567B8">
        <w:rPr>
          <w:rFonts w:ascii="Sylfaen" w:hAnsi="Sylfaen"/>
          <w:sz w:val="24"/>
          <w:szCs w:val="24"/>
          <w:lang w:val="ka-GE"/>
        </w:rPr>
        <w:t xml:space="preserve">, იუსტიციის უმაღლეს საბჭოს შეუძლია, გაუგრძელოს უზენაესი სასამართლოს კონკრეტულ მოსამართლეს უფლებამოსილება. </w:t>
      </w:r>
    </w:p>
    <w:p w14:paraId="740C2D9F" w14:textId="029C24DC" w:rsidR="00C4405E" w:rsidRPr="004567B8" w:rsidRDefault="00C4405E"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აღსანიშნავია ის გარემოებაც, რომ </w:t>
      </w:r>
      <w:r w:rsidR="00FB0FE7" w:rsidRPr="004567B8">
        <w:rPr>
          <w:rFonts w:ascii="Sylfaen" w:hAnsi="Sylfaen"/>
          <w:sz w:val="24"/>
          <w:szCs w:val="24"/>
          <w:lang w:val="ka-GE"/>
        </w:rPr>
        <w:t>სადავო ინსტიტუტის მოქმედების ფარგლები იმდენად ფართოა, რომ</w:t>
      </w:r>
      <w:r w:rsidR="00FC2508" w:rsidRPr="004567B8">
        <w:rPr>
          <w:rFonts w:ascii="Sylfaen" w:hAnsi="Sylfaen"/>
          <w:sz w:val="24"/>
          <w:szCs w:val="24"/>
          <w:lang w:val="ka-GE"/>
        </w:rPr>
        <w:t xml:space="preserve">, უფლებამოსილების ამოწურვის შემდეგ, უზენაესი სასამართლოს მოსამართლეს აძლევს შესაძლებლობას, მონაწილეობა მიიღოს </w:t>
      </w:r>
      <w:r w:rsidR="006640FD" w:rsidRPr="004567B8">
        <w:rPr>
          <w:rFonts w:ascii="Sylfaen" w:hAnsi="Sylfaen"/>
          <w:sz w:val="24"/>
          <w:szCs w:val="24"/>
          <w:lang w:val="ka-GE"/>
        </w:rPr>
        <w:t>იმ საქმეების გადაწყვეტაში</w:t>
      </w:r>
      <w:r w:rsidR="00D63A25" w:rsidRPr="004567B8">
        <w:rPr>
          <w:rFonts w:ascii="Sylfaen" w:hAnsi="Sylfaen"/>
          <w:sz w:val="24"/>
          <w:szCs w:val="24"/>
          <w:lang w:val="ka-GE"/>
        </w:rPr>
        <w:t>ც</w:t>
      </w:r>
      <w:r w:rsidR="006640FD" w:rsidRPr="004567B8">
        <w:rPr>
          <w:rFonts w:ascii="Sylfaen" w:hAnsi="Sylfaen"/>
          <w:sz w:val="24"/>
          <w:szCs w:val="24"/>
          <w:lang w:val="ka-GE"/>
        </w:rPr>
        <w:t xml:space="preserve">, რომლებიც </w:t>
      </w:r>
      <w:r w:rsidR="008F27DE" w:rsidRPr="004567B8">
        <w:rPr>
          <w:rFonts w:ascii="Sylfaen" w:hAnsi="Sylfaen"/>
          <w:sz w:val="24"/>
          <w:szCs w:val="24"/>
          <w:lang w:val="ka-GE"/>
        </w:rPr>
        <w:t xml:space="preserve">პალატის წარმოებაში იყო მისთვის </w:t>
      </w:r>
      <w:r w:rsidR="00D63A25" w:rsidRPr="004567B8">
        <w:rPr>
          <w:rFonts w:ascii="Sylfaen" w:hAnsi="Sylfaen"/>
          <w:sz w:val="24"/>
          <w:szCs w:val="24"/>
          <w:lang w:val="ka-GE"/>
        </w:rPr>
        <w:t xml:space="preserve">არა მხოლოდ </w:t>
      </w:r>
      <w:r w:rsidR="008F27DE" w:rsidRPr="004567B8">
        <w:rPr>
          <w:rFonts w:ascii="Sylfaen" w:hAnsi="Sylfaen"/>
          <w:sz w:val="24"/>
          <w:szCs w:val="24"/>
          <w:lang w:val="ka-GE"/>
        </w:rPr>
        <w:t>უფლებამოსილების გასვლის მომენტისათვის, არამედ გადაწყვიტოს</w:t>
      </w:r>
      <w:r w:rsidR="00F32B86" w:rsidRPr="004567B8">
        <w:rPr>
          <w:rFonts w:ascii="Sylfaen" w:hAnsi="Sylfaen"/>
          <w:sz w:val="24"/>
          <w:szCs w:val="24"/>
          <w:lang w:val="ka-GE"/>
        </w:rPr>
        <w:t xml:space="preserve"> პალატის წარმოებაში</w:t>
      </w:r>
      <w:r w:rsidR="00257EAC" w:rsidRPr="004567B8">
        <w:rPr>
          <w:rFonts w:ascii="Sylfaen" w:hAnsi="Sylfaen"/>
          <w:sz w:val="24"/>
          <w:szCs w:val="24"/>
          <w:lang w:val="ka-GE"/>
        </w:rPr>
        <w:t xml:space="preserve"> არსებული ახალი საქმეები,</w:t>
      </w:r>
      <w:r w:rsidR="008F27DE" w:rsidRPr="004567B8">
        <w:rPr>
          <w:rFonts w:ascii="Sylfaen" w:hAnsi="Sylfaen"/>
          <w:sz w:val="24"/>
          <w:szCs w:val="24"/>
          <w:lang w:val="ka-GE"/>
        </w:rPr>
        <w:t xml:space="preserve"> </w:t>
      </w:r>
      <w:r w:rsidR="00A906A6" w:rsidRPr="004567B8">
        <w:rPr>
          <w:rFonts w:ascii="Sylfaen" w:hAnsi="Sylfaen"/>
          <w:sz w:val="24"/>
          <w:szCs w:val="24"/>
          <w:lang w:val="ka-GE"/>
        </w:rPr>
        <w:t xml:space="preserve">რომლებიც უზენაეს სასამართლოში კონკრეტული მოსამართლისათვის </w:t>
      </w:r>
      <w:r w:rsidR="008F27DE" w:rsidRPr="004567B8">
        <w:rPr>
          <w:rFonts w:ascii="Sylfaen" w:hAnsi="Sylfaen"/>
          <w:sz w:val="24"/>
          <w:szCs w:val="24"/>
          <w:lang w:val="ka-GE"/>
        </w:rPr>
        <w:t>უფლებამოსილების გაგრძელების პერიოდში</w:t>
      </w:r>
      <w:r w:rsidR="00A906A6" w:rsidRPr="004567B8">
        <w:rPr>
          <w:rFonts w:ascii="Sylfaen" w:hAnsi="Sylfaen"/>
          <w:sz w:val="24"/>
          <w:szCs w:val="24"/>
          <w:lang w:val="ka-GE"/>
        </w:rPr>
        <w:t xml:space="preserve"> დარეგისტრირდა</w:t>
      </w:r>
      <w:r w:rsidR="00257EAC" w:rsidRPr="004567B8">
        <w:rPr>
          <w:rFonts w:ascii="Sylfaen" w:hAnsi="Sylfaen"/>
          <w:sz w:val="24"/>
          <w:szCs w:val="24"/>
          <w:lang w:val="ka-GE"/>
        </w:rPr>
        <w:t xml:space="preserve">. </w:t>
      </w:r>
      <w:r w:rsidR="00F1402E" w:rsidRPr="004567B8">
        <w:rPr>
          <w:rFonts w:ascii="Sylfaen" w:hAnsi="Sylfaen"/>
          <w:sz w:val="24"/>
          <w:szCs w:val="24"/>
          <w:lang w:val="ka-GE"/>
        </w:rPr>
        <w:t xml:space="preserve">მართალია, </w:t>
      </w:r>
      <w:r w:rsidR="00C12C1C" w:rsidRPr="004567B8">
        <w:rPr>
          <w:rFonts w:ascii="Sylfaen" w:hAnsi="Sylfaen"/>
          <w:sz w:val="24"/>
          <w:szCs w:val="24"/>
          <w:lang w:val="ka-GE"/>
        </w:rPr>
        <w:t xml:space="preserve">№1620 კონსტიტუციური სარჩელის </w:t>
      </w:r>
      <w:r w:rsidR="00257EAC" w:rsidRPr="004567B8">
        <w:rPr>
          <w:rFonts w:ascii="Sylfaen" w:hAnsi="Sylfaen"/>
          <w:sz w:val="24"/>
          <w:szCs w:val="24"/>
          <w:lang w:val="ka-GE"/>
        </w:rPr>
        <w:t>არსებითი განხილვის სხდომაზე იუსტიციის უმაღლესი საბჭოს წარმომადგენელმა</w:t>
      </w:r>
      <w:r w:rsidR="007641B5" w:rsidRPr="004567B8">
        <w:rPr>
          <w:rFonts w:ascii="Sylfaen" w:hAnsi="Sylfaen"/>
          <w:sz w:val="24"/>
          <w:szCs w:val="24"/>
          <w:lang w:val="ka-GE"/>
        </w:rPr>
        <w:t xml:space="preserve"> განმარტა, რომ უზენაესი სასამართლოს </w:t>
      </w:r>
      <w:r w:rsidR="00F00A1F" w:rsidRPr="004567B8">
        <w:rPr>
          <w:rFonts w:ascii="Sylfaen" w:hAnsi="Sylfaen"/>
          <w:sz w:val="24"/>
          <w:szCs w:val="24"/>
          <w:lang w:val="ka-GE"/>
        </w:rPr>
        <w:t>მოსამართლეზე საქმეები არ ნაწილდება უფლებამოსილების ვადის გასვლამდე ბოლო 2 თვის განმავლობაში</w:t>
      </w:r>
      <w:r w:rsidR="007641B5" w:rsidRPr="004567B8">
        <w:rPr>
          <w:rFonts w:ascii="Sylfaen" w:hAnsi="Sylfaen"/>
          <w:sz w:val="24"/>
          <w:szCs w:val="24"/>
          <w:lang w:val="ka-GE"/>
        </w:rPr>
        <w:t>, ისევე, როგორც უფლებამოსილების გაგრძელების პერიოდში</w:t>
      </w:r>
      <w:r w:rsidR="00F1402E" w:rsidRPr="004567B8">
        <w:rPr>
          <w:rFonts w:ascii="Sylfaen" w:hAnsi="Sylfaen"/>
          <w:sz w:val="24"/>
          <w:szCs w:val="24"/>
          <w:lang w:val="ka-GE"/>
        </w:rPr>
        <w:t>, თუმცა აღნიშნული</w:t>
      </w:r>
      <w:r w:rsidR="00EE1978" w:rsidRPr="004567B8">
        <w:rPr>
          <w:rFonts w:ascii="Sylfaen" w:hAnsi="Sylfaen"/>
          <w:sz w:val="24"/>
          <w:szCs w:val="24"/>
          <w:lang w:val="ka-GE"/>
        </w:rPr>
        <w:t xml:space="preserve"> წესი</w:t>
      </w:r>
      <w:r w:rsidR="003E46E7" w:rsidRPr="004567B8">
        <w:rPr>
          <w:rFonts w:ascii="Sylfaen" w:hAnsi="Sylfaen"/>
          <w:sz w:val="24"/>
          <w:szCs w:val="24"/>
          <w:lang w:val="ka-GE"/>
        </w:rPr>
        <w:t xml:space="preserve"> ვრცელდება უზენაეს სასამართლოში საქმეების უშუალოდ იმ მოსამართლეზე</w:t>
      </w:r>
      <w:r w:rsidR="001D7D79" w:rsidRPr="004567B8">
        <w:rPr>
          <w:rFonts w:ascii="Sylfaen" w:hAnsi="Sylfaen"/>
          <w:sz w:val="24"/>
          <w:szCs w:val="24"/>
          <w:lang w:val="ka-GE"/>
        </w:rPr>
        <w:t xml:space="preserve"> განაწილებაზე, რომელსაც ეწურება/გაუგრძელდა უფლებამოსილება და, მოქმედ საკანონმდებლო სივრცეში</w:t>
      </w:r>
      <w:r w:rsidR="004606C4" w:rsidRPr="004567B8">
        <w:rPr>
          <w:rFonts w:ascii="Sylfaen" w:hAnsi="Sylfaen"/>
          <w:sz w:val="24"/>
          <w:szCs w:val="24"/>
          <w:lang w:val="ka-GE"/>
        </w:rPr>
        <w:t>,</w:t>
      </w:r>
      <w:r w:rsidR="001D7D79" w:rsidRPr="004567B8">
        <w:rPr>
          <w:rFonts w:ascii="Sylfaen" w:hAnsi="Sylfaen"/>
          <w:sz w:val="24"/>
          <w:szCs w:val="24"/>
          <w:lang w:val="ka-GE"/>
        </w:rPr>
        <w:t xml:space="preserve"> არაფერი გამორიცხავს მის მიერ</w:t>
      </w:r>
      <w:r w:rsidR="00CC3F8A" w:rsidRPr="004567B8">
        <w:rPr>
          <w:rFonts w:ascii="Sylfaen" w:hAnsi="Sylfaen"/>
          <w:sz w:val="24"/>
          <w:szCs w:val="24"/>
          <w:lang w:val="ka-GE"/>
        </w:rPr>
        <w:t>, უფლებამოსილების გაგრძელების პერიოდში</w:t>
      </w:r>
      <w:r w:rsidR="005B12B2" w:rsidRPr="004567B8">
        <w:rPr>
          <w:rFonts w:ascii="Sylfaen" w:hAnsi="Sylfaen"/>
          <w:sz w:val="24"/>
          <w:szCs w:val="24"/>
          <w:lang w:val="ka-GE"/>
        </w:rPr>
        <w:t>,</w:t>
      </w:r>
      <w:r w:rsidR="001D7D79" w:rsidRPr="004567B8">
        <w:rPr>
          <w:rFonts w:ascii="Sylfaen" w:hAnsi="Sylfaen"/>
          <w:sz w:val="24"/>
          <w:szCs w:val="24"/>
          <w:lang w:val="ka-GE"/>
        </w:rPr>
        <w:t xml:space="preserve"> </w:t>
      </w:r>
      <w:r w:rsidR="00D44801" w:rsidRPr="004567B8">
        <w:rPr>
          <w:rFonts w:ascii="Sylfaen" w:hAnsi="Sylfaen"/>
          <w:sz w:val="24"/>
          <w:szCs w:val="24"/>
          <w:lang w:val="ka-GE"/>
        </w:rPr>
        <w:t xml:space="preserve">პალატის სხვა მოსამართლეებზე განაწილებული </w:t>
      </w:r>
      <w:r w:rsidR="00CC3F8A" w:rsidRPr="004567B8">
        <w:rPr>
          <w:rFonts w:ascii="Sylfaen" w:hAnsi="Sylfaen"/>
          <w:sz w:val="24"/>
          <w:szCs w:val="24"/>
          <w:lang w:val="ka-GE"/>
        </w:rPr>
        <w:t xml:space="preserve">ახალი </w:t>
      </w:r>
      <w:r w:rsidR="00D44801" w:rsidRPr="004567B8">
        <w:rPr>
          <w:rFonts w:ascii="Sylfaen" w:hAnsi="Sylfaen"/>
          <w:sz w:val="24"/>
          <w:szCs w:val="24"/>
          <w:lang w:val="ka-GE"/>
        </w:rPr>
        <w:t xml:space="preserve">საქმეების გადაწყვეტაში მონაწილეობას. </w:t>
      </w:r>
    </w:p>
    <w:p w14:paraId="02DC421E" w14:textId="2F5A2D67" w:rsidR="0075307F" w:rsidRPr="004567B8" w:rsidRDefault="0075307F"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შესაბამისად, </w:t>
      </w:r>
      <w:r w:rsidR="00027B73" w:rsidRPr="004567B8">
        <w:rPr>
          <w:rFonts w:ascii="Sylfaen" w:hAnsi="Sylfaen"/>
          <w:sz w:val="24"/>
          <w:szCs w:val="24"/>
          <w:lang w:val="ka-GE"/>
        </w:rPr>
        <w:t xml:space="preserve">უზენაესი სასამართლოს </w:t>
      </w:r>
      <w:r w:rsidRPr="004567B8">
        <w:rPr>
          <w:rFonts w:ascii="Sylfaen" w:hAnsi="Sylfaen"/>
          <w:sz w:val="24"/>
          <w:szCs w:val="24"/>
          <w:lang w:val="ka-GE"/>
        </w:rPr>
        <w:t xml:space="preserve">მოსამართლისათვის უფლებამოსილების გაგრძელების </w:t>
      </w:r>
      <w:r w:rsidR="003F39CB" w:rsidRPr="004567B8">
        <w:rPr>
          <w:rFonts w:ascii="Sylfaen" w:hAnsi="Sylfaen"/>
          <w:sz w:val="24"/>
          <w:szCs w:val="24"/>
          <w:lang w:val="ka-GE"/>
        </w:rPr>
        <w:t>ინსტიტუტის</w:t>
      </w:r>
      <w:r w:rsidR="007748F1" w:rsidRPr="004567B8">
        <w:rPr>
          <w:rFonts w:ascii="Sylfaen" w:hAnsi="Sylfaen"/>
          <w:sz w:val="24"/>
          <w:szCs w:val="24"/>
          <w:lang w:val="ka-GE"/>
        </w:rPr>
        <w:t xml:space="preserve"> არსებული საკანონმდებლო მოწესრიგება</w:t>
      </w:r>
      <w:r w:rsidR="00F37696" w:rsidRPr="004567B8">
        <w:rPr>
          <w:rFonts w:ascii="Sylfaen" w:hAnsi="Sylfaen"/>
          <w:sz w:val="24"/>
          <w:szCs w:val="24"/>
          <w:lang w:val="ka-GE"/>
        </w:rPr>
        <w:t>,</w:t>
      </w:r>
      <w:r w:rsidR="007748F1" w:rsidRPr="004567B8">
        <w:rPr>
          <w:rFonts w:ascii="Sylfaen" w:hAnsi="Sylfaen"/>
          <w:sz w:val="24"/>
          <w:szCs w:val="24"/>
          <w:lang w:val="ka-GE"/>
        </w:rPr>
        <w:t xml:space="preserve"> ნაცვლად იმისა, რომ</w:t>
      </w:r>
      <w:r w:rsidRPr="004567B8">
        <w:rPr>
          <w:rFonts w:ascii="Sylfaen" w:hAnsi="Sylfaen"/>
          <w:sz w:val="24"/>
          <w:szCs w:val="24"/>
          <w:lang w:val="ka-GE"/>
        </w:rPr>
        <w:t xml:space="preserve"> ექსტრაორდინალურ</w:t>
      </w:r>
      <w:r w:rsidR="00125124" w:rsidRPr="004567B8">
        <w:rPr>
          <w:rFonts w:ascii="Sylfaen" w:hAnsi="Sylfaen"/>
          <w:sz w:val="24"/>
          <w:szCs w:val="24"/>
          <w:lang w:val="ka-GE"/>
        </w:rPr>
        <w:t xml:space="preserve"> სიტუაციებზე რეაგირების</w:t>
      </w:r>
      <w:r w:rsidRPr="004567B8">
        <w:rPr>
          <w:rFonts w:ascii="Sylfaen" w:hAnsi="Sylfaen"/>
          <w:sz w:val="24"/>
          <w:szCs w:val="24"/>
          <w:lang w:val="ka-GE"/>
        </w:rPr>
        <w:t xml:space="preserve">, </w:t>
      </w:r>
      <w:r w:rsidR="00F37696" w:rsidRPr="004567B8">
        <w:rPr>
          <w:rFonts w:ascii="Sylfaen" w:hAnsi="Sylfaen"/>
          <w:sz w:val="24"/>
          <w:szCs w:val="24"/>
          <w:lang w:val="ka-GE"/>
        </w:rPr>
        <w:t>მართლმსაჯულების ფუნქციონირების პარალიზების პრევენციის</w:t>
      </w:r>
      <w:r w:rsidR="00125124" w:rsidRPr="004567B8">
        <w:rPr>
          <w:rFonts w:ascii="Sylfaen" w:hAnsi="Sylfaen"/>
          <w:sz w:val="24"/>
          <w:szCs w:val="24"/>
          <w:lang w:val="ka-GE"/>
        </w:rPr>
        <w:t>ათვის</w:t>
      </w:r>
      <w:r w:rsidR="00F37696" w:rsidRPr="004567B8">
        <w:rPr>
          <w:rFonts w:ascii="Sylfaen" w:hAnsi="Sylfaen"/>
          <w:sz w:val="24"/>
          <w:szCs w:val="24"/>
          <w:lang w:val="ka-GE"/>
        </w:rPr>
        <w:t xml:space="preserve"> განკუთვნილ დროებით მექანიზმად ფუნქციონირებდეს, </w:t>
      </w:r>
      <w:r w:rsidR="006A442A" w:rsidRPr="004567B8">
        <w:rPr>
          <w:rFonts w:ascii="Sylfaen" w:hAnsi="Sylfaen"/>
          <w:sz w:val="24"/>
          <w:szCs w:val="24"/>
          <w:lang w:val="ka-GE"/>
        </w:rPr>
        <w:t xml:space="preserve">იუსტიციის უმაღლეს საბჭოს ანიჭებს შესაძლებლობას, </w:t>
      </w:r>
      <w:r w:rsidR="00FD3791" w:rsidRPr="004567B8">
        <w:rPr>
          <w:rFonts w:ascii="Sylfaen" w:hAnsi="Sylfaen"/>
          <w:sz w:val="24"/>
          <w:szCs w:val="24"/>
          <w:lang w:val="ka-GE"/>
        </w:rPr>
        <w:t>გამოყენებულ იქნეს</w:t>
      </w:r>
      <w:r w:rsidR="006A442A" w:rsidRPr="004567B8">
        <w:rPr>
          <w:rFonts w:ascii="Sylfaen" w:hAnsi="Sylfaen"/>
          <w:sz w:val="24"/>
          <w:szCs w:val="24"/>
          <w:lang w:val="ka-GE"/>
        </w:rPr>
        <w:t xml:space="preserve"> ფაქტობრივად ყველა იმ საქმეზე, რომელთა განხილვა-გადაწყვეტის პროცესშიც კონკრეტული მოსამართლე</w:t>
      </w:r>
      <w:r w:rsidR="009919B5" w:rsidRPr="004567B8">
        <w:rPr>
          <w:rFonts w:ascii="Sylfaen" w:hAnsi="Sylfaen"/>
          <w:sz w:val="24"/>
          <w:szCs w:val="24"/>
          <w:lang w:val="ka-GE"/>
        </w:rPr>
        <w:t xml:space="preserve"> რაიმე ფორმით </w:t>
      </w:r>
      <w:r w:rsidR="006A442A" w:rsidRPr="004567B8">
        <w:rPr>
          <w:rFonts w:ascii="Sylfaen" w:hAnsi="Sylfaen"/>
          <w:sz w:val="24"/>
          <w:szCs w:val="24"/>
          <w:lang w:val="ka-GE"/>
        </w:rPr>
        <w:t>მონაწილეობს</w:t>
      </w:r>
      <w:r w:rsidR="00FD3791" w:rsidRPr="004567B8">
        <w:rPr>
          <w:rFonts w:ascii="Sylfaen" w:hAnsi="Sylfaen"/>
          <w:sz w:val="24"/>
          <w:szCs w:val="24"/>
          <w:lang w:val="ka-GE"/>
        </w:rPr>
        <w:t>.</w:t>
      </w:r>
      <w:r w:rsidR="00456033" w:rsidRPr="004567B8">
        <w:rPr>
          <w:rFonts w:ascii="Sylfaen" w:hAnsi="Sylfaen"/>
          <w:sz w:val="24"/>
          <w:szCs w:val="24"/>
          <w:lang w:val="ka-GE"/>
        </w:rPr>
        <w:t xml:space="preserve"> აღნიშნული ნორმატიული მოწესრიგება არსებითად ეწინააღმდეგება სადავო ღონისძიების კონსტიტუციურად დასაშვებ ფარგლებს, საფრთხეს უქმნის მოსამართლის მანდატის მკაფიოდ განსაზღვრული ვადით განხორციელების პრინციპს</w:t>
      </w:r>
      <w:r w:rsidR="00EC015C" w:rsidRPr="004567B8">
        <w:rPr>
          <w:rFonts w:ascii="Sylfaen" w:hAnsi="Sylfaen"/>
          <w:sz w:val="24"/>
          <w:szCs w:val="24"/>
          <w:lang w:val="ka-GE"/>
        </w:rPr>
        <w:t xml:space="preserve"> და </w:t>
      </w:r>
      <w:r w:rsidR="00292C4B" w:rsidRPr="004567B8">
        <w:rPr>
          <w:rFonts w:ascii="Sylfaen" w:hAnsi="Sylfaen"/>
          <w:sz w:val="24"/>
          <w:szCs w:val="24"/>
          <w:lang w:val="ka-GE"/>
        </w:rPr>
        <w:t>უშვებს მართლმსაჯულების განხორციელებას საამისოდ კონსტიტუციური ლეგიტიმაციის არმქონე პირის მიერ.</w:t>
      </w:r>
    </w:p>
    <w:p w14:paraId="7A763095" w14:textId="57C02D27" w:rsidR="004F2E3A" w:rsidRPr="004567B8" w:rsidRDefault="005C1A44" w:rsidP="00F81A20">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4567B8">
        <w:rPr>
          <w:rFonts w:ascii="Sylfaen" w:hAnsi="Sylfaen"/>
          <w:sz w:val="24"/>
          <w:szCs w:val="24"/>
          <w:lang w:val="ka-GE"/>
        </w:rPr>
        <w:lastRenderedPageBreak/>
        <w:t xml:space="preserve">ყოველივე ზემოაღნიშნულის გათვალისწინებით, მივიჩნევთ, </w:t>
      </w:r>
      <w:r w:rsidR="00514386" w:rsidRPr="004567B8">
        <w:rPr>
          <w:rFonts w:ascii="Sylfaen" w:hAnsi="Sylfaen"/>
          <w:sz w:val="24"/>
          <w:szCs w:val="24"/>
          <w:lang w:val="ka-GE"/>
        </w:rPr>
        <w:t xml:space="preserve">რომ </w:t>
      </w:r>
      <w:r w:rsidR="004338A7" w:rsidRPr="004567B8">
        <w:rPr>
          <w:rFonts w:ascii="Sylfaen" w:hAnsi="Sylfaen"/>
          <w:sz w:val="24"/>
          <w:szCs w:val="24"/>
          <w:lang w:val="ka-GE"/>
        </w:rPr>
        <w:t xml:space="preserve">რეგულირება, რომელიც </w:t>
      </w:r>
      <w:r w:rsidRPr="004567B8">
        <w:rPr>
          <w:rFonts w:ascii="Sylfaen" w:hAnsi="Sylfaen"/>
          <w:sz w:val="24"/>
          <w:szCs w:val="24"/>
          <w:lang w:val="ka-GE"/>
        </w:rPr>
        <w:t xml:space="preserve">იუსტიციის უმაღლეს საბჭოს </w:t>
      </w:r>
      <w:r w:rsidR="004338A7" w:rsidRPr="004567B8">
        <w:rPr>
          <w:rFonts w:ascii="Sylfaen" w:hAnsi="Sylfaen"/>
          <w:sz w:val="24"/>
          <w:szCs w:val="24"/>
          <w:lang w:val="ka-GE"/>
        </w:rPr>
        <w:t>ანიჭებს კომპეტენციას, გაუგრძელოს</w:t>
      </w:r>
      <w:r w:rsidRPr="004567B8">
        <w:rPr>
          <w:rFonts w:ascii="Sylfaen" w:hAnsi="Sylfaen"/>
          <w:sz w:val="24"/>
          <w:szCs w:val="24"/>
          <w:lang w:val="ka-GE"/>
        </w:rPr>
        <w:t xml:space="preserve"> უზენაესი სასამართლოს მოსამართლ</w:t>
      </w:r>
      <w:r w:rsidR="004338A7" w:rsidRPr="004567B8">
        <w:rPr>
          <w:rFonts w:ascii="Sylfaen" w:hAnsi="Sylfaen"/>
          <w:sz w:val="24"/>
          <w:szCs w:val="24"/>
          <w:lang w:val="ka-GE"/>
        </w:rPr>
        <w:t>ეს</w:t>
      </w:r>
      <w:r w:rsidRPr="004567B8">
        <w:rPr>
          <w:rFonts w:ascii="Sylfaen" w:hAnsi="Sylfaen"/>
          <w:sz w:val="24"/>
          <w:szCs w:val="24"/>
          <w:lang w:val="ka-GE"/>
        </w:rPr>
        <w:t xml:space="preserve"> </w:t>
      </w:r>
      <w:r w:rsidR="004338A7" w:rsidRPr="004567B8">
        <w:rPr>
          <w:rFonts w:ascii="Sylfaen" w:hAnsi="Sylfaen"/>
          <w:sz w:val="24"/>
          <w:szCs w:val="24"/>
          <w:lang w:val="ka-GE"/>
        </w:rPr>
        <w:t>უფლებამოსილება</w:t>
      </w:r>
      <w:r w:rsidRPr="004567B8">
        <w:rPr>
          <w:rFonts w:ascii="Sylfaen" w:hAnsi="Sylfaen"/>
          <w:sz w:val="24"/>
          <w:szCs w:val="24"/>
          <w:lang w:val="ka-GE"/>
        </w:rPr>
        <w:t xml:space="preserve"> </w:t>
      </w:r>
      <w:r w:rsidR="00BD5C2B" w:rsidRPr="004567B8">
        <w:rPr>
          <w:rFonts w:ascii="Sylfaen" w:hAnsi="Sylfaen"/>
          <w:sz w:val="24"/>
          <w:szCs w:val="24"/>
          <w:lang w:val="ka-GE"/>
        </w:rPr>
        <w:t>მის ან იმ პალატის</w:t>
      </w:r>
      <w:r w:rsidR="00E039DA" w:rsidRPr="004567B8">
        <w:rPr>
          <w:rFonts w:ascii="Sylfaen" w:hAnsi="Sylfaen"/>
          <w:sz w:val="24"/>
          <w:szCs w:val="24"/>
          <w:lang w:val="ka-GE"/>
        </w:rPr>
        <w:t>, რომლიც შემადგენლობაშიც არის იგი,</w:t>
      </w:r>
      <w:r w:rsidR="00BD5C2B" w:rsidRPr="004567B8">
        <w:rPr>
          <w:rFonts w:ascii="Sylfaen" w:hAnsi="Sylfaen"/>
          <w:sz w:val="24"/>
          <w:szCs w:val="24"/>
          <w:lang w:val="ka-GE"/>
        </w:rPr>
        <w:t xml:space="preserve"> განხილვაში არსებულ საქმეებ</w:t>
      </w:r>
      <w:r w:rsidR="00174028" w:rsidRPr="004567B8">
        <w:rPr>
          <w:rFonts w:ascii="Sylfaen" w:hAnsi="Sylfaen"/>
          <w:sz w:val="24"/>
          <w:szCs w:val="24"/>
          <w:lang w:val="ka-GE"/>
        </w:rPr>
        <w:t>ზე</w:t>
      </w:r>
      <w:r w:rsidR="00E039DA" w:rsidRPr="004567B8">
        <w:rPr>
          <w:rFonts w:ascii="Sylfaen" w:hAnsi="Sylfaen"/>
          <w:sz w:val="24"/>
          <w:szCs w:val="24"/>
          <w:lang w:val="ka-GE"/>
        </w:rPr>
        <w:t xml:space="preserve"> საბოლოო გადაწყვეტილების გამოტან</w:t>
      </w:r>
      <w:r w:rsidR="00174028" w:rsidRPr="004567B8">
        <w:rPr>
          <w:rFonts w:ascii="Sylfaen" w:hAnsi="Sylfaen"/>
          <w:sz w:val="24"/>
          <w:szCs w:val="24"/>
          <w:lang w:val="ka-GE"/>
        </w:rPr>
        <w:t>ის მოტივით,</w:t>
      </w:r>
      <w:r w:rsidR="00E039DA" w:rsidRPr="004567B8">
        <w:rPr>
          <w:rFonts w:ascii="Sylfaen" w:hAnsi="Sylfaen"/>
          <w:sz w:val="24"/>
          <w:szCs w:val="24"/>
          <w:lang w:val="ka-GE"/>
        </w:rPr>
        <w:t xml:space="preserve"> </w:t>
      </w:r>
      <w:r w:rsidR="00D31C44" w:rsidRPr="004567B8">
        <w:rPr>
          <w:rFonts w:ascii="Sylfaen" w:hAnsi="Sylfaen"/>
          <w:sz w:val="24"/>
          <w:szCs w:val="24"/>
          <w:lang w:val="ka-GE"/>
        </w:rPr>
        <w:t>ამკვიდრებს მოსამართლისათვის უფლებამოსილების გაგრძელების იმგვარ ინსტიტუციურ მოდელს, რომ</w:t>
      </w:r>
      <w:r w:rsidR="007C4DC7" w:rsidRPr="004567B8">
        <w:rPr>
          <w:rFonts w:ascii="Sylfaen" w:hAnsi="Sylfaen"/>
          <w:sz w:val="24"/>
          <w:szCs w:val="24"/>
          <w:lang w:val="ka-GE"/>
        </w:rPr>
        <w:t xml:space="preserve">ელიც </w:t>
      </w:r>
      <w:r w:rsidR="00980DDA" w:rsidRPr="004567B8">
        <w:rPr>
          <w:rFonts w:ascii="Sylfaen" w:hAnsi="Sylfaen"/>
          <w:sz w:val="24"/>
          <w:szCs w:val="24"/>
          <w:lang w:val="ka-GE"/>
        </w:rPr>
        <w:t>სცდება საგამონაკლისო ღონისძიების ფარგლებს და ეწინააღმდეგება</w:t>
      </w:r>
      <w:r w:rsidR="00B9765A" w:rsidRPr="004567B8">
        <w:rPr>
          <w:rFonts w:ascii="Sylfaen" w:hAnsi="Sylfaen"/>
          <w:sz w:val="24"/>
          <w:szCs w:val="24"/>
          <w:lang w:val="ka-GE"/>
        </w:rPr>
        <w:t xml:space="preserve"> </w:t>
      </w:r>
      <w:r w:rsidR="008B68F7" w:rsidRPr="004567B8">
        <w:rPr>
          <w:rFonts w:ascii="Sylfaen" w:hAnsi="Sylfaen"/>
          <w:sz w:val="24"/>
          <w:szCs w:val="24"/>
          <w:lang w:val="ka-GE"/>
        </w:rPr>
        <w:t xml:space="preserve">სასამართლო ხელისუფლების ლეგიტიმურობის </w:t>
      </w:r>
      <w:r w:rsidR="00002F33" w:rsidRPr="004567B8">
        <w:rPr>
          <w:rFonts w:ascii="Sylfaen" w:hAnsi="Sylfaen"/>
          <w:sz w:val="24"/>
          <w:szCs w:val="24"/>
          <w:lang w:val="ka-GE"/>
        </w:rPr>
        <w:t xml:space="preserve">კონსტიტუციურ </w:t>
      </w:r>
      <w:r w:rsidR="008B68F7" w:rsidRPr="004567B8">
        <w:rPr>
          <w:rFonts w:ascii="Sylfaen" w:hAnsi="Sylfaen"/>
          <w:sz w:val="24"/>
          <w:szCs w:val="24"/>
          <w:lang w:val="ka-GE"/>
        </w:rPr>
        <w:t xml:space="preserve">პრინციპს. </w:t>
      </w:r>
    </w:p>
    <w:p w14:paraId="674993A7" w14:textId="6A5D7F6D" w:rsidR="006D3106" w:rsidRPr="004567B8" w:rsidRDefault="006D3106" w:rsidP="00F81A20">
      <w:pPr>
        <w:pStyle w:val="ListParagraph"/>
        <w:numPr>
          <w:ilvl w:val="0"/>
          <w:numId w:val="2"/>
        </w:numPr>
        <w:spacing w:after="100" w:afterAutospacing="1" w:line="276" w:lineRule="auto"/>
        <w:ind w:left="0" w:firstLine="284"/>
        <w:contextualSpacing w:val="0"/>
        <w:jc w:val="both"/>
        <w:outlineLvl w:val="1"/>
        <w:rPr>
          <w:rFonts w:ascii="Sylfaen" w:hAnsi="Sylfaen"/>
          <w:b/>
          <w:bCs/>
          <w:sz w:val="24"/>
          <w:szCs w:val="24"/>
          <w:lang w:val="ka-GE"/>
        </w:rPr>
      </w:pPr>
      <w:r w:rsidRPr="004567B8">
        <w:rPr>
          <w:rFonts w:ascii="Sylfaen" w:hAnsi="Sylfaen"/>
          <w:b/>
          <w:bCs/>
          <w:sz w:val="24"/>
          <w:szCs w:val="24"/>
          <w:lang w:val="ka-GE"/>
        </w:rPr>
        <w:t xml:space="preserve">საქართველოს იუსტიციის უმაღლესი საბჭოს </w:t>
      </w:r>
      <w:r w:rsidR="00245BE6" w:rsidRPr="004567B8">
        <w:rPr>
          <w:rFonts w:ascii="Sylfaen" w:hAnsi="Sylfaen"/>
          <w:b/>
          <w:bCs/>
          <w:sz w:val="24"/>
          <w:szCs w:val="24"/>
          <w:lang w:val="ka-GE"/>
        </w:rPr>
        <w:t>მიერ</w:t>
      </w:r>
      <w:r w:rsidRPr="004567B8">
        <w:rPr>
          <w:rFonts w:ascii="Sylfaen" w:hAnsi="Sylfaen"/>
          <w:b/>
          <w:bCs/>
          <w:sz w:val="24"/>
          <w:szCs w:val="24"/>
          <w:lang w:val="ka-GE"/>
        </w:rPr>
        <w:t xml:space="preserve"> უზენაესი სასამართლოს მოსამართლისათვის უფლებამოსილების გაგრძელების შესახებ გადაწყვეტილების მიღების პროცესში სახელმძღვანელო კრიტერიუმების</w:t>
      </w:r>
      <w:r w:rsidR="00193693" w:rsidRPr="004567B8">
        <w:rPr>
          <w:rFonts w:ascii="Sylfaen" w:hAnsi="Sylfaen"/>
          <w:b/>
          <w:bCs/>
          <w:sz w:val="24"/>
          <w:szCs w:val="24"/>
          <w:lang w:val="ka-GE"/>
        </w:rPr>
        <w:t>ა და სათანადო პროცედურების</w:t>
      </w:r>
      <w:r w:rsidRPr="004567B8">
        <w:rPr>
          <w:rFonts w:ascii="Sylfaen" w:hAnsi="Sylfaen"/>
          <w:b/>
          <w:bCs/>
          <w:sz w:val="24"/>
          <w:szCs w:val="24"/>
          <w:lang w:val="ka-GE"/>
        </w:rPr>
        <w:t xml:space="preserve"> არარსებობა </w:t>
      </w:r>
    </w:p>
    <w:p w14:paraId="10561D79" w14:textId="40044A60" w:rsidR="00BC3153" w:rsidRPr="004567B8" w:rsidRDefault="000465BC"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eastAsia="Times New Roman" w:hAnsi="Sylfaen" w:cs="Sylfaen"/>
          <w:sz w:val="24"/>
          <w:szCs w:val="24"/>
          <w:lang w:val="ka-GE"/>
        </w:rPr>
        <w:t>განსახილველ საქმეზე</w:t>
      </w:r>
      <w:r w:rsidR="00F81A20" w:rsidRPr="004567B8">
        <w:rPr>
          <w:rFonts w:ascii="Sylfaen" w:eastAsia="Times New Roman" w:hAnsi="Sylfaen" w:cs="Sylfaen"/>
          <w:sz w:val="24"/>
          <w:szCs w:val="24"/>
          <w:lang w:val="ka-GE"/>
        </w:rPr>
        <w:t>,</w:t>
      </w:r>
      <w:r w:rsidR="00157955" w:rsidRPr="004567B8">
        <w:rPr>
          <w:rFonts w:ascii="Sylfaen" w:eastAsia="Times New Roman" w:hAnsi="Sylfaen" w:cs="Sylfaen"/>
          <w:sz w:val="24"/>
          <w:szCs w:val="24"/>
          <w:lang w:val="ka-GE"/>
        </w:rPr>
        <w:t xml:space="preserve"> </w:t>
      </w:r>
      <w:r w:rsidR="00245BE6" w:rsidRPr="004567B8">
        <w:rPr>
          <w:rFonts w:ascii="Sylfaen" w:eastAsia="Times New Roman" w:hAnsi="Sylfaen" w:cs="Sylfaen"/>
          <w:sz w:val="24"/>
          <w:szCs w:val="24"/>
          <w:lang w:val="ka-GE"/>
        </w:rPr>
        <w:t>არსებობდა კიდევ ერთი გარემოება, რის გამოც, საკონსტიტუციო სასამართლოს</w:t>
      </w:r>
      <w:r w:rsidR="00157955" w:rsidRPr="004567B8">
        <w:rPr>
          <w:rFonts w:ascii="Sylfaen" w:eastAsia="Times New Roman" w:hAnsi="Sylfaen" w:cs="Sylfaen"/>
          <w:sz w:val="24"/>
          <w:szCs w:val="24"/>
          <w:lang w:val="ka-GE"/>
        </w:rPr>
        <w:t xml:space="preserve"> პლენუმის შემადგენლობას</w:t>
      </w:r>
      <w:r w:rsidR="00245BE6" w:rsidRPr="004567B8">
        <w:rPr>
          <w:rFonts w:ascii="Sylfaen" w:eastAsia="Times New Roman" w:hAnsi="Sylfaen" w:cs="Sylfaen"/>
          <w:sz w:val="24"/>
          <w:szCs w:val="24"/>
          <w:lang w:val="ka-GE"/>
        </w:rPr>
        <w:t xml:space="preserve"> არაკონსტიტუციურად უნდა </w:t>
      </w:r>
      <w:r w:rsidR="007C5F50" w:rsidRPr="004567B8">
        <w:rPr>
          <w:rFonts w:ascii="Sylfaen" w:eastAsia="Times New Roman" w:hAnsi="Sylfaen" w:cs="Sylfaen"/>
          <w:sz w:val="24"/>
          <w:szCs w:val="24"/>
          <w:lang w:val="ka-GE"/>
        </w:rPr>
        <w:t>ეცნო</w:t>
      </w:r>
      <w:r w:rsidR="00245BE6" w:rsidRPr="004567B8">
        <w:rPr>
          <w:rFonts w:ascii="Sylfaen" w:eastAsia="Times New Roman" w:hAnsi="Sylfaen" w:cs="Sylfaen"/>
          <w:sz w:val="24"/>
          <w:szCs w:val="24"/>
          <w:lang w:val="ka-GE"/>
        </w:rPr>
        <w:t xml:space="preserve"> იუსტიციის უმაღლესი საბჭოს მიერ უზენაესი სასამართლოს მოსამართლისათვის უფლებამოსილების გაგრძელების </w:t>
      </w:r>
      <w:r w:rsidR="001558E7" w:rsidRPr="004567B8">
        <w:rPr>
          <w:rFonts w:ascii="Sylfaen" w:eastAsia="Times New Roman" w:hAnsi="Sylfaen" w:cs="Sylfaen"/>
          <w:sz w:val="24"/>
          <w:szCs w:val="24"/>
          <w:lang w:val="ka-GE"/>
        </w:rPr>
        <w:t>ინსტიტუტი</w:t>
      </w:r>
      <w:r w:rsidR="00157955" w:rsidRPr="004567B8">
        <w:rPr>
          <w:rFonts w:ascii="Sylfaen" w:eastAsia="Times New Roman" w:hAnsi="Sylfaen" w:cs="Sylfaen"/>
          <w:sz w:val="24"/>
          <w:szCs w:val="24"/>
          <w:lang w:val="ka-GE"/>
        </w:rPr>
        <w:t xml:space="preserve"> </w:t>
      </w:r>
      <w:r w:rsidR="0070628F">
        <w:rPr>
          <w:rFonts w:ascii="Sylfaen" w:eastAsia="Times New Roman" w:hAnsi="Sylfaen" w:cs="Sylfaen"/>
          <w:sz w:val="24"/>
          <w:szCs w:val="24"/>
          <w:lang w:val="ka-GE"/>
        </w:rPr>
        <w:t>მოქმედი</w:t>
      </w:r>
      <w:r w:rsidR="00157955" w:rsidRPr="004567B8">
        <w:rPr>
          <w:rFonts w:ascii="Sylfaen" w:eastAsia="Times New Roman" w:hAnsi="Sylfaen" w:cs="Sylfaen"/>
          <w:sz w:val="24"/>
          <w:szCs w:val="24"/>
          <w:lang w:val="ka-GE"/>
        </w:rPr>
        <w:t xml:space="preserve"> ფორმით</w:t>
      </w:r>
      <w:r w:rsidR="00BF010C" w:rsidRPr="004567B8">
        <w:rPr>
          <w:rFonts w:ascii="Sylfaen" w:eastAsia="Times New Roman" w:hAnsi="Sylfaen" w:cs="Sylfaen"/>
          <w:sz w:val="24"/>
          <w:szCs w:val="24"/>
          <w:lang w:val="ka-GE"/>
        </w:rPr>
        <w:t xml:space="preserve">. </w:t>
      </w:r>
      <w:r w:rsidR="00BF010C" w:rsidRPr="004567B8">
        <w:rPr>
          <w:rFonts w:ascii="Sylfaen" w:hAnsi="Sylfaen" w:cs="Times New Roman"/>
          <w:sz w:val="24"/>
          <w:szCs w:val="24"/>
          <w:lang w:val="ka-GE"/>
        </w:rPr>
        <w:t xml:space="preserve">მიგვაჩნია, რომ </w:t>
      </w:r>
      <w:r w:rsidR="00BF010C" w:rsidRPr="004567B8">
        <w:rPr>
          <w:rFonts w:ascii="Sylfaen" w:eastAsia="Calibri" w:hAnsi="Sylfaen"/>
          <w:sz w:val="24"/>
          <w:szCs w:val="24"/>
          <w:lang w:val="ka-GE"/>
        </w:rPr>
        <w:t xml:space="preserve">სადავო ინსტიტუტის არსებული მოწესრიგება, გადაწყვეტილების მიღების პროცესში, იუსტიციის უმაღლესი საბჭოს დისკრეციული უფლებამოსილების </w:t>
      </w:r>
      <w:r w:rsidR="000C5FB4" w:rsidRPr="004567B8">
        <w:rPr>
          <w:rFonts w:ascii="Sylfaen" w:eastAsia="Calibri" w:hAnsi="Sylfaen"/>
          <w:sz w:val="24"/>
          <w:szCs w:val="24"/>
          <w:lang w:val="ka-GE"/>
        </w:rPr>
        <w:t>გამოყენების</w:t>
      </w:r>
      <w:r w:rsidR="00BF010C" w:rsidRPr="004567B8">
        <w:rPr>
          <w:rFonts w:ascii="Sylfaen" w:eastAsia="Calibri" w:hAnsi="Sylfaen"/>
          <w:sz w:val="24"/>
          <w:szCs w:val="24"/>
          <w:lang w:val="ka-GE"/>
        </w:rPr>
        <w:t xml:space="preserve"> ნორმატიულ დონეზე სათანადო სახელმძღვანელო კრიტერიუმების განუსაზღვრელობის გამო, წარმოშობს უფლებამოსილების გაუმჭვირვალე</w:t>
      </w:r>
      <w:r w:rsidR="000C5FB4" w:rsidRPr="004567B8">
        <w:rPr>
          <w:rFonts w:ascii="Sylfaen" w:eastAsia="Calibri" w:hAnsi="Sylfaen"/>
          <w:sz w:val="24"/>
          <w:szCs w:val="24"/>
          <w:lang w:val="ka-GE"/>
        </w:rPr>
        <w:t>დ,</w:t>
      </w:r>
      <w:r w:rsidR="00BF010C" w:rsidRPr="004567B8">
        <w:rPr>
          <w:rFonts w:ascii="Sylfaen" w:eastAsia="Calibri" w:hAnsi="Sylfaen"/>
          <w:sz w:val="24"/>
          <w:szCs w:val="24"/>
          <w:lang w:val="ka-GE"/>
        </w:rPr>
        <w:t xml:space="preserve"> დაუსაბუთებლად, ბოროტად, ან თუნდაც შეცდომით</w:t>
      </w:r>
      <w:r w:rsidR="000C5FB4" w:rsidRPr="004567B8">
        <w:rPr>
          <w:rFonts w:ascii="Sylfaen" w:eastAsia="Calibri" w:hAnsi="Sylfaen"/>
          <w:sz w:val="24"/>
          <w:szCs w:val="24"/>
          <w:lang w:val="ka-GE"/>
        </w:rPr>
        <w:t>,</w:t>
      </w:r>
      <w:r w:rsidR="00BF010C" w:rsidRPr="004567B8">
        <w:rPr>
          <w:rFonts w:ascii="Sylfaen" w:eastAsia="Calibri" w:hAnsi="Sylfaen"/>
          <w:sz w:val="24"/>
          <w:szCs w:val="24"/>
          <w:lang w:val="ka-GE"/>
        </w:rPr>
        <w:t xml:space="preserve"> გამოყენების რეალურ რისკებს</w:t>
      </w:r>
      <w:r w:rsidR="00C261E3" w:rsidRPr="004567B8">
        <w:rPr>
          <w:rFonts w:ascii="Sylfaen" w:eastAsia="Calibri" w:hAnsi="Sylfaen"/>
          <w:sz w:val="24"/>
          <w:szCs w:val="24"/>
          <w:lang w:val="ka-GE"/>
        </w:rPr>
        <w:t xml:space="preserve">. </w:t>
      </w:r>
    </w:p>
    <w:p w14:paraId="7018CC7B" w14:textId="69BAB2DC" w:rsidR="00387372" w:rsidRPr="004567B8" w:rsidRDefault="007C498E"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დამოუკიდებელი </w:t>
      </w:r>
      <w:r w:rsidR="00BC3153" w:rsidRPr="004567B8">
        <w:rPr>
          <w:rFonts w:ascii="Sylfaen" w:hAnsi="Sylfaen"/>
          <w:sz w:val="24"/>
          <w:szCs w:val="24"/>
          <w:lang w:val="ka-GE"/>
        </w:rPr>
        <w:t xml:space="preserve">სასამართლო ხელისუფლების </w:t>
      </w:r>
      <w:r w:rsidRPr="004567B8">
        <w:rPr>
          <w:rFonts w:ascii="Sylfaen" w:hAnsi="Sylfaen"/>
          <w:sz w:val="24"/>
          <w:szCs w:val="24"/>
          <w:lang w:val="ka-GE"/>
        </w:rPr>
        <w:t>ფუნქციონირების მიზნის უზრუნველსაყოფად, საქართველოს კონსტიტუცია მოითხოვს, რომ სასამართლო სისტემა</w:t>
      </w:r>
      <w:r w:rsidR="00170DD1" w:rsidRPr="004567B8">
        <w:rPr>
          <w:rFonts w:ascii="Sylfaen" w:hAnsi="Sylfaen"/>
          <w:sz w:val="24"/>
          <w:szCs w:val="24"/>
          <w:lang w:val="ka-GE"/>
        </w:rPr>
        <w:t>/</w:t>
      </w:r>
      <w:r w:rsidRPr="004567B8">
        <w:rPr>
          <w:rFonts w:ascii="Sylfaen" w:hAnsi="Sylfaen"/>
          <w:sz w:val="24"/>
          <w:szCs w:val="24"/>
          <w:lang w:val="ka-GE"/>
        </w:rPr>
        <w:t xml:space="preserve">ინდივიდუალური </w:t>
      </w:r>
      <w:r w:rsidR="00170DD1" w:rsidRPr="004567B8">
        <w:rPr>
          <w:rFonts w:ascii="Sylfaen" w:hAnsi="Sylfaen"/>
          <w:sz w:val="24"/>
          <w:szCs w:val="24"/>
          <w:lang w:val="ka-GE"/>
        </w:rPr>
        <w:t>მოსამართლე</w:t>
      </w:r>
      <w:r w:rsidRPr="004567B8">
        <w:rPr>
          <w:rFonts w:ascii="Sylfaen" w:hAnsi="Sylfaen"/>
          <w:sz w:val="24"/>
          <w:szCs w:val="24"/>
          <w:lang w:val="ka-GE"/>
        </w:rPr>
        <w:t xml:space="preserve"> მოქმედებდეს სრულიად ავტონომიურად და დაცული იყოს არა მხოლოდ ხელისუფლების საკანონმდებლო და აღმასრულებელი შტოების პოლიტიკური ზემოქმედებისაგან, არამედ</w:t>
      </w:r>
      <w:r w:rsidR="00170DD1" w:rsidRPr="004567B8">
        <w:rPr>
          <w:rFonts w:ascii="Sylfaen" w:hAnsi="Sylfaen"/>
          <w:sz w:val="24"/>
          <w:szCs w:val="24"/>
          <w:lang w:val="ka-GE"/>
        </w:rPr>
        <w:t xml:space="preserve"> </w:t>
      </w:r>
      <w:r w:rsidRPr="004567B8">
        <w:rPr>
          <w:rFonts w:ascii="Sylfaen" w:hAnsi="Sylfaen"/>
          <w:sz w:val="24"/>
          <w:szCs w:val="24"/>
          <w:lang w:val="ka-GE"/>
        </w:rPr>
        <w:t>იუსტიციის უმაღლესი საბჭოს შიდა იერარქიული გავლენებისაგან</w:t>
      </w:r>
      <w:r w:rsidR="00170DD1" w:rsidRPr="004567B8">
        <w:rPr>
          <w:rFonts w:ascii="Sylfaen" w:hAnsi="Sylfaen"/>
          <w:sz w:val="24"/>
          <w:szCs w:val="24"/>
          <w:lang w:val="ka-GE"/>
        </w:rPr>
        <w:t>აც</w:t>
      </w:r>
      <w:r w:rsidR="00C64606" w:rsidRPr="004567B8">
        <w:rPr>
          <w:rFonts w:ascii="Sylfaen" w:hAnsi="Sylfaen"/>
          <w:sz w:val="24"/>
          <w:szCs w:val="24"/>
          <w:lang w:val="ka-GE"/>
        </w:rPr>
        <w:t>. ნორმატიული ჩარჩო, რომელიც აწესრიგებს უზენაესი სასამართლოს მოსამართლისათვის უფლებამოსილების გაგრძელების ინსტიტუტს, აუცილებლად უნდა ითვალისწინებდეს გარანტიებს, რომლებიც გამორიცხავს უზენაესი სასამართლოს მოსამართლისათვის უფლებამოსილების გაგრძელების შესახებ გადაწყვეტილების პროცესში თვითდაინტერესებას, კორპორატი</w:t>
      </w:r>
      <w:r w:rsidR="008962F9" w:rsidRPr="004567B8">
        <w:rPr>
          <w:rFonts w:ascii="Sylfaen" w:hAnsi="Sylfaen"/>
          <w:sz w:val="24"/>
          <w:szCs w:val="24"/>
          <w:lang w:val="ka-GE"/>
        </w:rPr>
        <w:t>ვი</w:t>
      </w:r>
      <w:r w:rsidR="00C64606" w:rsidRPr="004567B8">
        <w:rPr>
          <w:rFonts w:ascii="Sylfaen" w:hAnsi="Sylfaen"/>
          <w:sz w:val="24"/>
          <w:szCs w:val="24"/>
          <w:lang w:val="ka-GE"/>
        </w:rPr>
        <w:t>ზმს</w:t>
      </w:r>
      <w:r w:rsidR="008962F9" w:rsidRPr="004567B8">
        <w:rPr>
          <w:rFonts w:ascii="Sylfaen" w:hAnsi="Sylfaen"/>
          <w:sz w:val="24"/>
          <w:szCs w:val="24"/>
          <w:lang w:val="ka-GE"/>
        </w:rPr>
        <w:t>, ფავორიტიზმს</w:t>
      </w:r>
      <w:r w:rsidR="00C64606" w:rsidRPr="004567B8">
        <w:rPr>
          <w:rFonts w:ascii="Sylfaen" w:hAnsi="Sylfaen"/>
          <w:sz w:val="24"/>
          <w:szCs w:val="24"/>
          <w:lang w:val="ka-GE"/>
        </w:rPr>
        <w:t xml:space="preserve"> </w:t>
      </w:r>
      <w:r w:rsidR="008962F9" w:rsidRPr="004567B8">
        <w:rPr>
          <w:rFonts w:ascii="Sylfaen" w:hAnsi="Sylfaen"/>
          <w:sz w:val="24"/>
          <w:szCs w:val="24"/>
          <w:lang w:val="ka-GE"/>
        </w:rPr>
        <w:t>თუ</w:t>
      </w:r>
      <w:r w:rsidR="00C64606" w:rsidRPr="004567B8">
        <w:rPr>
          <w:rFonts w:ascii="Sylfaen" w:hAnsi="Sylfaen"/>
          <w:sz w:val="24"/>
          <w:szCs w:val="24"/>
          <w:lang w:val="ka-GE"/>
        </w:rPr>
        <w:t xml:space="preserve"> სხვა არამართლზომიერი მოტივებით, თვითნებური და დაუსაბუთებელი</w:t>
      </w:r>
      <w:r w:rsidR="0006495B" w:rsidRPr="004567B8">
        <w:rPr>
          <w:rFonts w:ascii="Sylfaen" w:hAnsi="Sylfaen"/>
          <w:sz w:val="24"/>
          <w:szCs w:val="24"/>
          <w:lang w:val="ka-GE"/>
        </w:rPr>
        <w:t>,</w:t>
      </w:r>
      <w:r w:rsidR="00C64606" w:rsidRPr="004567B8">
        <w:rPr>
          <w:rFonts w:ascii="Sylfaen" w:hAnsi="Sylfaen"/>
          <w:sz w:val="24"/>
          <w:szCs w:val="24"/>
          <w:lang w:val="ka-GE"/>
        </w:rPr>
        <w:t xml:space="preserve"> </w:t>
      </w:r>
      <w:r w:rsidR="009D2D50" w:rsidRPr="004567B8">
        <w:rPr>
          <w:rFonts w:ascii="Sylfaen" w:hAnsi="Sylfaen"/>
          <w:sz w:val="24"/>
          <w:szCs w:val="24"/>
          <w:lang w:val="ka-GE"/>
        </w:rPr>
        <w:t>ან თუნდაც უკიდურესად სუბიექტური</w:t>
      </w:r>
      <w:r w:rsidR="0006495B" w:rsidRPr="004567B8">
        <w:rPr>
          <w:rFonts w:ascii="Sylfaen" w:hAnsi="Sylfaen"/>
          <w:sz w:val="24"/>
          <w:szCs w:val="24"/>
          <w:lang w:val="ka-GE"/>
        </w:rPr>
        <w:t>,</w:t>
      </w:r>
      <w:r w:rsidR="009D2D50" w:rsidRPr="004567B8">
        <w:rPr>
          <w:rFonts w:ascii="Sylfaen" w:hAnsi="Sylfaen"/>
          <w:sz w:val="24"/>
          <w:szCs w:val="24"/>
          <w:lang w:val="ka-GE"/>
        </w:rPr>
        <w:t xml:space="preserve"> </w:t>
      </w:r>
      <w:r w:rsidR="00C64606" w:rsidRPr="004567B8">
        <w:rPr>
          <w:rFonts w:ascii="Sylfaen" w:hAnsi="Sylfaen"/>
          <w:sz w:val="24"/>
          <w:szCs w:val="24"/>
          <w:lang w:val="ka-GE"/>
        </w:rPr>
        <w:t xml:space="preserve">გადაწყვეტილების მიღების შესაძლებლობას. </w:t>
      </w:r>
      <w:r w:rsidR="00C64606" w:rsidRPr="004567B8">
        <w:rPr>
          <w:rFonts w:ascii="Sylfaen" w:hAnsi="Sylfaen"/>
          <w:sz w:val="24"/>
          <w:szCs w:val="24"/>
          <w:lang w:val="ka-GE"/>
        </w:rPr>
        <w:lastRenderedPageBreak/>
        <w:t>მხოლოდ ამგვარ საკანონმდებლო ჩარჩოს შე</w:t>
      </w:r>
      <w:r w:rsidR="0006495B" w:rsidRPr="004567B8">
        <w:rPr>
          <w:rFonts w:ascii="Sylfaen" w:hAnsi="Sylfaen"/>
          <w:sz w:val="24"/>
          <w:szCs w:val="24"/>
          <w:lang w:val="ka-GE"/>
        </w:rPr>
        <w:t>ს</w:t>
      </w:r>
      <w:r w:rsidR="00C64606" w:rsidRPr="004567B8">
        <w:rPr>
          <w:rFonts w:ascii="Sylfaen" w:hAnsi="Sylfaen"/>
          <w:sz w:val="24"/>
          <w:szCs w:val="24"/>
          <w:lang w:val="ka-GE"/>
        </w:rPr>
        <w:t xml:space="preserve">წევს ძალა, გააქარწყლოს საზოგადოების წევრებში გონივრული ეჭვები სასამართლო </w:t>
      </w:r>
      <w:r w:rsidR="0006495B" w:rsidRPr="004567B8">
        <w:rPr>
          <w:rFonts w:ascii="Sylfaen" w:hAnsi="Sylfaen"/>
          <w:sz w:val="24"/>
          <w:szCs w:val="24"/>
          <w:lang w:val="ka-GE"/>
        </w:rPr>
        <w:t>ხელისუფლების</w:t>
      </w:r>
      <w:r w:rsidR="00C64606" w:rsidRPr="004567B8">
        <w:rPr>
          <w:rFonts w:ascii="Sylfaen" w:hAnsi="Sylfaen"/>
          <w:sz w:val="24"/>
          <w:szCs w:val="24"/>
          <w:lang w:val="ka-GE"/>
        </w:rPr>
        <w:t xml:space="preserve"> დამოუკიდებლობ</w:t>
      </w:r>
      <w:r w:rsidR="00DB34A3" w:rsidRPr="004567B8">
        <w:rPr>
          <w:rFonts w:ascii="Sylfaen" w:hAnsi="Sylfaen"/>
          <w:sz w:val="24"/>
          <w:szCs w:val="24"/>
          <w:lang w:val="ka-GE"/>
        </w:rPr>
        <w:t>ი</w:t>
      </w:r>
      <w:r w:rsidR="00C64606" w:rsidRPr="004567B8">
        <w:rPr>
          <w:rFonts w:ascii="Sylfaen" w:hAnsi="Sylfaen"/>
          <w:sz w:val="24"/>
          <w:szCs w:val="24"/>
          <w:lang w:val="ka-GE"/>
        </w:rPr>
        <w:t xml:space="preserve">ს </w:t>
      </w:r>
      <w:r w:rsidR="00006B0B" w:rsidRPr="004567B8">
        <w:rPr>
          <w:rFonts w:ascii="Sylfaen" w:hAnsi="Sylfaen"/>
          <w:sz w:val="24"/>
          <w:szCs w:val="24"/>
          <w:lang w:val="ka-GE"/>
        </w:rPr>
        <w:t>შესახებ.</w:t>
      </w:r>
      <w:r w:rsidR="00DB34A3" w:rsidRPr="004567B8">
        <w:rPr>
          <w:rFonts w:ascii="Sylfaen" w:hAnsi="Sylfaen"/>
          <w:sz w:val="24"/>
          <w:szCs w:val="24"/>
          <w:lang w:val="ka-GE"/>
        </w:rPr>
        <w:t xml:space="preserve"> </w:t>
      </w:r>
      <w:r w:rsidR="00C64606" w:rsidRPr="004567B8">
        <w:rPr>
          <w:rFonts w:ascii="Sylfaen" w:hAnsi="Sylfaen"/>
          <w:sz w:val="24"/>
          <w:szCs w:val="24"/>
          <w:lang w:val="ka-GE"/>
        </w:rPr>
        <w:t xml:space="preserve"> </w:t>
      </w:r>
    </w:p>
    <w:p w14:paraId="0F8C7E36" w14:textId="175579EC" w:rsidR="009958A8" w:rsidRPr="004567B8" w:rsidRDefault="00387372"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საკითხის გადაწყვეტისას, უზრუნველყოფდა თუ არა სადავო ინსტიტუტის მომწესრიგებელი კანონმდებლობა უზენაესი სასამართლოს მოსამართლის დამოუკიდებლობას მისთვის იუსტიციის უმაღლესი საბჭოს მიერ უფლებამოსილების გაგრძელების პერიოდში, ჩვენ</w:t>
      </w:r>
      <w:r w:rsidR="00B376B4" w:rsidRPr="004567B8">
        <w:rPr>
          <w:rFonts w:ascii="Sylfaen" w:hAnsi="Sylfaen"/>
          <w:sz w:val="24"/>
          <w:szCs w:val="24"/>
          <w:lang w:val="ka-GE"/>
        </w:rPr>
        <w:t>ი</w:t>
      </w:r>
      <w:r w:rsidRPr="004567B8">
        <w:rPr>
          <w:rFonts w:ascii="Sylfaen" w:hAnsi="Sylfaen"/>
          <w:sz w:val="24"/>
          <w:szCs w:val="24"/>
          <w:lang w:val="ka-GE"/>
        </w:rPr>
        <w:t xml:space="preserve"> კოლეგები დაეყრდნენ რამდენიმე გარემოებას</w:t>
      </w:r>
      <w:r w:rsidR="003C3209" w:rsidRPr="004567B8">
        <w:rPr>
          <w:rFonts w:ascii="Sylfaen" w:hAnsi="Sylfaen"/>
          <w:sz w:val="24"/>
          <w:szCs w:val="24"/>
          <w:lang w:val="ka-GE"/>
        </w:rPr>
        <w:t xml:space="preserve"> −</w:t>
      </w:r>
      <w:r w:rsidRPr="004567B8">
        <w:rPr>
          <w:rFonts w:ascii="Sylfaen" w:hAnsi="Sylfaen"/>
          <w:sz w:val="24"/>
          <w:szCs w:val="24"/>
          <w:lang w:val="ka-GE"/>
        </w:rPr>
        <w:t xml:space="preserve"> კერძოდ</w:t>
      </w:r>
      <w:r w:rsidR="003C3209" w:rsidRPr="004567B8">
        <w:rPr>
          <w:rFonts w:ascii="Sylfaen" w:hAnsi="Sylfaen"/>
          <w:sz w:val="24"/>
          <w:szCs w:val="24"/>
          <w:lang w:val="ka-GE"/>
        </w:rPr>
        <w:t xml:space="preserve"> იმას, რომ</w:t>
      </w:r>
      <w:r w:rsidRPr="004567B8">
        <w:rPr>
          <w:rFonts w:ascii="Sylfaen" w:hAnsi="Sylfaen"/>
          <w:sz w:val="24"/>
          <w:szCs w:val="24"/>
          <w:lang w:val="ka-GE"/>
        </w:rPr>
        <w:t xml:space="preserve"> </w:t>
      </w:r>
      <w:r w:rsidR="0083423A" w:rsidRPr="004567B8">
        <w:rPr>
          <w:rFonts w:ascii="Sylfaen" w:hAnsi="Sylfaen"/>
          <w:sz w:val="24"/>
          <w:szCs w:val="24"/>
          <w:lang w:val="ka-GE"/>
        </w:rPr>
        <w:t xml:space="preserve">უზენაესი სასამართლოს მოსამართლის უფლებამოსილების გაგრძელების გადაწყვეტილებას იღებს ლეგიტიმური, დამოუკიდებელი და კოლეგიური კონსტიტუციური ორგანო და არა პოლიტიკური </w:t>
      </w:r>
      <w:proofErr w:type="spellStart"/>
      <w:r w:rsidR="0083423A" w:rsidRPr="004567B8">
        <w:rPr>
          <w:rFonts w:ascii="Sylfaen" w:hAnsi="Sylfaen"/>
          <w:sz w:val="24"/>
          <w:szCs w:val="24"/>
          <w:lang w:val="ka-GE"/>
        </w:rPr>
        <w:t>აქტორი</w:t>
      </w:r>
      <w:proofErr w:type="spellEnd"/>
      <w:r w:rsidR="0070628F">
        <w:rPr>
          <w:rFonts w:ascii="Sylfaen" w:hAnsi="Sylfaen"/>
          <w:sz w:val="24"/>
          <w:szCs w:val="24"/>
          <w:lang w:val="ka-GE"/>
        </w:rPr>
        <w:t>.</w:t>
      </w:r>
      <w:r w:rsidR="0083423A" w:rsidRPr="004567B8">
        <w:rPr>
          <w:rFonts w:ascii="Sylfaen" w:hAnsi="Sylfaen"/>
          <w:sz w:val="24"/>
          <w:szCs w:val="24"/>
          <w:lang w:val="ka-GE"/>
        </w:rPr>
        <w:t xml:space="preserve"> </w:t>
      </w:r>
      <w:r w:rsidR="0018037B" w:rsidRPr="004567B8">
        <w:rPr>
          <w:rFonts w:ascii="Sylfaen" w:hAnsi="Sylfaen"/>
          <w:sz w:val="24"/>
          <w:szCs w:val="24"/>
          <w:lang w:val="ka-GE"/>
        </w:rPr>
        <w:t>ამასთანავე,</w:t>
      </w:r>
      <w:r w:rsidR="0032520D" w:rsidRPr="004567B8">
        <w:rPr>
          <w:rFonts w:ascii="Sylfaen" w:hAnsi="Sylfaen"/>
          <w:sz w:val="24"/>
          <w:szCs w:val="24"/>
          <w:lang w:val="ka-GE"/>
        </w:rPr>
        <w:t xml:space="preserve"> </w:t>
      </w:r>
      <w:r w:rsidR="00AC6237" w:rsidRPr="004567B8">
        <w:rPr>
          <w:rFonts w:ascii="Sylfaen" w:hAnsi="Sylfaen"/>
          <w:sz w:val="24"/>
          <w:szCs w:val="24"/>
          <w:lang w:val="ka-GE"/>
        </w:rPr>
        <w:t>სადავო ინსტიტუტი</w:t>
      </w:r>
      <w:r w:rsidR="0032520D" w:rsidRPr="004567B8">
        <w:rPr>
          <w:rFonts w:ascii="Sylfaen" w:hAnsi="Sylfaen"/>
          <w:sz w:val="24"/>
          <w:szCs w:val="24"/>
          <w:lang w:val="ka-GE"/>
        </w:rPr>
        <w:t xml:space="preserve"> </w:t>
      </w:r>
      <w:r w:rsidR="00AC6237" w:rsidRPr="004567B8">
        <w:rPr>
          <w:rFonts w:ascii="Sylfaen" w:hAnsi="Sylfaen"/>
          <w:sz w:val="24"/>
          <w:szCs w:val="24"/>
          <w:lang w:val="ka-GE"/>
        </w:rPr>
        <w:t xml:space="preserve">შემოფარგლულია </w:t>
      </w:r>
      <w:r w:rsidR="0032520D" w:rsidRPr="004567B8">
        <w:rPr>
          <w:rFonts w:ascii="Sylfaen" w:hAnsi="Sylfaen"/>
          <w:sz w:val="24"/>
          <w:szCs w:val="24"/>
          <w:lang w:val="ka-GE"/>
        </w:rPr>
        <w:t xml:space="preserve">დროული და ეფექტიანი მართლმსაჯულების განხორციელების </w:t>
      </w:r>
      <w:r w:rsidR="00AC6237" w:rsidRPr="004567B8">
        <w:rPr>
          <w:rFonts w:ascii="Sylfaen" w:hAnsi="Sylfaen"/>
          <w:sz w:val="24"/>
          <w:szCs w:val="24"/>
          <w:lang w:val="ka-GE"/>
        </w:rPr>
        <w:t>მიზნით,</w:t>
      </w:r>
      <w:r w:rsidR="008F1B52" w:rsidRPr="004567B8">
        <w:rPr>
          <w:rFonts w:ascii="Sylfaen" w:hAnsi="Sylfaen"/>
          <w:sz w:val="24"/>
          <w:szCs w:val="24"/>
          <w:lang w:val="ka-GE"/>
        </w:rPr>
        <w:t xml:space="preserve"> </w:t>
      </w:r>
      <w:r w:rsidR="0032520D" w:rsidRPr="004567B8">
        <w:rPr>
          <w:rFonts w:ascii="Sylfaen" w:hAnsi="Sylfaen"/>
          <w:sz w:val="24"/>
          <w:szCs w:val="24"/>
          <w:lang w:val="ka-GE"/>
        </w:rPr>
        <w:t xml:space="preserve">ატარებს დროებით ხასიათს და </w:t>
      </w:r>
      <w:r w:rsidR="003721A3" w:rsidRPr="004567B8">
        <w:rPr>
          <w:rFonts w:ascii="Sylfaen" w:hAnsi="Sylfaen"/>
          <w:sz w:val="24"/>
          <w:szCs w:val="24"/>
          <w:lang w:val="ka-GE"/>
        </w:rPr>
        <w:t xml:space="preserve">დადგენილია </w:t>
      </w:r>
      <w:r w:rsidR="00AC6237" w:rsidRPr="004567B8">
        <w:rPr>
          <w:rFonts w:ascii="Sylfaen" w:hAnsi="Sylfaen"/>
          <w:sz w:val="24"/>
          <w:szCs w:val="24"/>
          <w:lang w:val="ka-GE"/>
        </w:rPr>
        <w:t>მისი</w:t>
      </w:r>
      <w:r w:rsidR="003721A3" w:rsidRPr="004567B8">
        <w:rPr>
          <w:rFonts w:ascii="Sylfaen" w:hAnsi="Sylfaen"/>
          <w:sz w:val="24"/>
          <w:szCs w:val="24"/>
          <w:lang w:val="ka-GE"/>
        </w:rPr>
        <w:t xml:space="preserve"> გამოყენების </w:t>
      </w:r>
      <w:r w:rsidR="0032520D" w:rsidRPr="004567B8">
        <w:rPr>
          <w:rFonts w:ascii="Sylfaen" w:hAnsi="Sylfaen"/>
          <w:sz w:val="24"/>
          <w:szCs w:val="24"/>
          <w:lang w:val="ka-GE"/>
        </w:rPr>
        <w:t>მაქსიმალური ზღვრული ვადა</w:t>
      </w:r>
      <w:r w:rsidR="00CD2212" w:rsidRPr="004567B8">
        <w:rPr>
          <w:rFonts w:ascii="Sylfaen" w:hAnsi="Sylfaen"/>
          <w:sz w:val="24"/>
          <w:szCs w:val="24"/>
          <w:lang w:val="ka-GE"/>
        </w:rPr>
        <w:t xml:space="preserve"> და, პარალელურ რეჟიმში, </w:t>
      </w:r>
      <w:r w:rsidR="003C3209" w:rsidRPr="004567B8">
        <w:rPr>
          <w:rFonts w:ascii="Sylfaen" w:hAnsi="Sylfaen"/>
          <w:sz w:val="24"/>
          <w:szCs w:val="24"/>
          <w:lang w:val="ka-GE"/>
        </w:rPr>
        <w:t xml:space="preserve">არსებობას განაგრძობს იუსტიციის უმაღლესი საბჭოს ვალდებულება, </w:t>
      </w:r>
      <w:r w:rsidR="00EF39C7" w:rsidRPr="004567B8">
        <w:rPr>
          <w:rFonts w:ascii="Sylfaen" w:hAnsi="Sylfaen"/>
          <w:sz w:val="24"/>
          <w:szCs w:val="24"/>
          <w:lang w:val="ka-GE"/>
        </w:rPr>
        <w:t xml:space="preserve">ვაკანტური თანამდებობის დასაკავებლად გამოაცხადოს კონკურსი. სადავო </w:t>
      </w:r>
      <w:r w:rsidR="006B59DC" w:rsidRPr="004567B8">
        <w:rPr>
          <w:rFonts w:ascii="Sylfaen" w:hAnsi="Sylfaen"/>
          <w:sz w:val="24"/>
          <w:szCs w:val="24"/>
          <w:lang w:val="ka-GE"/>
        </w:rPr>
        <w:t>მექანიზმის</w:t>
      </w:r>
      <w:r w:rsidR="00EF39C7" w:rsidRPr="004567B8">
        <w:rPr>
          <w:rFonts w:ascii="Sylfaen" w:hAnsi="Sylfaen"/>
          <w:sz w:val="24"/>
          <w:szCs w:val="24"/>
          <w:lang w:val="ka-GE"/>
        </w:rPr>
        <w:t xml:space="preserve"> კონსტიტუციურობის </w:t>
      </w:r>
      <w:r w:rsidR="003C3209" w:rsidRPr="004567B8">
        <w:rPr>
          <w:rFonts w:ascii="Sylfaen" w:hAnsi="Sylfaen"/>
          <w:sz w:val="24"/>
          <w:szCs w:val="24"/>
          <w:lang w:val="ka-GE"/>
        </w:rPr>
        <w:t>მხარდამჭერ</w:t>
      </w:r>
      <w:r w:rsidR="00EF39C7" w:rsidRPr="004567B8">
        <w:rPr>
          <w:rFonts w:ascii="Sylfaen" w:hAnsi="Sylfaen"/>
          <w:sz w:val="24"/>
          <w:szCs w:val="24"/>
          <w:lang w:val="ka-GE"/>
        </w:rPr>
        <w:t xml:space="preserve"> ერთ-ერთ არგუმენტს ისიც წარმოადგენდა, რომ</w:t>
      </w:r>
      <w:r w:rsidR="00C068F9" w:rsidRPr="004567B8">
        <w:rPr>
          <w:rFonts w:ascii="Sylfaen" w:hAnsi="Sylfaen"/>
          <w:sz w:val="24"/>
          <w:szCs w:val="24"/>
          <w:lang w:val="ka-GE"/>
        </w:rPr>
        <w:t xml:space="preserve">, </w:t>
      </w:r>
      <w:r w:rsidR="00EF39C7" w:rsidRPr="004567B8">
        <w:rPr>
          <w:rFonts w:ascii="Sylfaen" w:hAnsi="Sylfaen"/>
          <w:sz w:val="24"/>
          <w:szCs w:val="24"/>
          <w:lang w:val="ka-GE"/>
        </w:rPr>
        <w:t xml:space="preserve">ნორმატიულ დონეზე, </w:t>
      </w:r>
      <w:r w:rsidR="00C068F9" w:rsidRPr="004567B8">
        <w:rPr>
          <w:rFonts w:ascii="Sylfaen" w:hAnsi="Sylfaen"/>
          <w:sz w:val="24"/>
          <w:szCs w:val="24"/>
          <w:lang w:val="ka-GE"/>
        </w:rPr>
        <w:t>მისი გამოყენების</w:t>
      </w:r>
      <w:r w:rsidR="00EF39C7" w:rsidRPr="004567B8">
        <w:rPr>
          <w:rFonts w:ascii="Sylfaen" w:hAnsi="Sylfaen"/>
          <w:sz w:val="24"/>
          <w:szCs w:val="24"/>
          <w:lang w:val="ka-GE"/>
        </w:rPr>
        <w:t xml:space="preserve"> კონკრეტული კრიტერიუმების წინასწარ </w:t>
      </w:r>
      <w:r w:rsidR="00C068F9" w:rsidRPr="004567B8">
        <w:rPr>
          <w:rFonts w:ascii="Sylfaen" w:hAnsi="Sylfaen"/>
          <w:sz w:val="24"/>
          <w:szCs w:val="24"/>
          <w:lang w:val="ka-GE"/>
        </w:rPr>
        <w:t xml:space="preserve">ობიექტურად </w:t>
      </w:r>
      <w:r w:rsidR="00EF39C7" w:rsidRPr="004567B8">
        <w:rPr>
          <w:rFonts w:ascii="Sylfaen" w:hAnsi="Sylfaen"/>
          <w:sz w:val="24"/>
          <w:szCs w:val="24"/>
          <w:lang w:val="ka-GE"/>
        </w:rPr>
        <w:t>განსაზღვრა, ხოლო პრაქტიკაში სადავო ინსტიტუტის გამოყენებ</w:t>
      </w:r>
      <w:r w:rsidR="00EF39C7" w:rsidRPr="004567B8">
        <w:rPr>
          <w:rFonts w:ascii="Sylfaen" w:hAnsi="Sylfaen"/>
          <w:sz w:val="24"/>
          <w:szCs w:val="24"/>
          <w:lang w:val="ka-GE"/>
        </w:rPr>
        <w:t>ა</w:t>
      </w:r>
      <w:r w:rsidR="00EF39C7" w:rsidRPr="004567B8">
        <w:rPr>
          <w:rFonts w:ascii="Sylfaen" w:hAnsi="Sylfaen"/>
          <w:sz w:val="24"/>
          <w:szCs w:val="24"/>
          <w:lang w:val="ka-GE"/>
        </w:rPr>
        <w:t xml:space="preserve"> არ იძლევა დასაბუთებული ეჭვის საფუძველს მისგან მომდინარე მანკიერებების თაობაზე</w:t>
      </w:r>
      <w:r w:rsidRPr="004567B8">
        <w:rPr>
          <w:rFonts w:ascii="Sylfaen" w:hAnsi="Sylfaen"/>
          <w:sz w:val="24"/>
          <w:szCs w:val="24"/>
          <w:lang w:val="ka-GE"/>
        </w:rPr>
        <w:t xml:space="preserve"> (</w:t>
      </w:r>
      <w:r w:rsidRPr="004567B8">
        <w:rPr>
          <w:rFonts w:ascii="Sylfaen" w:eastAsia="Calibri" w:hAnsi="Sylfaen"/>
          <w:sz w:val="24"/>
          <w:szCs w:val="24"/>
          <w:lang w:val="ka-GE"/>
        </w:rPr>
        <w:t xml:space="preserve">იხ., </w:t>
      </w:r>
      <w:r w:rsidRPr="004567B8">
        <w:rPr>
          <w:rFonts w:ascii="Sylfaen" w:hAnsi="Sylfaen"/>
          <w:sz w:val="24"/>
          <w:szCs w:val="24"/>
          <w:lang w:val="ka-GE"/>
        </w:rPr>
        <w:t>№3/8/1620 გადაწყვეტილების სამოტივაციო ნაწილის 34-ე−44-ე პარაგრაფები).</w:t>
      </w:r>
    </w:p>
    <w:p w14:paraId="48B5BF9F" w14:textId="6C0A3048" w:rsidR="009958A8" w:rsidRPr="004567B8" w:rsidRDefault="009958A8"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საქართველოს კონსტიტუციის </w:t>
      </w:r>
      <w:r w:rsidR="0036560B" w:rsidRPr="004567B8">
        <w:rPr>
          <w:rFonts w:ascii="Sylfaen" w:hAnsi="Sylfaen"/>
          <w:sz w:val="24"/>
          <w:szCs w:val="24"/>
          <w:lang w:val="ka-GE"/>
        </w:rPr>
        <w:t>64-ე მუხლის პირველი პუნქტის შესაბამისად, იუსტიციის უმაღლესი საბჭო წარმოადგენს, მათ შორის, საერთო სასამართლოების დამოუკიდებლობის უზრუნველყოფის, მოსამართლეთა დანიშვნისა და გათავისუფლების მიზნით შექმნილ ორგანოს.</w:t>
      </w:r>
      <w:r w:rsidR="00345035" w:rsidRPr="004567B8">
        <w:rPr>
          <w:rFonts w:ascii="Sylfaen" w:hAnsi="Sylfaen"/>
          <w:sz w:val="24"/>
          <w:szCs w:val="24"/>
          <w:lang w:val="ka-GE"/>
        </w:rPr>
        <w:t xml:space="preserve"> ვიზიარებთ მოსაზრებას, რომ იუსტიციის უმაღლესი საბჭოს, როგორც კონსტიტუციური და ნორმატიულად დამოუკიდებელი ორგანოს მონაწილეობა, უზენაესი სასამართლოს მოსამართლის კარიერასთან დაკავშირებული გადაწყვეტილებ</w:t>
      </w:r>
      <w:r w:rsidR="00553613" w:rsidRPr="004567B8">
        <w:rPr>
          <w:rFonts w:ascii="Sylfaen" w:hAnsi="Sylfaen"/>
          <w:sz w:val="24"/>
          <w:szCs w:val="24"/>
          <w:lang w:val="ka-GE"/>
        </w:rPr>
        <w:t>ებ</w:t>
      </w:r>
      <w:r w:rsidR="00345035" w:rsidRPr="004567B8">
        <w:rPr>
          <w:rFonts w:ascii="Sylfaen" w:hAnsi="Sylfaen"/>
          <w:sz w:val="24"/>
          <w:szCs w:val="24"/>
          <w:lang w:val="ka-GE"/>
        </w:rPr>
        <w:t xml:space="preserve">ის მიღების პროცესში, ხელს უწყობს სასამართლო ხელისუფლების/მოსამართლის დამოუკიდებლობას პოლიტიკური ორგანოსაგან და მეტად მოსალოდნელს ხდის მიუკერძოებელი და ობიექტური გადაწყვეტილების მიღებას, </w:t>
      </w:r>
      <w:r w:rsidR="00E70F04" w:rsidRPr="004567B8">
        <w:rPr>
          <w:rFonts w:ascii="Sylfaen" w:hAnsi="Sylfaen"/>
          <w:sz w:val="24"/>
          <w:szCs w:val="24"/>
          <w:lang w:val="ka-GE"/>
        </w:rPr>
        <w:t>მაგრამ</w:t>
      </w:r>
      <w:r w:rsidR="00345035" w:rsidRPr="004567B8">
        <w:rPr>
          <w:rFonts w:ascii="Sylfaen" w:hAnsi="Sylfaen"/>
          <w:sz w:val="24"/>
          <w:szCs w:val="24"/>
          <w:lang w:val="ka-GE"/>
        </w:rPr>
        <w:t xml:space="preserve"> </w:t>
      </w:r>
      <w:r w:rsidR="00A83F9D" w:rsidRPr="004567B8">
        <w:rPr>
          <w:rFonts w:ascii="Sylfaen" w:hAnsi="Sylfaen"/>
          <w:sz w:val="24"/>
          <w:szCs w:val="24"/>
          <w:lang w:val="ka-GE"/>
        </w:rPr>
        <w:t>არ არსებობს</w:t>
      </w:r>
      <w:r w:rsidR="0092738B" w:rsidRPr="004567B8">
        <w:rPr>
          <w:rFonts w:ascii="Sylfaen" w:hAnsi="Sylfaen"/>
          <w:sz w:val="24"/>
          <w:szCs w:val="24"/>
          <w:lang w:val="ka-GE"/>
        </w:rPr>
        <w:t xml:space="preserve"> თავისთავადი</w:t>
      </w:r>
      <w:r w:rsidR="00A83F9D" w:rsidRPr="004567B8">
        <w:rPr>
          <w:rFonts w:ascii="Sylfaen" w:hAnsi="Sylfaen"/>
          <w:sz w:val="24"/>
          <w:szCs w:val="24"/>
          <w:lang w:val="ka-GE"/>
        </w:rPr>
        <w:t xml:space="preserve"> კავშირი</w:t>
      </w:r>
      <w:r w:rsidR="00E70F04" w:rsidRPr="004567B8">
        <w:rPr>
          <w:rFonts w:ascii="Sylfaen" w:hAnsi="Sylfaen"/>
          <w:sz w:val="24"/>
          <w:szCs w:val="24"/>
          <w:lang w:val="ka-GE"/>
        </w:rPr>
        <w:t xml:space="preserve"> </w:t>
      </w:r>
      <w:r w:rsidR="00A83F9D" w:rsidRPr="004567B8">
        <w:rPr>
          <w:rFonts w:ascii="Sylfaen" w:hAnsi="Sylfaen"/>
          <w:sz w:val="24"/>
          <w:szCs w:val="24"/>
          <w:lang w:val="ka-GE"/>
        </w:rPr>
        <w:t>კონსტიტუციური ორგანოს</w:t>
      </w:r>
      <w:r w:rsidR="00E70F04" w:rsidRPr="004567B8">
        <w:rPr>
          <w:rFonts w:ascii="Sylfaen" w:hAnsi="Sylfaen"/>
          <w:sz w:val="24"/>
          <w:szCs w:val="24"/>
          <w:lang w:val="ka-GE"/>
        </w:rPr>
        <w:t xml:space="preserve"> </w:t>
      </w:r>
      <w:r w:rsidR="00A83F9D" w:rsidRPr="004567B8">
        <w:rPr>
          <w:rFonts w:ascii="Sylfaen" w:hAnsi="Sylfaen"/>
          <w:sz w:val="24"/>
          <w:szCs w:val="24"/>
          <w:lang w:val="ka-GE"/>
        </w:rPr>
        <w:t xml:space="preserve">დამოუკიდებლობის გარანტიებსა და </w:t>
      </w:r>
      <w:r w:rsidR="00E70F04" w:rsidRPr="004567B8">
        <w:rPr>
          <w:rFonts w:ascii="Sylfaen" w:hAnsi="Sylfaen"/>
          <w:sz w:val="24"/>
          <w:szCs w:val="24"/>
          <w:lang w:val="ka-GE"/>
        </w:rPr>
        <w:t>მის</w:t>
      </w:r>
      <w:r w:rsidR="00A83F9D" w:rsidRPr="004567B8">
        <w:rPr>
          <w:rFonts w:ascii="Sylfaen" w:hAnsi="Sylfaen"/>
          <w:sz w:val="24"/>
          <w:szCs w:val="24"/>
          <w:lang w:val="ka-GE"/>
        </w:rPr>
        <w:t xml:space="preserve"> მიერ გადაწყვეტილების მიღების </w:t>
      </w:r>
      <w:r w:rsidR="001A5BE8" w:rsidRPr="004567B8">
        <w:rPr>
          <w:rFonts w:ascii="Sylfaen" w:hAnsi="Sylfaen"/>
          <w:sz w:val="24"/>
          <w:szCs w:val="24"/>
          <w:lang w:val="ka-GE"/>
        </w:rPr>
        <w:t xml:space="preserve">კრიტერიუმებს, </w:t>
      </w:r>
      <w:r w:rsidR="00A83F9D" w:rsidRPr="004567B8">
        <w:rPr>
          <w:rFonts w:ascii="Sylfaen" w:hAnsi="Sylfaen"/>
          <w:sz w:val="24"/>
          <w:szCs w:val="24"/>
          <w:lang w:val="ka-GE"/>
        </w:rPr>
        <w:t>წესს,</w:t>
      </w:r>
      <w:r w:rsidR="0092738B" w:rsidRPr="004567B8">
        <w:rPr>
          <w:rFonts w:ascii="Sylfaen" w:hAnsi="Sylfaen"/>
          <w:sz w:val="24"/>
          <w:szCs w:val="24"/>
          <w:lang w:val="ka-GE"/>
        </w:rPr>
        <w:t xml:space="preserve"> პროცედურას</w:t>
      </w:r>
      <w:r w:rsidR="00305B71">
        <w:rPr>
          <w:rFonts w:ascii="Sylfaen" w:hAnsi="Sylfaen"/>
          <w:sz w:val="24"/>
          <w:szCs w:val="24"/>
          <w:lang w:val="ka-GE"/>
        </w:rPr>
        <w:t>ა</w:t>
      </w:r>
      <w:r w:rsidR="0092738B" w:rsidRPr="004567B8">
        <w:rPr>
          <w:rFonts w:ascii="Sylfaen" w:hAnsi="Sylfaen"/>
          <w:sz w:val="24"/>
          <w:szCs w:val="24"/>
          <w:lang w:val="ka-GE"/>
        </w:rPr>
        <w:t xml:space="preserve"> და</w:t>
      </w:r>
      <w:r w:rsidR="00A83F9D" w:rsidRPr="004567B8">
        <w:rPr>
          <w:rFonts w:ascii="Sylfaen" w:hAnsi="Sylfaen"/>
          <w:sz w:val="24"/>
          <w:szCs w:val="24"/>
          <w:lang w:val="ka-GE"/>
        </w:rPr>
        <w:t xml:space="preserve"> გადაწყვეტილების დასაბუთებულობის მოთხოვნას შორის (იხ., საქართველოს საკონსტიტუციო სასამართლოს მოსამართლეების − თეიმურაზ ტუღუშის, ირინე იმერლიშვილის, გიორგი კვერენჩხილაძის და თამაზ ცაბუტაშვილის განსხვავებული აზრი საქართველოს საკონსტიტუციო სასამართლოს პლენუმის 2020 წლის 30 ივლისის №3/1/1459,1491 გადაწყვეტილებასთან დაკავშირებით, 13).</w:t>
      </w:r>
      <w:r w:rsidR="0092738B" w:rsidRPr="004567B8">
        <w:rPr>
          <w:rFonts w:ascii="Sylfaen" w:hAnsi="Sylfaen"/>
          <w:sz w:val="24"/>
          <w:szCs w:val="24"/>
          <w:lang w:val="ka-GE"/>
        </w:rPr>
        <w:t xml:space="preserve"> </w:t>
      </w:r>
    </w:p>
    <w:p w14:paraId="3DE4C5A7" w14:textId="2CC48E71" w:rsidR="0076302E" w:rsidRPr="004567B8" w:rsidRDefault="00474A35"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lastRenderedPageBreak/>
        <w:t xml:space="preserve">იმისათვის, რომ შესაძლებელი გახდეს იუსტიციის უმაღლესი საბჭოს </w:t>
      </w:r>
      <w:r w:rsidR="00387B53" w:rsidRPr="004567B8">
        <w:rPr>
          <w:rFonts w:ascii="Sylfaen" w:hAnsi="Sylfaen"/>
          <w:sz w:val="24"/>
          <w:szCs w:val="24"/>
          <w:lang w:val="ka-GE"/>
        </w:rPr>
        <w:t>მიერ</w:t>
      </w:r>
      <w:r w:rsidRPr="004567B8">
        <w:rPr>
          <w:rFonts w:ascii="Sylfaen" w:hAnsi="Sylfaen"/>
          <w:sz w:val="24"/>
          <w:szCs w:val="24"/>
          <w:lang w:val="ka-GE"/>
        </w:rPr>
        <w:t xml:space="preserve"> დამოუკიდებელი, მიუკერძოებელი, ობიექტური და არა მიზანშეწონილობაზე დაფუძნებული გადაწყვეტილების მიღება, </w:t>
      </w:r>
      <w:r w:rsidR="00387B53" w:rsidRPr="004567B8">
        <w:rPr>
          <w:rFonts w:ascii="Sylfaen" w:hAnsi="Sylfaen"/>
          <w:sz w:val="24"/>
          <w:szCs w:val="24"/>
          <w:lang w:val="ka-GE"/>
        </w:rPr>
        <w:t>საჭიროა,</w:t>
      </w:r>
      <w:r w:rsidRPr="004567B8">
        <w:rPr>
          <w:rFonts w:ascii="Sylfaen" w:hAnsi="Sylfaen"/>
          <w:sz w:val="24"/>
          <w:szCs w:val="24"/>
          <w:lang w:val="ka-GE"/>
        </w:rPr>
        <w:t xml:space="preserve"> არსებობდეს ობიექტური</w:t>
      </w:r>
      <w:r w:rsidR="00805B04" w:rsidRPr="004567B8">
        <w:rPr>
          <w:rFonts w:ascii="Sylfaen" w:hAnsi="Sylfaen"/>
          <w:sz w:val="24"/>
          <w:szCs w:val="24"/>
          <w:lang w:val="ka-GE"/>
        </w:rPr>
        <w:t xml:space="preserve">, რელევანტური და გამჭვირვალე </w:t>
      </w:r>
      <w:r w:rsidRPr="004567B8">
        <w:rPr>
          <w:rFonts w:ascii="Sylfaen" w:hAnsi="Sylfaen"/>
          <w:sz w:val="24"/>
          <w:szCs w:val="24"/>
          <w:lang w:val="ka-GE"/>
        </w:rPr>
        <w:t xml:space="preserve">კრიტერიუმები, რომლებიც დაექვემდებარება </w:t>
      </w:r>
      <w:r w:rsidR="00805B04" w:rsidRPr="004567B8">
        <w:rPr>
          <w:rFonts w:ascii="Sylfaen" w:hAnsi="Sylfaen"/>
          <w:sz w:val="24"/>
          <w:szCs w:val="24"/>
          <w:lang w:val="ka-GE"/>
        </w:rPr>
        <w:t xml:space="preserve">სათანადოდ </w:t>
      </w:r>
      <w:r w:rsidRPr="004567B8">
        <w:rPr>
          <w:rFonts w:ascii="Sylfaen" w:hAnsi="Sylfaen"/>
          <w:sz w:val="24"/>
          <w:szCs w:val="24"/>
          <w:lang w:val="ka-GE"/>
        </w:rPr>
        <w:t>დასაბუთებას და შემდგომ − გადამოწმებას სასამართლოს მხრიდან.</w:t>
      </w:r>
      <w:r w:rsidR="008216B6" w:rsidRPr="004567B8">
        <w:rPr>
          <w:rFonts w:ascii="Sylfaen" w:hAnsi="Sylfaen"/>
          <w:sz w:val="24"/>
          <w:szCs w:val="24"/>
          <w:lang w:val="ka-GE"/>
        </w:rPr>
        <w:t xml:space="preserve"> </w:t>
      </w:r>
      <w:r w:rsidR="002D3D06" w:rsidRPr="004567B8">
        <w:rPr>
          <w:rFonts w:ascii="Sylfaen" w:hAnsi="Sylfaen"/>
          <w:sz w:val="24"/>
          <w:szCs w:val="24"/>
          <w:lang w:val="ka-GE"/>
        </w:rPr>
        <w:t>ამ მხრივ, მოქმედი საკანონმდებლო სივრცე</w:t>
      </w:r>
      <w:r w:rsidR="0076302E" w:rsidRPr="004567B8">
        <w:rPr>
          <w:rFonts w:ascii="Sylfaen" w:hAnsi="Sylfaen"/>
          <w:sz w:val="24"/>
          <w:szCs w:val="24"/>
          <w:lang w:val="ka-GE"/>
        </w:rPr>
        <w:t xml:space="preserve"> არ იძლევა საფუძველს იმისათვის, რომ იუსტიციის უმაღლესი საბჭოს მიერ გადაწყვეტილების მიღების დისკრეცია ნორმატიულად </w:t>
      </w:r>
      <w:r w:rsidR="000F531F" w:rsidRPr="004567B8">
        <w:rPr>
          <w:rFonts w:ascii="Sylfaen" w:hAnsi="Sylfaen"/>
          <w:sz w:val="24"/>
          <w:szCs w:val="24"/>
          <w:lang w:val="ka-GE"/>
        </w:rPr>
        <w:t>შეზღუდულად</w:t>
      </w:r>
      <w:r w:rsidR="0076302E" w:rsidRPr="004567B8">
        <w:rPr>
          <w:rFonts w:ascii="Sylfaen" w:hAnsi="Sylfaen"/>
          <w:sz w:val="24"/>
          <w:szCs w:val="24"/>
          <w:lang w:val="ka-GE"/>
        </w:rPr>
        <w:t xml:space="preserve"> იქნეს მიჩნეული. </w:t>
      </w:r>
    </w:p>
    <w:p w14:paraId="34074F48" w14:textId="2CC493A4" w:rsidR="007C1604" w:rsidRPr="004567B8" w:rsidRDefault="0076302E" w:rsidP="00900387">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პირველ რიგში, </w:t>
      </w:r>
      <w:r w:rsidR="006969FE" w:rsidRPr="004567B8">
        <w:rPr>
          <w:rFonts w:ascii="Sylfaen" w:hAnsi="Sylfaen"/>
          <w:sz w:val="24"/>
          <w:szCs w:val="24"/>
          <w:lang w:val="ka-GE"/>
        </w:rPr>
        <w:t>აღვნიშნავთ,</w:t>
      </w:r>
      <w:r w:rsidR="007C1604" w:rsidRPr="004567B8">
        <w:rPr>
          <w:rFonts w:ascii="Sylfaen" w:hAnsi="Sylfaen"/>
          <w:sz w:val="24"/>
          <w:szCs w:val="24"/>
          <w:lang w:val="ka-GE"/>
        </w:rPr>
        <w:t xml:space="preserve"> რომ სადავო რეგულირება უზენაესი სასამართლოს მოსამართლისათვის უფლებამოსილების ვადის გაგრძელებას განსაზღვრავს არა როგორც ვალდებულებას, არამედ იუსტიციის უმაღლესი საბჭოს </w:t>
      </w:r>
      <w:r w:rsidR="007E36E2" w:rsidRPr="004567B8">
        <w:rPr>
          <w:rFonts w:ascii="Sylfaen" w:hAnsi="Sylfaen"/>
          <w:sz w:val="24"/>
          <w:szCs w:val="24"/>
          <w:lang w:val="ka-GE"/>
        </w:rPr>
        <w:t xml:space="preserve">დისკრეციულ </w:t>
      </w:r>
      <w:r w:rsidR="007C1604" w:rsidRPr="004567B8">
        <w:rPr>
          <w:rFonts w:ascii="Sylfaen" w:hAnsi="Sylfaen"/>
          <w:sz w:val="24"/>
          <w:szCs w:val="24"/>
          <w:lang w:val="ka-GE"/>
        </w:rPr>
        <w:t>უფლებამოსილებას. სამართლებრივი მოდელი, რომელიც ქმნის მხოლოდ მოსამართლის</w:t>
      </w:r>
      <w:r w:rsidR="0016796F" w:rsidRPr="004567B8">
        <w:rPr>
          <w:rFonts w:ascii="Sylfaen" w:hAnsi="Sylfaen"/>
          <w:sz w:val="24"/>
          <w:szCs w:val="24"/>
          <w:lang w:val="ka-GE"/>
        </w:rPr>
        <w:t>ათვის</w:t>
      </w:r>
      <w:r w:rsidR="007C1604" w:rsidRPr="004567B8">
        <w:rPr>
          <w:rFonts w:ascii="Sylfaen" w:hAnsi="Sylfaen"/>
          <w:sz w:val="24"/>
          <w:szCs w:val="24"/>
          <w:lang w:val="ka-GE"/>
        </w:rPr>
        <w:t xml:space="preserve"> უფლებამოსილების გაგრძელების</w:t>
      </w:r>
      <w:r w:rsidR="001566EA" w:rsidRPr="004567B8">
        <w:rPr>
          <w:rFonts w:ascii="Sylfaen" w:hAnsi="Sylfaen"/>
          <w:sz w:val="24"/>
          <w:szCs w:val="24"/>
          <w:lang w:val="ka-GE"/>
        </w:rPr>
        <w:t xml:space="preserve"> შესაძლებლობას</w:t>
      </w:r>
      <w:r w:rsidR="007C1604" w:rsidRPr="004567B8">
        <w:rPr>
          <w:rFonts w:ascii="Sylfaen" w:hAnsi="Sylfaen"/>
          <w:sz w:val="24"/>
          <w:szCs w:val="24"/>
          <w:lang w:val="ka-GE"/>
        </w:rPr>
        <w:t xml:space="preserve">, ვერ უზრუნველყოფს იმ ლეგიტიმური მიზნის მიღწევას, რომელსაც საკანონმდებლო ორგანო ფორმალურად ასახელებს − კერძოდ, დროული და ეფექტიანი მართლმსაჯულების უზრუნველყოფას. იმ შემთხვევაში, თუ უფლებამოსილების ვადის გასვლის გამო უზენაესი სასამართლოს მოსამართლისათვის მანდატის დაუყოვნებლივ შეწყვეტა მართლაც ქმნის საფრთხეს </w:t>
      </w:r>
      <w:r w:rsidR="00006961" w:rsidRPr="004567B8">
        <w:rPr>
          <w:rFonts w:ascii="Sylfaen" w:hAnsi="Sylfaen"/>
          <w:sz w:val="24"/>
          <w:szCs w:val="24"/>
          <w:lang w:val="ka-GE"/>
        </w:rPr>
        <w:t>ზემოხსენებული ინტერესებისათვის</w:t>
      </w:r>
      <w:r w:rsidR="007C1604" w:rsidRPr="004567B8">
        <w:rPr>
          <w:rFonts w:ascii="Sylfaen" w:hAnsi="Sylfaen"/>
          <w:sz w:val="24"/>
          <w:szCs w:val="24"/>
          <w:lang w:val="ka-GE"/>
        </w:rPr>
        <w:t>, მაშინ კანონმდებელ</w:t>
      </w:r>
      <w:r w:rsidR="0006617F" w:rsidRPr="004567B8">
        <w:rPr>
          <w:rFonts w:ascii="Sylfaen" w:hAnsi="Sylfaen"/>
          <w:sz w:val="24"/>
          <w:szCs w:val="24"/>
          <w:lang w:val="ka-GE"/>
        </w:rPr>
        <w:t xml:space="preserve">ს </w:t>
      </w:r>
      <w:r w:rsidR="007C1604" w:rsidRPr="004567B8">
        <w:rPr>
          <w:rFonts w:ascii="Sylfaen" w:hAnsi="Sylfaen"/>
          <w:sz w:val="24"/>
          <w:szCs w:val="24"/>
          <w:lang w:val="ka-GE"/>
        </w:rPr>
        <w:t>სადავო მექანიზმი</w:t>
      </w:r>
      <w:r w:rsidR="0006617F" w:rsidRPr="004567B8">
        <w:rPr>
          <w:rFonts w:ascii="Sylfaen" w:hAnsi="Sylfaen"/>
          <w:sz w:val="24"/>
          <w:szCs w:val="24"/>
          <w:lang w:val="ka-GE"/>
        </w:rPr>
        <w:t xml:space="preserve"> უნდა</w:t>
      </w:r>
      <w:r w:rsidR="007C1604" w:rsidRPr="004567B8">
        <w:rPr>
          <w:rFonts w:ascii="Sylfaen" w:hAnsi="Sylfaen"/>
          <w:sz w:val="24"/>
          <w:szCs w:val="24"/>
          <w:lang w:val="ka-GE"/>
        </w:rPr>
        <w:t xml:space="preserve"> შეემუშავებინა არა იუსტიციის უმაღლესი საბჭოს დისკრეციის სახით, არამედ ნორმატიულად უზრუნველ</w:t>
      </w:r>
      <w:r w:rsidR="007C1604" w:rsidRPr="004567B8">
        <w:rPr>
          <w:rFonts w:ascii="Sylfaen" w:hAnsi="Sylfaen"/>
          <w:sz w:val="24"/>
          <w:szCs w:val="24"/>
          <w:lang w:val="ka-GE"/>
        </w:rPr>
        <w:t>ე</w:t>
      </w:r>
      <w:r w:rsidR="007C1604" w:rsidRPr="004567B8">
        <w:rPr>
          <w:rFonts w:ascii="Sylfaen" w:hAnsi="Sylfaen"/>
          <w:sz w:val="24"/>
          <w:szCs w:val="24"/>
          <w:lang w:val="ka-GE"/>
        </w:rPr>
        <w:t xml:space="preserve">ყო მოსამართლის მანდატის ავტომატური გაგრძელება </w:t>
      </w:r>
      <w:r w:rsidR="00C33846" w:rsidRPr="004567B8">
        <w:rPr>
          <w:rFonts w:ascii="Sylfaen" w:hAnsi="Sylfaen"/>
          <w:sz w:val="24"/>
          <w:szCs w:val="24"/>
          <w:lang w:val="ka-GE"/>
        </w:rPr>
        <w:t>ყველა</w:t>
      </w:r>
      <w:r w:rsidR="007C1604" w:rsidRPr="004567B8">
        <w:rPr>
          <w:rFonts w:ascii="Sylfaen" w:hAnsi="Sylfaen"/>
          <w:sz w:val="24"/>
          <w:szCs w:val="24"/>
          <w:lang w:val="ka-GE"/>
        </w:rPr>
        <w:t xml:space="preserve"> იმ საქმეზე, რომელთა განხილვაშიც იგი მონაწილეობს</w:t>
      </w:r>
      <w:r w:rsidR="00D426A3" w:rsidRPr="004567B8">
        <w:rPr>
          <w:rFonts w:ascii="Sylfaen" w:hAnsi="Sylfaen"/>
          <w:sz w:val="24"/>
          <w:szCs w:val="24"/>
          <w:lang w:val="ka-GE"/>
        </w:rPr>
        <w:t xml:space="preserve">, მიუხედავად საქმეების რაოდენობისა. </w:t>
      </w:r>
      <w:r w:rsidR="00C33846" w:rsidRPr="004567B8">
        <w:rPr>
          <w:rFonts w:ascii="Sylfaen" w:hAnsi="Sylfaen"/>
          <w:sz w:val="24"/>
          <w:szCs w:val="24"/>
          <w:lang w:val="ka-GE"/>
        </w:rPr>
        <w:t xml:space="preserve">მხოლოდ ამ გზით იქნებოდა </w:t>
      </w:r>
      <w:r w:rsidR="0070628F">
        <w:rPr>
          <w:rFonts w:ascii="Sylfaen" w:hAnsi="Sylfaen"/>
          <w:sz w:val="24"/>
          <w:szCs w:val="24"/>
          <w:lang w:val="ka-GE"/>
        </w:rPr>
        <w:t>მიღწეული</w:t>
      </w:r>
      <w:r w:rsidR="00C33846" w:rsidRPr="004567B8">
        <w:rPr>
          <w:rFonts w:ascii="Sylfaen" w:hAnsi="Sylfaen"/>
          <w:sz w:val="24"/>
          <w:szCs w:val="24"/>
          <w:lang w:val="ka-GE"/>
        </w:rPr>
        <w:t xml:space="preserve"> თითოეული პირის კონსტიტუციური უფლება დროულ</w:t>
      </w:r>
      <w:r w:rsidR="0070628F">
        <w:rPr>
          <w:rFonts w:ascii="Sylfaen" w:hAnsi="Sylfaen"/>
          <w:sz w:val="24"/>
          <w:szCs w:val="24"/>
          <w:lang w:val="ka-GE"/>
        </w:rPr>
        <w:t xml:space="preserve"> და ეფექტიანი</w:t>
      </w:r>
      <w:r w:rsidR="00C33846" w:rsidRPr="004567B8">
        <w:rPr>
          <w:rFonts w:ascii="Sylfaen" w:hAnsi="Sylfaen"/>
          <w:sz w:val="24"/>
          <w:szCs w:val="24"/>
          <w:lang w:val="ka-GE"/>
        </w:rPr>
        <w:t xml:space="preserve"> მართლმსაჯულებაზე.</w:t>
      </w:r>
    </w:p>
    <w:p w14:paraId="734ADFB8" w14:textId="4A667BE0" w:rsidR="004952C8" w:rsidRPr="004567B8" w:rsidRDefault="003C263A" w:rsidP="004B1271">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გარდა იმისა, რომ </w:t>
      </w:r>
      <w:r w:rsidR="005A69AC" w:rsidRPr="004567B8">
        <w:rPr>
          <w:rFonts w:ascii="Sylfaen" w:hAnsi="Sylfaen"/>
          <w:sz w:val="24"/>
          <w:szCs w:val="24"/>
          <w:lang w:val="ka-GE"/>
        </w:rPr>
        <w:t xml:space="preserve">ეჭვქვეშ დგება </w:t>
      </w:r>
      <w:r w:rsidR="00506D13" w:rsidRPr="004567B8">
        <w:rPr>
          <w:rFonts w:ascii="Sylfaen" w:hAnsi="Sylfaen"/>
          <w:sz w:val="24"/>
          <w:szCs w:val="24"/>
          <w:lang w:val="ka-GE"/>
        </w:rPr>
        <w:t xml:space="preserve">უზენაესი სასამართლოს მოსამართლისათვის უფლებამოსილების ვადის გაგრძელების მექანიზმის არსებულ მოწესრიგებასა და დროული და ეფექტიანი მართლმსაჯულების განხორციელების ლეგიტიმურ მიზანს შორის შინაარსობრივი ბმა, </w:t>
      </w:r>
      <w:r w:rsidR="0076302E" w:rsidRPr="004567B8">
        <w:rPr>
          <w:rFonts w:ascii="Sylfaen" w:hAnsi="Sylfaen"/>
          <w:sz w:val="24"/>
          <w:szCs w:val="24"/>
          <w:lang w:val="ka-GE"/>
        </w:rPr>
        <w:t xml:space="preserve">„საერთო სასამართლოების შესახებ“ საქართველოს ორგანული კანონის </w:t>
      </w:r>
      <w:r w:rsidR="00150542" w:rsidRPr="004567B8">
        <w:rPr>
          <w:rFonts w:ascii="Sylfaen" w:hAnsi="Sylfaen"/>
          <w:sz w:val="24"/>
          <w:szCs w:val="24"/>
          <w:lang w:val="ka-GE"/>
        </w:rPr>
        <w:t>მიხედვით,</w:t>
      </w:r>
      <w:r w:rsidR="0076302E" w:rsidRPr="004567B8">
        <w:rPr>
          <w:rFonts w:ascii="Sylfaen" w:hAnsi="Sylfaen"/>
          <w:sz w:val="24"/>
          <w:szCs w:val="24"/>
          <w:lang w:val="ka-GE"/>
        </w:rPr>
        <w:t xml:space="preserve"> </w:t>
      </w:r>
      <w:r w:rsidR="001F1A5E" w:rsidRPr="004567B8">
        <w:rPr>
          <w:rFonts w:ascii="Sylfaen" w:hAnsi="Sylfaen"/>
          <w:sz w:val="24"/>
          <w:szCs w:val="24"/>
          <w:lang w:val="ka-GE"/>
        </w:rPr>
        <w:t xml:space="preserve">იუსტიციის უმაღლესი საბჭოს მსგავსი დისკრეციული უფლებამოსილება არ არის შემოსაზღვრული არა თუ ობიექტური, მკაფიო, წინასწარ განსაზღვრული, არამედ მინიმალური კრიტერიუმებითაც კი. </w:t>
      </w:r>
      <w:r w:rsidR="00687C6A" w:rsidRPr="004567B8">
        <w:rPr>
          <w:rFonts w:ascii="Sylfaen" w:hAnsi="Sylfaen"/>
          <w:sz w:val="24"/>
          <w:szCs w:val="24"/>
          <w:lang w:val="ka-GE"/>
        </w:rPr>
        <w:t>სადავო ნორმაში არსებული ჩანაწერი „მოსამართლის მონაწილეობით დაწყებული საქმის განხილვის დამთავრებამდე“ შესაძლებელია, წარმოადგენდეს მხოლოდ იუსტიციის უმაღლესი საბჭოს მიერ მისთვის მინიჭებული უფლებამოსილების გამოყენების შესაძლო მიზნობრიობაზე</w:t>
      </w:r>
      <w:r w:rsidR="0092459F" w:rsidRPr="004567B8">
        <w:rPr>
          <w:rFonts w:ascii="Sylfaen" w:hAnsi="Sylfaen"/>
          <w:sz w:val="24"/>
          <w:szCs w:val="24"/>
          <w:lang w:val="ka-GE"/>
        </w:rPr>
        <w:t xml:space="preserve"> მითითებას</w:t>
      </w:r>
      <w:r w:rsidR="00687C6A" w:rsidRPr="004567B8">
        <w:rPr>
          <w:rFonts w:ascii="Sylfaen" w:hAnsi="Sylfaen"/>
          <w:sz w:val="24"/>
          <w:szCs w:val="24"/>
          <w:lang w:val="ka-GE"/>
        </w:rPr>
        <w:t xml:space="preserve">, თუმცა </w:t>
      </w:r>
      <w:r w:rsidR="009003C4" w:rsidRPr="004567B8">
        <w:rPr>
          <w:rFonts w:ascii="Sylfaen" w:hAnsi="Sylfaen"/>
          <w:sz w:val="24"/>
          <w:szCs w:val="24"/>
          <w:lang w:val="ka-GE"/>
        </w:rPr>
        <w:t>იგი</w:t>
      </w:r>
      <w:r w:rsidR="00687C6A" w:rsidRPr="004567B8">
        <w:rPr>
          <w:rFonts w:ascii="Sylfaen" w:hAnsi="Sylfaen"/>
          <w:sz w:val="24"/>
          <w:szCs w:val="24"/>
          <w:lang w:val="ka-GE"/>
        </w:rPr>
        <w:t xml:space="preserve"> დამოუკიდებლად</w:t>
      </w:r>
      <w:r w:rsidR="009003C4" w:rsidRPr="004567B8">
        <w:rPr>
          <w:rFonts w:ascii="Sylfaen" w:hAnsi="Sylfaen"/>
          <w:sz w:val="24"/>
          <w:szCs w:val="24"/>
          <w:lang w:val="ka-GE"/>
        </w:rPr>
        <w:t>,</w:t>
      </w:r>
      <w:r w:rsidR="00687C6A" w:rsidRPr="004567B8">
        <w:rPr>
          <w:rFonts w:ascii="Sylfaen" w:hAnsi="Sylfaen"/>
          <w:sz w:val="24"/>
          <w:szCs w:val="24"/>
          <w:lang w:val="ka-GE"/>
        </w:rPr>
        <w:t xml:space="preserve"> და არც სხვა საკანონმდებლო ნორმებთან ერთობლიობით, არ განსაზღვრავს</w:t>
      </w:r>
      <w:r w:rsidR="00487BA2" w:rsidRPr="004567B8">
        <w:rPr>
          <w:rFonts w:ascii="Sylfaen" w:hAnsi="Sylfaen"/>
          <w:sz w:val="24"/>
          <w:szCs w:val="24"/>
          <w:lang w:val="ka-GE"/>
        </w:rPr>
        <w:t xml:space="preserve"> უფლებამოსილების გამოყენების </w:t>
      </w:r>
      <w:r w:rsidR="00487BA2" w:rsidRPr="004567B8">
        <w:rPr>
          <w:rFonts w:ascii="Sylfaen" w:hAnsi="Sylfaen"/>
          <w:sz w:val="24"/>
          <w:szCs w:val="24"/>
          <w:lang w:val="ka-GE"/>
        </w:rPr>
        <w:lastRenderedPageBreak/>
        <w:t xml:space="preserve">სტანდარტებს, ფარგლებს და </w:t>
      </w:r>
      <w:r w:rsidR="002755F0" w:rsidRPr="004567B8">
        <w:rPr>
          <w:rFonts w:ascii="Sylfaen" w:hAnsi="Sylfaen"/>
          <w:sz w:val="24"/>
          <w:szCs w:val="24"/>
          <w:lang w:val="ka-GE"/>
        </w:rPr>
        <w:t>რელევანტურ</w:t>
      </w:r>
      <w:r w:rsidR="00B0362F" w:rsidRPr="004567B8">
        <w:rPr>
          <w:rFonts w:ascii="Sylfaen" w:hAnsi="Sylfaen"/>
          <w:sz w:val="24"/>
          <w:szCs w:val="24"/>
          <w:lang w:val="ka-GE"/>
        </w:rPr>
        <w:t>,</w:t>
      </w:r>
      <w:r w:rsidR="002755F0" w:rsidRPr="004567B8">
        <w:rPr>
          <w:rFonts w:ascii="Sylfaen" w:hAnsi="Sylfaen"/>
          <w:sz w:val="24"/>
          <w:szCs w:val="24"/>
          <w:lang w:val="ka-GE"/>
        </w:rPr>
        <w:t xml:space="preserve"> გამჭვირვალე</w:t>
      </w:r>
      <w:r w:rsidR="00FE6C10" w:rsidRPr="004567B8">
        <w:rPr>
          <w:rFonts w:ascii="Sylfaen" w:hAnsi="Sylfaen"/>
          <w:sz w:val="24"/>
          <w:szCs w:val="24"/>
          <w:lang w:val="ka-GE"/>
        </w:rPr>
        <w:t xml:space="preserve">, </w:t>
      </w:r>
      <w:r w:rsidR="00487BA2" w:rsidRPr="004567B8">
        <w:rPr>
          <w:rFonts w:ascii="Sylfaen" w:hAnsi="Sylfaen"/>
          <w:sz w:val="24"/>
          <w:szCs w:val="24"/>
          <w:lang w:val="ka-GE"/>
        </w:rPr>
        <w:t xml:space="preserve">ობიექტურად გადამოწმებად კრიტერიუმებს. </w:t>
      </w:r>
      <w:r w:rsidR="004952C8" w:rsidRPr="004567B8">
        <w:rPr>
          <w:rFonts w:ascii="Sylfaen" w:hAnsi="Sylfaen"/>
          <w:sz w:val="24"/>
          <w:szCs w:val="24"/>
          <w:lang w:val="ka-GE"/>
        </w:rPr>
        <w:t xml:space="preserve">აღნიშნულს ადასტურებს </w:t>
      </w:r>
      <w:r w:rsidR="00E870D7" w:rsidRPr="004567B8">
        <w:rPr>
          <w:rFonts w:ascii="Sylfaen" w:hAnsi="Sylfaen"/>
          <w:sz w:val="24"/>
          <w:szCs w:val="24"/>
          <w:lang w:val="ka-GE"/>
        </w:rPr>
        <w:t xml:space="preserve">იუსტიციის უმაღლესი საბჭოს წარმომადგენლის განმარტებაც, რომ, </w:t>
      </w:r>
      <w:r w:rsidR="004952C8" w:rsidRPr="004567B8">
        <w:rPr>
          <w:rFonts w:ascii="Sylfaen" w:hAnsi="Sylfaen"/>
          <w:sz w:val="24"/>
          <w:szCs w:val="24"/>
          <w:lang w:val="ka-GE"/>
        </w:rPr>
        <w:t>პრაქტიკაში</w:t>
      </w:r>
      <w:r w:rsidR="00E870D7" w:rsidRPr="004567B8">
        <w:rPr>
          <w:rFonts w:ascii="Sylfaen" w:hAnsi="Sylfaen"/>
          <w:sz w:val="24"/>
          <w:szCs w:val="24"/>
          <w:lang w:val="ka-GE"/>
        </w:rPr>
        <w:t>,</w:t>
      </w:r>
      <w:r w:rsidR="003D74B5" w:rsidRPr="004567B8">
        <w:rPr>
          <w:rFonts w:ascii="Sylfaen" w:hAnsi="Sylfaen"/>
          <w:sz w:val="24"/>
          <w:szCs w:val="24"/>
          <w:lang w:val="ka-GE"/>
        </w:rPr>
        <w:t xml:space="preserve"> შესაძლებელია,</w:t>
      </w:r>
      <w:r w:rsidR="004952C8" w:rsidRPr="004567B8">
        <w:rPr>
          <w:rFonts w:ascii="Sylfaen" w:hAnsi="Sylfaen"/>
          <w:sz w:val="24"/>
          <w:szCs w:val="24"/>
          <w:lang w:val="ka-GE"/>
        </w:rPr>
        <w:t xml:space="preserve"> უზენაესი სასამართლოს ორ მოსამართლეს დასამთავრებელი ჰქონდეს თანაბარი რაოდენობის საქმე, თუმცა</w:t>
      </w:r>
      <w:r w:rsidR="005B1B73">
        <w:rPr>
          <w:rFonts w:ascii="Sylfaen" w:hAnsi="Sylfaen"/>
          <w:sz w:val="24"/>
          <w:szCs w:val="24"/>
          <w:lang w:val="ka-GE"/>
        </w:rPr>
        <w:t>,</w:t>
      </w:r>
      <w:r w:rsidR="004952C8" w:rsidRPr="004567B8">
        <w:rPr>
          <w:rFonts w:ascii="Sylfaen" w:hAnsi="Sylfaen"/>
          <w:sz w:val="24"/>
          <w:szCs w:val="24"/>
          <w:lang w:val="ka-GE"/>
        </w:rPr>
        <w:t xml:space="preserve"> </w:t>
      </w:r>
      <w:r w:rsidR="003D74B5" w:rsidRPr="004567B8">
        <w:rPr>
          <w:rFonts w:ascii="Sylfaen" w:hAnsi="Sylfaen"/>
          <w:sz w:val="24"/>
          <w:szCs w:val="24"/>
          <w:lang w:val="ka-GE"/>
        </w:rPr>
        <w:t>სხვადასხვა</w:t>
      </w:r>
      <w:r w:rsidR="004952C8" w:rsidRPr="004567B8">
        <w:rPr>
          <w:rFonts w:ascii="Sylfaen" w:hAnsi="Sylfaen"/>
          <w:sz w:val="24"/>
          <w:szCs w:val="24"/>
          <w:lang w:val="ka-GE"/>
        </w:rPr>
        <w:t xml:space="preserve"> ფაქტორის გათვალისწინებით, მათ განსხვავებული ვადებით გაუგრძელდეთ ან რომელიმე მათგანს საერთოდ არ გაუგრძელდეს მოსამართლის უფლებამოსილება</w:t>
      </w:r>
      <w:r w:rsidR="003D74B5" w:rsidRPr="004567B8">
        <w:rPr>
          <w:rFonts w:ascii="Sylfaen" w:hAnsi="Sylfaen"/>
          <w:sz w:val="24"/>
          <w:szCs w:val="24"/>
          <w:lang w:val="ka-GE"/>
        </w:rPr>
        <w:t>.</w:t>
      </w:r>
    </w:p>
    <w:p w14:paraId="539D69BC" w14:textId="029115A7" w:rsidR="00CC2CB6" w:rsidRPr="004567B8" w:rsidRDefault="00487BA2" w:rsidP="00B8017D">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საკონსტიტუციო სასამართლოს პლენუმის შემადგენლობა</w:t>
      </w:r>
      <w:r w:rsidR="002E3E37" w:rsidRPr="004567B8">
        <w:rPr>
          <w:rFonts w:ascii="Sylfaen" w:hAnsi="Sylfaen"/>
          <w:sz w:val="24"/>
          <w:szCs w:val="24"/>
          <w:lang w:val="ka-GE"/>
        </w:rPr>
        <w:t>მ ობიექტურად რთულად მიიჩნია იმ შემთხვევებისა და კონკრეტული კრიტერიუმების წინასწარ მკაცრად განსაზღვრის შესაძლებლობა, როდესაც დგება უზენაესი სასამართლოს მოსამართლისათვის უფლებამოსილების გაგრძელების საჭიროება, თუმცა, საკუთარ მსჯელობასთან კონფლიქტ</w:t>
      </w:r>
      <w:r w:rsidR="00286C88" w:rsidRPr="004567B8">
        <w:rPr>
          <w:rFonts w:ascii="Sylfaen" w:hAnsi="Sylfaen"/>
          <w:sz w:val="24"/>
          <w:szCs w:val="24"/>
          <w:lang w:val="ka-GE"/>
        </w:rPr>
        <w:t xml:space="preserve">ურად, </w:t>
      </w:r>
      <w:r w:rsidR="002E3E37" w:rsidRPr="004567B8">
        <w:rPr>
          <w:rFonts w:ascii="Sylfaen" w:hAnsi="Sylfaen"/>
          <w:sz w:val="24"/>
          <w:szCs w:val="24"/>
          <w:lang w:val="ka-GE"/>
        </w:rPr>
        <w:t xml:space="preserve">სადავო ინსტიტუტის მანკიერებების გაკეთილშობილებას პრაქტიკაში მისი გამოყენების </w:t>
      </w:r>
      <w:r w:rsidR="00286C88" w:rsidRPr="004567B8">
        <w:rPr>
          <w:rFonts w:ascii="Sylfaen" w:hAnsi="Sylfaen"/>
          <w:sz w:val="24"/>
          <w:szCs w:val="24"/>
          <w:lang w:val="ka-GE"/>
        </w:rPr>
        <w:t>მაგალითებით</w:t>
      </w:r>
      <w:r w:rsidR="002E3E37" w:rsidRPr="004567B8">
        <w:rPr>
          <w:rFonts w:ascii="Sylfaen" w:hAnsi="Sylfaen"/>
          <w:sz w:val="24"/>
          <w:szCs w:val="24"/>
          <w:lang w:val="ka-GE"/>
        </w:rPr>
        <w:t xml:space="preserve"> შეეცადა. </w:t>
      </w:r>
      <w:r w:rsidR="00453FE9" w:rsidRPr="004567B8">
        <w:rPr>
          <w:rFonts w:ascii="Sylfaen" w:hAnsi="Sylfaen"/>
          <w:sz w:val="24"/>
          <w:szCs w:val="24"/>
          <w:lang w:val="ka-GE"/>
        </w:rPr>
        <w:t>ჩვენმა კოლეგებმა მიუთითეს,</w:t>
      </w:r>
      <w:r w:rsidR="00CC2CB6" w:rsidRPr="004567B8">
        <w:rPr>
          <w:rFonts w:ascii="Sylfaen" w:hAnsi="Sylfaen"/>
          <w:sz w:val="24"/>
          <w:szCs w:val="24"/>
          <w:lang w:val="ka-GE"/>
        </w:rPr>
        <w:t xml:space="preserve"> რომ იუსტიციის უმაღლესი საბჭო</w:t>
      </w:r>
      <w:r w:rsidR="00536190" w:rsidRPr="004567B8">
        <w:rPr>
          <w:rFonts w:ascii="Sylfaen" w:hAnsi="Sylfaen"/>
          <w:sz w:val="24"/>
          <w:szCs w:val="24"/>
          <w:lang w:val="ka-GE"/>
        </w:rPr>
        <w:t xml:space="preserve">, </w:t>
      </w:r>
      <w:r w:rsidR="00CC2CB6" w:rsidRPr="004567B8">
        <w:rPr>
          <w:rFonts w:ascii="Sylfaen" w:hAnsi="Sylfaen"/>
          <w:sz w:val="24"/>
          <w:szCs w:val="24"/>
          <w:lang w:val="ka-GE"/>
        </w:rPr>
        <w:t xml:space="preserve">უზენაესი სასამართლოს მოსამართლისათვის უფლებამოსილების ვადის გაგრძელების </w:t>
      </w:r>
      <w:r w:rsidR="0063386B" w:rsidRPr="004567B8">
        <w:rPr>
          <w:rFonts w:ascii="Sylfaen" w:hAnsi="Sylfaen"/>
          <w:sz w:val="24"/>
          <w:szCs w:val="24"/>
          <w:lang w:val="ka-GE"/>
        </w:rPr>
        <w:t>საკითხის გადაწყვეტისას</w:t>
      </w:r>
      <w:r w:rsidR="00536190" w:rsidRPr="004567B8">
        <w:rPr>
          <w:rFonts w:ascii="Sylfaen" w:hAnsi="Sylfaen"/>
          <w:sz w:val="24"/>
          <w:szCs w:val="24"/>
          <w:lang w:val="ka-GE"/>
        </w:rPr>
        <w:t>,</w:t>
      </w:r>
      <w:r w:rsidR="00942884" w:rsidRPr="004567B8">
        <w:rPr>
          <w:rFonts w:ascii="Sylfaen" w:hAnsi="Sylfaen"/>
          <w:sz w:val="24"/>
          <w:szCs w:val="24"/>
          <w:lang w:val="ka-GE"/>
        </w:rPr>
        <w:t xml:space="preserve"> იკვლევს ისეთ საკითხებს, როგორებიცაა </w:t>
      </w:r>
      <w:r w:rsidR="00942884" w:rsidRPr="004567B8">
        <w:rPr>
          <w:rFonts w:ascii="Sylfaen" w:eastAsia="Calibri" w:hAnsi="Sylfaen"/>
          <w:sz w:val="24"/>
          <w:szCs w:val="24"/>
          <w:lang w:val="ka-GE"/>
        </w:rPr>
        <w:t xml:space="preserve">უზენაეს სასამართლოში საქმეთა ნაკადის სტატისტიკური ანალიზი, პალატების დატვირთულობა, პალატაში არსებულ მოსამართლეებზე განაწილებული საქმეების რაოდენობა და სირთულე, უფლებამოსილების გაგრძელების შემთხვევაში, მოსამართლის მიერ საქმეების დასრულების რეალისტურობა და სხვა. </w:t>
      </w:r>
      <w:r w:rsidR="008F4B83" w:rsidRPr="004567B8">
        <w:rPr>
          <w:rFonts w:ascii="Sylfaen" w:eastAsia="Calibri" w:hAnsi="Sylfaen"/>
          <w:sz w:val="24"/>
          <w:szCs w:val="24"/>
          <w:lang w:val="ka-GE"/>
        </w:rPr>
        <w:t>ამავდროულად,</w:t>
      </w:r>
      <w:r w:rsidR="00D17DF1" w:rsidRPr="004567B8">
        <w:rPr>
          <w:rFonts w:ascii="Sylfaen" w:eastAsia="Calibri" w:hAnsi="Sylfaen"/>
          <w:sz w:val="24"/>
          <w:szCs w:val="24"/>
          <w:lang w:val="ka-GE"/>
        </w:rPr>
        <w:t xml:space="preserve"> მათივე განმარტებით,</w:t>
      </w:r>
      <w:r w:rsidR="008F4B83" w:rsidRPr="004567B8">
        <w:rPr>
          <w:rFonts w:ascii="Sylfaen" w:eastAsia="Calibri" w:hAnsi="Sylfaen"/>
          <w:sz w:val="24"/>
          <w:szCs w:val="24"/>
          <w:lang w:val="ka-GE"/>
        </w:rPr>
        <w:t xml:space="preserve"> იუსტიციის უმაღლესი საბჭო</w:t>
      </w:r>
      <w:r w:rsidR="007A2A45" w:rsidRPr="004567B8">
        <w:rPr>
          <w:rFonts w:ascii="Sylfaen" w:eastAsia="Calibri" w:hAnsi="Sylfaen"/>
          <w:sz w:val="24"/>
          <w:szCs w:val="24"/>
          <w:lang w:val="ka-GE"/>
        </w:rPr>
        <w:t xml:space="preserve"> ამგვარ</w:t>
      </w:r>
      <w:r w:rsidR="008F4B83" w:rsidRPr="004567B8">
        <w:rPr>
          <w:rFonts w:ascii="Sylfaen" w:eastAsia="Calibri" w:hAnsi="Sylfaen"/>
          <w:sz w:val="24"/>
          <w:szCs w:val="24"/>
          <w:lang w:val="ka-GE"/>
        </w:rPr>
        <w:t xml:space="preserve"> გადაწყვეტილებას იღებს, </w:t>
      </w:r>
      <w:r w:rsidR="00CC2CB6" w:rsidRPr="004567B8">
        <w:rPr>
          <w:rFonts w:ascii="Sylfaen" w:hAnsi="Sylfaen"/>
          <w:sz w:val="24"/>
          <w:szCs w:val="24"/>
          <w:lang w:val="ka-GE"/>
        </w:rPr>
        <w:t>„ინდივიდუალური შეფასების საფუძველზე, დროის კონკრეტულ მონაკვეთში, უზენაესი სასამართლოს პალატებში საქმეთა და მოსამართლეთა რაოდენობის, თითოეულ მოსამართლეზე განაწილებული საქმეებისა და უშუალოდ იმ მოსამართლის მონაწილეობით დაწყებული საქმეების რიცხოვნობის ურთიერთმიმართების შეფასების შედეგად, რომლის უფლებამოსილების გაგრძელების საკითხიც დგას დღის წესრიგში“ (</w:t>
      </w:r>
      <w:r w:rsidR="00CC2CB6" w:rsidRPr="004567B8">
        <w:rPr>
          <w:rFonts w:ascii="Sylfaen" w:eastAsia="Calibri" w:hAnsi="Sylfaen"/>
          <w:sz w:val="24"/>
          <w:szCs w:val="24"/>
          <w:lang w:val="ka-GE"/>
        </w:rPr>
        <w:t xml:space="preserve">იხ., </w:t>
      </w:r>
      <w:r w:rsidR="00CC2CB6" w:rsidRPr="004567B8">
        <w:rPr>
          <w:rFonts w:ascii="Sylfaen" w:hAnsi="Sylfaen"/>
          <w:sz w:val="24"/>
          <w:szCs w:val="24"/>
          <w:lang w:val="ka-GE"/>
        </w:rPr>
        <w:t xml:space="preserve">№3/8/1620 გადაწყვეტილების სამოტივაციო ნაწილის </w:t>
      </w:r>
      <w:r w:rsidR="008F4B83" w:rsidRPr="004567B8">
        <w:rPr>
          <w:rFonts w:ascii="Sylfaen" w:hAnsi="Sylfaen"/>
          <w:sz w:val="24"/>
          <w:szCs w:val="24"/>
          <w:lang w:val="ka-GE"/>
        </w:rPr>
        <w:t xml:space="preserve">31-ე და </w:t>
      </w:r>
      <w:r w:rsidR="00CC2CB6" w:rsidRPr="004567B8">
        <w:rPr>
          <w:rFonts w:ascii="Sylfaen" w:hAnsi="Sylfaen"/>
          <w:sz w:val="24"/>
          <w:szCs w:val="24"/>
          <w:lang w:val="ka-GE"/>
        </w:rPr>
        <w:t>44-ე პარაგრაფ</w:t>
      </w:r>
      <w:r w:rsidR="008F4B83" w:rsidRPr="004567B8">
        <w:rPr>
          <w:rFonts w:ascii="Sylfaen" w:hAnsi="Sylfaen"/>
          <w:sz w:val="24"/>
          <w:szCs w:val="24"/>
          <w:lang w:val="ka-GE"/>
        </w:rPr>
        <w:t>ებ</w:t>
      </w:r>
      <w:r w:rsidR="00CC2CB6" w:rsidRPr="004567B8">
        <w:rPr>
          <w:rFonts w:ascii="Sylfaen" w:hAnsi="Sylfaen"/>
          <w:sz w:val="24"/>
          <w:szCs w:val="24"/>
          <w:lang w:val="ka-GE"/>
        </w:rPr>
        <w:t xml:space="preserve">ი). აღნიშნული ნათლად წარმოაჩენს </w:t>
      </w:r>
      <w:r w:rsidR="00454642" w:rsidRPr="004567B8">
        <w:rPr>
          <w:rFonts w:ascii="Sylfaen" w:hAnsi="Sylfaen"/>
          <w:sz w:val="24"/>
          <w:szCs w:val="24"/>
          <w:lang w:val="ka-GE"/>
        </w:rPr>
        <w:t>რეალურ</w:t>
      </w:r>
      <w:r w:rsidR="00CC2CB6" w:rsidRPr="004567B8">
        <w:rPr>
          <w:rFonts w:ascii="Sylfaen" w:hAnsi="Sylfaen"/>
          <w:sz w:val="24"/>
          <w:szCs w:val="24"/>
          <w:lang w:val="ka-GE"/>
        </w:rPr>
        <w:t xml:space="preserve"> </w:t>
      </w:r>
      <w:r w:rsidR="000A0235" w:rsidRPr="004567B8">
        <w:rPr>
          <w:rFonts w:ascii="Sylfaen" w:hAnsi="Sylfaen"/>
          <w:sz w:val="24"/>
          <w:szCs w:val="24"/>
          <w:lang w:val="ka-GE"/>
        </w:rPr>
        <w:t>შესაძლებლობას იმისა,</w:t>
      </w:r>
      <w:r w:rsidR="007C0037" w:rsidRPr="004567B8">
        <w:rPr>
          <w:rFonts w:ascii="Sylfaen" w:hAnsi="Sylfaen"/>
          <w:sz w:val="24"/>
          <w:szCs w:val="24"/>
          <w:lang w:val="ka-GE"/>
        </w:rPr>
        <w:t xml:space="preserve"> რომ,</w:t>
      </w:r>
      <w:r w:rsidR="000A0235" w:rsidRPr="004567B8">
        <w:rPr>
          <w:rFonts w:ascii="Sylfaen" w:hAnsi="Sylfaen"/>
          <w:sz w:val="24"/>
          <w:szCs w:val="24"/>
          <w:lang w:val="ka-GE"/>
        </w:rPr>
        <w:t xml:space="preserve"> </w:t>
      </w:r>
      <w:r w:rsidR="008F5C3F" w:rsidRPr="004567B8">
        <w:rPr>
          <w:rFonts w:ascii="Sylfaen" w:hAnsi="Sylfaen"/>
          <w:sz w:val="24"/>
          <w:szCs w:val="24"/>
          <w:lang w:val="ka-GE"/>
        </w:rPr>
        <w:t>სათანადო</w:t>
      </w:r>
      <w:r w:rsidR="007C0037" w:rsidRPr="004567B8">
        <w:rPr>
          <w:rFonts w:ascii="Sylfaen" w:hAnsi="Sylfaen"/>
          <w:sz w:val="24"/>
          <w:szCs w:val="24"/>
          <w:lang w:val="ka-GE"/>
        </w:rPr>
        <w:t xml:space="preserve"> ნების არსებობის შემთხვევაში, </w:t>
      </w:r>
      <w:r w:rsidR="00454642" w:rsidRPr="004567B8">
        <w:rPr>
          <w:rFonts w:ascii="Sylfaen" w:hAnsi="Sylfaen"/>
          <w:sz w:val="24"/>
          <w:szCs w:val="24"/>
          <w:lang w:val="ka-GE"/>
        </w:rPr>
        <w:t>ფაქტობრივად არსებული და გამოყენებაში მყოფი კრიტერიუმები გადაიქცეს საკანონმდებლო ორგანოს მიერ ნორმატიულად განსაზღვრულ, სამართლებრივად სავალდებულო სტანდარტებად</w:t>
      </w:r>
      <w:r w:rsidR="00E3222E" w:rsidRPr="004567B8">
        <w:rPr>
          <w:rFonts w:ascii="Sylfaen" w:hAnsi="Sylfaen"/>
          <w:sz w:val="24"/>
          <w:szCs w:val="24"/>
          <w:lang w:val="ka-GE"/>
        </w:rPr>
        <w:t>.</w:t>
      </w:r>
    </w:p>
    <w:p w14:paraId="3042B452" w14:textId="526E04CF" w:rsidR="00FC7D3E" w:rsidRPr="004567B8" w:rsidRDefault="0066347A"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ჩვენმა კოლეგებმა</w:t>
      </w:r>
      <w:r w:rsidR="005D4D7C" w:rsidRPr="004567B8">
        <w:rPr>
          <w:rFonts w:ascii="Sylfaen" w:hAnsi="Sylfaen"/>
          <w:sz w:val="24"/>
          <w:szCs w:val="24"/>
          <w:lang w:val="ka-GE"/>
        </w:rPr>
        <w:t xml:space="preserve"> საკუთარი მსჯელობა,</w:t>
      </w:r>
      <w:r w:rsidRPr="004567B8">
        <w:rPr>
          <w:rFonts w:ascii="Sylfaen" w:hAnsi="Sylfaen"/>
          <w:sz w:val="24"/>
          <w:szCs w:val="24"/>
          <w:lang w:val="ka-GE"/>
        </w:rPr>
        <w:t xml:space="preserve"> </w:t>
      </w:r>
      <w:r w:rsidR="005D4D7C" w:rsidRPr="004567B8">
        <w:rPr>
          <w:rFonts w:ascii="Sylfaen" w:hAnsi="Sylfaen"/>
          <w:sz w:val="24"/>
          <w:szCs w:val="24"/>
          <w:lang w:val="ka-GE"/>
        </w:rPr>
        <w:t xml:space="preserve">იუსტიციის უმაღლესი საბჭოს დისკრეციული უფლებამოსილების შეზღუდული ბუნების წარმოსაჩენად, </w:t>
      </w:r>
      <w:r w:rsidRPr="004567B8">
        <w:rPr>
          <w:rFonts w:ascii="Sylfaen" w:hAnsi="Sylfaen"/>
          <w:sz w:val="24"/>
          <w:szCs w:val="24"/>
          <w:lang w:val="ka-GE"/>
        </w:rPr>
        <w:t>როგორც მივუთითეთ</w:t>
      </w:r>
      <w:r w:rsidR="00E61410" w:rsidRPr="004567B8">
        <w:rPr>
          <w:rFonts w:ascii="Sylfaen" w:hAnsi="Sylfaen"/>
          <w:sz w:val="24"/>
          <w:szCs w:val="24"/>
          <w:lang w:val="ka-GE"/>
        </w:rPr>
        <w:t>,</w:t>
      </w:r>
      <w:r w:rsidRPr="004567B8">
        <w:rPr>
          <w:rFonts w:ascii="Sylfaen" w:hAnsi="Sylfaen"/>
          <w:sz w:val="24"/>
          <w:szCs w:val="24"/>
          <w:lang w:val="ka-GE"/>
        </w:rPr>
        <w:t xml:space="preserve"> </w:t>
      </w:r>
      <w:r w:rsidR="007360C2" w:rsidRPr="004567B8">
        <w:rPr>
          <w:rFonts w:ascii="Sylfaen" w:hAnsi="Sylfaen"/>
          <w:sz w:val="24"/>
          <w:szCs w:val="24"/>
          <w:lang w:val="ka-GE"/>
        </w:rPr>
        <w:t xml:space="preserve">იმ არგუმენტებსაც </w:t>
      </w:r>
      <w:r w:rsidRPr="004567B8">
        <w:rPr>
          <w:rFonts w:ascii="Sylfaen" w:hAnsi="Sylfaen"/>
          <w:sz w:val="24"/>
          <w:szCs w:val="24"/>
          <w:lang w:val="ka-GE"/>
        </w:rPr>
        <w:t>დააფუძნეს</w:t>
      </w:r>
      <w:r w:rsidR="007360C2" w:rsidRPr="004567B8">
        <w:rPr>
          <w:rFonts w:ascii="Sylfaen" w:hAnsi="Sylfaen"/>
          <w:sz w:val="24"/>
          <w:szCs w:val="24"/>
          <w:lang w:val="ka-GE"/>
        </w:rPr>
        <w:t>, რომ</w:t>
      </w:r>
      <w:r w:rsidRPr="004567B8">
        <w:rPr>
          <w:rFonts w:ascii="Sylfaen" w:hAnsi="Sylfaen"/>
          <w:sz w:val="24"/>
          <w:szCs w:val="24"/>
          <w:lang w:val="ka-GE"/>
        </w:rPr>
        <w:t xml:space="preserve"> </w:t>
      </w:r>
      <w:r w:rsidR="00964115" w:rsidRPr="004567B8">
        <w:rPr>
          <w:rFonts w:ascii="Sylfaen" w:hAnsi="Sylfaen"/>
          <w:sz w:val="24"/>
          <w:szCs w:val="24"/>
          <w:lang w:val="ka-GE"/>
        </w:rPr>
        <w:t>სადავო ღონისძიებ</w:t>
      </w:r>
      <w:r w:rsidR="007360C2" w:rsidRPr="004567B8">
        <w:rPr>
          <w:rFonts w:ascii="Sylfaen" w:hAnsi="Sylfaen"/>
          <w:sz w:val="24"/>
          <w:szCs w:val="24"/>
          <w:lang w:val="ka-GE"/>
        </w:rPr>
        <w:t>ას გააჩნია</w:t>
      </w:r>
      <w:r w:rsidR="00964115" w:rsidRPr="004567B8">
        <w:rPr>
          <w:rFonts w:ascii="Sylfaen" w:hAnsi="Sylfaen"/>
          <w:sz w:val="24"/>
          <w:szCs w:val="24"/>
          <w:lang w:val="ka-GE"/>
        </w:rPr>
        <w:t xml:space="preserve"> </w:t>
      </w:r>
      <w:r w:rsidR="00D83E3C" w:rsidRPr="004567B8">
        <w:rPr>
          <w:rFonts w:ascii="Sylfaen" w:hAnsi="Sylfaen"/>
          <w:sz w:val="24"/>
          <w:szCs w:val="24"/>
          <w:lang w:val="ka-GE"/>
        </w:rPr>
        <w:t>დროებით</w:t>
      </w:r>
      <w:r w:rsidR="007360C2" w:rsidRPr="004567B8">
        <w:rPr>
          <w:rFonts w:ascii="Sylfaen" w:hAnsi="Sylfaen"/>
          <w:sz w:val="24"/>
          <w:szCs w:val="24"/>
          <w:lang w:val="ka-GE"/>
        </w:rPr>
        <w:t>ი</w:t>
      </w:r>
      <w:r w:rsidR="00964115" w:rsidRPr="004567B8">
        <w:rPr>
          <w:rFonts w:ascii="Sylfaen" w:hAnsi="Sylfaen"/>
          <w:sz w:val="24"/>
          <w:szCs w:val="24"/>
          <w:lang w:val="ka-GE"/>
        </w:rPr>
        <w:t xml:space="preserve"> ხასიათ</w:t>
      </w:r>
      <w:r w:rsidR="007360C2" w:rsidRPr="004567B8">
        <w:rPr>
          <w:rFonts w:ascii="Sylfaen" w:hAnsi="Sylfaen"/>
          <w:sz w:val="24"/>
          <w:szCs w:val="24"/>
          <w:lang w:val="ka-GE"/>
        </w:rPr>
        <w:t>ი</w:t>
      </w:r>
      <w:r w:rsidR="00A576D4" w:rsidRPr="004567B8">
        <w:rPr>
          <w:rFonts w:ascii="Sylfaen" w:hAnsi="Sylfaen"/>
          <w:sz w:val="24"/>
          <w:szCs w:val="24"/>
          <w:lang w:val="ka-GE"/>
        </w:rPr>
        <w:t xml:space="preserve">, </w:t>
      </w:r>
      <w:r w:rsidR="007360C2" w:rsidRPr="004567B8">
        <w:rPr>
          <w:rFonts w:ascii="Sylfaen" w:hAnsi="Sylfaen"/>
          <w:sz w:val="24"/>
          <w:szCs w:val="24"/>
          <w:lang w:val="ka-GE"/>
        </w:rPr>
        <w:t>დადგენილია მისი გამოყენების</w:t>
      </w:r>
      <w:r w:rsidR="00964115" w:rsidRPr="004567B8">
        <w:rPr>
          <w:rFonts w:ascii="Sylfaen" w:hAnsi="Sylfaen"/>
          <w:sz w:val="24"/>
          <w:szCs w:val="24"/>
          <w:lang w:val="ka-GE"/>
        </w:rPr>
        <w:t xml:space="preserve"> მაქსიმალური ზღვრული ვადა და იუსტიციის უმაღლესი საბჭო</w:t>
      </w:r>
      <w:r w:rsidR="00527FFE" w:rsidRPr="004567B8">
        <w:rPr>
          <w:rFonts w:ascii="Sylfaen" w:hAnsi="Sylfaen"/>
          <w:sz w:val="24"/>
          <w:szCs w:val="24"/>
          <w:lang w:val="ka-GE"/>
        </w:rPr>
        <w:t xml:space="preserve"> ვალდებულია,</w:t>
      </w:r>
      <w:r w:rsidR="00964115" w:rsidRPr="004567B8">
        <w:rPr>
          <w:rFonts w:ascii="Sylfaen" w:hAnsi="Sylfaen"/>
          <w:sz w:val="24"/>
          <w:szCs w:val="24"/>
          <w:lang w:val="ka-GE"/>
        </w:rPr>
        <w:t xml:space="preserve"> </w:t>
      </w:r>
      <w:r w:rsidRPr="004567B8">
        <w:rPr>
          <w:rFonts w:ascii="Sylfaen" w:hAnsi="Sylfaen"/>
          <w:sz w:val="24"/>
          <w:szCs w:val="24"/>
          <w:lang w:val="ka-GE"/>
        </w:rPr>
        <w:t xml:space="preserve">მოსამართლის ვაკანტური თანამდებობის დასაკავებლად </w:t>
      </w:r>
      <w:r w:rsidR="00527FFE" w:rsidRPr="004567B8">
        <w:rPr>
          <w:rFonts w:ascii="Sylfaen" w:hAnsi="Sylfaen"/>
          <w:sz w:val="24"/>
          <w:szCs w:val="24"/>
          <w:lang w:val="ka-GE"/>
        </w:rPr>
        <w:t xml:space="preserve">გამოაცხადოს </w:t>
      </w:r>
      <w:r w:rsidRPr="004567B8">
        <w:rPr>
          <w:rFonts w:ascii="Sylfaen" w:hAnsi="Sylfaen"/>
          <w:sz w:val="24"/>
          <w:szCs w:val="24"/>
          <w:lang w:val="ka-GE"/>
        </w:rPr>
        <w:t>კონკურსი</w:t>
      </w:r>
      <w:r w:rsidR="00527FFE" w:rsidRPr="004567B8">
        <w:rPr>
          <w:rFonts w:ascii="Sylfaen" w:hAnsi="Sylfaen"/>
          <w:sz w:val="24"/>
          <w:szCs w:val="24"/>
          <w:lang w:val="ka-GE"/>
        </w:rPr>
        <w:t>.</w:t>
      </w:r>
    </w:p>
    <w:p w14:paraId="7F9CF31D" w14:textId="31CC9A8E" w:rsidR="0019446A" w:rsidRPr="004567B8" w:rsidRDefault="003F6215"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lastRenderedPageBreak/>
        <w:t xml:space="preserve">მიუხედავად იმისა, რომ საქართველოს კანონმდებლობა </w:t>
      </w:r>
      <w:r w:rsidR="008E04C4" w:rsidRPr="004567B8">
        <w:rPr>
          <w:rFonts w:ascii="Sylfaen" w:hAnsi="Sylfaen"/>
          <w:sz w:val="24"/>
          <w:szCs w:val="24"/>
          <w:lang w:val="ka-GE"/>
        </w:rPr>
        <w:t>აღნიშნულ</w:t>
      </w:r>
      <w:r w:rsidRPr="004567B8">
        <w:rPr>
          <w:rFonts w:ascii="Sylfaen" w:hAnsi="Sylfaen"/>
          <w:sz w:val="24"/>
          <w:szCs w:val="24"/>
          <w:lang w:val="ka-GE"/>
        </w:rPr>
        <w:t xml:space="preserve"> ინსტიტუტს, ფორმალურად, დროებით მექანიზმად აყალიბებს (მიუთითებს რა, მოსამართლისათვის უფლებამოსილების </w:t>
      </w:r>
      <w:r w:rsidR="00AE10A1" w:rsidRPr="004567B8">
        <w:rPr>
          <w:rFonts w:ascii="Sylfaen" w:hAnsi="Sylfaen"/>
          <w:sz w:val="24"/>
          <w:szCs w:val="24"/>
          <w:lang w:val="ka-GE"/>
        </w:rPr>
        <w:t>გაგრძელების შესაძლებლობაზე</w:t>
      </w:r>
      <w:r w:rsidR="00E8286B">
        <w:rPr>
          <w:rFonts w:ascii="Sylfaen" w:hAnsi="Sylfaen"/>
          <w:sz w:val="24"/>
          <w:szCs w:val="24"/>
          <w:lang w:val="ka-GE"/>
        </w:rPr>
        <w:t>,</w:t>
      </w:r>
      <w:r w:rsidR="00AE10A1">
        <w:rPr>
          <w:rFonts w:ascii="Sylfaen" w:hAnsi="Sylfaen"/>
          <w:sz w:val="24"/>
          <w:szCs w:val="24"/>
          <w:lang w:val="ka-GE"/>
        </w:rPr>
        <w:t xml:space="preserve"> </w:t>
      </w:r>
      <w:r w:rsidRPr="004567B8">
        <w:rPr>
          <w:rFonts w:ascii="Sylfaen" w:hAnsi="Sylfaen"/>
          <w:sz w:val="24"/>
          <w:szCs w:val="24"/>
          <w:lang w:val="ka-GE"/>
        </w:rPr>
        <w:t xml:space="preserve">საქმეზე საბოლოოდ გადაწყვეტილების მიღებამდე), </w:t>
      </w:r>
      <w:r w:rsidR="00236658" w:rsidRPr="004567B8">
        <w:rPr>
          <w:rFonts w:ascii="Sylfaen" w:hAnsi="Sylfaen"/>
          <w:sz w:val="24"/>
          <w:szCs w:val="24"/>
          <w:lang w:val="ka-GE"/>
        </w:rPr>
        <w:t xml:space="preserve">ღონისძიების რეალური </w:t>
      </w:r>
      <w:proofErr w:type="spellStart"/>
      <w:r w:rsidR="00236658" w:rsidRPr="004567B8">
        <w:rPr>
          <w:rFonts w:ascii="Sylfaen" w:hAnsi="Sylfaen"/>
          <w:sz w:val="24"/>
          <w:szCs w:val="24"/>
          <w:lang w:val="ka-GE"/>
        </w:rPr>
        <w:t>დროებითობა</w:t>
      </w:r>
      <w:proofErr w:type="spellEnd"/>
      <w:r w:rsidR="00236658" w:rsidRPr="004567B8">
        <w:rPr>
          <w:rFonts w:ascii="Sylfaen" w:hAnsi="Sylfaen"/>
          <w:sz w:val="24"/>
          <w:szCs w:val="24"/>
          <w:lang w:val="ka-GE"/>
        </w:rPr>
        <w:t xml:space="preserve"> შინაარსობრივად არ არის გარანტირებული</w:t>
      </w:r>
      <w:r w:rsidR="008E04C4" w:rsidRPr="004567B8">
        <w:rPr>
          <w:rFonts w:ascii="Sylfaen" w:hAnsi="Sylfaen"/>
          <w:sz w:val="24"/>
          <w:szCs w:val="24"/>
          <w:lang w:val="ka-GE"/>
        </w:rPr>
        <w:t xml:space="preserve">. კანონმდებლობა არ ითვალისწინებს მოსამართლისათვის უფლებამოსილების გაგრძელების მკაცრად შეზღუდულ ვადებს ან საგანგებო, ექსტრაორდინალური </w:t>
      </w:r>
      <w:r w:rsidR="008E04C4" w:rsidRPr="00B76FD7">
        <w:rPr>
          <w:rFonts w:ascii="Sylfaen" w:hAnsi="Sylfaen"/>
          <w:sz w:val="24"/>
          <w:szCs w:val="24"/>
          <w:lang w:val="ka-GE"/>
        </w:rPr>
        <w:t>საჭიროებები</w:t>
      </w:r>
      <w:r w:rsidR="008E04C4" w:rsidRPr="004567B8">
        <w:rPr>
          <w:rFonts w:ascii="Sylfaen" w:hAnsi="Sylfaen"/>
          <w:sz w:val="24"/>
          <w:szCs w:val="24"/>
          <w:lang w:val="ka-GE"/>
        </w:rPr>
        <w:t>ს (მართლმსაჯულების შეუფერხებლად განხორციელების მიზნის) არსებობის</w:t>
      </w:r>
      <w:r w:rsidR="00FD04C9" w:rsidRPr="004567B8">
        <w:rPr>
          <w:rFonts w:ascii="Sylfaen" w:hAnsi="Sylfaen"/>
          <w:sz w:val="24"/>
          <w:szCs w:val="24"/>
          <w:lang w:val="ka-GE"/>
        </w:rPr>
        <w:t xml:space="preserve"> </w:t>
      </w:r>
      <w:r w:rsidR="00B76FD7">
        <w:rPr>
          <w:rFonts w:ascii="Sylfaen" w:hAnsi="Sylfaen"/>
          <w:sz w:val="24"/>
          <w:szCs w:val="24"/>
          <w:lang w:val="ka-GE"/>
        </w:rPr>
        <w:t>აუცილებლობას</w:t>
      </w:r>
      <w:r w:rsidR="00FD04C9" w:rsidRPr="004567B8">
        <w:rPr>
          <w:rFonts w:ascii="Sylfaen" w:hAnsi="Sylfaen"/>
          <w:sz w:val="24"/>
          <w:szCs w:val="24"/>
          <w:lang w:val="ka-GE"/>
        </w:rPr>
        <w:t xml:space="preserve"> და მისი</w:t>
      </w:r>
      <w:r w:rsidR="008E04C4" w:rsidRPr="004567B8">
        <w:rPr>
          <w:rFonts w:ascii="Sylfaen" w:hAnsi="Sylfaen"/>
          <w:sz w:val="24"/>
          <w:szCs w:val="24"/>
          <w:lang w:val="ka-GE"/>
        </w:rPr>
        <w:t xml:space="preserve"> დადგენის მკაფიო კრიტერიუმებს</w:t>
      </w:r>
      <w:r w:rsidR="000555C8" w:rsidRPr="004567B8">
        <w:rPr>
          <w:rFonts w:ascii="Sylfaen" w:hAnsi="Sylfaen"/>
          <w:sz w:val="24"/>
          <w:szCs w:val="24"/>
          <w:lang w:val="ka-GE"/>
        </w:rPr>
        <w:t>, რაც შესაძლებელს ხდის უფლებამოსილების გაგრძელებას გრძელვადიან პერსპექტივაში</w:t>
      </w:r>
      <w:r w:rsidR="00EA622B" w:rsidRPr="004567B8">
        <w:rPr>
          <w:rFonts w:ascii="Sylfaen" w:hAnsi="Sylfaen"/>
          <w:sz w:val="24"/>
          <w:szCs w:val="24"/>
          <w:lang w:val="ka-GE"/>
        </w:rPr>
        <w:t xml:space="preserve"> და </w:t>
      </w:r>
      <w:r w:rsidR="00FD04C9" w:rsidRPr="004567B8">
        <w:rPr>
          <w:rFonts w:ascii="Sylfaen" w:hAnsi="Sylfaen"/>
          <w:sz w:val="24"/>
          <w:szCs w:val="24"/>
          <w:lang w:val="ka-GE"/>
        </w:rPr>
        <w:t>მრავალჯერადად.</w:t>
      </w:r>
      <w:r w:rsidR="007206CF" w:rsidRPr="004567B8">
        <w:rPr>
          <w:rFonts w:ascii="Sylfaen" w:hAnsi="Sylfaen"/>
          <w:sz w:val="24"/>
          <w:szCs w:val="24"/>
          <w:lang w:val="ka-GE"/>
        </w:rPr>
        <w:t xml:space="preserve"> ასეთ პირობებში, უზენაესი სასამართლოს მოსამართლის უფლებამოსილება შეიძლება გაგრძელდეს იმ პალატაში არსებულ ფაქტობრივად ყველა საქმეზე, </w:t>
      </w:r>
      <w:r w:rsidR="004A6B6F" w:rsidRPr="004567B8">
        <w:rPr>
          <w:rFonts w:ascii="Sylfaen" w:hAnsi="Sylfaen"/>
          <w:sz w:val="24"/>
          <w:szCs w:val="24"/>
          <w:lang w:val="ka-GE"/>
        </w:rPr>
        <w:t xml:space="preserve">რომლის  </w:t>
      </w:r>
      <w:r w:rsidR="007206CF" w:rsidRPr="004567B8">
        <w:rPr>
          <w:rFonts w:ascii="Sylfaen" w:hAnsi="Sylfaen"/>
          <w:sz w:val="24"/>
          <w:szCs w:val="24"/>
          <w:lang w:val="ka-GE"/>
        </w:rPr>
        <w:t>შემადგენლობაშიც კონკრეტული მოსამართლე შედის, რაც მნიშვნელოვნად აღემატება დროებითი ღონისძიების ფარგლებს.</w:t>
      </w:r>
      <w:r w:rsidR="000F1E9A" w:rsidRPr="004567B8">
        <w:rPr>
          <w:rFonts w:ascii="Sylfaen" w:hAnsi="Sylfaen"/>
          <w:sz w:val="24"/>
          <w:szCs w:val="24"/>
          <w:lang w:val="ka-GE"/>
        </w:rPr>
        <w:t xml:space="preserve"> ამ მოცემულობას ვერ გააკეთილშობილებს იუსტიციის უმაღლესი საბჭოს </w:t>
      </w:r>
      <w:r w:rsidR="00DC7FE1" w:rsidRPr="004567B8">
        <w:rPr>
          <w:rFonts w:ascii="Sylfaen" w:hAnsi="Sylfaen"/>
          <w:sz w:val="24"/>
          <w:szCs w:val="24"/>
          <w:lang w:val="ka-GE"/>
        </w:rPr>
        <w:t xml:space="preserve">მიერ მოსამართლის </w:t>
      </w:r>
      <w:r w:rsidR="000F1E9A" w:rsidRPr="004567B8">
        <w:rPr>
          <w:rFonts w:ascii="Sylfaen" w:hAnsi="Sylfaen"/>
          <w:sz w:val="24"/>
          <w:szCs w:val="24"/>
          <w:lang w:val="ka-GE"/>
        </w:rPr>
        <w:t xml:space="preserve">ვაკანტურ პოზიციაზე კონკურსის გამოცხადების </w:t>
      </w:r>
      <w:r w:rsidR="00DC7FE1" w:rsidRPr="004567B8">
        <w:rPr>
          <w:rFonts w:ascii="Sylfaen" w:hAnsi="Sylfaen"/>
          <w:sz w:val="24"/>
          <w:szCs w:val="24"/>
          <w:lang w:val="ka-GE"/>
        </w:rPr>
        <w:t xml:space="preserve">ვალდებულება, </w:t>
      </w:r>
      <w:r w:rsidR="000F1E9A" w:rsidRPr="004567B8">
        <w:rPr>
          <w:rFonts w:ascii="Sylfaen" w:hAnsi="Sylfaen"/>
          <w:sz w:val="24"/>
          <w:szCs w:val="24"/>
          <w:lang w:val="ka-GE"/>
        </w:rPr>
        <w:t>რადგან საბოლოო გადაწყვეტილება</w:t>
      </w:r>
      <w:r w:rsidR="004A6B6F" w:rsidRPr="004567B8">
        <w:rPr>
          <w:rFonts w:ascii="Sylfaen" w:hAnsi="Sylfaen"/>
          <w:sz w:val="24"/>
          <w:szCs w:val="24"/>
          <w:lang w:val="ka-GE"/>
        </w:rPr>
        <w:t>ს</w:t>
      </w:r>
      <w:r w:rsidR="000F1E9A" w:rsidRPr="004567B8">
        <w:rPr>
          <w:rFonts w:ascii="Sylfaen" w:hAnsi="Sylfaen"/>
          <w:sz w:val="24"/>
          <w:szCs w:val="24"/>
          <w:lang w:val="ka-GE"/>
        </w:rPr>
        <w:t xml:space="preserve"> უზენაესი სასამართლოს მოსამართლის არჩევის თაობაზე საქართველოს პარლამენტი იღებს, </w:t>
      </w:r>
      <w:r w:rsidR="00236658" w:rsidRPr="004567B8">
        <w:rPr>
          <w:rFonts w:ascii="Sylfaen" w:hAnsi="Sylfaen"/>
          <w:sz w:val="24"/>
          <w:szCs w:val="24"/>
          <w:lang w:val="ka-GE"/>
        </w:rPr>
        <w:t>რომელმაც, სხვ</w:t>
      </w:r>
      <w:r w:rsidR="0019446A" w:rsidRPr="004567B8">
        <w:rPr>
          <w:rFonts w:ascii="Sylfaen" w:hAnsi="Sylfaen"/>
          <w:sz w:val="24"/>
          <w:szCs w:val="24"/>
          <w:lang w:val="ka-GE"/>
        </w:rPr>
        <w:t>ა</w:t>
      </w:r>
      <w:r w:rsidR="00236658" w:rsidRPr="004567B8">
        <w:rPr>
          <w:rFonts w:ascii="Sylfaen" w:hAnsi="Sylfaen"/>
          <w:sz w:val="24"/>
          <w:szCs w:val="24"/>
          <w:lang w:val="ka-GE"/>
        </w:rPr>
        <w:t>დასხვა გარემოების</w:t>
      </w:r>
      <w:r w:rsidR="0019446A" w:rsidRPr="004567B8">
        <w:rPr>
          <w:rFonts w:ascii="Sylfaen" w:hAnsi="Sylfaen"/>
          <w:sz w:val="24"/>
          <w:szCs w:val="24"/>
          <w:lang w:val="ka-GE"/>
        </w:rPr>
        <w:t xml:space="preserve">, მათ შორის, </w:t>
      </w:r>
      <w:r w:rsidR="00236658" w:rsidRPr="004567B8">
        <w:rPr>
          <w:rFonts w:ascii="Sylfaen" w:hAnsi="Sylfaen"/>
          <w:sz w:val="24"/>
          <w:szCs w:val="24"/>
          <w:lang w:val="ka-GE"/>
        </w:rPr>
        <w:t>გადაწყვეტილებ</w:t>
      </w:r>
      <w:r w:rsidR="004A6B6F" w:rsidRPr="004567B8">
        <w:rPr>
          <w:rFonts w:ascii="Sylfaen" w:hAnsi="Sylfaen"/>
          <w:sz w:val="24"/>
          <w:szCs w:val="24"/>
          <w:lang w:val="ka-GE"/>
        </w:rPr>
        <w:t>ი</w:t>
      </w:r>
      <w:r w:rsidR="00236658" w:rsidRPr="004567B8">
        <w:rPr>
          <w:rFonts w:ascii="Sylfaen" w:hAnsi="Sylfaen"/>
          <w:sz w:val="24"/>
          <w:szCs w:val="24"/>
          <w:lang w:val="ka-GE"/>
        </w:rPr>
        <w:t xml:space="preserve">ს მიღებისათვის </w:t>
      </w:r>
      <w:r w:rsidR="0019446A" w:rsidRPr="004567B8">
        <w:rPr>
          <w:rFonts w:ascii="Sylfaen" w:hAnsi="Sylfaen"/>
          <w:sz w:val="24"/>
          <w:szCs w:val="24"/>
          <w:lang w:val="ka-GE"/>
        </w:rPr>
        <w:t xml:space="preserve">საქართველოს კონსტიტუციითა და კანონით დადგენილი </w:t>
      </w:r>
      <w:r w:rsidR="00236658" w:rsidRPr="004567B8">
        <w:rPr>
          <w:rFonts w:ascii="Sylfaen" w:hAnsi="Sylfaen"/>
          <w:sz w:val="24"/>
          <w:szCs w:val="24"/>
          <w:lang w:val="ka-GE"/>
        </w:rPr>
        <w:t>კვორუმის</w:t>
      </w:r>
      <w:r w:rsidR="00996CD5" w:rsidRPr="004567B8">
        <w:rPr>
          <w:rFonts w:ascii="Sylfaen" w:hAnsi="Sylfaen"/>
          <w:sz w:val="24"/>
          <w:szCs w:val="24"/>
          <w:lang w:val="ka-GE"/>
        </w:rPr>
        <w:t xml:space="preserve"> არარსებობ</w:t>
      </w:r>
      <w:r w:rsidR="0019446A" w:rsidRPr="004567B8">
        <w:rPr>
          <w:rFonts w:ascii="Sylfaen" w:hAnsi="Sylfaen"/>
          <w:sz w:val="24"/>
          <w:szCs w:val="24"/>
          <w:lang w:val="ka-GE"/>
        </w:rPr>
        <w:t>ის,</w:t>
      </w:r>
      <w:r w:rsidR="00996CD5" w:rsidRPr="004567B8">
        <w:rPr>
          <w:rFonts w:ascii="Sylfaen" w:hAnsi="Sylfaen"/>
          <w:sz w:val="24"/>
          <w:szCs w:val="24"/>
          <w:lang w:val="ka-GE"/>
        </w:rPr>
        <w:t xml:space="preserve"> გამო, </w:t>
      </w:r>
      <w:r w:rsidR="004A6B6F" w:rsidRPr="004567B8">
        <w:rPr>
          <w:rFonts w:ascii="Sylfaen" w:hAnsi="Sylfaen"/>
          <w:sz w:val="24"/>
          <w:szCs w:val="24"/>
          <w:lang w:val="ka-GE"/>
        </w:rPr>
        <w:t xml:space="preserve">შესაძლოა </w:t>
      </w:r>
      <w:r w:rsidR="00996CD5" w:rsidRPr="004567B8">
        <w:rPr>
          <w:rFonts w:ascii="Sylfaen" w:hAnsi="Sylfaen"/>
          <w:sz w:val="24"/>
          <w:szCs w:val="24"/>
          <w:lang w:val="ka-GE"/>
        </w:rPr>
        <w:t xml:space="preserve">ვერ </w:t>
      </w:r>
      <w:r w:rsidR="004C588F" w:rsidRPr="004567B8">
        <w:rPr>
          <w:rFonts w:ascii="Sylfaen" w:hAnsi="Sylfaen"/>
          <w:sz w:val="24"/>
          <w:szCs w:val="24"/>
          <w:lang w:val="ka-GE"/>
        </w:rPr>
        <w:t>მოახერხოს</w:t>
      </w:r>
      <w:r w:rsidR="00996CD5" w:rsidRPr="004567B8">
        <w:rPr>
          <w:rFonts w:ascii="Sylfaen" w:hAnsi="Sylfaen"/>
          <w:sz w:val="24"/>
          <w:szCs w:val="24"/>
          <w:lang w:val="ka-GE"/>
        </w:rPr>
        <w:t xml:space="preserve"> მოსამართლის ვაკანტურ პოზიციაზე პირის დროული არჩევა</w:t>
      </w:r>
      <w:r w:rsidR="000F1E9A" w:rsidRPr="004567B8">
        <w:rPr>
          <w:rFonts w:ascii="Sylfaen" w:hAnsi="Sylfaen"/>
          <w:sz w:val="24"/>
          <w:szCs w:val="24"/>
          <w:lang w:val="ka-GE"/>
        </w:rPr>
        <w:t>.</w:t>
      </w:r>
      <w:r w:rsidR="00942884" w:rsidRPr="004567B8">
        <w:rPr>
          <w:rFonts w:ascii="Sylfaen" w:hAnsi="Sylfaen"/>
          <w:sz w:val="24"/>
          <w:szCs w:val="24"/>
          <w:lang w:val="ka-GE"/>
        </w:rPr>
        <w:t xml:space="preserve"> </w:t>
      </w:r>
    </w:p>
    <w:p w14:paraId="34FE716E" w14:textId="62C16FCF" w:rsidR="00A451F2" w:rsidRPr="004567B8" w:rsidRDefault="00942884" w:rsidP="00F81A20">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ამასთანავე, </w:t>
      </w:r>
      <w:r w:rsidR="0060043B" w:rsidRPr="004567B8">
        <w:rPr>
          <w:rFonts w:ascii="Sylfaen" w:hAnsi="Sylfaen"/>
          <w:sz w:val="24"/>
          <w:szCs w:val="24"/>
          <w:lang w:val="ka-GE"/>
        </w:rPr>
        <w:t xml:space="preserve">იმდენად, რამდენადაც საქართველოს კანონმდებლობით არ არის გათვალისწინებული იუსტიციის უმაღლესი საბჭოს მიერ </w:t>
      </w:r>
      <w:r w:rsidR="00627CC9" w:rsidRPr="004567B8">
        <w:rPr>
          <w:rFonts w:ascii="Sylfaen" w:hAnsi="Sylfaen"/>
          <w:sz w:val="24"/>
          <w:szCs w:val="24"/>
          <w:lang w:val="ka-GE"/>
        </w:rPr>
        <w:t xml:space="preserve">სადავო ინსტიტუტთან დაკავშირებით გადაწყვეტილების მიღების კრიტერიუმები, </w:t>
      </w:r>
      <w:r w:rsidR="006970F6" w:rsidRPr="004567B8">
        <w:rPr>
          <w:rFonts w:ascii="Sylfaen" w:hAnsi="Sylfaen"/>
          <w:sz w:val="24"/>
          <w:szCs w:val="24"/>
          <w:lang w:val="ka-GE"/>
        </w:rPr>
        <w:t>შეუძლებელია საუბარი აღნიშნულ კრიტერიუმებ</w:t>
      </w:r>
      <w:r w:rsidR="00085E9E" w:rsidRPr="004567B8">
        <w:rPr>
          <w:rFonts w:ascii="Sylfaen" w:hAnsi="Sylfaen"/>
          <w:sz w:val="24"/>
          <w:szCs w:val="24"/>
          <w:lang w:val="ka-GE"/>
        </w:rPr>
        <w:t xml:space="preserve">ზე დაყრდნობით დასაბუთებული გადაწყვეტილების მიღების ვალდებულებაზე, </w:t>
      </w:r>
      <w:r w:rsidR="007E309C" w:rsidRPr="004567B8">
        <w:rPr>
          <w:rFonts w:ascii="Sylfaen" w:hAnsi="Sylfaen"/>
          <w:sz w:val="24"/>
          <w:szCs w:val="24"/>
          <w:lang w:val="ka-GE"/>
        </w:rPr>
        <w:t xml:space="preserve">ისევე, როგორც </w:t>
      </w:r>
      <w:r w:rsidR="006970F6" w:rsidRPr="004567B8">
        <w:rPr>
          <w:rFonts w:ascii="Sylfaen" w:hAnsi="Sylfaen"/>
          <w:sz w:val="24"/>
          <w:szCs w:val="24"/>
          <w:lang w:val="ka-GE"/>
        </w:rPr>
        <w:t xml:space="preserve"> </w:t>
      </w:r>
      <w:r w:rsidR="007E309C" w:rsidRPr="004567B8">
        <w:rPr>
          <w:rFonts w:ascii="Sylfaen" w:hAnsi="Sylfaen"/>
          <w:sz w:val="24"/>
          <w:szCs w:val="24"/>
          <w:lang w:val="ka-GE"/>
        </w:rPr>
        <w:t xml:space="preserve">ამგვარ </w:t>
      </w:r>
      <w:r w:rsidR="008F4B83" w:rsidRPr="004567B8">
        <w:rPr>
          <w:rFonts w:ascii="Sylfaen" w:hAnsi="Sylfaen"/>
          <w:sz w:val="24"/>
          <w:szCs w:val="24"/>
          <w:lang w:val="ka-GE"/>
        </w:rPr>
        <w:t>გადაწყვეტილებაზე სასამართლო კონტროლის განხორციელების შესაძლებლობა</w:t>
      </w:r>
      <w:r w:rsidR="007E309C" w:rsidRPr="004567B8">
        <w:rPr>
          <w:rFonts w:ascii="Sylfaen" w:hAnsi="Sylfaen"/>
          <w:sz w:val="24"/>
          <w:szCs w:val="24"/>
          <w:lang w:val="ka-GE"/>
        </w:rPr>
        <w:t xml:space="preserve">ზე. </w:t>
      </w:r>
      <w:r w:rsidR="0074621D" w:rsidRPr="004567B8">
        <w:rPr>
          <w:rFonts w:ascii="Sylfaen" w:hAnsi="Sylfaen"/>
          <w:sz w:val="24"/>
          <w:szCs w:val="24"/>
          <w:lang w:val="ka-GE"/>
        </w:rPr>
        <w:t xml:space="preserve">ხსენებული გარემოებები </w:t>
      </w:r>
      <w:r w:rsidR="00F42842" w:rsidRPr="004567B8">
        <w:rPr>
          <w:rFonts w:ascii="Sylfaen" w:hAnsi="Sylfaen"/>
          <w:sz w:val="24"/>
          <w:szCs w:val="24"/>
          <w:lang w:val="ka-GE"/>
        </w:rPr>
        <w:t>განაპირობებს</w:t>
      </w:r>
      <w:r w:rsidR="0074621D" w:rsidRPr="004567B8">
        <w:rPr>
          <w:rFonts w:ascii="Sylfaen" w:hAnsi="Sylfaen"/>
          <w:sz w:val="24"/>
          <w:szCs w:val="24"/>
          <w:lang w:val="ka-GE"/>
        </w:rPr>
        <w:t xml:space="preserve"> იუსტიციის უმაღლესი საბჭოს </w:t>
      </w:r>
      <w:r w:rsidR="00F42842" w:rsidRPr="004567B8">
        <w:rPr>
          <w:rFonts w:ascii="Sylfaen" w:hAnsi="Sylfaen"/>
          <w:sz w:val="24"/>
          <w:szCs w:val="24"/>
          <w:lang w:val="ka-GE"/>
        </w:rPr>
        <w:t>გადაწყვეტილებების გაუმჭვირვა</w:t>
      </w:r>
      <w:r w:rsidR="004A6B6F" w:rsidRPr="004567B8">
        <w:rPr>
          <w:rFonts w:ascii="Sylfaen" w:hAnsi="Sylfaen"/>
          <w:sz w:val="24"/>
          <w:szCs w:val="24"/>
          <w:lang w:val="ka-GE"/>
        </w:rPr>
        <w:t>ლ</w:t>
      </w:r>
      <w:r w:rsidR="00F42842" w:rsidRPr="004567B8">
        <w:rPr>
          <w:rFonts w:ascii="Sylfaen" w:hAnsi="Sylfaen"/>
          <w:sz w:val="24"/>
          <w:szCs w:val="24"/>
          <w:lang w:val="ka-GE"/>
        </w:rPr>
        <w:t>ობას</w:t>
      </w:r>
      <w:r w:rsidR="0074621D" w:rsidRPr="004567B8">
        <w:rPr>
          <w:rFonts w:ascii="Sylfaen" w:hAnsi="Sylfaen"/>
          <w:sz w:val="24"/>
          <w:szCs w:val="24"/>
          <w:lang w:val="ka-GE"/>
        </w:rPr>
        <w:t xml:space="preserve"> და მნიშვნელოვნად ზღუდავს საზოგადოების შესაძლებლობას</w:t>
      </w:r>
      <w:r w:rsidR="00F42842" w:rsidRPr="004567B8">
        <w:rPr>
          <w:rFonts w:ascii="Sylfaen" w:hAnsi="Sylfaen"/>
          <w:sz w:val="24"/>
          <w:szCs w:val="24"/>
          <w:lang w:val="ka-GE"/>
        </w:rPr>
        <w:t>, აკონტროლოს მის წინაშე ანგარიშვალდებული საჯარო ორგანოს გადაწყვეტილებებ</w:t>
      </w:r>
      <w:r w:rsidR="004A6B6F" w:rsidRPr="004567B8">
        <w:rPr>
          <w:rFonts w:ascii="Sylfaen" w:hAnsi="Sylfaen"/>
          <w:sz w:val="24"/>
          <w:szCs w:val="24"/>
          <w:lang w:val="ka-GE"/>
        </w:rPr>
        <w:t>ი</w:t>
      </w:r>
      <w:r w:rsidR="00F42842" w:rsidRPr="004567B8">
        <w:rPr>
          <w:rFonts w:ascii="Sylfaen" w:hAnsi="Sylfaen"/>
          <w:sz w:val="24"/>
          <w:szCs w:val="24"/>
          <w:lang w:val="ka-GE"/>
        </w:rPr>
        <w:t>ს კანონიერება</w:t>
      </w:r>
      <w:r w:rsidR="00550367" w:rsidRPr="004567B8">
        <w:rPr>
          <w:rFonts w:ascii="Sylfaen" w:hAnsi="Sylfaen"/>
          <w:sz w:val="24"/>
          <w:szCs w:val="24"/>
          <w:lang w:val="ka-GE"/>
        </w:rPr>
        <w:t>/დასაბუთებულობა.</w:t>
      </w:r>
    </w:p>
    <w:p w14:paraId="5DE95E5F" w14:textId="69B51673" w:rsidR="005E44C1" w:rsidRPr="004567B8" w:rsidRDefault="00765F9B" w:rsidP="00BB6F2A">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ბუნებრივია, არ ვაკნინებთ იუსტიციის უმაღლესი საბჭოს მცდელობას, </w:t>
      </w:r>
      <w:r w:rsidR="00997461" w:rsidRPr="004567B8">
        <w:rPr>
          <w:rFonts w:ascii="Sylfaen" w:hAnsi="Sylfaen"/>
          <w:sz w:val="24"/>
          <w:szCs w:val="24"/>
          <w:lang w:val="ka-GE"/>
        </w:rPr>
        <w:t>საკუთარი აქტებით ან/და დამკვიდრებული პრაქტიკით</w:t>
      </w:r>
      <w:r w:rsidR="005840CC" w:rsidRPr="004567B8">
        <w:rPr>
          <w:rFonts w:ascii="Sylfaen" w:hAnsi="Sylfaen"/>
          <w:sz w:val="24"/>
          <w:szCs w:val="24"/>
          <w:lang w:val="ka-GE"/>
        </w:rPr>
        <w:t>,</w:t>
      </w:r>
      <w:r w:rsidR="00997461" w:rsidRPr="004567B8">
        <w:rPr>
          <w:rFonts w:ascii="Sylfaen" w:hAnsi="Sylfaen"/>
          <w:sz w:val="24"/>
          <w:szCs w:val="24"/>
          <w:lang w:val="ka-GE"/>
        </w:rPr>
        <w:t xml:space="preserve"> შეიზღუდოს</w:t>
      </w:r>
      <w:r w:rsidR="000F7934" w:rsidRPr="004567B8">
        <w:rPr>
          <w:rFonts w:ascii="Sylfaen" w:hAnsi="Sylfaen"/>
          <w:sz w:val="24"/>
          <w:szCs w:val="24"/>
          <w:lang w:val="ka-GE"/>
        </w:rPr>
        <w:t xml:space="preserve"> </w:t>
      </w:r>
      <w:r w:rsidR="00997461" w:rsidRPr="004567B8">
        <w:rPr>
          <w:rFonts w:ascii="Sylfaen" w:hAnsi="Sylfaen"/>
          <w:sz w:val="24"/>
          <w:szCs w:val="24"/>
          <w:lang w:val="ka-GE"/>
        </w:rPr>
        <w:t>დისკრეც</w:t>
      </w:r>
      <w:r w:rsidR="00985BE1" w:rsidRPr="004567B8">
        <w:rPr>
          <w:rFonts w:ascii="Sylfaen" w:hAnsi="Sylfaen"/>
          <w:sz w:val="24"/>
          <w:szCs w:val="24"/>
          <w:lang w:val="ka-GE"/>
        </w:rPr>
        <w:t xml:space="preserve">იული უფლებამოსილების გამოყენების ფარგლები, გადაწყვეტილების მიღების პროცესში სხვადასხვა ფაქტორის </w:t>
      </w:r>
      <w:r w:rsidR="00CE2B46" w:rsidRPr="004567B8">
        <w:rPr>
          <w:rFonts w:ascii="Sylfaen" w:hAnsi="Sylfaen"/>
          <w:sz w:val="24"/>
          <w:szCs w:val="24"/>
          <w:lang w:val="ka-GE"/>
        </w:rPr>
        <w:t>მხედველობაში მიღებით,</w:t>
      </w:r>
      <w:r w:rsidR="000F7934" w:rsidRPr="004567B8">
        <w:rPr>
          <w:rFonts w:ascii="Sylfaen" w:hAnsi="Sylfaen"/>
          <w:sz w:val="24"/>
          <w:szCs w:val="24"/>
          <w:lang w:val="ka-GE"/>
        </w:rPr>
        <w:t xml:space="preserve"> თუმცა, მივიჩნევთ, რომ</w:t>
      </w:r>
      <w:r w:rsidR="00CE2B46" w:rsidRPr="004567B8">
        <w:rPr>
          <w:rFonts w:ascii="Sylfaen" w:hAnsi="Sylfaen"/>
          <w:sz w:val="24"/>
          <w:szCs w:val="24"/>
          <w:lang w:val="ka-GE"/>
        </w:rPr>
        <w:t xml:space="preserve">, </w:t>
      </w:r>
      <w:r w:rsidR="00A451F2" w:rsidRPr="004567B8">
        <w:rPr>
          <w:rFonts w:ascii="Sylfaen" w:hAnsi="Sylfaen"/>
          <w:sz w:val="24"/>
          <w:szCs w:val="24"/>
          <w:lang w:val="ka-GE"/>
        </w:rPr>
        <w:t xml:space="preserve">თვითშეზღუდვა წარმოადგენს იუსტიციის უმაღლესი საბჭოს კეთილი ნების გამოვლინებას და არა საკანონმდებლო, ნორმატიული ვალდებულების შედეგს. </w:t>
      </w:r>
      <w:r w:rsidR="00CE2B46" w:rsidRPr="004567B8">
        <w:rPr>
          <w:rFonts w:ascii="Sylfaen" w:hAnsi="Sylfaen"/>
          <w:sz w:val="24"/>
          <w:szCs w:val="24"/>
          <w:lang w:val="ka-GE"/>
        </w:rPr>
        <w:t>საკითხის მნიშვნელობის გათვალისწინებით</w:t>
      </w:r>
      <w:r w:rsidR="00225683" w:rsidRPr="004567B8">
        <w:rPr>
          <w:rFonts w:ascii="Sylfaen" w:hAnsi="Sylfaen"/>
          <w:sz w:val="24"/>
          <w:szCs w:val="24"/>
          <w:lang w:val="ka-GE"/>
        </w:rPr>
        <w:t>, ცხადია,</w:t>
      </w:r>
      <w:r w:rsidR="00CE2B46" w:rsidRPr="004567B8">
        <w:rPr>
          <w:rFonts w:ascii="Sylfaen" w:hAnsi="Sylfaen"/>
          <w:sz w:val="24"/>
          <w:szCs w:val="24"/>
          <w:lang w:val="ka-GE"/>
        </w:rPr>
        <w:t xml:space="preserve"> </w:t>
      </w:r>
      <w:r w:rsidR="00997461" w:rsidRPr="004567B8">
        <w:rPr>
          <w:rFonts w:ascii="Sylfaen" w:hAnsi="Sylfaen"/>
          <w:sz w:val="24"/>
          <w:szCs w:val="24"/>
          <w:lang w:val="ka-GE"/>
        </w:rPr>
        <w:lastRenderedPageBreak/>
        <w:t>პრაქტიკის დადებითი მაგალითები ვერ გამორიცხავს</w:t>
      </w:r>
      <w:r w:rsidR="00225683" w:rsidRPr="004567B8">
        <w:rPr>
          <w:rFonts w:ascii="Sylfaen" w:hAnsi="Sylfaen"/>
          <w:sz w:val="24"/>
          <w:szCs w:val="24"/>
          <w:lang w:val="ka-GE"/>
        </w:rPr>
        <w:t xml:space="preserve"> და დააზღვევს</w:t>
      </w:r>
      <w:r w:rsidR="00997461" w:rsidRPr="004567B8">
        <w:rPr>
          <w:rFonts w:ascii="Sylfaen" w:hAnsi="Sylfaen"/>
          <w:sz w:val="24"/>
          <w:szCs w:val="24"/>
          <w:lang w:val="ka-GE"/>
        </w:rPr>
        <w:t xml:space="preserve"> მომავალში ამ</w:t>
      </w:r>
      <w:r w:rsidR="00225683" w:rsidRPr="004567B8">
        <w:rPr>
          <w:rFonts w:ascii="Sylfaen" w:hAnsi="Sylfaen"/>
          <w:sz w:val="24"/>
          <w:szCs w:val="24"/>
          <w:lang w:val="ka-GE"/>
        </w:rPr>
        <w:t>გვარი</w:t>
      </w:r>
      <w:r w:rsidR="00997461" w:rsidRPr="004567B8">
        <w:rPr>
          <w:rFonts w:ascii="Sylfaen" w:hAnsi="Sylfaen"/>
          <w:sz w:val="24"/>
          <w:szCs w:val="24"/>
          <w:lang w:val="ka-GE"/>
        </w:rPr>
        <w:t xml:space="preserve"> </w:t>
      </w:r>
      <w:proofErr w:type="spellStart"/>
      <w:r w:rsidR="00997461" w:rsidRPr="004567B8">
        <w:rPr>
          <w:rFonts w:ascii="Sylfaen" w:hAnsi="Sylfaen"/>
          <w:sz w:val="24"/>
          <w:szCs w:val="24"/>
          <w:lang w:val="ka-GE"/>
        </w:rPr>
        <w:t>დისკრეციის</w:t>
      </w:r>
      <w:proofErr w:type="spellEnd"/>
      <w:r w:rsidR="00997461" w:rsidRPr="004567B8">
        <w:rPr>
          <w:rFonts w:ascii="Sylfaen" w:hAnsi="Sylfaen"/>
          <w:sz w:val="24"/>
          <w:szCs w:val="24"/>
          <w:lang w:val="ka-GE"/>
        </w:rPr>
        <w:t xml:space="preserve"> არაგონივრულად გამოყენების რისკ</w:t>
      </w:r>
      <w:r w:rsidR="00A043D2">
        <w:rPr>
          <w:rFonts w:ascii="Sylfaen" w:hAnsi="Sylfaen"/>
          <w:sz w:val="24"/>
          <w:szCs w:val="24"/>
          <w:lang w:val="ka-GE"/>
        </w:rPr>
        <w:t>ებ</w:t>
      </w:r>
      <w:r w:rsidR="00997461" w:rsidRPr="004567B8">
        <w:rPr>
          <w:rFonts w:ascii="Sylfaen" w:hAnsi="Sylfaen"/>
          <w:sz w:val="24"/>
          <w:szCs w:val="24"/>
          <w:lang w:val="ka-GE"/>
        </w:rPr>
        <w:t>ს</w:t>
      </w:r>
      <w:r w:rsidR="00A2274F" w:rsidRPr="004567B8">
        <w:rPr>
          <w:rFonts w:ascii="Sylfaen" w:hAnsi="Sylfaen"/>
          <w:sz w:val="24"/>
          <w:szCs w:val="24"/>
          <w:lang w:val="ka-GE"/>
        </w:rPr>
        <w:t>.</w:t>
      </w:r>
      <w:r w:rsidR="006B1947" w:rsidRPr="004567B8">
        <w:rPr>
          <w:rFonts w:ascii="Sylfaen" w:hAnsi="Sylfaen"/>
          <w:sz w:val="24"/>
          <w:szCs w:val="24"/>
          <w:lang w:val="ka-GE"/>
        </w:rPr>
        <w:t xml:space="preserve"> </w:t>
      </w:r>
    </w:p>
    <w:p w14:paraId="37B01C7C" w14:textId="28D367B4" w:rsidR="005840CC" w:rsidRPr="004567B8" w:rsidRDefault="00C4079F" w:rsidP="005840CC">
      <w:pPr>
        <w:pStyle w:val="ListParagraph"/>
        <w:numPr>
          <w:ilvl w:val="0"/>
          <w:numId w:val="1"/>
        </w:numPr>
        <w:spacing w:after="100" w:afterAutospacing="1" w:line="276" w:lineRule="auto"/>
        <w:ind w:left="0" w:firstLine="284"/>
        <w:jc w:val="both"/>
        <w:rPr>
          <w:rFonts w:ascii="Sylfaen" w:hAnsi="Sylfaen"/>
          <w:sz w:val="24"/>
          <w:szCs w:val="24"/>
          <w:lang w:val="ka-GE"/>
        </w:rPr>
      </w:pPr>
      <w:r w:rsidRPr="004567B8">
        <w:rPr>
          <w:rFonts w:ascii="Sylfaen" w:hAnsi="Sylfaen"/>
          <w:sz w:val="24"/>
          <w:szCs w:val="24"/>
          <w:lang w:val="ka-GE"/>
        </w:rPr>
        <w:t xml:space="preserve">გარდა ამისა, </w:t>
      </w:r>
      <w:r w:rsidR="006B1947" w:rsidRPr="004567B8">
        <w:rPr>
          <w:rFonts w:ascii="Sylfaen" w:hAnsi="Sylfaen"/>
          <w:sz w:val="24"/>
          <w:szCs w:val="24"/>
          <w:lang w:val="ka-GE"/>
        </w:rPr>
        <w:t>თავისთავად ის გარემოება, რომ იუსტიციის უმაღლესი საბჭო</w:t>
      </w:r>
      <w:r w:rsidR="00CE3608" w:rsidRPr="004567B8">
        <w:rPr>
          <w:rFonts w:ascii="Sylfaen" w:hAnsi="Sylfaen"/>
          <w:sz w:val="24"/>
          <w:szCs w:val="24"/>
          <w:lang w:val="ka-GE"/>
        </w:rPr>
        <w:t xml:space="preserve"> დადგა საჭიროების წინაზე, უზენაესი სასამართლოს მოსამართლისათვის უფლებამოსილების ვადის გაგრძელების თაობაზე გადაწყვეტილების მიღების პროცესში, დამოუკიდებლად შეემუშავებინა კრიტერიუმები და უზრუნველეყო მათი პრაქტიკაში გამოყენება, კიდევ ერთხელ </w:t>
      </w:r>
      <w:r w:rsidR="00BB6F2A" w:rsidRPr="004567B8">
        <w:rPr>
          <w:rFonts w:ascii="Sylfaen" w:hAnsi="Sylfaen"/>
          <w:sz w:val="24"/>
          <w:szCs w:val="24"/>
          <w:lang w:val="ka-GE"/>
        </w:rPr>
        <w:t xml:space="preserve">ადასტურებს მის პრობლემურობას. </w:t>
      </w:r>
      <w:r w:rsidR="00FA204C" w:rsidRPr="004567B8">
        <w:rPr>
          <w:rFonts w:ascii="Sylfaen" w:hAnsi="Sylfaen"/>
          <w:sz w:val="24"/>
          <w:szCs w:val="24"/>
          <w:lang w:val="ka-GE"/>
        </w:rPr>
        <w:t xml:space="preserve">მაგალითად, მიუხედავად იმისა, რომ </w:t>
      </w:r>
      <w:r w:rsidR="00C93773" w:rsidRPr="004567B8">
        <w:rPr>
          <w:rFonts w:ascii="Sylfaen" w:hAnsi="Sylfaen"/>
          <w:sz w:val="24"/>
          <w:szCs w:val="24"/>
          <w:lang w:val="ka-GE"/>
        </w:rPr>
        <w:t xml:space="preserve">საქართველოს კანონმდებლობა უზენაესი სასამართლოს მოსამართლის უფლებამოსილების </w:t>
      </w:r>
      <w:r w:rsidR="00C7272C" w:rsidRPr="004567B8">
        <w:rPr>
          <w:rFonts w:ascii="Sylfaen" w:hAnsi="Sylfaen"/>
          <w:sz w:val="24"/>
          <w:szCs w:val="24"/>
          <w:lang w:val="ka-GE"/>
        </w:rPr>
        <w:t xml:space="preserve">ვადის </w:t>
      </w:r>
      <w:r w:rsidR="00C93773" w:rsidRPr="004567B8">
        <w:rPr>
          <w:rFonts w:ascii="Sylfaen" w:hAnsi="Sylfaen"/>
          <w:sz w:val="24"/>
          <w:szCs w:val="24"/>
          <w:lang w:val="ka-GE"/>
        </w:rPr>
        <w:t>გაგრძ</w:t>
      </w:r>
      <w:r w:rsidR="004A6B6F" w:rsidRPr="004567B8">
        <w:rPr>
          <w:rFonts w:ascii="Sylfaen" w:hAnsi="Sylfaen"/>
          <w:sz w:val="24"/>
          <w:szCs w:val="24"/>
          <w:lang w:val="ka-GE"/>
        </w:rPr>
        <w:t>ე</w:t>
      </w:r>
      <w:r w:rsidR="00C93773" w:rsidRPr="004567B8">
        <w:rPr>
          <w:rFonts w:ascii="Sylfaen" w:hAnsi="Sylfaen"/>
          <w:sz w:val="24"/>
          <w:szCs w:val="24"/>
          <w:lang w:val="ka-GE"/>
        </w:rPr>
        <w:t>ლებას ითვალისწინებს</w:t>
      </w:r>
      <w:r w:rsidR="00C7272C" w:rsidRPr="004567B8">
        <w:rPr>
          <w:rFonts w:ascii="Sylfaen" w:hAnsi="Sylfaen"/>
          <w:sz w:val="24"/>
          <w:szCs w:val="24"/>
          <w:lang w:val="ka-GE"/>
        </w:rPr>
        <w:t xml:space="preserve"> საქმეზე საბოლოო გადაწყვეტილების მიღებამდე, პრაქტიკაშ</w:t>
      </w:r>
      <w:r w:rsidR="00A05FA5" w:rsidRPr="004567B8">
        <w:rPr>
          <w:rFonts w:ascii="Sylfaen" w:hAnsi="Sylfaen"/>
          <w:sz w:val="24"/>
          <w:szCs w:val="24"/>
          <w:lang w:val="ka-GE"/>
        </w:rPr>
        <w:t>ი</w:t>
      </w:r>
      <w:r w:rsidR="00B72B88" w:rsidRPr="004567B8">
        <w:rPr>
          <w:rFonts w:ascii="Sylfaen" w:hAnsi="Sylfaen"/>
          <w:sz w:val="24"/>
          <w:szCs w:val="24"/>
          <w:lang w:val="ka-GE"/>
        </w:rPr>
        <w:t>, იუსტიციის უმაღლესი საბჭო</w:t>
      </w:r>
      <w:r w:rsidR="00D4471D" w:rsidRPr="004567B8">
        <w:rPr>
          <w:rFonts w:ascii="Sylfaen" w:hAnsi="Sylfaen"/>
          <w:sz w:val="24"/>
          <w:szCs w:val="24"/>
          <w:lang w:val="ka-GE"/>
        </w:rPr>
        <w:t xml:space="preserve"> სადავო ინსტიტუტს კონკრეტული, ფიქსირებული ვადით იყენებს</w:t>
      </w:r>
      <w:r w:rsidR="00E54385" w:rsidRPr="004567B8">
        <w:rPr>
          <w:rFonts w:ascii="Sylfaen" w:hAnsi="Sylfaen"/>
          <w:sz w:val="24"/>
          <w:szCs w:val="24"/>
          <w:lang w:val="ka-GE"/>
        </w:rPr>
        <w:t xml:space="preserve">, მაშინაც კი, თუ მოსამართლე ვერ ახერხებს მის წარმოებაში არსებული საქმეების დასრულებას. </w:t>
      </w:r>
      <w:r w:rsidR="007D342F" w:rsidRPr="004567B8">
        <w:rPr>
          <w:rFonts w:ascii="Sylfaen" w:hAnsi="Sylfaen"/>
          <w:sz w:val="24"/>
          <w:szCs w:val="24"/>
          <w:lang w:val="ka-GE"/>
        </w:rPr>
        <w:t>უზენაესი სასამართლოს მოსამართლისათვის უფლებამოსილების გაგრძელების მექანიზმის მსგავსი მოფიდიცირებული</w:t>
      </w:r>
      <w:r w:rsidR="00897DEC" w:rsidRPr="004567B8">
        <w:rPr>
          <w:rFonts w:ascii="Sylfaen" w:hAnsi="Sylfaen"/>
          <w:sz w:val="24"/>
          <w:szCs w:val="24"/>
          <w:lang w:val="ka-GE"/>
        </w:rPr>
        <w:t xml:space="preserve"> ფორმით გამოყენება იუსტიციის უმაღლესი საბჭოს მხრიდან, შესაძლოა, სწორედ იმის ინდიკატორს წარმოადგენს, რომ </w:t>
      </w:r>
      <w:r w:rsidR="00D20A5F" w:rsidRPr="004567B8">
        <w:rPr>
          <w:rFonts w:ascii="Sylfaen" w:hAnsi="Sylfaen"/>
          <w:sz w:val="24"/>
          <w:szCs w:val="24"/>
          <w:lang w:val="ka-GE"/>
        </w:rPr>
        <w:t xml:space="preserve">თავად იუსტიციის უმაღლესმა საბჭომ </w:t>
      </w:r>
      <w:r w:rsidR="003154E2" w:rsidRPr="004567B8">
        <w:rPr>
          <w:rFonts w:ascii="Sylfaen" w:hAnsi="Sylfaen"/>
          <w:sz w:val="24"/>
          <w:szCs w:val="24"/>
          <w:lang w:val="ka-GE"/>
        </w:rPr>
        <w:t>გააცნობიერა</w:t>
      </w:r>
      <w:r w:rsidR="00D20A5F" w:rsidRPr="004567B8">
        <w:rPr>
          <w:rFonts w:ascii="Sylfaen" w:hAnsi="Sylfaen"/>
          <w:sz w:val="24"/>
          <w:szCs w:val="24"/>
          <w:lang w:val="ka-GE"/>
        </w:rPr>
        <w:t xml:space="preserve"> საქმეებზე საბოლოო გადაწყვეტილების </w:t>
      </w:r>
      <w:r w:rsidR="004567B8" w:rsidRPr="004567B8">
        <w:rPr>
          <w:rFonts w:ascii="Sylfaen" w:hAnsi="Sylfaen"/>
          <w:sz w:val="24"/>
          <w:szCs w:val="24"/>
          <w:lang w:val="ka-GE"/>
        </w:rPr>
        <w:t xml:space="preserve">მიღების </w:t>
      </w:r>
      <w:r w:rsidR="00D20A5F" w:rsidRPr="004567B8">
        <w:rPr>
          <w:rFonts w:ascii="Sylfaen" w:hAnsi="Sylfaen"/>
          <w:sz w:val="24"/>
          <w:szCs w:val="24"/>
          <w:lang w:val="ka-GE"/>
        </w:rPr>
        <w:t>ვადით მოსამართლისათვის უფლებამოსილების გაგრძელებისაგან მომდინარე რისკები და სადავო კანონმდებლობ</w:t>
      </w:r>
      <w:r w:rsidR="0071533F" w:rsidRPr="004567B8">
        <w:rPr>
          <w:rFonts w:ascii="Sylfaen" w:hAnsi="Sylfaen"/>
          <w:sz w:val="24"/>
          <w:szCs w:val="24"/>
          <w:lang w:val="ka-GE"/>
        </w:rPr>
        <w:t xml:space="preserve">ით, პირდაპირ მსგავსი </w:t>
      </w:r>
      <w:r w:rsidR="004567B8" w:rsidRPr="004567B8">
        <w:rPr>
          <w:rFonts w:ascii="Sylfaen" w:hAnsi="Sylfaen"/>
          <w:sz w:val="24"/>
          <w:szCs w:val="24"/>
          <w:lang w:val="ka-GE"/>
        </w:rPr>
        <w:t>უფლებამოსილების</w:t>
      </w:r>
      <w:r w:rsidR="0071533F" w:rsidRPr="004567B8">
        <w:rPr>
          <w:rFonts w:ascii="Sylfaen" w:hAnsi="Sylfaen"/>
          <w:sz w:val="24"/>
          <w:szCs w:val="24"/>
          <w:lang w:val="ka-GE"/>
        </w:rPr>
        <w:t xml:space="preserve"> არარსებობის მიუხედავად,</w:t>
      </w:r>
      <w:r w:rsidR="00D20A5F" w:rsidRPr="004567B8">
        <w:rPr>
          <w:rFonts w:ascii="Sylfaen" w:hAnsi="Sylfaen"/>
          <w:sz w:val="24"/>
          <w:szCs w:val="24"/>
          <w:lang w:val="ka-GE"/>
        </w:rPr>
        <w:t xml:space="preserve"> მისი გამოყენება, პრაქტიკაში, </w:t>
      </w:r>
      <w:r w:rsidR="0071533F" w:rsidRPr="004567B8">
        <w:rPr>
          <w:rFonts w:ascii="Sylfaen" w:hAnsi="Sylfaen"/>
          <w:sz w:val="24"/>
          <w:szCs w:val="24"/>
          <w:lang w:val="ka-GE"/>
        </w:rPr>
        <w:t xml:space="preserve">კონკრეტული </w:t>
      </w:r>
      <w:r w:rsidR="00D20A5F" w:rsidRPr="004567B8">
        <w:rPr>
          <w:rFonts w:ascii="Sylfaen" w:hAnsi="Sylfaen"/>
          <w:sz w:val="24"/>
          <w:szCs w:val="24"/>
          <w:lang w:val="ka-GE"/>
        </w:rPr>
        <w:t>ვადით შემოსაზღვრა.</w:t>
      </w:r>
    </w:p>
    <w:p w14:paraId="6A58E55C" w14:textId="7D6A8C8F" w:rsidR="002E1E1D" w:rsidRPr="004567B8" w:rsidRDefault="00E54385" w:rsidP="008E6DEA">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4567B8">
        <w:rPr>
          <w:rFonts w:ascii="Sylfaen" w:hAnsi="Sylfaen"/>
          <w:sz w:val="24"/>
          <w:szCs w:val="24"/>
          <w:lang w:val="ka-GE"/>
        </w:rPr>
        <w:t xml:space="preserve">ყოველივე </w:t>
      </w:r>
      <w:r w:rsidR="00F42842" w:rsidRPr="004567B8">
        <w:rPr>
          <w:rFonts w:ascii="Sylfaen" w:hAnsi="Sylfaen"/>
          <w:sz w:val="24"/>
          <w:szCs w:val="24"/>
          <w:lang w:val="ka-GE"/>
        </w:rPr>
        <w:t xml:space="preserve">ზემოაღნიშნულიდან გამომდინარე, მივიჩნევთ, რომ </w:t>
      </w:r>
      <w:r w:rsidR="00487570" w:rsidRPr="004567B8">
        <w:rPr>
          <w:rFonts w:ascii="Sylfaen" w:eastAsia="Calibri" w:hAnsi="Sylfaen"/>
          <w:sz w:val="24"/>
          <w:szCs w:val="24"/>
          <w:lang w:val="ka-GE"/>
        </w:rPr>
        <w:t>უზენაესი სასამართლოს მოსამართლისათვის უფლებამოსილების გაგრძელების სადავო ნორმით განსაზღვრული ინსტიტუტი</w:t>
      </w:r>
      <w:r w:rsidR="000B13AD" w:rsidRPr="004567B8">
        <w:rPr>
          <w:rFonts w:ascii="Sylfaen" w:eastAsia="Calibri" w:hAnsi="Sylfaen"/>
          <w:sz w:val="24"/>
          <w:szCs w:val="24"/>
          <w:lang w:val="ka-GE"/>
        </w:rPr>
        <w:t xml:space="preserve">ს </w:t>
      </w:r>
      <w:r w:rsidR="00487570" w:rsidRPr="004567B8">
        <w:rPr>
          <w:rFonts w:ascii="Sylfaen" w:eastAsia="Calibri" w:hAnsi="Sylfaen"/>
          <w:sz w:val="24"/>
          <w:szCs w:val="24"/>
          <w:lang w:val="ka-GE"/>
        </w:rPr>
        <w:t>არსებული მოწესრიგება არ ითვალისწინებს იუსტიციის უმაღლესი საბჭოს მიერ გადაწყვეტილების მიღებისათვის ობიექტურ, რელევანტურ</w:t>
      </w:r>
      <w:r w:rsidR="000B13AD" w:rsidRPr="004567B8">
        <w:rPr>
          <w:rFonts w:ascii="Sylfaen" w:eastAsia="Calibri" w:hAnsi="Sylfaen"/>
          <w:sz w:val="24"/>
          <w:szCs w:val="24"/>
          <w:lang w:val="ka-GE"/>
        </w:rPr>
        <w:t xml:space="preserve">, </w:t>
      </w:r>
      <w:r w:rsidR="00487570" w:rsidRPr="004567B8">
        <w:rPr>
          <w:rFonts w:ascii="Sylfaen" w:eastAsia="Calibri" w:hAnsi="Sylfaen"/>
          <w:sz w:val="24"/>
          <w:szCs w:val="24"/>
          <w:lang w:val="ka-GE"/>
        </w:rPr>
        <w:t xml:space="preserve">გამჭვირვალე </w:t>
      </w:r>
      <w:r w:rsidR="000B13AD" w:rsidRPr="004567B8">
        <w:rPr>
          <w:rFonts w:ascii="Sylfaen" w:eastAsia="Calibri" w:hAnsi="Sylfaen"/>
          <w:sz w:val="24"/>
          <w:szCs w:val="24"/>
          <w:lang w:val="ka-GE"/>
        </w:rPr>
        <w:t xml:space="preserve">და გადამოწმებად </w:t>
      </w:r>
      <w:r w:rsidR="00487570" w:rsidRPr="004567B8">
        <w:rPr>
          <w:rFonts w:ascii="Sylfaen" w:eastAsia="Calibri" w:hAnsi="Sylfaen"/>
          <w:sz w:val="24"/>
          <w:szCs w:val="24"/>
          <w:lang w:val="ka-GE"/>
        </w:rPr>
        <w:t xml:space="preserve">კრიტერიუმებს, </w:t>
      </w:r>
      <w:r w:rsidR="000B13AD" w:rsidRPr="004567B8">
        <w:rPr>
          <w:rFonts w:ascii="Sylfaen" w:eastAsia="Calibri" w:hAnsi="Sylfaen"/>
          <w:sz w:val="24"/>
          <w:szCs w:val="24"/>
          <w:lang w:val="ka-GE"/>
        </w:rPr>
        <w:t xml:space="preserve">რის გამოც, იგი ეწინააღმდეგება საქართველოს კონსტიტუციის 31-ე მუხლის პირველ პუნქტს. </w:t>
      </w:r>
    </w:p>
    <w:p w14:paraId="13CD98F3" w14:textId="77777777" w:rsidR="009C7A6D" w:rsidRPr="004567B8" w:rsidRDefault="009C7A6D" w:rsidP="0086475F">
      <w:pPr>
        <w:pStyle w:val="Heading2"/>
        <w:spacing w:before="0" w:after="100" w:afterAutospacing="1" w:line="276" w:lineRule="auto"/>
        <w:ind w:firstLine="284"/>
        <w:rPr>
          <w:rFonts w:ascii="Sylfaen" w:hAnsi="Sylfaen"/>
          <w:b/>
          <w:bCs/>
          <w:color w:val="auto"/>
          <w:sz w:val="24"/>
          <w:szCs w:val="24"/>
          <w:lang w:val="ka-GE"/>
        </w:rPr>
      </w:pPr>
      <w:r w:rsidRPr="004567B8">
        <w:rPr>
          <w:rFonts w:ascii="Sylfaen" w:hAnsi="Sylfaen"/>
          <w:b/>
          <w:bCs/>
          <w:color w:val="auto"/>
          <w:sz w:val="24"/>
          <w:szCs w:val="24"/>
          <w:lang w:val="ka-GE"/>
        </w:rPr>
        <w:t xml:space="preserve">საქართველოს საკონსტიტუციო სასამართლოს მოსამართლეები </w:t>
      </w:r>
    </w:p>
    <w:p w14:paraId="51715394" w14:textId="77777777" w:rsidR="009C7A6D" w:rsidRPr="004567B8" w:rsidRDefault="009C7A6D" w:rsidP="0086475F">
      <w:pPr>
        <w:spacing w:after="100" w:afterAutospacing="1" w:line="276" w:lineRule="auto"/>
        <w:ind w:firstLine="284"/>
        <w:jc w:val="both"/>
        <w:rPr>
          <w:rFonts w:ascii="Sylfaen" w:hAnsi="Sylfaen"/>
          <w:sz w:val="24"/>
          <w:szCs w:val="24"/>
          <w:lang w:val="ka-GE"/>
        </w:rPr>
      </w:pPr>
      <w:r w:rsidRPr="004567B8">
        <w:rPr>
          <w:rFonts w:ascii="Sylfaen" w:hAnsi="Sylfaen"/>
          <w:sz w:val="24"/>
          <w:szCs w:val="24"/>
          <w:lang w:val="ka-GE"/>
        </w:rPr>
        <w:t xml:space="preserve">გიორგი კვერენჩხილაძე </w:t>
      </w:r>
    </w:p>
    <w:p w14:paraId="37BE9E9A" w14:textId="44EFAAD9" w:rsidR="00D41916" w:rsidRPr="009568BE" w:rsidRDefault="009C7A6D" w:rsidP="0086475F">
      <w:pPr>
        <w:spacing w:after="100" w:afterAutospacing="1" w:line="276" w:lineRule="auto"/>
        <w:ind w:firstLine="284"/>
        <w:jc w:val="both"/>
        <w:rPr>
          <w:rFonts w:ascii="Sylfaen" w:hAnsi="Sylfaen"/>
          <w:sz w:val="24"/>
          <w:szCs w:val="24"/>
          <w:lang w:val="ka-GE"/>
        </w:rPr>
      </w:pPr>
      <w:r w:rsidRPr="004567B8">
        <w:rPr>
          <w:rFonts w:ascii="Sylfaen" w:hAnsi="Sylfaen"/>
          <w:sz w:val="24"/>
          <w:szCs w:val="24"/>
          <w:lang w:val="ka-GE"/>
        </w:rPr>
        <w:t>თეიმურაზ ტუღუში</w:t>
      </w:r>
    </w:p>
    <w:p w14:paraId="17E20ED3" w14:textId="77777777" w:rsidR="009568BE" w:rsidRPr="009568BE" w:rsidRDefault="009568BE" w:rsidP="00F81A20">
      <w:pPr>
        <w:spacing w:after="100" w:afterAutospacing="1" w:line="276" w:lineRule="auto"/>
        <w:jc w:val="both"/>
        <w:rPr>
          <w:rFonts w:ascii="Sylfaen" w:hAnsi="Sylfaen"/>
          <w:sz w:val="24"/>
          <w:szCs w:val="24"/>
          <w:lang w:val="ka-GE"/>
        </w:rPr>
      </w:pPr>
    </w:p>
    <w:sectPr w:rsidR="009568BE" w:rsidRPr="009568BE" w:rsidSect="00A043D2">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987D6" w14:textId="77777777" w:rsidR="0071372D" w:rsidRDefault="0071372D">
      <w:pPr>
        <w:spacing w:after="0" w:line="240" w:lineRule="auto"/>
      </w:pPr>
      <w:r>
        <w:separator/>
      </w:r>
    </w:p>
  </w:endnote>
  <w:endnote w:type="continuationSeparator" w:id="0">
    <w:p w14:paraId="00D7CD60" w14:textId="77777777" w:rsidR="0071372D" w:rsidRDefault="0071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113749"/>
      <w:docPartObj>
        <w:docPartGallery w:val="Page Numbers (Bottom of Page)"/>
        <w:docPartUnique/>
      </w:docPartObj>
    </w:sdtPr>
    <w:sdtEndPr>
      <w:rPr>
        <w:rFonts w:ascii="Sylfaen" w:hAnsi="Sylfaen"/>
        <w:noProof/>
        <w:sz w:val="20"/>
        <w:szCs w:val="20"/>
      </w:rPr>
    </w:sdtEndPr>
    <w:sdtContent>
      <w:p w14:paraId="36255F95" w14:textId="77777777" w:rsidR="0006445E" w:rsidRPr="00326E89" w:rsidRDefault="00BE5053">
        <w:pPr>
          <w:pStyle w:val="Footer"/>
          <w:jc w:val="right"/>
          <w:rPr>
            <w:rFonts w:ascii="Sylfaen" w:hAnsi="Sylfaen"/>
            <w:sz w:val="20"/>
            <w:szCs w:val="20"/>
          </w:rPr>
        </w:pPr>
        <w:r w:rsidRPr="00326E89">
          <w:rPr>
            <w:rFonts w:ascii="Sylfaen" w:hAnsi="Sylfaen"/>
            <w:sz w:val="20"/>
            <w:szCs w:val="20"/>
          </w:rPr>
          <w:fldChar w:fldCharType="begin"/>
        </w:r>
        <w:r w:rsidRPr="00326E89">
          <w:rPr>
            <w:rFonts w:ascii="Sylfaen" w:hAnsi="Sylfaen"/>
            <w:sz w:val="20"/>
            <w:szCs w:val="20"/>
          </w:rPr>
          <w:instrText xml:space="preserve"> PAGE   \* MERGEFORMAT </w:instrText>
        </w:r>
        <w:r w:rsidRPr="00326E89">
          <w:rPr>
            <w:rFonts w:ascii="Sylfaen" w:hAnsi="Sylfaen"/>
            <w:sz w:val="20"/>
            <w:szCs w:val="20"/>
          </w:rPr>
          <w:fldChar w:fldCharType="separate"/>
        </w:r>
        <w:r>
          <w:rPr>
            <w:rFonts w:ascii="Sylfaen" w:hAnsi="Sylfaen"/>
            <w:noProof/>
            <w:sz w:val="20"/>
            <w:szCs w:val="20"/>
          </w:rPr>
          <w:t>26</w:t>
        </w:r>
        <w:r w:rsidRPr="00326E89">
          <w:rPr>
            <w:rFonts w:ascii="Sylfaen" w:hAnsi="Sylfaen"/>
            <w:noProof/>
            <w:sz w:val="20"/>
            <w:szCs w:val="20"/>
          </w:rPr>
          <w:fldChar w:fldCharType="end"/>
        </w:r>
      </w:p>
    </w:sdtContent>
  </w:sdt>
  <w:p w14:paraId="52D09A7D" w14:textId="77777777" w:rsidR="0006445E" w:rsidRDefault="00064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7BD09" w14:textId="77777777" w:rsidR="0071372D" w:rsidRDefault="0071372D">
      <w:pPr>
        <w:spacing w:after="0" w:line="240" w:lineRule="auto"/>
      </w:pPr>
      <w:r>
        <w:separator/>
      </w:r>
    </w:p>
  </w:footnote>
  <w:footnote w:type="continuationSeparator" w:id="0">
    <w:p w14:paraId="01919D06" w14:textId="77777777" w:rsidR="0071372D" w:rsidRDefault="00713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D37"/>
    <w:multiLevelType w:val="multilevel"/>
    <w:tmpl w:val="F62A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F566E"/>
    <w:multiLevelType w:val="multilevel"/>
    <w:tmpl w:val="797AAECA"/>
    <w:lvl w:ilvl="0">
      <w:start w:val="1"/>
      <w:numFmt w:val="decimal"/>
      <w:lvlText w:val="%1."/>
      <w:lvlJc w:val="left"/>
      <w:pPr>
        <w:ind w:left="644"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2C67B3"/>
    <w:multiLevelType w:val="multilevel"/>
    <w:tmpl w:val="92740974"/>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BB255C"/>
    <w:multiLevelType w:val="multilevel"/>
    <w:tmpl w:val="797AAECA"/>
    <w:lvl w:ilvl="0">
      <w:start w:val="1"/>
      <w:numFmt w:val="decimal"/>
      <w:lvlText w:val="%1."/>
      <w:lvlJc w:val="left"/>
      <w:pPr>
        <w:ind w:left="644"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CD11FD"/>
    <w:multiLevelType w:val="multilevel"/>
    <w:tmpl w:val="797AAECA"/>
    <w:lvl w:ilvl="0">
      <w:start w:val="1"/>
      <w:numFmt w:val="decimal"/>
      <w:lvlText w:val="%1."/>
      <w:lvlJc w:val="left"/>
      <w:pPr>
        <w:ind w:left="644"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D04505"/>
    <w:multiLevelType w:val="multilevel"/>
    <w:tmpl w:val="19A8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254CE"/>
    <w:multiLevelType w:val="multilevel"/>
    <w:tmpl w:val="4466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532D8"/>
    <w:multiLevelType w:val="multilevel"/>
    <w:tmpl w:val="797AAECA"/>
    <w:lvl w:ilvl="0">
      <w:start w:val="1"/>
      <w:numFmt w:val="decimal"/>
      <w:lvlText w:val="%1."/>
      <w:lvlJc w:val="left"/>
      <w:pPr>
        <w:ind w:left="644"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D13394"/>
    <w:multiLevelType w:val="hybridMultilevel"/>
    <w:tmpl w:val="C3EA7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A3505"/>
    <w:multiLevelType w:val="multilevel"/>
    <w:tmpl w:val="699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422E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BA288B"/>
    <w:multiLevelType w:val="hybridMultilevel"/>
    <w:tmpl w:val="35627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00A52"/>
    <w:multiLevelType w:val="hybridMultilevel"/>
    <w:tmpl w:val="A10CF776"/>
    <w:lvl w:ilvl="0" w:tplc="9FAE46FE">
      <w:start w:val="1"/>
      <w:numFmt w:val="decimal"/>
      <w:lvlText w:val="%1."/>
      <w:lvlJc w:val="left"/>
      <w:pPr>
        <w:ind w:left="54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473A8"/>
    <w:multiLevelType w:val="multilevel"/>
    <w:tmpl w:val="CE949228"/>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301D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9015025">
    <w:abstractNumId w:val="7"/>
  </w:num>
  <w:num w:numId="2" w16cid:durableId="1055590966">
    <w:abstractNumId w:val="2"/>
  </w:num>
  <w:num w:numId="3" w16cid:durableId="299582469">
    <w:abstractNumId w:val="8"/>
  </w:num>
  <w:num w:numId="4" w16cid:durableId="1301883803">
    <w:abstractNumId w:val="6"/>
  </w:num>
  <w:num w:numId="5" w16cid:durableId="1124545018">
    <w:abstractNumId w:val="0"/>
  </w:num>
  <w:num w:numId="6" w16cid:durableId="1310593532">
    <w:abstractNumId w:val="9"/>
  </w:num>
  <w:num w:numId="7" w16cid:durableId="244000304">
    <w:abstractNumId w:val="14"/>
  </w:num>
  <w:num w:numId="8" w16cid:durableId="1553346585">
    <w:abstractNumId w:val="13"/>
  </w:num>
  <w:num w:numId="9" w16cid:durableId="641737477">
    <w:abstractNumId w:val="10"/>
  </w:num>
  <w:num w:numId="10" w16cid:durableId="1753160832">
    <w:abstractNumId w:val="12"/>
  </w:num>
  <w:num w:numId="11" w16cid:durableId="966542275">
    <w:abstractNumId w:val="1"/>
  </w:num>
  <w:num w:numId="12" w16cid:durableId="126053279">
    <w:abstractNumId w:val="3"/>
  </w:num>
  <w:num w:numId="13" w16cid:durableId="1867407697">
    <w:abstractNumId w:val="4"/>
  </w:num>
  <w:num w:numId="14" w16cid:durableId="1641374379">
    <w:abstractNumId w:val="5"/>
  </w:num>
  <w:num w:numId="15" w16cid:durableId="1160190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F5"/>
    <w:rsid w:val="00001B33"/>
    <w:rsid w:val="00002F33"/>
    <w:rsid w:val="00003946"/>
    <w:rsid w:val="00006961"/>
    <w:rsid w:val="00006B0B"/>
    <w:rsid w:val="000109A2"/>
    <w:rsid w:val="000138D4"/>
    <w:rsid w:val="00017A61"/>
    <w:rsid w:val="00020086"/>
    <w:rsid w:val="0002081B"/>
    <w:rsid w:val="00027B73"/>
    <w:rsid w:val="00032D42"/>
    <w:rsid w:val="0003445B"/>
    <w:rsid w:val="000346C5"/>
    <w:rsid w:val="00035603"/>
    <w:rsid w:val="0004077B"/>
    <w:rsid w:val="00040BE2"/>
    <w:rsid w:val="000418EA"/>
    <w:rsid w:val="000465BC"/>
    <w:rsid w:val="00050171"/>
    <w:rsid w:val="000521E7"/>
    <w:rsid w:val="00052281"/>
    <w:rsid w:val="000555C8"/>
    <w:rsid w:val="000620BE"/>
    <w:rsid w:val="000637E1"/>
    <w:rsid w:val="00063F83"/>
    <w:rsid w:val="0006445E"/>
    <w:rsid w:val="0006495B"/>
    <w:rsid w:val="00064B78"/>
    <w:rsid w:val="0006617F"/>
    <w:rsid w:val="00066ADF"/>
    <w:rsid w:val="000670B7"/>
    <w:rsid w:val="00071968"/>
    <w:rsid w:val="00072C85"/>
    <w:rsid w:val="0007587F"/>
    <w:rsid w:val="0008140B"/>
    <w:rsid w:val="00082C11"/>
    <w:rsid w:val="000856EA"/>
    <w:rsid w:val="00085E9E"/>
    <w:rsid w:val="000879E5"/>
    <w:rsid w:val="00097288"/>
    <w:rsid w:val="000A0235"/>
    <w:rsid w:val="000B13AD"/>
    <w:rsid w:val="000B48DB"/>
    <w:rsid w:val="000B5464"/>
    <w:rsid w:val="000C2619"/>
    <w:rsid w:val="000C3BE4"/>
    <w:rsid w:val="000C5FB4"/>
    <w:rsid w:val="000D08FB"/>
    <w:rsid w:val="000D2E0D"/>
    <w:rsid w:val="000D354E"/>
    <w:rsid w:val="000E0096"/>
    <w:rsid w:val="000E03BF"/>
    <w:rsid w:val="000E0E04"/>
    <w:rsid w:val="000E4D81"/>
    <w:rsid w:val="000F18AC"/>
    <w:rsid w:val="000F1E9A"/>
    <w:rsid w:val="000F38BF"/>
    <w:rsid w:val="000F45CC"/>
    <w:rsid w:val="000F531F"/>
    <w:rsid w:val="000F7934"/>
    <w:rsid w:val="000F79FC"/>
    <w:rsid w:val="00103FE7"/>
    <w:rsid w:val="00112C9C"/>
    <w:rsid w:val="001155CE"/>
    <w:rsid w:val="001216A6"/>
    <w:rsid w:val="001236E5"/>
    <w:rsid w:val="00124D9E"/>
    <w:rsid w:val="00125124"/>
    <w:rsid w:val="00127A73"/>
    <w:rsid w:val="00135E56"/>
    <w:rsid w:val="001369A8"/>
    <w:rsid w:val="001369EA"/>
    <w:rsid w:val="00136B3C"/>
    <w:rsid w:val="00140620"/>
    <w:rsid w:val="00140F08"/>
    <w:rsid w:val="001442F4"/>
    <w:rsid w:val="00145700"/>
    <w:rsid w:val="00150542"/>
    <w:rsid w:val="00150938"/>
    <w:rsid w:val="001558E7"/>
    <w:rsid w:val="001566EA"/>
    <w:rsid w:val="00157955"/>
    <w:rsid w:val="00163193"/>
    <w:rsid w:val="00164C08"/>
    <w:rsid w:val="001666F0"/>
    <w:rsid w:val="0016796F"/>
    <w:rsid w:val="00170D11"/>
    <w:rsid w:val="00170DD1"/>
    <w:rsid w:val="00174028"/>
    <w:rsid w:val="0018037B"/>
    <w:rsid w:val="001906AC"/>
    <w:rsid w:val="00193693"/>
    <w:rsid w:val="0019446A"/>
    <w:rsid w:val="001A33BB"/>
    <w:rsid w:val="001A5BE8"/>
    <w:rsid w:val="001B2388"/>
    <w:rsid w:val="001C1E20"/>
    <w:rsid w:val="001C22F4"/>
    <w:rsid w:val="001C2749"/>
    <w:rsid w:val="001C4CEC"/>
    <w:rsid w:val="001C6DB9"/>
    <w:rsid w:val="001D5FB1"/>
    <w:rsid w:val="001D7D79"/>
    <w:rsid w:val="001E4E03"/>
    <w:rsid w:val="001E4F93"/>
    <w:rsid w:val="001E72E1"/>
    <w:rsid w:val="001F1A5E"/>
    <w:rsid w:val="001F3369"/>
    <w:rsid w:val="001F4306"/>
    <w:rsid w:val="001F6901"/>
    <w:rsid w:val="001F7C2F"/>
    <w:rsid w:val="00205C0A"/>
    <w:rsid w:val="0020636E"/>
    <w:rsid w:val="00206968"/>
    <w:rsid w:val="002075D2"/>
    <w:rsid w:val="0021090B"/>
    <w:rsid w:val="002131C0"/>
    <w:rsid w:val="00213A82"/>
    <w:rsid w:val="0021673E"/>
    <w:rsid w:val="0021703B"/>
    <w:rsid w:val="00220296"/>
    <w:rsid w:val="00220D37"/>
    <w:rsid w:val="00224E81"/>
    <w:rsid w:val="00225683"/>
    <w:rsid w:val="00227582"/>
    <w:rsid w:val="00227A29"/>
    <w:rsid w:val="00232C68"/>
    <w:rsid w:val="00234321"/>
    <w:rsid w:val="002346D8"/>
    <w:rsid w:val="00236658"/>
    <w:rsid w:val="00237DB3"/>
    <w:rsid w:val="00245BE6"/>
    <w:rsid w:val="002572F9"/>
    <w:rsid w:val="00257EAC"/>
    <w:rsid w:val="002608DE"/>
    <w:rsid w:val="0026189B"/>
    <w:rsid w:val="0027168F"/>
    <w:rsid w:val="0027288C"/>
    <w:rsid w:val="00274766"/>
    <w:rsid w:val="002755F0"/>
    <w:rsid w:val="00277AE5"/>
    <w:rsid w:val="00281C24"/>
    <w:rsid w:val="0028517E"/>
    <w:rsid w:val="00286C88"/>
    <w:rsid w:val="00292C4B"/>
    <w:rsid w:val="00295AC1"/>
    <w:rsid w:val="002A0186"/>
    <w:rsid w:val="002A30D1"/>
    <w:rsid w:val="002A4863"/>
    <w:rsid w:val="002A6D9D"/>
    <w:rsid w:val="002A6E42"/>
    <w:rsid w:val="002A7249"/>
    <w:rsid w:val="002B0F60"/>
    <w:rsid w:val="002B3C95"/>
    <w:rsid w:val="002B3DB2"/>
    <w:rsid w:val="002B4E43"/>
    <w:rsid w:val="002B6484"/>
    <w:rsid w:val="002C077A"/>
    <w:rsid w:val="002D2E6E"/>
    <w:rsid w:val="002D3480"/>
    <w:rsid w:val="002D3D06"/>
    <w:rsid w:val="002E09BE"/>
    <w:rsid w:val="002E1E1D"/>
    <w:rsid w:val="002E3E37"/>
    <w:rsid w:val="002E7CBB"/>
    <w:rsid w:val="002F079E"/>
    <w:rsid w:val="003006DB"/>
    <w:rsid w:val="00303032"/>
    <w:rsid w:val="00305B71"/>
    <w:rsid w:val="0031356E"/>
    <w:rsid w:val="003154E2"/>
    <w:rsid w:val="00316679"/>
    <w:rsid w:val="00320EF3"/>
    <w:rsid w:val="0032520D"/>
    <w:rsid w:val="00327ED3"/>
    <w:rsid w:val="00330A5D"/>
    <w:rsid w:val="003321AA"/>
    <w:rsid w:val="003370BE"/>
    <w:rsid w:val="00345035"/>
    <w:rsid w:val="00346508"/>
    <w:rsid w:val="0036560B"/>
    <w:rsid w:val="003661E9"/>
    <w:rsid w:val="0037094D"/>
    <w:rsid w:val="00371A63"/>
    <w:rsid w:val="003721A3"/>
    <w:rsid w:val="00373060"/>
    <w:rsid w:val="00377E03"/>
    <w:rsid w:val="0038280D"/>
    <w:rsid w:val="00385281"/>
    <w:rsid w:val="00387372"/>
    <w:rsid w:val="00387B53"/>
    <w:rsid w:val="003904B9"/>
    <w:rsid w:val="003928B2"/>
    <w:rsid w:val="00393889"/>
    <w:rsid w:val="003943ED"/>
    <w:rsid w:val="003A308E"/>
    <w:rsid w:val="003B0028"/>
    <w:rsid w:val="003B0F31"/>
    <w:rsid w:val="003B641E"/>
    <w:rsid w:val="003C263A"/>
    <w:rsid w:val="003C2FF6"/>
    <w:rsid w:val="003C3209"/>
    <w:rsid w:val="003C375C"/>
    <w:rsid w:val="003C5438"/>
    <w:rsid w:val="003C72F1"/>
    <w:rsid w:val="003D343A"/>
    <w:rsid w:val="003D728A"/>
    <w:rsid w:val="003D74B5"/>
    <w:rsid w:val="003E42D0"/>
    <w:rsid w:val="003E46E7"/>
    <w:rsid w:val="003E4B67"/>
    <w:rsid w:val="003F080C"/>
    <w:rsid w:val="003F186B"/>
    <w:rsid w:val="003F39CB"/>
    <w:rsid w:val="003F4959"/>
    <w:rsid w:val="003F6215"/>
    <w:rsid w:val="004004E3"/>
    <w:rsid w:val="00403CF4"/>
    <w:rsid w:val="00405AF7"/>
    <w:rsid w:val="00411FD8"/>
    <w:rsid w:val="0041283D"/>
    <w:rsid w:val="00412C89"/>
    <w:rsid w:val="00413477"/>
    <w:rsid w:val="00424917"/>
    <w:rsid w:val="00425B84"/>
    <w:rsid w:val="004267B9"/>
    <w:rsid w:val="00427A8B"/>
    <w:rsid w:val="004338A7"/>
    <w:rsid w:val="0043538E"/>
    <w:rsid w:val="00436C3A"/>
    <w:rsid w:val="00437FEB"/>
    <w:rsid w:val="00441509"/>
    <w:rsid w:val="0044775B"/>
    <w:rsid w:val="004511E4"/>
    <w:rsid w:val="00452451"/>
    <w:rsid w:val="00453FE9"/>
    <w:rsid w:val="00454642"/>
    <w:rsid w:val="00456033"/>
    <w:rsid w:val="004567B8"/>
    <w:rsid w:val="004606C4"/>
    <w:rsid w:val="00463381"/>
    <w:rsid w:val="00467425"/>
    <w:rsid w:val="00474A35"/>
    <w:rsid w:val="00474C30"/>
    <w:rsid w:val="004807A9"/>
    <w:rsid w:val="00481C74"/>
    <w:rsid w:val="004820D3"/>
    <w:rsid w:val="00483305"/>
    <w:rsid w:val="00487570"/>
    <w:rsid w:val="00487AFE"/>
    <w:rsid w:val="00487BA2"/>
    <w:rsid w:val="00493391"/>
    <w:rsid w:val="004937C3"/>
    <w:rsid w:val="004952C8"/>
    <w:rsid w:val="00495934"/>
    <w:rsid w:val="004962E8"/>
    <w:rsid w:val="004A053A"/>
    <w:rsid w:val="004A4526"/>
    <w:rsid w:val="004A454D"/>
    <w:rsid w:val="004A6B6F"/>
    <w:rsid w:val="004B4373"/>
    <w:rsid w:val="004B5971"/>
    <w:rsid w:val="004C0838"/>
    <w:rsid w:val="004C3CB9"/>
    <w:rsid w:val="004C588F"/>
    <w:rsid w:val="004C63B6"/>
    <w:rsid w:val="004C68AC"/>
    <w:rsid w:val="004C7B02"/>
    <w:rsid w:val="004D0ADD"/>
    <w:rsid w:val="004D2EEA"/>
    <w:rsid w:val="004E4FC5"/>
    <w:rsid w:val="004E72BA"/>
    <w:rsid w:val="004F2C1A"/>
    <w:rsid w:val="004F2E3A"/>
    <w:rsid w:val="005025AD"/>
    <w:rsid w:val="00503338"/>
    <w:rsid w:val="00506D13"/>
    <w:rsid w:val="00507082"/>
    <w:rsid w:val="0050717D"/>
    <w:rsid w:val="0050789E"/>
    <w:rsid w:val="005139FD"/>
    <w:rsid w:val="0051410B"/>
    <w:rsid w:val="00514386"/>
    <w:rsid w:val="00514571"/>
    <w:rsid w:val="0052007E"/>
    <w:rsid w:val="00523907"/>
    <w:rsid w:val="00527FFE"/>
    <w:rsid w:val="005308EC"/>
    <w:rsid w:val="005316C2"/>
    <w:rsid w:val="0053334F"/>
    <w:rsid w:val="00536190"/>
    <w:rsid w:val="005440D0"/>
    <w:rsid w:val="00550367"/>
    <w:rsid w:val="00550692"/>
    <w:rsid w:val="00551849"/>
    <w:rsid w:val="00553613"/>
    <w:rsid w:val="00557DA8"/>
    <w:rsid w:val="0056251E"/>
    <w:rsid w:val="00565E37"/>
    <w:rsid w:val="00566BD4"/>
    <w:rsid w:val="00570621"/>
    <w:rsid w:val="005720F7"/>
    <w:rsid w:val="00572E62"/>
    <w:rsid w:val="00573862"/>
    <w:rsid w:val="0057459D"/>
    <w:rsid w:val="0057659E"/>
    <w:rsid w:val="005770E6"/>
    <w:rsid w:val="0058245E"/>
    <w:rsid w:val="005833C4"/>
    <w:rsid w:val="005840CC"/>
    <w:rsid w:val="00597486"/>
    <w:rsid w:val="005A0853"/>
    <w:rsid w:val="005A0E6F"/>
    <w:rsid w:val="005A182F"/>
    <w:rsid w:val="005A3294"/>
    <w:rsid w:val="005A67CB"/>
    <w:rsid w:val="005A69AC"/>
    <w:rsid w:val="005A6A03"/>
    <w:rsid w:val="005A7659"/>
    <w:rsid w:val="005B12B2"/>
    <w:rsid w:val="005B1B73"/>
    <w:rsid w:val="005B2543"/>
    <w:rsid w:val="005B3FCC"/>
    <w:rsid w:val="005B4A02"/>
    <w:rsid w:val="005C1493"/>
    <w:rsid w:val="005C1A44"/>
    <w:rsid w:val="005C2541"/>
    <w:rsid w:val="005C294A"/>
    <w:rsid w:val="005C3341"/>
    <w:rsid w:val="005D0F6E"/>
    <w:rsid w:val="005D4D7C"/>
    <w:rsid w:val="005D79CC"/>
    <w:rsid w:val="005E37C8"/>
    <w:rsid w:val="005E44A5"/>
    <w:rsid w:val="005E44C1"/>
    <w:rsid w:val="005F47AC"/>
    <w:rsid w:val="0060043B"/>
    <w:rsid w:val="00607BFC"/>
    <w:rsid w:val="00612A7B"/>
    <w:rsid w:val="00623373"/>
    <w:rsid w:val="006269FF"/>
    <w:rsid w:val="00626A50"/>
    <w:rsid w:val="00627CC9"/>
    <w:rsid w:val="00631151"/>
    <w:rsid w:val="0063132E"/>
    <w:rsid w:val="0063386B"/>
    <w:rsid w:val="00633913"/>
    <w:rsid w:val="00636A0E"/>
    <w:rsid w:val="00641659"/>
    <w:rsid w:val="0065236B"/>
    <w:rsid w:val="00652405"/>
    <w:rsid w:val="006528D7"/>
    <w:rsid w:val="006567F1"/>
    <w:rsid w:val="006603FF"/>
    <w:rsid w:val="0066347A"/>
    <w:rsid w:val="006637D2"/>
    <w:rsid w:val="006640FD"/>
    <w:rsid w:val="00665228"/>
    <w:rsid w:val="0067193C"/>
    <w:rsid w:val="00672B55"/>
    <w:rsid w:val="00683747"/>
    <w:rsid w:val="00687C6A"/>
    <w:rsid w:val="00687DE9"/>
    <w:rsid w:val="00693550"/>
    <w:rsid w:val="00694968"/>
    <w:rsid w:val="006969FE"/>
    <w:rsid w:val="006970F6"/>
    <w:rsid w:val="006A0B96"/>
    <w:rsid w:val="006A395D"/>
    <w:rsid w:val="006A442A"/>
    <w:rsid w:val="006A5BD5"/>
    <w:rsid w:val="006B1947"/>
    <w:rsid w:val="006B4A6B"/>
    <w:rsid w:val="006B59DC"/>
    <w:rsid w:val="006C45CC"/>
    <w:rsid w:val="006C4611"/>
    <w:rsid w:val="006C5BA7"/>
    <w:rsid w:val="006C667A"/>
    <w:rsid w:val="006C7248"/>
    <w:rsid w:val="006C74E8"/>
    <w:rsid w:val="006D1BD6"/>
    <w:rsid w:val="006D3106"/>
    <w:rsid w:val="006D5228"/>
    <w:rsid w:val="006D5675"/>
    <w:rsid w:val="006D7AE5"/>
    <w:rsid w:val="006E0E30"/>
    <w:rsid w:val="006E4187"/>
    <w:rsid w:val="006E5341"/>
    <w:rsid w:val="006F7624"/>
    <w:rsid w:val="00700B36"/>
    <w:rsid w:val="0070628F"/>
    <w:rsid w:val="00712ADE"/>
    <w:rsid w:val="0071372D"/>
    <w:rsid w:val="0071533F"/>
    <w:rsid w:val="0071632E"/>
    <w:rsid w:val="0071674A"/>
    <w:rsid w:val="007206CF"/>
    <w:rsid w:val="00727C8A"/>
    <w:rsid w:val="007315B4"/>
    <w:rsid w:val="007360C2"/>
    <w:rsid w:val="0074030C"/>
    <w:rsid w:val="0074183D"/>
    <w:rsid w:val="00742158"/>
    <w:rsid w:val="0074621D"/>
    <w:rsid w:val="00746D6E"/>
    <w:rsid w:val="0075307F"/>
    <w:rsid w:val="0075641B"/>
    <w:rsid w:val="007602C3"/>
    <w:rsid w:val="0076030A"/>
    <w:rsid w:val="00760F51"/>
    <w:rsid w:val="0076302E"/>
    <w:rsid w:val="007641B5"/>
    <w:rsid w:val="00765F6D"/>
    <w:rsid w:val="00765F9B"/>
    <w:rsid w:val="00770301"/>
    <w:rsid w:val="0077334B"/>
    <w:rsid w:val="007748F1"/>
    <w:rsid w:val="0077599D"/>
    <w:rsid w:val="00775BE5"/>
    <w:rsid w:val="007760FE"/>
    <w:rsid w:val="00776B53"/>
    <w:rsid w:val="00791D07"/>
    <w:rsid w:val="007A1B4C"/>
    <w:rsid w:val="007A1E9C"/>
    <w:rsid w:val="007A2A45"/>
    <w:rsid w:val="007A2DE0"/>
    <w:rsid w:val="007A2F8F"/>
    <w:rsid w:val="007B16AB"/>
    <w:rsid w:val="007B76DB"/>
    <w:rsid w:val="007C0037"/>
    <w:rsid w:val="007C0693"/>
    <w:rsid w:val="007C0FA1"/>
    <w:rsid w:val="007C1604"/>
    <w:rsid w:val="007C45D5"/>
    <w:rsid w:val="007C498E"/>
    <w:rsid w:val="007C4DC7"/>
    <w:rsid w:val="007C5F50"/>
    <w:rsid w:val="007D342F"/>
    <w:rsid w:val="007D4393"/>
    <w:rsid w:val="007E19FE"/>
    <w:rsid w:val="007E309C"/>
    <w:rsid w:val="007E36E2"/>
    <w:rsid w:val="007F2BCD"/>
    <w:rsid w:val="007F452E"/>
    <w:rsid w:val="00801864"/>
    <w:rsid w:val="00805B04"/>
    <w:rsid w:val="0081324F"/>
    <w:rsid w:val="00813C92"/>
    <w:rsid w:val="008216B6"/>
    <w:rsid w:val="008217D5"/>
    <w:rsid w:val="008251BC"/>
    <w:rsid w:val="008310D0"/>
    <w:rsid w:val="0083423A"/>
    <w:rsid w:val="008352F5"/>
    <w:rsid w:val="00845CC1"/>
    <w:rsid w:val="00850688"/>
    <w:rsid w:val="008509F9"/>
    <w:rsid w:val="0086265B"/>
    <w:rsid w:val="0086475F"/>
    <w:rsid w:val="008675C9"/>
    <w:rsid w:val="00867DA5"/>
    <w:rsid w:val="00881523"/>
    <w:rsid w:val="00890541"/>
    <w:rsid w:val="00890F69"/>
    <w:rsid w:val="00892660"/>
    <w:rsid w:val="008962F9"/>
    <w:rsid w:val="00897DEC"/>
    <w:rsid w:val="008A01F4"/>
    <w:rsid w:val="008A4255"/>
    <w:rsid w:val="008B55D2"/>
    <w:rsid w:val="008B5F7C"/>
    <w:rsid w:val="008B68F7"/>
    <w:rsid w:val="008B7211"/>
    <w:rsid w:val="008B7D5F"/>
    <w:rsid w:val="008C053C"/>
    <w:rsid w:val="008C260D"/>
    <w:rsid w:val="008C29F3"/>
    <w:rsid w:val="008C3F73"/>
    <w:rsid w:val="008C4989"/>
    <w:rsid w:val="008C6C58"/>
    <w:rsid w:val="008D12C5"/>
    <w:rsid w:val="008E0492"/>
    <w:rsid w:val="008E04C4"/>
    <w:rsid w:val="008E2412"/>
    <w:rsid w:val="008E2D11"/>
    <w:rsid w:val="008E4719"/>
    <w:rsid w:val="008E6DEA"/>
    <w:rsid w:val="008F1B52"/>
    <w:rsid w:val="008F27DE"/>
    <w:rsid w:val="008F30D2"/>
    <w:rsid w:val="008F42B1"/>
    <w:rsid w:val="008F4B83"/>
    <w:rsid w:val="008F5C3F"/>
    <w:rsid w:val="00900387"/>
    <w:rsid w:val="009003C4"/>
    <w:rsid w:val="00902B53"/>
    <w:rsid w:val="00902D13"/>
    <w:rsid w:val="0090460A"/>
    <w:rsid w:val="00905073"/>
    <w:rsid w:val="009056AD"/>
    <w:rsid w:val="00905E60"/>
    <w:rsid w:val="00910913"/>
    <w:rsid w:val="00913388"/>
    <w:rsid w:val="00913571"/>
    <w:rsid w:val="00917020"/>
    <w:rsid w:val="0092340D"/>
    <w:rsid w:val="0092459F"/>
    <w:rsid w:val="00925609"/>
    <w:rsid w:val="0092738B"/>
    <w:rsid w:val="00933816"/>
    <w:rsid w:val="00933CBB"/>
    <w:rsid w:val="009342B0"/>
    <w:rsid w:val="009348E1"/>
    <w:rsid w:val="009422D6"/>
    <w:rsid w:val="00942884"/>
    <w:rsid w:val="0095087F"/>
    <w:rsid w:val="00951AEB"/>
    <w:rsid w:val="0095212E"/>
    <w:rsid w:val="0095421D"/>
    <w:rsid w:val="00955E2E"/>
    <w:rsid w:val="009568BE"/>
    <w:rsid w:val="00964115"/>
    <w:rsid w:val="00967F99"/>
    <w:rsid w:val="00970D74"/>
    <w:rsid w:val="00976D02"/>
    <w:rsid w:val="00980DDA"/>
    <w:rsid w:val="0098339B"/>
    <w:rsid w:val="00985A5F"/>
    <w:rsid w:val="00985BE1"/>
    <w:rsid w:val="009919B5"/>
    <w:rsid w:val="009924B4"/>
    <w:rsid w:val="00993AD4"/>
    <w:rsid w:val="00994276"/>
    <w:rsid w:val="00994767"/>
    <w:rsid w:val="009953D1"/>
    <w:rsid w:val="009958A8"/>
    <w:rsid w:val="00996CD5"/>
    <w:rsid w:val="00996D2E"/>
    <w:rsid w:val="00997461"/>
    <w:rsid w:val="00997CFC"/>
    <w:rsid w:val="009A31E5"/>
    <w:rsid w:val="009A65F8"/>
    <w:rsid w:val="009A6807"/>
    <w:rsid w:val="009A6EDA"/>
    <w:rsid w:val="009B16C7"/>
    <w:rsid w:val="009B17CE"/>
    <w:rsid w:val="009C062A"/>
    <w:rsid w:val="009C2B90"/>
    <w:rsid w:val="009C3E3D"/>
    <w:rsid w:val="009C3EED"/>
    <w:rsid w:val="009C7A6D"/>
    <w:rsid w:val="009D0606"/>
    <w:rsid w:val="009D14B9"/>
    <w:rsid w:val="009D2377"/>
    <w:rsid w:val="009D2D50"/>
    <w:rsid w:val="009D5ADC"/>
    <w:rsid w:val="009D7E17"/>
    <w:rsid w:val="009E3913"/>
    <w:rsid w:val="009E3D8A"/>
    <w:rsid w:val="009F7B64"/>
    <w:rsid w:val="00A0351E"/>
    <w:rsid w:val="00A043D2"/>
    <w:rsid w:val="00A05D45"/>
    <w:rsid w:val="00A05FA5"/>
    <w:rsid w:val="00A10890"/>
    <w:rsid w:val="00A13B0E"/>
    <w:rsid w:val="00A13BA7"/>
    <w:rsid w:val="00A13EF0"/>
    <w:rsid w:val="00A15006"/>
    <w:rsid w:val="00A16BC5"/>
    <w:rsid w:val="00A17C76"/>
    <w:rsid w:val="00A17FDC"/>
    <w:rsid w:val="00A2274F"/>
    <w:rsid w:val="00A23AC7"/>
    <w:rsid w:val="00A264EC"/>
    <w:rsid w:val="00A2740E"/>
    <w:rsid w:val="00A27D31"/>
    <w:rsid w:val="00A30673"/>
    <w:rsid w:val="00A31750"/>
    <w:rsid w:val="00A3259A"/>
    <w:rsid w:val="00A329E4"/>
    <w:rsid w:val="00A37329"/>
    <w:rsid w:val="00A442D6"/>
    <w:rsid w:val="00A4471A"/>
    <w:rsid w:val="00A451F2"/>
    <w:rsid w:val="00A576D4"/>
    <w:rsid w:val="00A64890"/>
    <w:rsid w:val="00A66FC7"/>
    <w:rsid w:val="00A7485F"/>
    <w:rsid w:val="00A83F9D"/>
    <w:rsid w:val="00A853F5"/>
    <w:rsid w:val="00A901C9"/>
    <w:rsid w:val="00A906A6"/>
    <w:rsid w:val="00A92CE8"/>
    <w:rsid w:val="00A93D86"/>
    <w:rsid w:val="00A95BB3"/>
    <w:rsid w:val="00A968F6"/>
    <w:rsid w:val="00A97434"/>
    <w:rsid w:val="00A974CF"/>
    <w:rsid w:val="00AA1F2A"/>
    <w:rsid w:val="00AA4799"/>
    <w:rsid w:val="00AA56F4"/>
    <w:rsid w:val="00AA6C81"/>
    <w:rsid w:val="00AB3784"/>
    <w:rsid w:val="00AB413F"/>
    <w:rsid w:val="00AB6ED9"/>
    <w:rsid w:val="00AC6237"/>
    <w:rsid w:val="00AD059C"/>
    <w:rsid w:val="00AD2F7C"/>
    <w:rsid w:val="00AD37F1"/>
    <w:rsid w:val="00AD7139"/>
    <w:rsid w:val="00AE10A1"/>
    <w:rsid w:val="00AE2F67"/>
    <w:rsid w:val="00AE6BA6"/>
    <w:rsid w:val="00AF261F"/>
    <w:rsid w:val="00AF38F6"/>
    <w:rsid w:val="00AF3E81"/>
    <w:rsid w:val="00AF4A5A"/>
    <w:rsid w:val="00AF780B"/>
    <w:rsid w:val="00B0362F"/>
    <w:rsid w:val="00B0467B"/>
    <w:rsid w:val="00B048BD"/>
    <w:rsid w:val="00B04B8E"/>
    <w:rsid w:val="00B0799F"/>
    <w:rsid w:val="00B134B1"/>
    <w:rsid w:val="00B13C6D"/>
    <w:rsid w:val="00B17CB2"/>
    <w:rsid w:val="00B353DC"/>
    <w:rsid w:val="00B35585"/>
    <w:rsid w:val="00B376B4"/>
    <w:rsid w:val="00B4619A"/>
    <w:rsid w:val="00B47725"/>
    <w:rsid w:val="00B5141D"/>
    <w:rsid w:val="00B517D0"/>
    <w:rsid w:val="00B541B6"/>
    <w:rsid w:val="00B542AF"/>
    <w:rsid w:val="00B63B2A"/>
    <w:rsid w:val="00B65035"/>
    <w:rsid w:val="00B72B88"/>
    <w:rsid w:val="00B75496"/>
    <w:rsid w:val="00B76FD7"/>
    <w:rsid w:val="00B8017D"/>
    <w:rsid w:val="00B813D2"/>
    <w:rsid w:val="00B8152F"/>
    <w:rsid w:val="00B81CFC"/>
    <w:rsid w:val="00B83B49"/>
    <w:rsid w:val="00B83C82"/>
    <w:rsid w:val="00B8454C"/>
    <w:rsid w:val="00B91A27"/>
    <w:rsid w:val="00B9765A"/>
    <w:rsid w:val="00BA1E8E"/>
    <w:rsid w:val="00BA31EE"/>
    <w:rsid w:val="00BA356C"/>
    <w:rsid w:val="00BA4794"/>
    <w:rsid w:val="00BA7378"/>
    <w:rsid w:val="00BB6F2A"/>
    <w:rsid w:val="00BC0199"/>
    <w:rsid w:val="00BC3153"/>
    <w:rsid w:val="00BD04BA"/>
    <w:rsid w:val="00BD5C2B"/>
    <w:rsid w:val="00BD6093"/>
    <w:rsid w:val="00BD7B29"/>
    <w:rsid w:val="00BE1C00"/>
    <w:rsid w:val="00BE5053"/>
    <w:rsid w:val="00BE5871"/>
    <w:rsid w:val="00BF010C"/>
    <w:rsid w:val="00BF0AEB"/>
    <w:rsid w:val="00BF59F7"/>
    <w:rsid w:val="00C004D7"/>
    <w:rsid w:val="00C068F9"/>
    <w:rsid w:val="00C12601"/>
    <w:rsid w:val="00C12C1C"/>
    <w:rsid w:val="00C15783"/>
    <w:rsid w:val="00C17F72"/>
    <w:rsid w:val="00C223A4"/>
    <w:rsid w:val="00C261E3"/>
    <w:rsid w:val="00C26DDF"/>
    <w:rsid w:val="00C33846"/>
    <w:rsid w:val="00C4079F"/>
    <w:rsid w:val="00C42BF7"/>
    <w:rsid w:val="00C4405E"/>
    <w:rsid w:val="00C60754"/>
    <w:rsid w:val="00C6413F"/>
    <w:rsid w:val="00C64606"/>
    <w:rsid w:val="00C649A6"/>
    <w:rsid w:val="00C66FCF"/>
    <w:rsid w:val="00C7272C"/>
    <w:rsid w:val="00C742A8"/>
    <w:rsid w:val="00C8168D"/>
    <w:rsid w:val="00C81769"/>
    <w:rsid w:val="00C818D8"/>
    <w:rsid w:val="00C84951"/>
    <w:rsid w:val="00C863FD"/>
    <w:rsid w:val="00C87051"/>
    <w:rsid w:val="00C91514"/>
    <w:rsid w:val="00C93773"/>
    <w:rsid w:val="00C95D17"/>
    <w:rsid w:val="00C978B1"/>
    <w:rsid w:val="00CA0E08"/>
    <w:rsid w:val="00CA1093"/>
    <w:rsid w:val="00CA1B7E"/>
    <w:rsid w:val="00CA1C60"/>
    <w:rsid w:val="00CB3891"/>
    <w:rsid w:val="00CC17AD"/>
    <w:rsid w:val="00CC1B20"/>
    <w:rsid w:val="00CC2CB6"/>
    <w:rsid w:val="00CC3F8A"/>
    <w:rsid w:val="00CC5BA1"/>
    <w:rsid w:val="00CD2212"/>
    <w:rsid w:val="00CD244D"/>
    <w:rsid w:val="00CD76E3"/>
    <w:rsid w:val="00CE2B46"/>
    <w:rsid w:val="00CE3608"/>
    <w:rsid w:val="00CE7456"/>
    <w:rsid w:val="00CE7C6F"/>
    <w:rsid w:val="00CF169A"/>
    <w:rsid w:val="00CF1B03"/>
    <w:rsid w:val="00CF234F"/>
    <w:rsid w:val="00D0022D"/>
    <w:rsid w:val="00D02FC5"/>
    <w:rsid w:val="00D03D55"/>
    <w:rsid w:val="00D04FC3"/>
    <w:rsid w:val="00D10C4D"/>
    <w:rsid w:val="00D10E5A"/>
    <w:rsid w:val="00D12000"/>
    <w:rsid w:val="00D12B65"/>
    <w:rsid w:val="00D135CB"/>
    <w:rsid w:val="00D14D01"/>
    <w:rsid w:val="00D16F6D"/>
    <w:rsid w:val="00D17DF1"/>
    <w:rsid w:val="00D20A5F"/>
    <w:rsid w:val="00D21F69"/>
    <w:rsid w:val="00D21FFC"/>
    <w:rsid w:val="00D2371D"/>
    <w:rsid w:val="00D2674C"/>
    <w:rsid w:val="00D27DC6"/>
    <w:rsid w:val="00D317B1"/>
    <w:rsid w:val="00D31C44"/>
    <w:rsid w:val="00D34BEB"/>
    <w:rsid w:val="00D410F3"/>
    <w:rsid w:val="00D41916"/>
    <w:rsid w:val="00D426A3"/>
    <w:rsid w:val="00D434AA"/>
    <w:rsid w:val="00D4471D"/>
    <w:rsid w:val="00D44801"/>
    <w:rsid w:val="00D44A7D"/>
    <w:rsid w:val="00D4531D"/>
    <w:rsid w:val="00D47355"/>
    <w:rsid w:val="00D548DA"/>
    <w:rsid w:val="00D629F5"/>
    <w:rsid w:val="00D63A25"/>
    <w:rsid w:val="00D64D35"/>
    <w:rsid w:val="00D72A45"/>
    <w:rsid w:val="00D750BC"/>
    <w:rsid w:val="00D80A8E"/>
    <w:rsid w:val="00D81E80"/>
    <w:rsid w:val="00D831F2"/>
    <w:rsid w:val="00D83E3C"/>
    <w:rsid w:val="00D84A30"/>
    <w:rsid w:val="00D917A8"/>
    <w:rsid w:val="00D96ECC"/>
    <w:rsid w:val="00D971A0"/>
    <w:rsid w:val="00DA310F"/>
    <w:rsid w:val="00DB1688"/>
    <w:rsid w:val="00DB34A3"/>
    <w:rsid w:val="00DB5EA9"/>
    <w:rsid w:val="00DC6FA7"/>
    <w:rsid w:val="00DC7D64"/>
    <w:rsid w:val="00DC7FE1"/>
    <w:rsid w:val="00DD04F5"/>
    <w:rsid w:val="00DD0FF5"/>
    <w:rsid w:val="00DD4EC1"/>
    <w:rsid w:val="00DD5C6A"/>
    <w:rsid w:val="00DD6874"/>
    <w:rsid w:val="00DE326C"/>
    <w:rsid w:val="00DE52C1"/>
    <w:rsid w:val="00DE56BC"/>
    <w:rsid w:val="00DE5CF4"/>
    <w:rsid w:val="00DF09AB"/>
    <w:rsid w:val="00DF38EA"/>
    <w:rsid w:val="00DF5DB8"/>
    <w:rsid w:val="00E02B3F"/>
    <w:rsid w:val="00E0391E"/>
    <w:rsid w:val="00E039DA"/>
    <w:rsid w:val="00E046DA"/>
    <w:rsid w:val="00E06A4A"/>
    <w:rsid w:val="00E073CA"/>
    <w:rsid w:val="00E106EA"/>
    <w:rsid w:val="00E12A2B"/>
    <w:rsid w:val="00E20908"/>
    <w:rsid w:val="00E20C3E"/>
    <w:rsid w:val="00E21001"/>
    <w:rsid w:val="00E2266E"/>
    <w:rsid w:val="00E31AA4"/>
    <w:rsid w:val="00E3222E"/>
    <w:rsid w:val="00E409BD"/>
    <w:rsid w:val="00E46BBC"/>
    <w:rsid w:val="00E46F4D"/>
    <w:rsid w:val="00E54385"/>
    <w:rsid w:val="00E54E9B"/>
    <w:rsid w:val="00E57313"/>
    <w:rsid w:val="00E57387"/>
    <w:rsid w:val="00E61410"/>
    <w:rsid w:val="00E644DD"/>
    <w:rsid w:val="00E6487A"/>
    <w:rsid w:val="00E704A2"/>
    <w:rsid w:val="00E70F04"/>
    <w:rsid w:val="00E73023"/>
    <w:rsid w:val="00E8286B"/>
    <w:rsid w:val="00E8660D"/>
    <w:rsid w:val="00E870D7"/>
    <w:rsid w:val="00E914F7"/>
    <w:rsid w:val="00E918D8"/>
    <w:rsid w:val="00E973E3"/>
    <w:rsid w:val="00E97724"/>
    <w:rsid w:val="00EA3CA5"/>
    <w:rsid w:val="00EA5DA7"/>
    <w:rsid w:val="00EA622B"/>
    <w:rsid w:val="00EA6658"/>
    <w:rsid w:val="00EB00F1"/>
    <w:rsid w:val="00EB320A"/>
    <w:rsid w:val="00EB6408"/>
    <w:rsid w:val="00EB771A"/>
    <w:rsid w:val="00EC015C"/>
    <w:rsid w:val="00EC4BE1"/>
    <w:rsid w:val="00ED1006"/>
    <w:rsid w:val="00ED1F22"/>
    <w:rsid w:val="00EE1978"/>
    <w:rsid w:val="00EF39C7"/>
    <w:rsid w:val="00EF56F1"/>
    <w:rsid w:val="00EF5FD9"/>
    <w:rsid w:val="00EF7584"/>
    <w:rsid w:val="00F00A1F"/>
    <w:rsid w:val="00F01A5C"/>
    <w:rsid w:val="00F0578A"/>
    <w:rsid w:val="00F0592B"/>
    <w:rsid w:val="00F104AB"/>
    <w:rsid w:val="00F1402E"/>
    <w:rsid w:val="00F15003"/>
    <w:rsid w:val="00F17136"/>
    <w:rsid w:val="00F17ABA"/>
    <w:rsid w:val="00F17E57"/>
    <w:rsid w:val="00F20157"/>
    <w:rsid w:val="00F217FA"/>
    <w:rsid w:val="00F22D3F"/>
    <w:rsid w:val="00F24173"/>
    <w:rsid w:val="00F30245"/>
    <w:rsid w:val="00F31FD5"/>
    <w:rsid w:val="00F32B86"/>
    <w:rsid w:val="00F37696"/>
    <w:rsid w:val="00F411B0"/>
    <w:rsid w:val="00F42842"/>
    <w:rsid w:val="00F44C89"/>
    <w:rsid w:val="00F462A4"/>
    <w:rsid w:val="00F55FF6"/>
    <w:rsid w:val="00F61979"/>
    <w:rsid w:val="00F66089"/>
    <w:rsid w:val="00F7046D"/>
    <w:rsid w:val="00F75ACB"/>
    <w:rsid w:val="00F75E62"/>
    <w:rsid w:val="00F76A76"/>
    <w:rsid w:val="00F81A20"/>
    <w:rsid w:val="00F854D3"/>
    <w:rsid w:val="00F91EB6"/>
    <w:rsid w:val="00F94555"/>
    <w:rsid w:val="00F95409"/>
    <w:rsid w:val="00F97960"/>
    <w:rsid w:val="00FA10B6"/>
    <w:rsid w:val="00FA204C"/>
    <w:rsid w:val="00FA5738"/>
    <w:rsid w:val="00FB0FE7"/>
    <w:rsid w:val="00FB1DA3"/>
    <w:rsid w:val="00FB2C69"/>
    <w:rsid w:val="00FC2508"/>
    <w:rsid w:val="00FC6855"/>
    <w:rsid w:val="00FC7D3E"/>
    <w:rsid w:val="00FD04C9"/>
    <w:rsid w:val="00FD14FC"/>
    <w:rsid w:val="00FD219F"/>
    <w:rsid w:val="00FD3791"/>
    <w:rsid w:val="00FD406D"/>
    <w:rsid w:val="00FD4DC6"/>
    <w:rsid w:val="00FD64F9"/>
    <w:rsid w:val="00FE6C10"/>
    <w:rsid w:val="00FF4BAD"/>
    <w:rsid w:val="00FF59D3"/>
    <w:rsid w:val="00FF60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F91B"/>
  <w15:chartTrackingRefBased/>
  <w15:docId w15:val="{BC80AA8F-69C5-4A41-951F-8E70B19F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6D"/>
    <w:rPr>
      <w:kern w:val="2"/>
    </w:rPr>
  </w:style>
  <w:style w:type="paragraph" w:styleId="Heading1">
    <w:name w:val="heading 1"/>
    <w:basedOn w:val="Normal"/>
    <w:next w:val="Normal"/>
    <w:link w:val="Heading1Char"/>
    <w:uiPriority w:val="9"/>
    <w:qFormat/>
    <w:rsid w:val="009C7A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3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1F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4820D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A6D"/>
    <w:rPr>
      <w:rFonts w:asciiTheme="majorHAnsi" w:eastAsiaTheme="majorEastAsia" w:hAnsiTheme="majorHAnsi" w:cstheme="majorBidi"/>
      <w:color w:val="2F5496" w:themeColor="accent1" w:themeShade="BF"/>
      <w:kern w:val="2"/>
      <w:sz w:val="32"/>
      <w:szCs w:val="32"/>
    </w:rPr>
  </w:style>
  <w:style w:type="paragraph" w:styleId="ListParagraph">
    <w:name w:val="List Paragraph"/>
    <w:basedOn w:val="Normal"/>
    <w:uiPriority w:val="34"/>
    <w:qFormat/>
    <w:rsid w:val="009C7A6D"/>
    <w:pPr>
      <w:ind w:left="720"/>
      <w:contextualSpacing/>
    </w:pPr>
  </w:style>
  <w:style w:type="paragraph" w:styleId="Footer">
    <w:name w:val="footer"/>
    <w:basedOn w:val="Normal"/>
    <w:link w:val="FooterChar"/>
    <w:uiPriority w:val="99"/>
    <w:unhideWhenUsed/>
    <w:rsid w:val="009C7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A6D"/>
    <w:rPr>
      <w:kern w:val="2"/>
    </w:rPr>
  </w:style>
  <w:style w:type="paragraph" w:styleId="NormalWeb">
    <w:name w:val="Normal (Web)"/>
    <w:basedOn w:val="Normal"/>
    <w:uiPriority w:val="99"/>
    <w:semiHidden/>
    <w:unhideWhenUsed/>
    <w:rsid w:val="002109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315B4"/>
    <w:rPr>
      <w:color w:val="0563C1" w:themeColor="hyperlink"/>
      <w:u w:val="single"/>
    </w:rPr>
  </w:style>
  <w:style w:type="paragraph" w:styleId="FootnoteText">
    <w:name w:val="footnote text"/>
    <w:basedOn w:val="Normal"/>
    <w:link w:val="FootnoteTextChar"/>
    <w:uiPriority w:val="99"/>
    <w:unhideWhenUsed/>
    <w:rsid w:val="007315B4"/>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7315B4"/>
    <w:rPr>
      <w:sz w:val="20"/>
      <w:szCs w:val="20"/>
      <w14:ligatures w14:val="none"/>
    </w:rPr>
  </w:style>
  <w:style w:type="character" w:styleId="FootnoteReference">
    <w:name w:val="footnote reference"/>
    <w:basedOn w:val="DefaultParagraphFont"/>
    <w:uiPriority w:val="99"/>
    <w:unhideWhenUsed/>
    <w:rsid w:val="007315B4"/>
    <w:rPr>
      <w:vertAlign w:val="superscript"/>
    </w:rPr>
  </w:style>
  <w:style w:type="character" w:customStyle="1" w:styleId="Heading3Char">
    <w:name w:val="Heading 3 Char"/>
    <w:basedOn w:val="DefaultParagraphFont"/>
    <w:link w:val="Heading3"/>
    <w:uiPriority w:val="9"/>
    <w:semiHidden/>
    <w:rsid w:val="00F31FD5"/>
    <w:rPr>
      <w:rFonts w:asciiTheme="majorHAnsi" w:eastAsiaTheme="majorEastAsia" w:hAnsiTheme="majorHAnsi" w:cstheme="majorBidi"/>
      <w:color w:val="1F3763" w:themeColor="accent1" w:themeShade="7F"/>
      <w:kern w:val="2"/>
      <w:sz w:val="24"/>
      <w:szCs w:val="24"/>
    </w:rPr>
  </w:style>
  <w:style w:type="character" w:styleId="Strong">
    <w:name w:val="Strong"/>
    <w:basedOn w:val="DefaultParagraphFont"/>
    <w:uiPriority w:val="22"/>
    <w:qFormat/>
    <w:rsid w:val="00F31FD5"/>
    <w:rPr>
      <w:b/>
      <w:bCs/>
    </w:rPr>
  </w:style>
  <w:style w:type="character" w:customStyle="1" w:styleId="rynqvb">
    <w:name w:val="rynqvb"/>
    <w:basedOn w:val="DefaultParagraphFont"/>
    <w:rsid w:val="005C294A"/>
  </w:style>
  <w:style w:type="character" w:customStyle="1" w:styleId="sr-only">
    <w:name w:val="sr-only"/>
    <w:basedOn w:val="DefaultParagraphFont"/>
    <w:rsid w:val="00775BE5"/>
  </w:style>
  <w:style w:type="paragraph" w:customStyle="1" w:styleId="abzacixml">
    <w:name w:val="abzacixml"/>
    <w:basedOn w:val="Normal"/>
    <w:rsid w:val="009B17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387372"/>
    <w:rPr>
      <w:rFonts w:asciiTheme="majorHAnsi" w:eastAsiaTheme="majorEastAsia" w:hAnsiTheme="majorHAnsi" w:cstheme="majorBidi"/>
      <w:color w:val="2F5496" w:themeColor="accent1" w:themeShade="BF"/>
      <w:kern w:val="2"/>
      <w:sz w:val="26"/>
      <w:szCs w:val="26"/>
    </w:rPr>
  </w:style>
  <w:style w:type="character" w:styleId="Emphasis">
    <w:name w:val="Emphasis"/>
    <w:basedOn w:val="DefaultParagraphFont"/>
    <w:uiPriority w:val="20"/>
    <w:qFormat/>
    <w:rsid w:val="00687C6A"/>
    <w:rPr>
      <w:i/>
      <w:iCs/>
    </w:rPr>
  </w:style>
  <w:style w:type="character" w:customStyle="1" w:styleId="Heading6Char">
    <w:name w:val="Heading 6 Char"/>
    <w:basedOn w:val="DefaultParagraphFont"/>
    <w:link w:val="Heading6"/>
    <w:uiPriority w:val="9"/>
    <w:semiHidden/>
    <w:rsid w:val="004820D3"/>
    <w:rPr>
      <w:rFonts w:asciiTheme="majorHAnsi" w:eastAsiaTheme="majorEastAsia" w:hAnsiTheme="majorHAnsi" w:cstheme="majorBidi"/>
      <w:color w:val="1F3763" w:themeColor="accent1" w:themeShade="7F"/>
      <w:kern w:val="2"/>
    </w:rPr>
  </w:style>
  <w:style w:type="paragraph" w:styleId="Header">
    <w:name w:val="header"/>
    <w:basedOn w:val="Normal"/>
    <w:link w:val="HeaderChar"/>
    <w:uiPriority w:val="99"/>
    <w:unhideWhenUsed/>
    <w:rsid w:val="0012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124"/>
    <w:rPr>
      <w:kern w:val="2"/>
    </w:rPr>
  </w:style>
  <w:style w:type="character" w:styleId="PlaceholderText">
    <w:name w:val="Placeholder Text"/>
    <w:basedOn w:val="DefaultParagraphFont"/>
    <w:uiPriority w:val="99"/>
    <w:semiHidden/>
    <w:rsid w:val="003C3209"/>
    <w:rPr>
      <w:color w:val="666666"/>
    </w:rPr>
  </w:style>
  <w:style w:type="character" w:styleId="CommentReference">
    <w:name w:val="annotation reference"/>
    <w:basedOn w:val="DefaultParagraphFont"/>
    <w:uiPriority w:val="99"/>
    <w:semiHidden/>
    <w:unhideWhenUsed/>
    <w:rsid w:val="00AE6BA6"/>
    <w:rPr>
      <w:sz w:val="16"/>
      <w:szCs w:val="16"/>
    </w:rPr>
  </w:style>
  <w:style w:type="paragraph" w:styleId="CommentText">
    <w:name w:val="annotation text"/>
    <w:basedOn w:val="Normal"/>
    <w:link w:val="CommentTextChar"/>
    <w:uiPriority w:val="99"/>
    <w:semiHidden/>
    <w:unhideWhenUsed/>
    <w:rsid w:val="00AE6BA6"/>
    <w:pPr>
      <w:spacing w:line="240" w:lineRule="auto"/>
    </w:pPr>
    <w:rPr>
      <w:sz w:val="20"/>
      <w:szCs w:val="20"/>
    </w:rPr>
  </w:style>
  <w:style w:type="character" w:customStyle="1" w:styleId="CommentTextChar">
    <w:name w:val="Comment Text Char"/>
    <w:basedOn w:val="DefaultParagraphFont"/>
    <w:link w:val="CommentText"/>
    <w:uiPriority w:val="99"/>
    <w:semiHidden/>
    <w:rsid w:val="00AE6BA6"/>
    <w:rPr>
      <w:kern w:val="2"/>
      <w:sz w:val="20"/>
      <w:szCs w:val="20"/>
    </w:rPr>
  </w:style>
  <w:style w:type="paragraph" w:styleId="CommentSubject">
    <w:name w:val="annotation subject"/>
    <w:basedOn w:val="CommentText"/>
    <w:next w:val="CommentText"/>
    <w:link w:val="CommentSubjectChar"/>
    <w:uiPriority w:val="99"/>
    <w:semiHidden/>
    <w:unhideWhenUsed/>
    <w:rsid w:val="00AE6BA6"/>
    <w:rPr>
      <w:b/>
      <w:bCs/>
    </w:rPr>
  </w:style>
  <w:style w:type="character" w:customStyle="1" w:styleId="CommentSubjectChar">
    <w:name w:val="Comment Subject Char"/>
    <w:basedOn w:val="CommentTextChar"/>
    <w:link w:val="CommentSubject"/>
    <w:uiPriority w:val="99"/>
    <w:semiHidden/>
    <w:rsid w:val="00AE6BA6"/>
    <w:rPr>
      <w:b/>
      <w:bCs/>
      <w:kern w:val="2"/>
      <w:sz w:val="20"/>
      <w:szCs w:val="20"/>
    </w:rPr>
  </w:style>
  <w:style w:type="paragraph" w:styleId="BalloonText">
    <w:name w:val="Balloon Text"/>
    <w:basedOn w:val="Normal"/>
    <w:link w:val="BalloonTextChar"/>
    <w:uiPriority w:val="99"/>
    <w:semiHidden/>
    <w:unhideWhenUsed/>
    <w:rsid w:val="00AE6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BA6"/>
    <w:rPr>
      <w:rFonts w:ascii="Segoe UI" w:hAnsi="Segoe UI" w:cs="Segoe UI"/>
      <w:kern w:val="2"/>
      <w:sz w:val="18"/>
      <w:szCs w:val="18"/>
    </w:rPr>
  </w:style>
  <w:style w:type="paragraph" w:styleId="Revision">
    <w:name w:val="Revision"/>
    <w:hidden/>
    <w:uiPriority w:val="99"/>
    <w:semiHidden/>
    <w:rsid w:val="00E914F7"/>
    <w:pPr>
      <w:spacing w:after="0" w:line="240" w:lineRule="auto"/>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12451">
      <w:bodyDiv w:val="1"/>
      <w:marLeft w:val="0"/>
      <w:marRight w:val="0"/>
      <w:marTop w:val="0"/>
      <w:marBottom w:val="0"/>
      <w:divBdr>
        <w:top w:val="none" w:sz="0" w:space="0" w:color="auto"/>
        <w:left w:val="none" w:sz="0" w:space="0" w:color="auto"/>
        <w:bottom w:val="none" w:sz="0" w:space="0" w:color="auto"/>
        <w:right w:val="none" w:sz="0" w:space="0" w:color="auto"/>
      </w:divBdr>
    </w:div>
    <w:div w:id="361974296">
      <w:bodyDiv w:val="1"/>
      <w:marLeft w:val="0"/>
      <w:marRight w:val="0"/>
      <w:marTop w:val="0"/>
      <w:marBottom w:val="0"/>
      <w:divBdr>
        <w:top w:val="none" w:sz="0" w:space="0" w:color="auto"/>
        <w:left w:val="none" w:sz="0" w:space="0" w:color="auto"/>
        <w:bottom w:val="none" w:sz="0" w:space="0" w:color="auto"/>
        <w:right w:val="none" w:sz="0" w:space="0" w:color="auto"/>
      </w:divBdr>
    </w:div>
    <w:div w:id="401484026">
      <w:bodyDiv w:val="1"/>
      <w:marLeft w:val="0"/>
      <w:marRight w:val="0"/>
      <w:marTop w:val="0"/>
      <w:marBottom w:val="0"/>
      <w:divBdr>
        <w:top w:val="none" w:sz="0" w:space="0" w:color="auto"/>
        <w:left w:val="none" w:sz="0" w:space="0" w:color="auto"/>
        <w:bottom w:val="none" w:sz="0" w:space="0" w:color="auto"/>
        <w:right w:val="none" w:sz="0" w:space="0" w:color="auto"/>
      </w:divBdr>
    </w:div>
    <w:div w:id="455149627">
      <w:bodyDiv w:val="1"/>
      <w:marLeft w:val="0"/>
      <w:marRight w:val="0"/>
      <w:marTop w:val="0"/>
      <w:marBottom w:val="0"/>
      <w:divBdr>
        <w:top w:val="none" w:sz="0" w:space="0" w:color="auto"/>
        <w:left w:val="none" w:sz="0" w:space="0" w:color="auto"/>
        <w:bottom w:val="none" w:sz="0" w:space="0" w:color="auto"/>
        <w:right w:val="none" w:sz="0" w:space="0" w:color="auto"/>
      </w:divBdr>
    </w:div>
    <w:div w:id="472523216">
      <w:bodyDiv w:val="1"/>
      <w:marLeft w:val="0"/>
      <w:marRight w:val="0"/>
      <w:marTop w:val="0"/>
      <w:marBottom w:val="0"/>
      <w:divBdr>
        <w:top w:val="none" w:sz="0" w:space="0" w:color="auto"/>
        <w:left w:val="none" w:sz="0" w:space="0" w:color="auto"/>
        <w:bottom w:val="none" w:sz="0" w:space="0" w:color="auto"/>
        <w:right w:val="none" w:sz="0" w:space="0" w:color="auto"/>
      </w:divBdr>
    </w:div>
    <w:div w:id="689139848">
      <w:bodyDiv w:val="1"/>
      <w:marLeft w:val="0"/>
      <w:marRight w:val="0"/>
      <w:marTop w:val="0"/>
      <w:marBottom w:val="0"/>
      <w:divBdr>
        <w:top w:val="none" w:sz="0" w:space="0" w:color="auto"/>
        <w:left w:val="none" w:sz="0" w:space="0" w:color="auto"/>
        <w:bottom w:val="none" w:sz="0" w:space="0" w:color="auto"/>
        <w:right w:val="none" w:sz="0" w:space="0" w:color="auto"/>
      </w:divBdr>
      <w:divsChild>
        <w:div w:id="769549684">
          <w:marLeft w:val="0"/>
          <w:marRight w:val="0"/>
          <w:marTop w:val="0"/>
          <w:marBottom w:val="0"/>
          <w:divBdr>
            <w:top w:val="none" w:sz="0" w:space="0" w:color="auto"/>
            <w:left w:val="none" w:sz="0" w:space="0" w:color="auto"/>
            <w:bottom w:val="none" w:sz="0" w:space="0" w:color="auto"/>
            <w:right w:val="none" w:sz="0" w:space="0" w:color="auto"/>
          </w:divBdr>
          <w:divsChild>
            <w:div w:id="499003557">
              <w:marLeft w:val="0"/>
              <w:marRight w:val="0"/>
              <w:marTop w:val="0"/>
              <w:marBottom w:val="0"/>
              <w:divBdr>
                <w:top w:val="none" w:sz="0" w:space="0" w:color="auto"/>
                <w:left w:val="none" w:sz="0" w:space="0" w:color="auto"/>
                <w:bottom w:val="none" w:sz="0" w:space="0" w:color="auto"/>
                <w:right w:val="none" w:sz="0" w:space="0" w:color="auto"/>
              </w:divBdr>
              <w:divsChild>
                <w:div w:id="412632928">
                  <w:marLeft w:val="0"/>
                  <w:marRight w:val="0"/>
                  <w:marTop w:val="0"/>
                  <w:marBottom w:val="0"/>
                  <w:divBdr>
                    <w:top w:val="none" w:sz="0" w:space="0" w:color="auto"/>
                    <w:left w:val="none" w:sz="0" w:space="0" w:color="auto"/>
                    <w:bottom w:val="none" w:sz="0" w:space="0" w:color="auto"/>
                    <w:right w:val="none" w:sz="0" w:space="0" w:color="auto"/>
                  </w:divBdr>
                  <w:divsChild>
                    <w:div w:id="1626883071">
                      <w:marLeft w:val="0"/>
                      <w:marRight w:val="0"/>
                      <w:marTop w:val="0"/>
                      <w:marBottom w:val="0"/>
                      <w:divBdr>
                        <w:top w:val="none" w:sz="0" w:space="0" w:color="auto"/>
                        <w:left w:val="none" w:sz="0" w:space="0" w:color="auto"/>
                        <w:bottom w:val="none" w:sz="0" w:space="0" w:color="auto"/>
                        <w:right w:val="none" w:sz="0" w:space="0" w:color="auto"/>
                      </w:divBdr>
                      <w:divsChild>
                        <w:div w:id="1223981337">
                          <w:marLeft w:val="0"/>
                          <w:marRight w:val="0"/>
                          <w:marTop w:val="0"/>
                          <w:marBottom w:val="0"/>
                          <w:divBdr>
                            <w:top w:val="none" w:sz="0" w:space="0" w:color="auto"/>
                            <w:left w:val="none" w:sz="0" w:space="0" w:color="auto"/>
                            <w:bottom w:val="none" w:sz="0" w:space="0" w:color="auto"/>
                            <w:right w:val="none" w:sz="0" w:space="0" w:color="auto"/>
                          </w:divBdr>
                          <w:divsChild>
                            <w:div w:id="19714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22946">
                  <w:marLeft w:val="0"/>
                  <w:marRight w:val="0"/>
                  <w:marTop w:val="0"/>
                  <w:marBottom w:val="0"/>
                  <w:divBdr>
                    <w:top w:val="none" w:sz="0" w:space="0" w:color="auto"/>
                    <w:left w:val="none" w:sz="0" w:space="0" w:color="auto"/>
                    <w:bottom w:val="none" w:sz="0" w:space="0" w:color="auto"/>
                    <w:right w:val="none" w:sz="0" w:space="0" w:color="auto"/>
                  </w:divBdr>
                  <w:divsChild>
                    <w:div w:id="12615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307">
      <w:bodyDiv w:val="1"/>
      <w:marLeft w:val="0"/>
      <w:marRight w:val="0"/>
      <w:marTop w:val="0"/>
      <w:marBottom w:val="0"/>
      <w:divBdr>
        <w:top w:val="none" w:sz="0" w:space="0" w:color="auto"/>
        <w:left w:val="none" w:sz="0" w:space="0" w:color="auto"/>
        <w:bottom w:val="none" w:sz="0" w:space="0" w:color="auto"/>
        <w:right w:val="none" w:sz="0" w:space="0" w:color="auto"/>
      </w:divBdr>
    </w:div>
    <w:div w:id="944842848">
      <w:bodyDiv w:val="1"/>
      <w:marLeft w:val="0"/>
      <w:marRight w:val="0"/>
      <w:marTop w:val="0"/>
      <w:marBottom w:val="0"/>
      <w:divBdr>
        <w:top w:val="none" w:sz="0" w:space="0" w:color="auto"/>
        <w:left w:val="none" w:sz="0" w:space="0" w:color="auto"/>
        <w:bottom w:val="none" w:sz="0" w:space="0" w:color="auto"/>
        <w:right w:val="none" w:sz="0" w:space="0" w:color="auto"/>
      </w:divBdr>
    </w:div>
    <w:div w:id="1016538444">
      <w:bodyDiv w:val="1"/>
      <w:marLeft w:val="0"/>
      <w:marRight w:val="0"/>
      <w:marTop w:val="0"/>
      <w:marBottom w:val="0"/>
      <w:divBdr>
        <w:top w:val="none" w:sz="0" w:space="0" w:color="auto"/>
        <w:left w:val="none" w:sz="0" w:space="0" w:color="auto"/>
        <w:bottom w:val="none" w:sz="0" w:space="0" w:color="auto"/>
        <w:right w:val="none" w:sz="0" w:space="0" w:color="auto"/>
      </w:divBdr>
    </w:div>
    <w:div w:id="1189299992">
      <w:bodyDiv w:val="1"/>
      <w:marLeft w:val="0"/>
      <w:marRight w:val="0"/>
      <w:marTop w:val="0"/>
      <w:marBottom w:val="0"/>
      <w:divBdr>
        <w:top w:val="none" w:sz="0" w:space="0" w:color="auto"/>
        <w:left w:val="none" w:sz="0" w:space="0" w:color="auto"/>
        <w:bottom w:val="none" w:sz="0" w:space="0" w:color="auto"/>
        <w:right w:val="none" w:sz="0" w:space="0" w:color="auto"/>
      </w:divBdr>
      <w:divsChild>
        <w:div w:id="58746465">
          <w:marLeft w:val="0"/>
          <w:marRight w:val="0"/>
          <w:marTop w:val="0"/>
          <w:marBottom w:val="0"/>
          <w:divBdr>
            <w:top w:val="none" w:sz="0" w:space="0" w:color="auto"/>
            <w:left w:val="none" w:sz="0" w:space="0" w:color="auto"/>
            <w:bottom w:val="none" w:sz="0" w:space="0" w:color="auto"/>
            <w:right w:val="none" w:sz="0" w:space="0" w:color="auto"/>
          </w:divBdr>
          <w:divsChild>
            <w:div w:id="37708954">
              <w:marLeft w:val="0"/>
              <w:marRight w:val="0"/>
              <w:marTop w:val="0"/>
              <w:marBottom w:val="0"/>
              <w:divBdr>
                <w:top w:val="none" w:sz="0" w:space="0" w:color="auto"/>
                <w:left w:val="none" w:sz="0" w:space="0" w:color="auto"/>
                <w:bottom w:val="none" w:sz="0" w:space="0" w:color="auto"/>
                <w:right w:val="none" w:sz="0" w:space="0" w:color="auto"/>
              </w:divBdr>
              <w:divsChild>
                <w:div w:id="649090216">
                  <w:marLeft w:val="0"/>
                  <w:marRight w:val="0"/>
                  <w:marTop w:val="0"/>
                  <w:marBottom w:val="0"/>
                  <w:divBdr>
                    <w:top w:val="none" w:sz="0" w:space="0" w:color="auto"/>
                    <w:left w:val="none" w:sz="0" w:space="0" w:color="auto"/>
                    <w:bottom w:val="none" w:sz="0" w:space="0" w:color="auto"/>
                    <w:right w:val="none" w:sz="0" w:space="0" w:color="auto"/>
                  </w:divBdr>
                  <w:divsChild>
                    <w:div w:id="1196966744">
                      <w:marLeft w:val="0"/>
                      <w:marRight w:val="0"/>
                      <w:marTop w:val="0"/>
                      <w:marBottom w:val="0"/>
                      <w:divBdr>
                        <w:top w:val="none" w:sz="0" w:space="0" w:color="auto"/>
                        <w:left w:val="none" w:sz="0" w:space="0" w:color="auto"/>
                        <w:bottom w:val="none" w:sz="0" w:space="0" w:color="auto"/>
                        <w:right w:val="none" w:sz="0" w:space="0" w:color="auto"/>
                      </w:divBdr>
                      <w:divsChild>
                        <w:div w:id="1967545275">
                          <w:marLeft w:val="0"/>
                          <w:marRight w:val="0"/>
                          <w:marTop w:val="0"/>
                          <w:marBottom w:val="0"/>
                          <w:divBdr>
                            <w:top w:val="none" w:sz="0" w:space="0" w:color="auto"/>
                            <w:left w:val="none" w:sz="0" w:space="0" w:color="auto"/>
                            <w:bottom w:val="none" w:sz="0" w:space="0" w:color="auto"/>
                            <w:right w:val="none" w:sz="0" w:space="0" w:color="auto"/>
                          </w:divBdr>
                          <w:divsChild>
                            <w:div w:id="16209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4157">
                  <w:marLeft w:val="0"/>
                  <w:marRight w:val="0"/>
                  <w:marTop w:val="0"/>
                  <w:marBottom w:val="0"/>
                  <w:divBdr>
                    <w:top w:val="none" w:sz="0" w:space="0" w:color="auto"/>
                    <w:left w:val="none" w:sz="0" w:space="0" w:color="auto"/>
                    <w:bottom w:val="none" w:sz="0" w:space="0" w:color="auto"/>
                    <w:right w:val="none" w:sz="0" w:space="0" w:color="auto"/>
                  </w:divBdr>
                  <w:divsChild>
                    <w:div w:id="1452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44534">
      <w:bodyDiv w:val="1"/>
      <w:marLeft w:val="0"/>
      <w:marRight w:val="0"/>
      <w:marTop w:val="0"/>
      <w:marBottom w:val="0"/>
      <w:divBdr>
        <w:top w:val="none" w:sz="0" w:space="0" w:color="auto"/>
        <w:left w:val="none" w:sz="0" w:space="0" w:color="auto"/>
        <w:bottom w:val="none" w:sz="0" w:space="0" w:color="auto"/>
        <w:right w:val="none" w:sz="0" w:space="0" w:color="auto"/>
      </w:divBdr>
    </w:div>
    <w:div w:id="1423993612">
      <w:bodyDiv w:val="1"/>
      <w:marLeft w:val="0"/>
      <w:marRight w:val="0"/>
      <w:marTop w:val="0"/>
      <w:marBottom w:val="0"/>
      <w:divBdr>
        <w:top w:val="none" w:sz="0" w:space="0" w:color="auto"/>
        <w:left w:val="none" w:sz="0" w:space="0" w:color="auto"/>
        <w:bottom w:val="none" w:sz="0" w:space="0" w:color="auto"/>
        <w:right w:val="none" w:sz="0" w:space="0" w:color="auto"/>
      </w:divBdr>
    </w:div>
    <w:div w:id="1432701766">
      <w:bodyDiv w:val="1"/>
      <w:marLeft w:val="0"/>
      <w:marRight w:val="0"/>
      <w:marTop w:val="0"/>
      <w:marBottom w:val="0"/>
      <w:divBdr>
        <w:top w:val="none" w:sz="0" w:space="0" w:color="auto"/>
        <w:left w:val="none" w:sz="0" w:space="0" w:color="auto"/>
        <w:bottom w:val="none" w:sz="0" w:space="0" w:color="auto"/>
        <w:right w:val="none" w:sz="0" w:space="0" w:color="auto"/>
      </w:divBdr>
    </w:div>
    <w:div w:id="1435202521">
      <w:bodyDiv w:val="1"/>
      <w:marLeft w:val="0"/>
      <w:marRight w:val="0"/>
      <w:marTop w:val="0"/>
      <w:marBottom w:val="0"/>
      <w:divBdr>
        <w:top w:val="none" w:sz="0" w:space="0" w:color="auto"/>
        <w:left w:val="none" w:sz="0" w:space="0" w:color="auto"/>
        <w:bottom w:val="none" w:sz="0" w:space="0" w:color="auto"/>
        <w:right w:val="none" w:sz="0" w:space="0" w:color="auto"/>
      </w:divBdr>
      <w:divsChild>
        <w:div w:id="1017544385">
          <w:marLeft w:val="0"/>
          <w:marRight w:val="0"/>
          <w:marTop w:val="0"/>
          <w:marBottom w:val="0"/>
          <w:divBdr>
            <w:top w:val="none" w:sz="0" w:space="0" w:color="auto"/>
            <w:left w:val="none" w:sz="0" w:space="0" w:color="auto"/>
            <w:bottom w:val="none" w:sz="0" w:space="0" w:color="auto"/>
            <w:right w:val="none" w:sz="0" w:space="0" w:color="auto"/>
          </w:divBdr>
          <w:divsChild>
            <w:div w:id="1493447982">
              <w:marLeft w:val="0"/>
              <w:marRight w:val="0"/>
              <w:marTop w:val="0"/>
              <w:marBottom w:val="0"/>
              <w:divBdr>
                <w:top w:val="none" w:sz="0" w:space="0" w:color="auto"/>
                <w:left w:val="none" w:sz="0" w:space="0" w:color="auto"/>
                <w:bottom w:val="none" w:sz="0" w:space="0" w:color="auto"/>
                <w:right w:val="none" w:sz="0" w:space="0" w:color="auto"/>
              </w:divBdr>
              <w:divsChild>
                <w:div w:id="2005088090">
                  <w:marLeft w:val="0"/>
                  <w:marRight w:val="0"/>
                  <w:marTop w:val="0"/>
                  <w:marBottom w:val="0"/>
                  <w:divBdr>
                    <w:top w:val="none" w:sz="0" w:space="0" w:color="auto"/>
                    <w:left w:val="none" w:sz="0" w:space="0" w:color="auto"/>
                    <w:bottom w:val="none" w:sz="0" w:space="0" w:color="auto"/>
                    <w:right w:val="none" w:sz="0" w:space="0" w:color="auto"/>
                  </w:divBdr>
                  <w:divsChild>
                    <w:div w:id="360787584">
                      <w:marLeft w:val="0"/>
                      <w:marRight w:val="0"/>
                      <w:marTop w:val="0"/>
                      <w:marBottom w:val="0"/>
                      <w:divBdr>
                        <w:top w:val="none" w:sz="0" w:space="0" w:color="auto"/>
                        <w:left w:val="none" w:sz="0" w:space="0" w:color="auto"/>
                        <w:bottom w:val="none" w:sz="0" w:space="0" w:color="auto"/>
                        <w:right w:val="none" w:sz="0" w:space="0" w:color="auto"/>
                      </w:divBdr>
                      <w:divsChild>
                        <w:div w:id="307367874">
                          <w:marLeft w:val="0"/>
                          <w:marRight w:val="0"/>
                          <w:marTop w:val="0"/>
                          <w:marBottom w:val="0"/>
                          <w:divBdr>
                            <w:top w:val="none" w:sz="0" w:space="0" w:color="auto"/>
                            <w:left w:val="none" w:sz="0" w:space="0" w:color="auto"/>
                            <w:bottom w:val="none" w:sz="0" w:space="0" w:color="auto"/>
                            <w:right w:val="none" w:sz="0" w:space="0" w:color="auto"/>
                          </w:divBdr>
                          <w:divsChild>
                            <w:div w:id="18747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5808">
                  <w:marLeft w:val="0"/>
                  <w:marRight w:val="0"/>
                  <w:marTop w:val="0"/>
                  <w:marBottom w:val="0"/>
                  <w:divBdr>
                    <w:top w:val="none" w:sz="0" w:space="0" w:color="auto"/>
                    <w:left w:val="none" w:sz="0" w:space="0" w:color="auto"/>
                    <w:bottom w:val="none" w:sz="0" w:space="0" w:color="auto"/>
                    <w:right w:val="none" w:sz="0" w:space="0" w:color="auto"/>
                  </w:divBdr>
                  <w:divsChild>
                    <w:div w:id="1261643457">
                      <w:marLeft w:val="0"/>
                      <w:marRight w:val="0"/>
                      <w:marTop w:val="0"/>
                      <w:marBottom w:val="0"/>
                      <w:divBdr>
                        <w:top w:val="none" w:sz="0" w:space="0" w:color="auto"/>
                        <w:left w:val="none" w:sz="0" w:space="0" w:color="auto"/>
                        <w:bottom w:val="none" w:sz="0" w:space="0" w:color="auto"/>
                        <w:right w:val="none" w:sz="0" w:space="0" w:color="auto"/>
                      </w:divBdr>
                      <w:divsChild>
                        <w:div w:id="1891644728">
                          <w:marLeft w:val="0"/>
                          <w:marRight w:val="0"/>
                          <w:marTop w:val="0"/>
                          <w:marBottom w:val="0"/>
                          <w:divBdr>
                            <w:top w:val="none" w:sz="0" w:space="0" w:color="auto"/>
                            <w:left w:val="none" w:sz="0" w:space="0" w:color="auto"/>
                            <w:bottom w:val="none" w:sz="0" w:space="0" w:color="auto"/>
                            <w:right w:val="none" w:sz="0" w:space="0" w:color="auto"/>
                          </w:divBdr>
                          <w:divsChild>
                            <w:div w:id="536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4543">
                  <w:marLeft w:val="0"/>
                  <w:marRight w:val="0"/>
                  <w:marTop w:val="0"/>
                  <w:marBottom w:val="0"/>
                  <w:divBdr>
                    <w:top w:val="none" w:sz="0" w:space="0" w:color="auto"/>
                    <w:left w:val="none" w:sz="0" w:space="0" w:color="auto"/>
                    <w:bottom w:val="none" w:sz="0" w:space="0" w:color="auto"/>
                    <w:right w:val="none" w:sz="0" w:space="0" w:color="auto"/>
                  </w:divBdr>
                  <w:divsChild>
                    <w:div w:id="3508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4986">
      <w:bodyDiv w:val="1"/>
      <w:marLeft w:val="0"/>
      <w:marRight w:val="0"/>
      <w:marTop w:val="0"/>
      <w:marBottom w:val="0"/>
      <w:divBdr>
        <w:top w:val="none" w:sz="0" w:space="0" w:color="auto"/>
        <w:left w:val="none" w:sz="0" w:space="0" w:color="auto"/>
        <w:bottom w:val="none" w:sz="0" w:space="0" w:color="auto"/>
        <w:right w:val="none" w:sz="0" w:space="0" w:color="auto"/>
      </w:divBdr>
    </w:div>
    <w:div w:id="1550460119">
      <w:bodyDiv w:val="1"/>
      <w:marLeft w:val="0"/>
      <w:marRight w:val="0"/>
      <w:marTop w:val="0"/>
      <w:marBottom w:val="0"/>
      <w:divBdr>
        <w:top w:val="none" w:sz="0" w:space="0" w:color="auto"/>
        <w:left w:val="none" w:sz="0" w:space="0" w:color="auto"/>
        <w:bottom w:val="none" w:sz="0" w:space="0" w:color="auto"/>
        <w:right w:val="none" w:sz="0" w:space="0" w:color="auto"/>
      </w:divBdr>
    </w:div>
    <w:div w:id="1582174713">
      <w:bodyDiv w:val="1"/>
      <w:marLeft w:val="0"/>
      <w:marRight w:val="0"/>
      <w:marTop w:val="0"/>
      <w:marBottom w:val="0"/>
      <w:divBdr>
        <w:top w:val="none" w:sz="0" w:space="0" w:color="auto"/>
        <w:left w:val="none" w:sz="0" w:space="0" w:color="auto"/>
        <w:bottom w:val="none" w:sz="0" w:space="0" w:color="auto"/>
        <w:right w:val="none" w:sz="0" w:space="0" w:color="auto"/>
      </w:divBdr>
    </w:div>
    <w:div w:id="1608657492">
      <w:bodyDiv w:val="1"/>
      <w:marLeft w:val="0"/>
      <w:marRight w:val="0"/>
      <w:marTop w:val="0"/>
      <w:marBottom w:val="0"/>
      <w:divBdr>
        <w:top w:val="none" w:sz="0" w:space="0" w:color="auto"/>
        <w:left w:val="none" w:sz="0" w:space="0" w:color="auto"/>
        <w:bottom w:val="none" w:sz="0" w:space="0" w:color="auto"/>
        <w:right w:val="none" w:sz="0" w:space="0" w:color="auto"/>
      </w:divBdr>
    </w:div>
    <w:div w:id="1630891990">
      <w:bodyDiv w:val="1"/>
      <w:marLeft w:val="0"/>
      <w:marRight w:val="0"/>
      <w:marTop w:val="0"/>
      <w:marBottom w:val="0"/>
      <w:divBdr>
        <w:top w:val="none" w:sz="0" w:space="0" w:color="auto"/>
        <w:left w:val="none" w:sz="0" w:space="0" w:color="auto"/>
        <w:bottom w:val="none" w:sz="0" w:space="0" w:color="auto"/>
        <w:right w:val="none" w:sz="0" w:space="0" w:color="auto"/>
      </w:divBdr>
    </w:div>
    <w:div w:id="1700163137">
      <w:bodyDiv w:val="1"/>
      <w:marLeft w:val="0"/>
      <w:marRight w:val="0"/>
      <w:marTop w:val="0"/>
      <w:marBottom w:val="0"/>
      <w:divBdr>
        <w:top w:val="none" w:sz="0" w:space="0" w:color="auto"/>
        <w:left w:val="none" w:sz="0" w:space="0" w:color="auto"/>
        <w:bottom w:val="none" w:sz="0" w:space="0" w:color="auto"/>
        <w:right w:val="none" w:sz="0" w:space="0" w:color="auto"/>
      </w:divBdr>
    </w:div>
    <w:div w:id="1766226353">
      <w:bodyDiv w:val="1"/>
      <w:marLeft w:val="0"/>
      <w:marRight w:val="0"/>
      <w:marTop w:val="0"/>
      <w:marBottom w:val="0"/>
      <w:divBdr>
        <w:top w:val="none" w:sz="0" w:space="0" w:color="auto"/>
        <w:left w:val="none" w:sz="0" w:space="0" w:color="auto"/>
        <w:bottom w:val="none" w:sz="0" w:space="0" w:color="auto"/>
        <w:right w:val="none" w:sz="0" w:space="0" w:color="auto"/>
      </w:divBdr>
    </w:div>
    <w:div w:id="1782841626">
      <w:bodyDiv w:val="1"/>
      <w:marLeft w:val="0"/>
      <w:marRight w:val="0"/>
      <w:marTop w:val="0"/>
      <w:marBottom w:val="0"/>
      <w:divBdr>
        <w:top w:val="none" w:sz="0" w:space="0" w:color="auto"/>
        <w:left w:val="none" w:sz="0" w:space="0" w:color="auto"/>
        <w:bottom w:val="none" w:sz="0" w:space="0" w:color="auto"/>
        <w:right w:val="none" w:sz="0" w:space="0" w:color="auto"/>
      </w:divBdr>
    </w:div>
    <w:div w:id="1785538773">
      <w:bodyDiv w:val="1"/>
      <w:marLeft w:val="0"/>
      <w:marRight w:val="0"/>
      <w:marTop w:val="0"/>
      <w:marBottom w:val="0"/>
      <w:divBdr>
        <w:top w:val="none" w:sz="0" w:space="0" w:color="auto"/>
        <w:left w:val="none" w:sz="0" w:space="0" w:color="auto"/>
        <w:bottom w:val="none" w:sz="0" w:space="0" w:color="auto"/>
        <w:right w:val="none" w:sz="0" w:space="0" w:color="auto"/>
      </w:divBdr>
    </w:div>
    <w:div w:id="1868829380">
      <w:bodyDiv w:val="1"/>
      <w:marLeft w:val="0"/>
      <w:marRight w:val="0"/>
      <w:marTop w:val="0"/>
      <w:marBottom w:val="0"/>
      <w:divBdr>
        <w:top w:val="none" w:sz="0" w:space="0" w:color="auto"/>
        <w:left w:val="none" w:sz="0" w:space="0" w:color="auto"/>
        <w:bottom w:val="none" w:sz="0" w:space="0" w:color="auto"/>
        <w:right w:val="none" w:sz="0" w:space="0" w:color="auto"/>
      </w:divBdr>
      <w:divsChild>
        <w:div w:id="185954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752564">
      <w:bodyDiv w:val="1"/>
      <w:marLeft w:val="0"/>
      <w:marRight w:val="0"/>
      <w:marTop w:val="0"/>
      <w:marBottom w:val="0"/>
      <w:divBdr>
        <w:top w:val="none" w:sz="0" w:space="0" w:color="auto"/>
        <w:left w:val="none" w:sz="0" w:space="0" w:color="auto"/>
        <w:bottom w:val="none" w:sz="0" w:space="0" w:color="auto"/>
        <w:right w:val="none" w:sz="0" w:space="0" w:color="auto"/>
      </w:divBdr>
    </w:div>
    <w:div w:id="2097051129">
      <w:bodyDiv w:val="1"/>
      <w:marLeft w:val="0"/>
      <w:marRight w:val="0"/>
      <w:marTop w:val="0"/>
      <w:marBottom w:val="0"/>
      <w:divBdr>
        <w:top w:val="none" w:sz="0" w:space="0" w:color="auto"/>
        <w:left w:val="none" w:sz="0" w:space="0" w:color="auto"/>
        <w:bottom w:val="none" w:sz="0" w:space="0" w:color="auto"/>
        <w:right w:val="none" w:sz="0" w:space="0" w:color="auto"/>
      </w:divBdr>
    </w:div>
    <w:div w:id="2114009563">
      <w:bodyDiv w:val="1"/>
      <w:marLeft w:val="0"/>
      <w:marRight w:val="0"/>
      <w:marTop w:val="0"/>
      <w:marBottom w:val="0"/>
      <w:divBdr>
        <w:top w:val="none" w:sz="0" w:space="0" w:color="auto"/>
        <w:left w:val="none" w:sz="0" w:space="0" w:color="auto"/>
        <w:bottom w:val="none" w:sz="0" w:space="0" w:color="auto"/>
        <w:right w:val="none" w:sz="0" w:space="0" w:color="auto"/>
      </w:divBdr>
      <w:divsChild>
        <w:div w:id="1028527786">
          <w:marLeft w:val="0"/>
          <w:marRight w:val="0"/>
          <w:marTop w:val="0"/>
          <w:marBottom w:val="0"/>
          <w:divBdr>
            <w:top w:val="none" w:sz="0" w:space="0" w:color="auto"/>
            <w:left w:val="none" w:sz="0" w:space="0" w:color="auto"/>
            <w:bottom w:val="none" w:sz="0" w:space="0" w:color="auto"/>
            <w:right w:val="none" w:sz="0" w:space="0" w:color="auto"/>
          </w:divBdr>
          <w:divsChild>
            <w:div w:id="1869877774">
              <w:marLeft w:val="0"/>
              <w:marRight w:val="0"/>
              <w:marTop w:val="0"/>
              <w:marBottom w:val="0"/>
              <w:divBdr>
                <w:top w:val="none" w:sz="0" w:space="0" w:color="auto"/>
                <w:left w:val="none" w:sz="0" w:space="0" w:color="auto"/>
                <w:bottom w:val="none" w:sz="0" w:space="0" w:color="auto"/>
                <w:right w:val="none" w:sz="0" w:space="0" w:color="auto"/>
              </w:divBdr>
              <w:divsChild>
                <w:div w:id="1098913951">
                  <w:marLeft w:val="0"/>
                  <w:marRight w:val="0"/>
                  <w:marTop w:val="0"/>
                  <w:marBottom w:val="0"/>
                  <w:divBdr>
                    <w:top w:val="none" w:sz="0" w:space="0" w:color="auto"/>
                    <w:left w:val="none" w:sz="0" w:space="0" w:color="auto"/>
                    <w:bottom w:val="none" w:sz="0" w:space="0" w:color="auto"/>
                    <w:right w:val="none" w:sz="0" w:space="0" w:color="auto"/>
                  </w:divBdr>
                  <w:divsChild>
                    <w:div w:id="1186403658">
                      <w:marLeft w:val="0"/>
                      <w:marRight w:val="0"/>
                      <w:marTop w:val="0"/>
                      <w:marBottom w:val="0"/>
                      <w:divBdr>
                        <w:top w:val="none" w:sz="0" w:space="0" w:color="auto"/>
                        <w:left w:val="none" w:sz="0" w:space="0" w:color="auto"/>
                        <w:bottom w:val="none" w:sz="0" w:space="0" w:color="auto"/>
                        <w:right w:val="none" w:sz="0" w:space="0" w:color="auto"/>
                      </w:divBdr>
                      <w:divsChild>
                        <w:div w:id="1380978084">
                          <w:marLeft w:val="0"/>
                          <w:marRight w:val="0"/>
                          <w:marTop w:val="0"/>
                          <w:marBottom w:val="0"/>
                          <w:divBdr>
                            <w:top w:val="none" w:sz="0" w:space="0" w:color="auto"/>
                            <w:left w:val="none" w:sz="0" w:space="0" w:color="auto"/>
                            <w:bottom w:val="none" w:sz="0" w:space="0" w:color="auto"/>
                            <w:right w:val="none" w:sz="0" w:space="0" w:color="auto"/>
                          </w:divBdr>
                          <w:divsChild>
                            <w:div w:id="11499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9258">
                  <w:marLeft w:val="0"/>
                  <w:marRight w:val="0"/>
                  <w:marTop w:val="0"/>
                  <w:marBottom w:val="0"/>
                  <w:divBdr>
                    <w:top w:val="none" w:sz="0" w:space="0" w:color="auto"/>
                    <w:left w:val="none" w:sz="0" w:space="0" w:color="auto"/>
                    <w:bottom w:val="none" w:sz="0" w:space="0" w:color="auto"/>
                    <w:right w:val="none" w:sz="0" w:space="0" w:color="auto"/>
                  </w:divBdr>
                  <w:divsChild>
                    <w:div w:id="2343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CDFC0-ABFF-4F1C-AA5D-A2FB5430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5152</Words>
  <Characters>29369</Characters>
  <DocSecurity>0</DocSecurity>
  <Lines>244</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2025-08-04T09:09:00Z</dcterms:created>
  <dcterms:modified xsi:type="dcterms:W3CDTF">2025-08-04T11:36:00Z</dcterms:modified>
</cp:coreProperties>
</file>