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70A4" w14:textId="2D1B1EEE" w:rsidR="00CD133C" w:rsidRPr="007D4456" w:rsidRDefault="00CD133C" w:rsidP="00BE45D1">
      <w:pPr>
        <w:spacing w:after="0" w:line="276" w:lineRule="auto"/>
        <w:jc w:val="both"/>
        <w:rPr>
          <w:rFonts w:ascii="Sylfaen" w:hAnsi="Sylfaen"/>
          <w:b/>
          <w:sz w:val="24"/>
          <w:szCs w:val="24"/>
        </w:rPr>
      </w:pPr>
    </w:p>
    <w:p w14:paraId="047E6E93" w14:textId="252652AA" w:rsidR="00C31529" w:rsidRDefault="00C31529" w:rsidP="00BE45D1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4A3E1218" w14:textId="275DB067" w:rsidR="00C31529" w:rsidRDefault="00C31529" w:rsidP="00BE45D1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5045197D" w14:textId="4F4413EA" w:rsidR="00C31529" w:rsidRDefault="00C31529" w:rsidP="00BE45D1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01BCE721" w14:textId="2D52ED6E" w:rsidR="00C31529" w:rsidRDefault="00C31529" w:rsidP="00BE45D1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616B54F3" w14:textId="28F577A7" w:rsidR="00C31529" w:rsidRDefault="00C31529" w:rsidP="00BE45D1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6BFC00C1" w14:textId="12545CA0" w:rsidR="00C31529" w:rsidRDefault="00C31529" w:rsidP="00BE45D1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497224FD" w14:textId="62D71F45" w:rsidR="00C31529" w:rsidRDefault="00C31529" w:rsidP="00BE45D1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71D78DE7" w14:textId="429B5570" w:rsidR="00C31529" w:rsidRDefault="00C31529" w:rsidP="00BE45D1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5C297DE8" w14:textId="56A7C607" w:rsidR="00C31529" w:rsidRDefault="00C31529" w:rsidP="00BE45D1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7D64E83C" w14:textId="1DD9D71F" w:rsidR="00C31529" w:rsidRDefault="00C31529" w:rsidP="00BE45D1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491E7B61" w14:textId="1F601AFA" w:rsidR="00C31529" w:rsidRDefault="00C31529" w:rsidP="00BE45D1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44F7A6A3" w14:textId="56B9EA2B" w:rsidR="00C31529" w:rsidRDefault="00C31529" w:rsidP="00BE45D1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35594F1C" w14:textId="4E40D35D" w:rsidR="00B10E2E" w:rsidRDefault="00B10E2E" w:rsidP="00BE45D1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3ED3AE2E" w14:textId="7F7F7F03" w:rsidR="00B10E2E" w:rsidRDefault="00B10E2E" w:rsidP="00BE45D1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70947589" w14:textId="3A926245" w:rsidR="00C31529" w:rsidRDefault="00C31529" w:rsidP="00BE45D1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1CD0BD1F" w14:textId="48FD8691" w:rsidR="00C31529" w:rsidRDefault="00C31529" w:rsidP="00BE45D1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412039AC" w14:textId="77777777" w:rsidR="00C31529" w:rsidRPr="00803209" w:rsidRDefault="00C31529" w:rsidP="00BE45D1">
      <w:pPr>
        <w:spacing w:after="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433BC83F" w14:textId="41EAD4E0" w:rsidR="005F4059" w:rsidRPr="003B7C45" w:rsidRDefault="00A90E38" w:rsidP="00117CCC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№1/9</w:t>
      </w:r>
      <w:bookmarkStart w:id="0" w:name="_GoBack"/>
      <w:bookmarkEnd w:id="0"/>
      <w:r w:rsidR="00C0472E" w:rsidRPr="002F5EA3">
        <w:rPr>
          <w:rFonts w:ascii="Sylfaen" w:hAnsi="Sylfaen"/>
          <w:b/>
          <w:sz w:val="24"/>
          <w:szCs w:val="24"/>
          <w:lang w:val="ka-GE"/>
        </w:rPr>
        <w:t>/1</w:t>
      </w:r>
      <w:r w:rsidR="00055167" w:rsidRPr="002F5EA3">
        <w:rPr>
          <w:rFonts w:ascii="Sylfaen" w:hAnsi="Sylfaen"/>
          <w:b/>
          <w:sz w:val="24"/>
          <w:szCs w:val="24"/>
          <w:lang w:val="ka-GE"/>
        </w:rPr>
        <w:t>813</w:t>
      </w:r>
      <w:r w:rsidR="006F3C68" w:rsidRPr="002F5EA3">
        <w:rPr>
          <w:rFonts w:ascii="Sylfaen" w:hAnsi="Sylfaen"/>
          <w:b/>
          <w:sz w:val="24"/>
          <w:szCs w:val="24"/>
          <w:lang w:val="ka-GE"/>
        </w:rPr>
        <w:t xml:space="preserve">                                   </w:t>
      </w:r>
      <w:r w:rsidR="00E413EF" w:rsidRPr="002F5EA3">
        <w:rPr>
          <w:rFonts w:ascii="Sylfaen" w:hAnsi="Sylfaen"/>
          <w:b/>
          <w:sz w:val="24"/>
          <w:szCs w:val="24"/>
          <w:lang w:val="ka-GE"/>
        </w:rPr>
        <w:t xml:space="preserve">                 </w:t>
      </w:r>
      <w:r w:rsidR="00200C42" w:rsidRPr="002F5EA3">
        <w:rPr>
          <w:rFonts w:ascii="Sylfaen" w:hAnsi="Sylfaen"/>
          <w:b/>
          <w:sz w:val="24"/>
          <w:szCs w:val="24"/>
          <w:lang w:val="ka-GE"/>
        </w:rPr>
        <w:t xml:space="preserve">  </w:t>
      </w:r>
      <w:r w:rsidR="00CD133C" w:rsidRPr="002F5EA3">
        <w:rPr>
          <w:rFonts w:ascii="Sylfaen" w:hAnsi="Sylfaen"/>
          <w:b/>
          <w:sz w:val="24"/>
          <w:szCs w:val="24"/>
          <w:lang w:val="ka-GE"/>
        </w:rPr>
        <w:t>ქ. ბათუმი</w:t>
      </w:r>
      <w:r w:rsidR="00ED1DE3" w:rsidRPr="002F5EA3">
        <w:rPr>
          <w:rFonts w:ascii="Sylfaen" w:hAnsi="Sylfaen"/>
          <w:b/>
          <w:sz w:val="24"/>
          <w:szCs w:val="24"/>
          <w:lang w:val="ka-GE"/>
        </w:rPr>
        <w:t>, 2024</w:t>
      </w:r>
      <w:r w:rsidR="00CD133C" w:rsidRPr="002F5EA3">
        <w:rPr>
          <w:rFonts w:ascii="Sylfaen" w:hAnsi="Sylfaen"/>
          <w:b/>
          <w:sz w:val="24"/>
          <w:szCs w:val="24"/>
          <w:lang w:val="ka-GE"/>
        </w:rPr>
        <w:t xml:space="preserve"> წლის</w:t>
      </w:r>
      <w:r w:rsidR="002366F6" w:rsidRPr="002F5EA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2F5EA3" w:rsidRPr="002F5EA3">
        <w:rPr>
          <w:rFonts w:ascii="Sylfaen" w:hAnsi="Sylfaen"/>
          <w:b/>
          <w:sz w:val="24"/>
          <w:szCs w:val="24"/>
          <w:lang w:val="ka-GE"/>
        </w:rPr>
        <w:t xml:space="preserve">25 </w:t>
      </w:r>
      <w:r w:rsidR="00534D50" w:rsidRPr="002F5EA3">
        <w:rPr>
          <w:rFonts w:ascii="Sylfaen" w:hAnsi="Sylfaen"/>
          <w:b/>
          <w:sz w:val="24"/>
          <w:szCs w:val="24"/>
          <w:lang w:val="ka-GE"/>
        </w:rPr>
        <w:t>ივლისი</w:t>
      </w:r>
    </w:p>
    <w:p w14:paraId="06A0DACA" w14:textId="63F61A4C" w:rsidR="00CD133C" w:rsidRPr="00803209" w:rsidRDefault="00CD133C" w:rsidP="00117CCC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735BC82C" w14:textId="06A8E9E6" w:rsidR="00CD133C" w:rsidRPr="00803209" w:rsidRDefault="00CD133C" w:rsidP="00117CCC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  <w:r w:rsidRPr="00803209">
        <w:rPr>
          <w:rFonts w:ascii="Sylfaen" w:hAnsi="Sylfaen"/>
          <w:b/>
          <w:sz w:val="24"/>
          <w:szCs w:val="24"/>
          <w:lang w:val="ka-GE"/>
        </w:rPr>
        <w:t xml:space="preserve">კოლეგიის შემადგენლობა: </w:t>
      </w:r>
    </w:p>
    <w:p w14:paraId="1921D3B4" w14:textId="41C36E3E" w:rsidR="00CD133C" w:rsidRPr="00803209" w:rsidRDefault="00CD133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01690FCD" w14:textId="31FAD684" w:rsidR="00CD133C" w:rsidRPr="00803209" w:rsidRDefault="00CD133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 xml:space="preserve">ვასილ როინიშვილი - </w:t>
      </w:r>
      <w:r w:rsidR="00C0472E" w:rsidRPr="00803209">
        <w:rPr>
          <w:rFonts w:ascii="Sylfaen" w:hAnsi="Sylfaen"/>
          <w:sz w:val="24"/>
          <w:szCs w:val="24"/>
          <w:lang w:val="ka-GE"/>
        </w:rPr>
        <w:t>სხდომის</w:t>
      </w:r>
      <w:r w:rsidRPr="00803209">
        <w:rPr>
          <w:rFonts w:ascii="Sylfaen" w:hAnsi="Sylfaen"/>
          <w:sz w:val="24"/>
          <w:szCs w:val="24"/>
          <w:lang w:val="ka-GE"/>
        </w:rPr>
        <w:t xml:space="preserve"> თავმჯდომარე, </w:t>
      </w:r>
    </w:p>
    <w:p w14:paraId="7648C8C7" w14:textId="755B322E" w:rsidR="00CD133C" w:rsidRPr="00803209" w:rsidRDefault="00CD133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ევა გოცირიძე - წევრი</w:t>
      </w:r>
      <w:r w:rsidR="00C0472E" w:rsidRPr="00803209">
        <w:rPr>
          <w:rFonts w:ascii="Sylfaen" w:hAnsi="Sylfaen"/>
          <w:sz w:val="24"/>
          <w:szCs w:val="24"/>
          <w:lang w:val="ka-GE"/>
        </w:rPr>
        <w:t>, მომხსენებელი მოსამართლე;</w:t>
      </w:r>
    </w:p>
    <w:p w14:paraId="5E5644C1" w14:textId="25DE9E1C" w:rsidR="00CD133C" w:rsidRPr="00803209" w:rsidRDefault="00CD133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გიორგი თევდორაშვილი - წევრი;</w:t>
      </w:r>
    </w:p>
    <w:p w14:paraId="686467D2" w14:textId="45CA97A0" w:rsidR="00CD133C" w:rsidRPr="00803209" w:rsidRDefault="00CD133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 xml:space="preserve">გიორგი კვერენჩხილაძე - წევრი. </w:t>
      </w:r>
    </w:p>
    <w:p w14:paraId="0827BF4D" w14:textId="77E2AF35" w:rsidR="00CD133C" w:rsidRPr="00803209" w:rsidRDefault="00CD133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4E6873F9" w14:textId="355A3C32" w:rsidR="00CD133C" w:rsidRPr="00803209" w:rsidRDefault="00CD133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b/>
          <w:sz w:val="24"/>
          <w:szCs w:val="24"/>
          <w:lang w:val="ka-GE"/>
        </w:rPr>
        <w:t>სხდომის მდივანი:</w:t>
      </w:r>
      <w:r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2F278F" w:rsidRPr="00803209">
        <w:rPr>
          <w:rFonts w:ascii="Sylfaen" w:hAnsi="Sylfaen"/>
          <w:sz w:val="24"/>
          <w:szCs w:val="24"/>
          <w:lang w:val="ka-GE"/>
        </w:rPr>
        <w:t>სოფია კობახიძე.</w:t>
      </w:r>
    </w:p>
    <w:p w14:paraId="22FEF4A9" w14:textId="29FCA973" w:rsidR="00CD133C" w:rsidRPr="00803209" w:rsidRDefault="00CD133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5CFD6124" w14:textId="5EEEB9A4" w:rsidR="00CD133C" w:rsidRPr="00803209" w:rsidRDefault="00CD133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b/>
          <w:sz w:val="24"/>
          <w:szCs w:val="24"/>
          <w:lang w:val="ka-GE"/>
        </w:rPr>
        <w:t>საქმის დასახელება:</w:t>
      </w:r>
      <w:r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ED1DE3">
        <w:rPr>
          <w:rFonts w:ascii="Sylfaen" w:hAnsi="Sylfaen"/>
          <w:sz w:val="24"/>
          <w:szCs w:val="24"/>
          <w:lang w:val="ka-GE"/>
        </w:rPr>
        <w:t>ლაშა ჯანიბეგაშვილი საქართველოს პარლამენტის წინააღმდეგ</w:t>
      </w:r>
      <w:r w:rsidRPr="00803209">
        <w:rPr>
          <w:rFonts w:ascii="Sylfaen" w:hAnsi="Sylfaen"/>
          <w:sz w:val="24"/>
          <w:szCs w:val="24"/>
          <w:lang w:val="ka-GE"/>
        </w:rPr>
        <w:t xml:space="preserve">. </w:t>
      </w:r>
    </w:p>
    <w:p w14:paraId="2DCFB076" w14:textId="13B16394" w:rsidR="00CD133C" w:rsidRPr="00803209" w:rsidRDefault="00CD133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1745EDE6" w14:textId="318F982E" w:rsidR="00CD133C" w:rsidRPr="00803209" w:rsidRDefault="00CD133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b/>
          <w:sz w:val="24"/>
          <w:szCs w:val="24"/>
          <w:lang w:val="ka-GE"/>
        </w:rPr>
        <w:t>დავის საგანი:</w:t>
      </w:r>
      <w:r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591EC9">
        <w:rPr>
          <w:rFonts w:ascii="Sylfaen" w:hAnsi="Sylfaen"/>
          <w:sz w:val="24"/>
          <w:szCs w:val="24"/>
          <w:lang w:val="ka-GE"/>
        </w:rPr>
        <w:t>„ადვოკატთა შესახებ“ საქართველოს კანონის 35</w:t>
      </w:r>
      <w:r w:rsidR="00591EC9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="00591EC9">
        <w:rPr>
          <w:rFonts w:ascii="Sylfaen" w:hAnsi="Sylfaen"/>
          <w:sz w:val="24"/>
          <w:szCs w:val="24"/>
          <w:lang w:val="ka-GE"/>
        </w:rPr>
        <w:t xml:space="preserve"> მუხლის პირველი პუნქტის </w:t>
      </w:r>
      <w:r w:rsidR="00EE6528">
        <w:rPr>
          <w:rFonts w:ascii="Sylfaen" w:hAnsi="Sylfaen"/>
          <w:sz w:val="24"/>
          <w:szCs w:val="24"/>
          <w:lang w:val="ka-GE"/>
        </w:rPr>
        <w:t xml:space="preserve">პირველი წინადადების </w:t>
      </w:r>
      <w:r w:rsidR="00591EC9">
        <w:rPr>
          <w:rFonts w:ascii="Sylfaen" w:hAnsi="Sylfaen"/>
          <w:sz w:val="24"/>
          <w:szCs w:val="24"/>
          <w:lang w:val="ka-GE"/>
        </w:rPr>
        <w:t xml:space="preserve">კონსტიტუციურობა </w:t>
      </w:r>
      <w:r w:rsidR="00926B5E">
        <w:rPr>
          <w:rFonts w:ascii="Sylfaen" w:hAnsi="Sylfaen"/>
          <w:sz w:val="24"/>
          <w:szCs w:val="24"/>
          <w:lang w:val="ka-GE"/>
        </w:rPr>
        <w:t xml:space="preserve">საქართველოს კონსტიტუციის მე-11 </w:t>
      </w:r>
      <w:r w:rsidR="00326747">
        <w:rPr>
          <w:rFonts w:ascii="Sylfaen" w:hAnsi="Sylfaen"/>
          <w:sz w:val="24"/>
          <w:szCs w:val="24"/>
          <w:lang w:val="ka-GE"/>
        </w:rPr>
        <w:t xml:space="preserve">მუხლის პირველ პუნქტთან და 31-ე მუხლის პირველ </w:t>
      </w:r>
      <w:r w:rsidR="000A130D">
        <w:rPr>
          <w:rFonts w:ascii="Sylfaen" w:hAnsi="Sylfaen"/>
          <w:sz w:val="24"/>
          <w:szCs w:val="24"/>
          <w:lang w:val="ka-GE"/>
        </w:rPr>
        <w:t>პუნქტის პირველ წინადადებასთან</w:t>
      </w:r>
      <w:r w:rsidR="00326747">
        <w:rPr>
          <w:rFonts w:ascii="Sylfaen" w:hAnsi="Sylfaen"/>
          <w:sz w:val="24"/>
          <w:szCs w:val="24"/>
          <w:lang w:val="ka-GE"/>
        </w:rPr>
        <w:t xml:space="preserve"> მიმართებით.</w:t>
      </w:r>
      <w:r w:rsidR="000E0F5B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</w:p>
    <w:p w14:paraId="3201FF00" w14:textId="791E3363" w:rsidR="00CD133C" w:rsidRPr="00803209" w:rsidRDefault="00CD133C" w:rsidP="00117CCC">
      <w:pPr>
        <w:pStyle w:val="Heading1"/>
        <w:spacing w:before="0" w:line="276" w:lineRule="auto"/>
        <w:ind w:firstLine="284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803209">
        <w:rPr>
          <w:rFonts w:ascii="Sylfaen" w:hAnsi="Sylfaen"/>
          <w:b/>
          <w:color w:val="auto"/>
          <w:sz w:val="24"/>
          <w:szCs w:val="24"/>
          <w:lang w:val="ka-GE"/>
        </w:rPr>
        <w:lastRenderedPageBreak/>
        <w:t>I</w:t>
      </w:r>
      <w:r w:rsidRPr="00803209">
        <w:rPr>
          <w:rFonts w:ascii="Sylfaen" w:hAnsi="Sylfaen"/>
          <w:b/>
          <w:color w:val="auto"/>
          <w:sz w:val="24"/>
          <w:szCs w:val="24"/>
          <w:lang w:val="ka-GE"/>
        </w:rPr>
        <w:br/>
        <w:t>აღწერილობითი ნაწილი</w:t>
      </w:r>
    </w:p>
    <w:p w14:paraId="16A66556" w14:textId="088A5E33" w:rsidR="00CD133C" w:rsidRPr="00803209" w:rsidRDefault="00CD133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3F4C88B8" w14:textId="71D509FF" w:rsidR="00CD133C" w:rsidRPr="00803209" w:rsidRDefault="00E06212" w:rsidP="00117CCC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საქართველოს საკონსტიტუციო სასამართლოს</w:t>
      </w:r>
      <w:r w:rsidR="002A5B8A">
        <w:rPr>
          <w:rFonts w:ascii="Sylfaen" w:hAnsi="Sylfaen"/>
          <w:sz w:val="24"/>
          <w:szCs w:val="24"/>
          <w:lang w:val="ka-GE"/>
        </w:rPr>
        <w:t xml:space="preserve"> 2024</w:t>
      </w:r>
      <w:r w:rsidRPr="00803209">
        <w:rPr>
          <w:rFonts w:ascii="Sylfaen" w:hAnsi="Sylfaen"/>
          <w:sz w:val="24"/>
          <w:szCs w:val="24"/>
          <w:lang w:val="ka-GE"/>
        </w:rPr>
        <w:t xml:space="preserve"> წლის</w:t>
      </w:r>
      <w:r w:rsidR="00333CEE">
        <w:rPr>
          <w:rFonts w:ascii="Sylfaen" w:hAnsi="Sylfaen"/>
          <w:sz w:val="24"/>
          <w:szCs w:val="24"/>
          <w:lang w:val="ka-GE"/>
        </w:rPr>
        <w:t xml:space="preserve"> 21 მარტს</w:t>
      </w:r>
      <w:r w:rsidR="00834E3F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Pr="00803209">
        <w:rPr>
          <w:rFonts w:ascii="Sylfaen" w:hAnsi="Sylfaen"/>
          <w:sz w:val="24"/>
          <w:szCs w:val="24"/>
          <w:lang w:val="ka-GE"/>
        </w:rPr>
        <w:t xml:space="preserve"> კონსტიტუციური სარჩელით (რეგისტრაციის</w:t>
      </w:r>
      <w:r w:rsidR="00333CEE">
        <w:rPr>
          <w:rFonts w:ascii="Sylfaen" w:hAnsi="Sylfaen"/>
          <w:sz w:val="24"/>
          <w:szCs w:val="24"/>
          <w:lang w:val="ka-GE"/>
        </w:rPr>
        <w:t xml:space="preserve"> №1813</w:t>
      </w:r>
      <w:r w:rsidRPr="00803209">
        <w:rPr>
          <w:rFonts w:ascii="Sylfaen" w:hAnsi="Sylfaen"/>
          <w:sz w:val="24"/>
          <w:szCs w:val="24"/>
          <w:lang w:val="ka-GE"/>
        </w:rPr>
        <w:t xml:space="preserve">) მომართა </w:t>
      </w:r>
      <w:r w:rsidR="00333CEE">
        <w:rPr>
          <w:rFonts w:ascii="Sylfaen" w:hAnsi="Sylfaen"/>
          <w:sz w:val="24"/>
          <w:szCs w:val="24"/>
          <w:lang w:val="ka-GE"/>
        </w:rPr>
        <w:t>ლაშა ჯანიბეგაშვილმა. №1813</w:t>
      </w:r>
      <w:r w:rsidRPr="00803209">
        <w:rPr>
          <w:rFonts w:ascii="Sylfaen" w:hAnsi="Sylfaen"/>
          <w:sz w:val="24"/>
          <w:szCs w:val="24"/>
          <w:lang w:val="ka-GE"/>
        </w:rPr>
        <w:t xml:space="preserve"> კონსტიტუციური სარჩელი, არსებითად განსახილველად მიღების საკითხის გადასაწყვეტად, საქართველოს საკონსტიტუციო სასამართლოს პირველ კოლეგიას გადმოეცა</w:t>
      </w:r>
      <w:r w:rsidR="00333CEE">
        <w:rPr>
          <w:rFonts w:ascii="Sylfaen" w:hAnsi="Sylfaen"/>
          <w:sz w:val="24"/>
          <w:szCs w:val="24"/>
          <w:lang w:val="ka-GE"/>
        </w:rPr>
        <w:t xml:space="preserve"> 2024</w:t>
      </w:r>
      <w:r w:rsidRPr="00803209">
        <w:rPr>
          <w:rFonts w:ascii="Sylfaen" w:hAnsi="Sylfaen"/>
          <w:sz w:val="24"/>
          <w:szCs w:val="24"/>
          <w:lang w:val="ka-GE"/>
        </w:rPr>
        <w:t xml:space="preserve"> წლის</w:t>
      </w:r>
      <w:r w:rsidR="00333CEE">
        <w:rPr>
          <w:rFonts w:ascii="Sylfaen" w:hAnsi="Sylfaen"/>
          <w:sz w:val="24"/>
          <w:szCs w:val="24"/>
          <w:lang w:val="ka-GE"/>
        </w:rPr>
        <w:t xml:space="preserve"> 25</w:t>
      </w:r>
      <w:r w:rsidR="003822C4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FE6F6E">
        <w:rPr>
          <w:rFonts w:ascii="Sylfaen" w:hAnsi="Sylfaen"/>
          <w:sz w:val="24"/>
          <w:szCs w:val="24"/>
          <w:lang w:val="ka-GE"/>
        </w:rPr>
        <w:t>მარტს. №1813</w:t>
      </w:r>
      <w:r w:rsidRPr="00803209">
        <w:rPr>
          <w:rFonts w:ascii="Sylfaen" w:hAnsi="Sylfaen"/>
          <w:sz w:val="24"/>
          <w:szCs w:val="24"/>
          <w:lang w:val="ka-GE"/>
        </w:rPr>
        <w:t xml:space="preserve"> კონსტიტუციური სარჩელის არსებითად განსახილველად მიღების საკითხის გადასაწყვეტად, საქართველოს საკონსტიტუციო სასამართლოს </w:t>
      </w:r>
      <w:r w:rsidR="003265B8" w:rsidRPr="00803209">
        <w:rPr>
          <w:rFonts w:ascii="Sylfaen" w:hAnsi="Sylfaen"/>
          <w:sz w:val="24"/>
          <w:szCs w:val="24"/>
          <w:lang w:val="ka-GE"/>
        </w:rPr>
        <w:t xml:space="preserve">პირველი </w:t>
      </w:r>
      <w:r w:rsidRPr="00803209">
        <w:rPr>
          <w:rFonts w:ascii="Sylfaen" w:hAnsi="Sylfaen"/>
          <w:sz w:val="24"/>
          <w:szCs w:val="24"/>
          <w:lang w:val="ka-GE"/>
        </w:rPr>
        <w:t>კოლეგიის განმწესრიგებელი სხდომა, ზეპირი მოსმენის გარეშე, გაიმართა</w:t>
      </w:r>
      <w:r w:rsidR="00FE6F6E">
        <w:rPr>
          <w:rFonts w:ascii="Sylfaen" w:hAnsi="Sylfaen"/>
          <w:sz w:val="24"/>
          <w:szCs w:val="24"/>
          <w:lang w:val="ka-GE"/>
        </w:rPr>
        <w:t xml:space="preserve"> 2024</w:t>
      </w:r>
      <w:r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534D50">
        <w:rPr>
          <w:rFonts w:ascii="Sylfaen" w:hAnsi="Sylfaen"/>
          <w:sz w:val="24"/>
          <w:szCs w:val="24"/>
          <w:lang w:val="ka-GE"/>
        </w:rPr>
        <w:t>წლის</w:t>
      </w:r>
      <w:r w:rsidR="00A009A6">
        <w:rPr>
          <w:rFonts w:ascii="Sylfaen" w:hAnsi="Sylfaen"/>
          <w:sz w:val="24"/>
          <w:szCs w:val="24"/>
          <w:lang w:val="ka-GE"/>
        </w:rPr>
        <w:t xml:space="preserve"> 25</w:t>
      </w:r>
      <w:r w:rsidR="00534D50">
        <w:rPr>
          <w:rFonts w:ascii="Sylfaen" w:hAnsi="Sylfaen"/>
          <w:sz w:val="24"/>
          <w:szCs w:val="24"/>
          <w:lang w:val="ka-GE"/>
        </w:rPr>
        <w:t xml:space="preserve"> ივლისს.</w:t>
      </w:r>
    </w:p>
    <w:p w14:paraId="32FE7D68" w14:textId="7DA369BD" w:rsidR="004C45EA" w:rsidRPr="004C45EA" w:rsidRDefault="003822C4" w:rsidP="00117CCC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№1</w:t>
      </w:r>
      <w:r w:rsidR="00055167">
        <w:rPr>
          <w:rFonts w:ascii="Sylfaen" w:hAnsi="Sylfaen"/>
          <w:sz w:val="24"/>
          <w:szCs w:val="24"/>
          <w:lang w:val="ka-GE"/>
        </w:rPr>
        <w:t>813</w:t>
      </w:r>
      <w:r w:rsidR="003265B8" w:rsidRPr="00803209">
        <w:rPr>
          <w:rFonts w:ascii="Sylfaen" w:hAnsi="Sylfaen"/>
          <w:sz w:val="24"/>
          <w:szCs w:val="24"/>
          <w:lang w:val="ka-GE"/>
        </w:rPr>
        <w:t xml:space="preserve">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მითითებულია: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31-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-60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მე-4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0185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„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="00A22094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</w:t>
      </w:r>
      <w:r w:rsidR="003B7C45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;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="00A22094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-19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E925F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A22094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</w:t>
      </w:r>
      <w:r w:rsidR="003B7C45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;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31-</w:t>
      </w:r>
      <w:r w:rsidR="00F30151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C75DAE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</w:t>
      </w:r>
      <w:r w:rsidR="003B7C45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;</w:t>
      </w:r>
      <w:r w:rsidR="00C75DAE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="00F3015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="00C75DAE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</w:t>
      </w:r>
      <w:r w:rsidR="00C75DAE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და 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39-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C6921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„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234D0EC1" w14:textId="4978C348" w:rsidR="003265B8" w:rsidRPr="004C45EA" w:rsidRDefault="00A41293" w:rsidP="00117CCC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4C45EA">
        <w:rPr>
          <w:rFonts w:ascii="Sylfaen" w:hAnsi="Sylfaen" w:cs="Sylfaen"/>
          <w:sz w:val="24"/>
          <w:szCs w:val="24"/>
          <w:lang w:val="ka-GE"/>
        </w:rPr>
        <w:t>„ადვოკატთა შესახებ“ საქართველოს კანონის</w:t>
      </w:r>
      <w:r w:rsidR="005D4B6E" w:rsidRPr="004C45EA">
        <w:rPr>
          <w:rFonts w:ascii="Sylfaen" w:hAnsi="Sylfaen" w:cs="Sylfaen"/>
          <w:sz w:val="24"/>
          <w:szCs w:val="24"/>
        </w:rPr>
        <w:t xml:space="preserve"> 35</w:t>
      </w:r>
      <w:r w:rsidR="005D4B6E" w:rsidRPr="004C45EA">
        <w:rPr>
          <w:rFonts w:ascii="Sylfaen" w:hAnsi="Sylfaen" w:cs="Sylfaen"/>
          <w:sz w:val="24"/>
          <w:szCs w:val="24"/>
          <w:vertAlign w:val="superscript"/>
        </w:rPr>
        <w:t>1</w:t>
      </w:r>
      <w:r w:rsidR="005D4B6E" w:rsidRPr="004C45EA">
        <w:rPr>
          <w:rFonts w:ascii="Sylfaen" w:hAnsi="Sylfaen" w:cs="Sylfaen"/>
          <w:sz w:val="24"/>
          <w:szCs w:val="24"/>
        </w:rPr>
        <w:t xml:space="preserve"> </w:t>
      </w:r>
      <w:r w:rsidR="005D4B6E" w:rsidRPr="004C45EA">
        <w:rPr>
          <w:rFonts w:ascii="Sylfaen" w:hAnsi="Sylfaen" w:cs="Sylfaen"/>
          <w:sz w:val="24"/>
          <w:szCs w:val="24"/>
          <w:lang w:val="ka-GE"/>
        </w:rPr>
        <w:t xml:space="preserve">მუხლის პირველი პუნქტის </w:t>
      </w:r>
      <w:r w:rsidR="003B7C45">
        <w:rPr>
          <w:rFonts w:ascii="Sylfaen" w:hAnsi="Sylfaen" w:cs="Sylfaen"/>
          <w:sz w:val="24"/>
          <w:szCs w:val="24"/>
          <w:lang w:val="ka-GE"/>
        </w:rPr>
        <w:t xml:space="preserve">პირველი წინადადების </w:t>
      </w:r>
      <w:r w:rsidR="005D4B6E" w:rsidRPr="004C45EA">
        <w:rPr>
          <w:rFonts w:ascii="Sylfaen" w:hAnsi="Sylfaen" w:cs="Sylfaen"/>
          <w:sz w:val="24"/>
          <w:szCs w:val="24"/>
          <w:lang w:val="ka-GE"/>
        </w:rPr>
        <w:t>თანახმად</w:t>
      </w:r>
      <w:r w:rsidR="00CE5BC6">
        <w:rPr>
          <w:rFonts w:ascii="Sylfaen" w:hAnsi="Sylfaen" w:cs="Sylfaen"/>
          <w:sz w:val="24"/>
          <w:szCs w:val="24"/>
          <w:lang w:val="ka-GE"/>
        </w:rPr>
        <w:t xml:space="preserve">, </w:t>
      </w:r>
      <w:r w:rsidR="005D4B6E" w:rsidRPr="004C45EA">
        <w:rPr>
          <w:rFonts w:ascii="Sylfaen" w:hAnsi="Sylfaen" w:cs="Sylfaen"/>
          <w:sz w:val="24"/>
          <w:szCs w:val="24"/>
          <w:lang w:val="ka-GE"/>
        </w:rPr>
        <w:t>„ადვოკატს შეუძლია ადვოკატისათვის დისციპლინური სახდელის დადების შესახებ საქართველოს ადვოკატთა ასოციაციის ეთიკის კომისიის გადაწყვეტილება მისთვის გადაცემიდან 1 თვის ვადაში გაასაჩივროს საქართველოს უზენაესი სასამართლოს სადისციპლინო პალატაში</w:t>
      </w:r>
      <w:r w:rsidR="004C45EA">
        <w:rPr>
          <w:rFonts w:ascii="Sylfaen" w:hAnsi="Sylfaen" w:cs="Sylfaen"/>
          <w:sz w:val="24"/>
          <w:szCs w:val="24"/>
          <w:lang w:val="ka-GE"/>
        </w:rPr>
        <w:t>“</w:t>
      </w:r>
      <w:r w:rsidR="005D4B6E" w:rsidRPr="004C45EA">
        <w:rPr>
          <w:rFonts w:ascii="Sylfaen" w:hAnsi="Sylfaen" w:cs="Sylfaen"/>
          <w:sz w:val="24"/>
          <w:szCs w:val="24"/>
          <w:lang w:val="ka-GE"/>
        </w:rPr>
        <w:t>.</w:t>
      </w:r>
    </w:p>
    <w:p w14:paraId="5A371F97" w14:textId="7CA6B790" w:rsidR="003265B8" w:rsidRPr="00803209" w:rsidRDefault="00806918" w:rsidP="00117CCC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C45EA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მე-11 მუხლის პირველი პუნქტი</w:t>
      </w:r>
      <w:r w:rsidR="006945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ადგენს სამართლის წინაშე ყველა ადამიანის თანასწორობის უფლებას, ხოლო 31-ე მუხლის პირველი პუნქტის პირველი წინადადების თანახმად, „</w:t>
      </w:r>
      <w:r w:rsidR="003B7C04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ყოველ ადამიანს აქვს უფლება თავის უფლებათა დასაცავად მიმართოს სასამართლოს</w:t>
      </w:r>
      <w:r w:rsidR="009F252D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</w:t>
      </w:r>
      <w:r w:rsidR="003B7C04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</w:p>
    <w:p w14:paraId="15481FD2" w14:textId="02A9C262" w:rsidR="003C0CA3" w:rsidRDefault="007F3737" w:rsidP="00117CCC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 xml:space="preserve">კონსტიტუციურ </w:t>
      </w:r>
      <w:r w:rsidR="005672C0" w:rsidRPr="00803209">
        <w:rPr>
          <w:rFonts w:ascii="Sylfaen" w:hAnsi="Sylfaen"/>
          <w:sz w:val="24"/>
          <w:szCs w:val="24"/>
          <w:lang w:val="ka-GE"/>
        </w:rPr>
        <w:t>სარჩელზე თანდართული მასალებიდან ირკვევა</w:t>
      </w:r>
      <w:r w:rsidRPr="00803209">
        <w:rPr>
          <w:rFonts w:ascii="Sylfaen" w:hAnsi="Sylfaen"/>
          <w:sz w:val="24"/>
          <w:szCs w:val="24"/>
          <w:lang w:val="ka-GE"/>
        </w:rPr>
        <w:t>, რომ მოსარჩელე</w:t>
      </w:r>
      <w:r w:rsidR="005672C0" w:rsidRPr="00803209">
        <w:rPr>
          <w:rFonts w:ascii="Sylfaen" w:hAnsi="Sylfaen"/>
          <w:sz w:val="24"/>
          <w:szCs w:val="24"/>
          <w:lang w:val="ka-GE"/>
        </w:rPr>
        <w:t xml:space="preserve">, </w:t>
      </w:r>
      <w:r w:rsidR="003B7C04">
        <w:rPr>
          <w:rFonts w:ascii="Sylfaen" w:hAnsi="Sylfaen"/>
          <w:sz w:val="24"/>
          <w:szCs w:val="24"/>
          <w:lang w:val="ka-GE"/>
        </w:rPr>
        <w:t xml:space="preserve">ლაშა ჯანიბეგაშვილის მიმართ </w:t>
      </w:r>
      <w:r w:rsidR="006F4B88">
        <w:rPr>
          <w:rFonts w:ascii="Sylfaen" w:hAnsi="Sylfaen"/>
          <w:sz w:val="24"/>
          <w:szCs w:val="24"/>
          <w:lang w:val="ka-GE"/>
        </w:rPr>
        <w:t>საქართველოს ადვოკატთა ასოციაციის ეთიკის კომისიის</w:t>
      </w:r>
      <w:r w:rsidR="00244B8C">
        <w:rPr>
          <w:rFonts w:ascii="Sylfaen" w:hAnsi="Sylfaen"/>
          <w:sz w:val="24"/>
          <w:szCs w:val="24"/>
          <w:lang w:val="ka-GE"/>
        </w:rPr>
        <w:t xml:space="preserve"> (შემდგომში ეთიკის კომისია)</w:t>
      </w:r>
      <w:r w:rsidR="006F4B88">
        <w:rPr>
          <w:rFonts w:ascii="Sylfaen" w:hAnsi="Sylfaen"/>
          <w:sz w:val="24"/>
          <w:szCs w:val="24"/>
          <w:lang w:val="ka-GE"/>
        </w:rPr>
        <w:t xml:space="preserve"> 2022 წლის 13 ოქტომბრის გადაწყვეტილებით </w:t>
      </w:r>
      <w:r w:rsidR="008E4757">
        <w:rPr>
          <w:rFonts w:ascii="Sylfaen" w:hAnsi="Sylfaen"/>
          <w:sz w:val="24"/>
          <w:szCs w:val="24"/>
          <w:lang w:val="ka-GE"/>
        </w:rPr>
        <w:t xml:space="preserve">ორ სხვადასხვა საქმეზე </w:t>
      </w:r>
      <w:r w:rsidR="006F4B88">
        <w:rPr>
          <w:rFonts w:ascii="Sylfaen" w:hAnsi="Sylfaen"/>
          <w:sz w:val="24"/>
          <w:szCs w:val="24"/>
          <w:lang w:val="ka-GE"/>
        </w:rPr>
        <w:t>აღიძრა დისციპლინური დევნა</w:t>
      </w:r>
      <w:r w:rsidR="00244B8C">
        <w:rPr>
          <w:rFonts w:ascii="Sylfaen" w:hAnsi="Sylfaen"/>
          <w:sz w:val="24"/>
          <w:szCs w:val="24"/>
          <w:lang w:val="ka-GE"/>
        </w:rPr>
        <w:t xml:space="preserve">. </w:t>
      </w:r>
      <w:r w:rsidR="00E26E5F">
        <w:rPr>
          <w:rFonts w:ascii="Sylfaen" w:hAnsi="Sylfaen"/>
          <w:sz w:val="24"/>
          <w:szCs w:val="24"/>
          <w:lang w:val="ka-GE"/>
        </w:rPr>
        <w:t xml:space="preserve">კერძოდ, </w:t>
      </w:r>
      <w:r w:rsidR="00244B8C">
        <w:rPr>
          <w:rFonts w:ascii="Sylfaen" w:hAnsi="Sylfaen"/>
          <w:sz w:val="24"/>
          <w:szCs w:val="24"/>
          <w:lang w:val="ka-GE"/>
        </w:rPr>
        <w:t>ეთიკის კომისიის პირველი დისციპლინური კოლეგიის</w:t>
      </w:r>
      <w:r w:rsidR="00C310BA">
        <w:rPr>
          <w:rFonts w:ascii="Sylfaen" w:hAnsi="Sylfaen"/>
          <w:sz w:val="24"/>
          <w:szCs w:val="24"/>
          <w:lang w:val="ka-GE"/>
        </w:rPr>
        <w:t xml:space="preserve"> (საპროცესო კოლეგია)</w:t>
      </w:r>
      <w:r w:rsidR="00244B8C">
        <w:rPr>
          <w:rFonts w:ascii="Sylfaen" w:hAnsi="Sylfaen"/>
          <w:sz w:val="24"/>
          <w:szCs w:val="24"/>
          <w:lang w:val="ka-GE"/>
        </w:rPr>
        <w:t xml:space="preserve"> შეფასებით, </w:t>
      </w:r>
      <w:r w:rsidR="00CF59C0">
        <w:rPr>
          <w:rFonts w:ascii="Sylfaen" w:hAnsi="Sylfaen"/>
          <w:sz w:val="24"/>
          <w:szCs w:val="24"/>
          <w:lang w:val="ka-GE"/>
        </w:rPr>
        <w:t xml:space="preserve">ორივე საჩივრის </w:t>
      </w:r>
      <w:r w:rsidR="00133ED4">
        <w:rPr>
          <w:rFonts w:ascii="Sylfaen" w:hAnsi="Sylfaen"/>
          <w:sz w:val="24"/>
          <w:szCs w:val="24"/>
          <w:lang w:val="ka-GE"/>
        </w:rPr>
        <w:t>შეს</w:t>
      </w:r>
      <w:r w:rsidR="00CF59C0">
        <w:rPr>
          <w:rFonts w:ascii="Sylfaen" w:hAnsi="Sylfaen"/>
          <w:sz w:val="24"/>
          <w:szCs w:val="24"/>
          <w:lang w:val="ka-GE"/>
        </w:rPr>
        <w:t xml:space="preserve">წავლის შედეგად </w:t>
      </w:r>
      <w:r w:rsidR="00244B8C">
        <w:rPr>
          <w:rFonts w:ascii="Sylfaen" w:hAnsi="Sylfaen"/>
          <w:sz w:val="24"/>
          <w:szCs w:val="24"/>
          <w:lang w:val="ka-GE"/>
        </w:rPr>
        <w:t xml:space="preserve">დასაბუთებული ვარაუდით დასტურდება, რომ </w:t>
      </w:r>
      <w:r w:rsidR="00702E2B">
        <w:rPr>
          <w:rFonts w:ascii="Sylfaen" w:hAnsi="Sylfaen"/>
          <w:sz w:val="24"/>
          <w:szCs w:val="24"/>
          <w:lang w:val="ka-GE"/>
        </w:rPr>
        <w:t>კონსტიტუციური სარჩელის ავტორმა სოციალურ ქსელში პოსტის საჯაროდ გამოქვეყნებით დაარღვია</w:t>
      </w:r>
      <w:r w:rsidR="00C33218">
        <w:rPr>
          <w:rFonts w:ascii="Sylfaen" w:hAnsi="Sylfaen"/>
          <w:sz w:val="24"/>
          <w:szCs w:val="24"/>
          <w:lang w:val="ka-GE"/>
        </w:rPr>
        <w:t xml:space="preserve"> სწორი ინფორმაციის გაჟღერებისა და პროცესუალური მოწინააღმდეგე მხარის პატივისცემის ეთიკური ვალდებულება</w:t>
      </w:r>
      <w:r w:rsidR="0005783C">
        <w:rPr>
          <w:rFonts w:ascii="Sylfaen" w:hAnsi="Sylfaen"/>
          <w:sz w:val="24"/>
          <w:szCs w:val="24"/>
          <w:lang w:val="ka-GE"/>
        </w:rPr>
        <w:t xml:space="preserve">, რაც </w:t>
      </w:r>
      <w:r w:rsidR="0005783C">
        <w:rPr>
          <w:rFonts w:ascii="Sylfaen" w:hAnsi="Sylfaen"/>
          <w:sz w:val="24"/>
          <w:szCs w:val="24"/>
          <w:lang w:val="ka-GE"/>
        </w:rPr>
        <w:lastRenderedPageBreak/>
        <w:t>შემდგომში</w:t>
      </w:r>
      <w:r w:rsidR="008865F4">
        <w:rPr>
          <w:rFonts w:ascii="Sylfaen" w:hAnsi="Sylfaen"/>
          <w:sz w:val="24"/>
          <w:szCs w:val="24"/>
          <w:lang w:val="ka-GE"/>
        </w:rPr>
        <w:t xml:space="preserve"> </w:t>
      </w:r>
      <w:r w:rsidR="008865F4" w:rsidRPr="00CF59C0">
        <w:rPr>
          <w:rFonts w:ascii="Sylfaen" w:hAnsi="Sylfaen"/>
          <w:sz w:val="24"/>
          <w:szCs w:val="24"/>
          <w:lang w:val="ka-GE"/>
        </w:rPr>
        <w:t xml:space="preserve">საჭიროებს </w:t>
      </w:r>
      <w:r w:rsidR="0005783C" w:rsidRPr="00CF59C0">
        <w:rPr>
          <w:rFonts w:ascii="Sylfaen" w:hAnsi="Sylfaen"/>
          <w:sz w:val="24"/>
          <w:szCs w:val="24"/>
          <w:lang w:val="ka-GE"/>
        </w:rPr>
        <w:t xml:space="preserve"> არსებითი განხილვის კოლეგიის </w:t>
      </w:r>
      <w:r w:rsidR="008865F4" w:rsidRPr="00CF59C0">
        <w:rPr>
          <w:rFonts w:ascii="Sylfaen" w:hAnsi="Sylfaen"/>
          <w:sz w:val="24"/>
          <w:szCs w:val="24"/>
          <w:lang w:val="ka-GE"/>
        </w:rPr>
        <w:t>მხრიდან</w:t>
      </w:r>
      <w:r w:rsidR="0005783C">
        <w:rPr>
          <w:rFonts w:ascii="Sylfaen" w:hAnsi="Sylfaen"/>
          <w:sz w:val="24"/>
          <w:szCs w:val="24"/>
          <w:lang w:val="ka-GE"/>
        </w:rPr>
        <w:t xml:space="preserve"> </w:t>
      </w:r>
      <w:r w:rsidR="008865F4">
        <w:rPr>
          <w:rFonts w:ascii="Sylfaen" w:hAnsi="Sylfaen"/>
          <w:sz w:val="24"/>
          <w:szCs w:val="24"/>
          <w:lang w:val="ka-GE"/>
        </w:rPr>
        <w:t xml:space="preserve"> </w:t>
      </w:r>
      <w:r w:rsidR="0005783C">
        <w:rPr>
          <w:rFonts w:ascii="Sylfaen" w:hAnsi="Sylfaen"/>
          <w:sz w:val="24"/>
          <w:szCs w:val="24"/>
          <w:lang w:val="ka-GE"/>
        </w:rPr>
        <w:t>შეფასებას და შესაბამისი დისციპლინური სახდელის</w:t>
      </w:r>
      <w:r w:rsidR="00E26E5F">
        <w:rPr>
          <w:rFonts w:ascii="Sylfaen" w:hAnsi="Sylfaen"/>
          <w:sz w:val="24"/>
          <w:szCs w:val="24"/>
          <w:lang w:val="ka-GE"/>
        </w:rPr>
        <w:t xml:space="preserve"> შესაძლო</w:t>
      </w:r>
      <w:r w:rsidR="0005783C">
        <w:rPr>
          <w:rFonts w:ascii="Sylfaen" w:hAnsi="Sylfaen"/>
          <w:sz w:val="24"/>
          <w:szCs w:val="24"/>
          <w:lang w:val="ka-GE"/>
        </w:rPr>
        <w:t xml:space="preserve"> </w:t>
      </w:r>
      <w:r w:rsidR="00E26E5F">
        <w:rPr>
          <w:rFonts w:ascii="Sylfaen" w:hAnsi="Sylfaen"/>
          <w:sz w:val="24"/>
          <w:szCs w:val="24"/>
          <w:lang w:val="ka-GE"/>
        </w:rPr>
        <w:t>გამოყენების</w:t>
      </w:r>
      <w:r w:rsidR="0005783C">
        <w:rPr>
          <w:rFonts w:ascii="Sylfaen" w:hAnsi="Sylfaen"/>
          <w:sz w:val="24"/>
          <w:szCs w:val="24"/>
          <w:lang w:val="ka-GE"/>
        </w:rPr>
        <w:t xml:space="preserve"> თაობაზე გადაწყვეტილების მიღებას.</w:t>
      </w:r>
    </w:p>
    <w:p w14:paraId="21D3E8B1" w14:textId="0D1D1101" w:rsidR="00314FCF" w:rsidRPr="00803209" w:rsidRDefault="00702E2B" w:rsidP="00117CCC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D06081">
        <w:rPr>
          <w:rFonts w:ascii="Sylfaen" w:hAnsi="Sylfaen"/>
          <w:sz w:val="24"/>
          <w:szCs w:val="24"/>
          <w:lang w:val="ka-GE"/>
        </w:rPr>
        <w:t xml:space="preserve">სადავო ნორმის საქართველოს კონსტიტუციის მე-11 მუხლის პირველ პუნქტთან მიმართებით წინააღმდეგობის წარმოსაჩენად,  </w:t>
      </w:r>
      <w:r w:rsidR="00D57E62">
        <w:rPr>
          <w:rFonts w:ascii="Sylfaen" w:hAnsi="Sylfaen"/>
          <w:sz w:val="24"/>
          <w:szCs w:val="24"/>
          <w:lang w:val="ka-GE"/>
        </w:rPr>
        <w:t xml:space="preserve">კონსტიტუციური სარჩელის </w:t>
      </w:r>
      <w:r w:rsidR="00D06081">
        <w:rPr>
          <w:rFonts w:ascii="Sylfaen" w:hAnsi="Sylfaen"/>
          <w:sz w:val="24"/>
          <w:szCs w:val="24"/>
          <w:lang w:val="ka-GE"/>
        </w:rPr>
        <w:t xml:space="preserve">ავტორი უთითებს, რომ გასაჩივრებული რეგულაცია </w:t>
      </w:r>
      <w:r w:rsidR="00F50F78">
        <w:rPr>
          <w:rFonts w:ascii="Sylfaen" w:hAnsi="Sylfaen"/>
          <w:sz w:val="24"/>
          <w:szCs w:val="24"/>
          <w:lang w:val="ka-GE"/>
        </w:rPr>
        <w:t>იძლევა შესაძლებლობა</w:t>
      </w:r>
      <w:r w:rsidR="008865F4">
        <w:rPr>
          <w:rFonts w:ascii="Sylfaen" w:hAnsi="Sylfaen"/>
          <w:sz w:val="24"/>
          <w:szCs w:val="24"/>
          <w:lang w:val="ka-GE"/>
        </w:rPr>
        <w:t>ს,</w:t>
      </w:r>
      <w:r w:rsidR="00C75FF6">
        <w:rPr>
          <w:rFonts w:ascii="Sylfaen" w:hAnsi="Sylfaen"/>
          <w:sz w:val="24"/>
          <w:szCs w:val="24"/>
          <w:lang w:val="ka-GE"/>
        </w:rPr>
        <w:t xml:space="preserve"> </w:t>
      </w:r>
      <w:r w:rsidR="00F50F78">
        <w:rPr>
          <w:rFonts w:ascii="Sylfaen" w:hAnsi="Sylfaen"/>
          <w:sz w:val="24"/>
          <w:szCs w:val="24"/>
          <w:lang w:val="ka-GE"/>
        </w:rPr>
        <w:t xml:space="preserve">ეთიკის კომისიის </w:t>
      </w:r>
      <w:r w:rsidR="00DC7546">
        <w:rPr>
          <w:rFonts w:ascii="Sylfaen" w:hAnsi="Sylfaen"/>
          <w:sz w:val="24"/>
          <w:szCs w:val="24"/>
          <w:lang w:val="ka-GE"/>
        </w:rPr>
        <w:t xml:space="preserve">გადაწყვეტილება ადვოკატისათვის დისციპლინური სახდელის დადების თაობაზე </w:t>
      </w:r>
      <w:r w:rsidR="006642A0">
        <w:rPr>
          <w:rFonts w:ascii="Sylfaen" w:hAnsi="Sylfaen"/>
          <w:sz w:val="24"/>
          <w:szCs w:val="24"/>
          <w:lang w:val="ka-GE"/>
        </w:rPr>
        <w:t xml:space="preserve">გასაჩივრებულ იქნეს </w:t>
      </w:r>
      <w:r w:rsidR="00D83BAC">
        <w:rPr>
          <w:rFonts w:ascii="Sylfaen" w:hAnsi="Sylfaen"/>
          <w:sz w:val="24"/>
          <w:szCs w:val="24"/>
          <w:lang w:val="ka-GE"/>
        </w:rPr>
        <w:t xml:space="preserve"> </w:t>
      </w:r>
      <w:r w:rsidR="006642A0">
        <w:rPr>
          <w:rFonts w:ascii="Sylfaen" w:hAnsi="Sylfaen"/>
          <w:sz w:val="24"/>
          <w:szCs w:val="24"/>
          <w:lang w:val="ka-GE"/>
        </w:rPr>
        <w:t>ერთჯერადად საქართველოს უზენაესი სასამართლოს სადისციპლინო პალატაში</w:t>
      </w:r>
      <w:r w:rsidR="0040009A">
        <w:rPr>
          <w:rFonts w:ascii="Sylfaen" w:hAnsi="Sylfaen"/>
          <w:sz w:val="24"/>
          <w:szCs w:val="24"/>
          <w:lang w:val="ka-GE"/>
        </w:rPr>
        <w:t>, რომელიც პირველი ინსტანციით განიხილავს საქმეს</w:t>
      </w:r>
      <w:r w:rsidR="00D06081">
        <w:rPr>
          <w:rFonts w:ascii="Sylfaen" w:hAnsi="Sylfaen"/>
          <w:sz w:val="24"/>
          <w:szCs w:val="24"/>
          <w:lang w:val="ka-GE"/>
        </w:rPr>
        <w:t xml:space="preserve">. </w:t>
      </w:r>
      <w:r w:rsidR="00001876">
        <w:rPr>
          <w:rFonts w:ascii="Sylfaen" w:hAnsi="Sylfaen"/>
          <w:sz w:val="24"/>
          <w:szCs w:val="24"/>
          <w:lang w:val="ka-GE"/>
        </w:rPr>
        <w:t xml:space="preserve">მოსარჩელე განმარტავს, რომ </w:t>
      </w:r>
      <w:r w:rsidR="00A51C5D">
        <w:rPr>
          <w:rFonts w:ascii="Sylfaen" w:hAnsi="Sylfaen"/>
          <w:sz w:val="24"/>
          <w:szCs w:val="24"/>
          <w:lang w:val="ka-GE"/>
        </w:rPr>
        <w:t xml:space="preserve">იმ პირობებში, როდესაც </w:t>
      </w:r>
      <w:r w:rsidR="00E26E5F">
        <w:rPr>
          <w:rFonts w:ascii="Sylfaen" w:hAnsi="Sylfaen"/>
          <w:sz w:val="24"/>
          <w:szCs w:val="24"/>
          <w:lang w:val="ka-GE"/>
        </w:rPr>
        <w:t>პირველი ინსტანცია და სააპელაციო სასამართლო არ ამოწმებს ადვოკატისთვის შეფარდებული დისციპლინური სახდელის კანონიერებას</w:t>
      </w:r>
      <w:r w:rsidR="004013D9">
        <w:rPr>
          <w:rFonts w:ascii="Sylfaen" w:hAnsi="Sylfaen"/>
          <w:sz w:val="24"/>
          <w:szCs w:val="24"/>
          <w:lang w:val="ka-GE"/>
        </w:rPr>
        <w:t>,</w:t>
      </w:r>
      <w:r w:rsidR="006551E7">
        <w:rPr>
          <w:rFonts w:ascii="Sylfaen" w:hAnsi="Sylfaen"/>
          <w:sz w:val="24"/>
          <w:szCs w:val="24"/>
          <w:lang w:val="ka-GE"/>
        </w:rPr>
        <w:t xml:space="preserve"> </w:t>
      </w:r>
      <w:r w:rsidR="00A51C5D">
        <w:rPr>
          <w:rFonts w:ascii="Sylfaen" w:hAnsi="Sylfaen"/>
          <w:sz w:val="24"/>
          <w:szCs w:val="24"/>
          <w:lang w:val="ka-GE"/>
        </w:rPr>
        <w:t xml:space="preserve">ეთიკის კომისიას შეთავსებული აქვს ორი ინსტანციის სასამართლოს უფლებამოსილება, </w:t>
      </w:r>
      <w:r w:rsidR="006551E7">
        <w:rPr>
          <w:rFonts w:ascii="Sylfaen" w:hAnsi="Sylfaen"/>
          <w:sz w:val="24"/>
          <w:szCs w:val="24"/>
          <w:lang w:val="ka-GE"/>
        </w:rPr>
        <w:t>რაც დისკრიმინაციულია და არ არის შეთავსებადი სამართლის წინაშე ყველა ადამიანის თანასწორობის კონსტიტუციურ პრინციპთან.</w:t>
      </w:r>
    </w:p>
    <w:p w14:paraId="57C6C784" w14:textId="3F853348" w:rsidR="00222FAC" w:rsidRPr="00803209" w:rsidRDefault="0037310F" w:rsidP="00117CCC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806768">
        <w:rPr>
          <w:rFonts w:ascii="Sylfaen" w:hAnsi="Sylfaen"/>
          <w:sz w:val="24"/>
          <w:szCs w:val="24"/>
          <w:lang w:val="ka-GE"/>
        </w:rPr>
        <w:t>რაც შეეხება სადავო ნორმის შინაარსობრივ მიმართებას საქართველოს კონსტიტუციის 31-ე მუხლის პირველ</w:t>
      </w:r>
      <w:r w:rsidR="00435C47">
        <w:rPr>
          <w:rFonts w:ascii="Sylfaen" w:hAnsi="Sylfaen"/>
          <w:sz w:val="24"/>
          <w:szCs w:val="24"/>
          <w:lang w:val="ka-GE"/>
        </w:rPr>
        <w:t>ი</w:t>
      </w:r>
      <w:r w:rsidR="00806768">
        <w:rPr>
          <w:rFonts w:ascii="Sylfaen" w:hAnsi="Sylfaen"/>
          <w:sz w:val="24"/>
          <w:szCs w:val="24"/>
          <w:lang w:val="ka-GE"/>
        </w:rPr>
        <w:t xml:space="preserve"> </w:t>
      </w:r>
      <w:r w:rsidR="00435C47">
        <w:rPr>
          <w:rFonts w:ascii="Sylfaen" w:hAnsi="Sylfaen"/>
          <w:sz w:val="24"/>
          <w:szCs w:val="24"/>
          <w:lang w:val="ka-GE"/>
        </w:rPr>
        <w:t>პუნქტის პირველ წინადადებასთან</w:t>
      </w:r>
      <w:r w:rsidR="00872677">
        <w:rPr>
          <w:rFonts w:ascii="Sylfaen" w:hAnsi="Sylfaen"/>
          <w:sz w:val="24"/>
          <w:szCs w:val="24"/>
          <w:lang w:val="ka-GE"/>
        </w:rPr>
        <w:t>, მოსარჩელის განმარტებით</w:t>
      </w:r>
      <w:r w:rsidR="004131E6">
        <w:rPr>
          <w:rFonts w:ascii="Sylfaen" w:hAnsi="Sylfaen"/>
          <w:sz w:val="24"/>
          <w:szCs w:val="24"/>
          <w:lang w:val="ka-GE"/>
        </w:rPr>
        <w:t xml:space="preserve">, </w:t>
      </w:r>
      <w:r w:rsidR="00992BC8">
        <w:rPr>
          <w:rFonts w:ascii="Sylfaen" w:hAnsi="Sylfaen"/>
          <w:sz w:val="24"/>
          <w:szCs w:val="24"/>
          <w:lang w:val="ka-GE"/>
        </w:rPr>
        <w:t>გასაჩივრ</w:t>
      </w:r>
      <w:r w:rsidR="00EC4DFE">
        <w:rPr>
          <w:rFonts w:ascii="Sylfaen" w:hAnsi="Sylfaen"/>
          <w:sz w:val="24"/>
          <w:szCs w:val="24"/>
          <w:lang w:val="ka-GE"/>
        </w:rPr>
        <w:t>ე</w:t>
      </w:r>
      <w:r w:rsidR="00992BC8">
        <w:rPr>
          <w:rFonts w:ascii="Sylfaen" w:hAnsi="Sylfaen"/>
          <w:sz w:val="24"/>
          <w:szCs w:val="24"/>
          <w:lang w:val="ka-GE"/>
        </w:rPr>
        <w:t>ბ</w:t>
      </w:r>
      <w:r w:rsidR="00EC4DFE">
        <w:rPr>
          <w:rFonts w:ascii="Sylfaen" w:hAnsi="Sylfaen"/>
          <w:sz w:val="24"/>
          <w:szCs w:val="24"/>
          <w:lang w:val="ka-GE"/>
        </w:rPr>
        <w:t xml:space="preserve">ული წესი </w:t>
      </w:r>
      <w:r w:rsidR="00743EBF">
        <w:rPr>
          <w:rFonts w:ascii="Sylfaen" w:hAnsi="Sylfaen"/>
          <w:sz w:val="24"/>
          <w:szCs w:val="24"/>
          <w:lang w:val="ka-GE"/>
        </w:rPr>
        <w:t>ადგენს შეზღუდვას</w:t>
      </w:r>
      <w:r w:rsidR="00F908CC">
        <w:rPr>
          <w:rFonts w:ascii="Sylfaen" w:hAnsi="Sylfaen"/>
          <w:sz w:val="24"/>
          <w:szCs w:val="24"/>
          <w:lang w:val="ka-GE"/>
        </w:rPr>
        <w:t xml:space="preserve">, რომ ეთიკის კომისიის მიერ მიღებული გადაწყვეტილება ადვოკატისათვის დისციპლინური პასუხისმგებლობის დაკისრების თაობაზე, გასაჩივრებულ იქნეს </w:t>
      </w:r>
      <w:r w:rsidR="00743EBF">
        <w:rPr>
          <w:rFonts w:ascii="Sylfaen" w:hAnsi="Sylfaen"/>
          <w:sz w:val="24"/>
          <w:szCs w:val="24"/>
          <w:lang w:val="ka-GE"/>
        </w:rPr>
        <w:t>პირველ</w:t>
      </w:r>
      <w:r w:rsidR="002A01E3">
        <w:rPr>
          <w:rFonts w:ascii="Sylfaen" w:hAnsi="Sylfaen"/>
          <w:sz w:val="24"/>
          <w:szCs w:val="24"/>
          <w:lang w:val="ka-GE"/>
        </w:rPr>
        <w:t>ი</w:t>
      </w:r>
      <w:r w:rsidR="00743EBF">
        <w:rPr>
          <w:rFonts w:ascii="Sylfaen" w:hAnsi="Sylfaen"/>
          <w:sz w:val="24"/>
          <w:szCs w:val="24"/>
          <w:lang w:val="ka-GE"/>
        </w:rPr>
        <w:t xml:space="preserve"> </w:t>
      </w:r>
      <w:r w:rsidR="009C561E">
        <w:rPr>
          <w:rFonts w:ascii="Sylfaen" w:hAnsi="Sylfaen"/>
          <w:sz w:val="24"/>
          <w:szCs w:val="24"/>
          <w:lang w:val="ka-GE"/>
        </w:rPr>
        <w:t>ინსტანციი</w:t>
      </w:r>
      <w:r w:rsidR="00435C47">
        <w:rPr>
          <w:rFonts w:ascii="Sylfaen" w:hAnsi="Sylfaen"/>
          <w:sz w:val="24"/>
          <w:szCs w:val="24"/>
          <w:lang w:val="ka-GE"/>
        </w:rPr>
        <w:t>სა</w:t>
      </w:r>
      <w:r w:rsidR="00743EBF" w:rsidRPr="00CF59C0">
        <w:rPr>
          <w:rFonts w:ascii="Sylfaen" w:hAnsi="Sylfaen"/>
          <w:sz w:val="24"/>
          <w:szCs w:val="24"/>
          <w:lang w:val="ka-GE"/>
        </w:rPr>
        <w:t xml:space="preserve"> და სააპელაციო სასამართლო</w:t>
      </w:r>
      <w:r w:rsidR="009C561E">
        <w:rPr>
          <w:rFonts w:ascii="Sylfaen" w:hAnsi="Sylfaen"/>
          <w:sz w:val="24"/>
          <w:szCs w:val="24"/>
          <w:lang w:val="ka-GE"/>
        </w:rPr>
        <w:t>ებ</w:t>
      </w:r>
      <w:r w:rsidR="00435C47">
        <w:rPr>
          <w:rFonts w:ascii="Sylfaen" w:hAnsi="Sylfaen"/>
          <w:sz w:val="24"/>
          <w:szCs w:val="24"/>
          <w:lang w:val="ka-GE"/>
        </w:rPr>
        <w:t>ში</w:t>
      </w:r>
      <w:r w:rsidR="00743EBF" w:rsidRPr="00CF59C0">
        <w:rPr>
          <w:rFonts w:ascii="Sylfaen" w:hAnsi="Sylfaen"/>
          <w:sz w:val="24"/>
          <w:szCs w:val="24"/>
          <w:lang w:val="ka-GE"/>
        </w:rPr>
        <w:t>.</w:t>
      </w:r>
      <w:r w:rsidR="00743EBF">
        <w:rPr>
          <w:rFonts w:ascii="Sylfaen" w:hAnsi="Sylfaen"/>
          <w:sz w:val="24"/>
          <w:szCs w:val="24"/>
          <w:lang w:val="ka-GE"/>
        </w:rPr>
        <w:t xml:space="preserve"> </w:t>
      </w:r>
      <w:r w:rsidR="0052454C">
        <w:rPr>
          <w:rFonts w:ascii="Sylfaen" w:hAnsi="Sylfaen"/>
          <w:sz w:val="24"/>
          <w:szCs w:val="24"/>
          <w:lang w:val="ka-GE"/>
        </w:rPr>
        <w:t xml:space="preserve">კონსტიტუციური სარჩელის ავტორი მიიჩნევს, რომ </w:t>
      </w:r>
      <w:r w:rsidR="00743EBF">
        <w:rPr>
          <w:rFonts w:ascii="Sylfaen" w:hAnsi="Sylfaen"/>
          <w:sz w:val="24"/>
          <w:szCs w:val="24"/>
          <w:lang w:val="ka-GE"/>
        </w:rPr>
        <w:t xml:space="preserve">გასაჩივრების </w:t>
      </w:r>
      <w:r w:rsidR="00F908CC">
        <w:rPr>
          <w:rFonts w:ascii="Sylfaen" w:hAnsi="Sylfaen"/>
          <w:sz w:val="24"/>
          <w:szCs w:val="24"/>
          <w:lang w:val="ka-GE"/>
        </w:rPr>
        <w:t xml:space="preserve"> </w:t>
      </w:r>
      <w:r w:rsidR="0060357D">
        <w:rPr>
          <w:rFonts w:ascii="Sylfaen" w:hAnsi="Sylfaen"/>
          <w:sz w:val="24"/>
          <w:szCs w:val="24"/>
          <w:lang w:val="ka-GE"/>
        </w:rPr>
        <w:t xml:space="preserve">შესაძლებლობის </w:t>
      </w:r>
      <w:r w:rsidR="00183E58">
        <w:rPr>
          <w:rFonts w:ascii="Sylfaen" w:hAnsi="Sylfaen"/>
          <w:sz w:val="24"/>
          <w:szCs w:val="24"/>
          <w:lang w:val="ka-GE"/>
        </w:rPr>
        <w:t>დადგენა</w:t>
      </w:r>
      <w:r w:rsidR="0060357D">
        <w:rPr>
          <w:rFonts w:ascii="Sylfaen" w:hAnsi="Sylfaen"/>
          <w:sz w:val="24"/>
          <w:szCs w:val="24"/>
          <w:lang w:val="ka-GE"/>
        </w:rPr>
        <w:t xml:space="preserve"> მხოლოდ საქართველოს უზენაესი </w:t>
      </w:r>
      <w:r w:rsidR="00183E58">
        <w:rPr>
          <w:rFonts w:ascii="Sylfaen" w:hAnsi="Sylfaen"/>
          <w:sz w:val="24"/>
          <w:szCs w:val="24"/>
          <w:lang w:val="ka-GE"/>
        </w:rPr>
        <w:t>სასამართლოს მეშვეობით</w:t>
      </w:r>
      <w:r w:rsidR="008865F4">
        <w:rPr>
          <w:rFonts w:ascii="Sylfaen" w:hAnsi="Sylfaen"/>
          <w:sz w:val="24"/>
          <w:szCs w:val="24"/>
          <w:lang w:val="ka-GE"/>
        </w:rPr>
        <w:t>,</w:t>
      </w:r>
      <w:r w:rsidR="0060357D">
        <w:rPr>
          <w:rFonts w:ascii="Sylfaen" w:hAnsi="Sylfaen"/>
          <w:sz w:val="24"/>
          <w:szCs w:val="24"/>
          <w:lang w:val="ka-GE"/>
        </w:rPr>
        <w:t xml:space="preserve"> არღვევს საქართველოს კონსტიტუციის 31-ე მუხლის პირველი პუნქტის პირველი წინადადების დანაწესს</w:t>
      </w:r>
      <w:r w:rsidR="009F252D">
        <w:rPr>
          <w:rFonts w:ascii="Sylfaen" w:hAnsi="Sylfaen"/>
          <w:sz w:val="24"/>
          <w:szCs w:val="24"/>
          <w:lang w:val="ka-GE"/>
        </w:rPr>
        <w:t xml:space="preserve">, რომლის თანახმადაც </w:t>
      </w:r>
      <w:r w:rsidR="009F252D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„ყოველ ადამიანს აქვს უფლება თავის უფლებათა დასაცავად მიმართოს სასამართლოს</w:t>
      </w:r>
      <w:r w:rsidR="008865F4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  <w:r w:rsidR="009F252D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</w:t>
      </w:r>
    </w:p>
    <w:p w14:paraId="7A4E4DA0" w14:textId="39097249" w:rsidR="00C875D7" w:rsidRPr="00803209" w:rsidRDefault="006B68FB" w:rsidP="00117CCC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ყოველივე ზემოხსენებულიდან გამომდინარე</w:t>
      </w:r>
      <w:r w:rsidR="00C875D7" w:rsidRPr="00803209">
        <w:rPr>
          <w:rFonts w:ascii="Sylfaen" w:hAnsi="Sylfaen"/>
          <w:sz w:val="24"/>
          <w:szCs w:val="24"/>
          <w:lang w:val="ka-GE"/>
        </w:rPr>
        <w:t>, კონსტიტუციური სარჩელის ავტორი</w:t>
      </w:r>
      <w:r w:rsidR="006F3C68">
        <w:rPr>
          <w:rFonts w:ascii="Sylfaen" w:hAnsi="Sylfaen"/>
          <w:sz w:val="24"/>
          <w:szCs w:val="24"/>
          <w:lang w:val="ka-GE"/>
        </w:rPr>
        <w:t xml:space="preserve"> </w:t>
      </w:r>
      <w:r w:rsidRPr="00803209">
        <w:rPr>
          <w:rFonts w:ascii="Sylfaen" w:hAnsi="Sylfaen"/>
          <w:sz w:val="24"/>
          <w:szCs w:val="24"/>
          <w:lang w:val="ka-GE"/>
        </w:rPr>
        <w:t xml:space="preserve">მიიჩნევს, რომ სადავო </w:t>
      </w:r>
      <w:r w:rsidR="00B265B6" w:rsidRPr="00803209">
        <w:rPr>
          <w:rFonts w:ascii="Sylfaen" w:hAnsi="Sylfaen"/>
          <w:sz w:val="24"/>
          <w:szCs w:val="24"/>
          <w:lang w:val="ka-GE"/>
        </w:rPr>
        <w:t>ნორმ</w:t>
      </w:r>
      <w:r w:rsidR="009F252D">
        <w:rPr>
          <w:rFonts w:ascii="Sylfaen" w:hAnsi="Sylfaen"/>
          <w:sz w:val="24"/>
          <w:szCs w:val="24"/>
          <w:lang w:val="ka-GE"/>
        </w:rPr>
        <w:t>ა</w:t>
      </w:r>
      <w:r w:rsidR="00B265B6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Pr="00803209">
        <w:rPr>
          <w:rFonts w:ascii="Sylfaen" w:hAnsi="Sylfaen"/>
          <w:sz w:val="24"/>
          <w:szCs w:val="24"/>
          <w:lang w:val="ka-GE"/>
        </w:rPr>
        <w:t>ეწინააღმდეგება საქართველოს კონსტიტუციის</w:t>
      </w:r>
      <w:r w:rsidR="009F252D">
        <w:rPr>
          <w:rFonts w:ascii="Sylfaen" w:hAnsi="Sylfaen"/>
          <w:sz w:val="24"/>
          <w:szCs w:val="24"/>
          <w:lang w:val="ka-GE"/>
        </w:rPr>
        <w:t xml:space="preserve"> მე-11 მუხლის პირველი </w:t>
      </w:r>
      <w:r w:rsidR="007648BA">
        <w:rPr>
          <w:rFonts w:ascii="Sylfaen" w:hAnsi="Sylfaen"/>
          <w:sz w:val="24"/>
          <w:szCs w:val="24"/>
          <w:lang w:val="ka-GE"/>
        </w:rPr>
        <w:t xml:space="preserve">პუნქტის, ისევე როგორც </w:t>
      </w:r>
      <w:r w:rsidR="009F252D">
        <w:rPr>
          <w:rFonts w:ascii="Sylfaen" w:hAnsi="Sylfaen"/>
          <w:sz w:val="24"/>
          <w:szCs w:val="24"/>
          <w:lang w:val="ka-GE"/>
        </w:rPr>
        <w:t xml:space="preserve"> 31-ე მუხლის პირველი პუნქტის პირველი წინადადების </w:t>
      </w:r>
      <w:r w:rsidRPr="00803209">
        <w:rPr>
          <w:rFonts w:ascii="Sylfaen" w:hAnsi="Sylfaen"/>
          <w:sz w:val="24"/>
          <w:szCs w:val="24"/>
          <w:lang w:val="ka-GE"/>
        </w:rPr>
        <w:t xml:space="preserve">მოთხოვნებს და არაკონსტიტუციურად უნდა </w:t>
      </w:r>
      <w:r w:rsidR="00937B40" w:rsidRPr="00803209">
        <w:rPr>
          <w:rFonts w:ascii="Sylfaen" w:hAnsi="Sylfaen"/>
          <w:sz w:val="24"/>
          <w:szCs w:val="24"/>
          <w:lang w:val="ka-GE"/>
        </w:rPr>
        <w:t>იქნეს</w:t>
      </w:r>
      <w:r w:rsidRPr="00803209">
        <w:rPr>
          <w:rFonts w:ascii="Sylfaen" w:hAnsi="Sylfaen"/>
          <w:sz w:val="24"/>
          <w:szCs w:val="24"/>
          <w:lang w:val="ka-GE"/>
        </w:rPr>
        <w:t xml:space="preserve"> ცნობილი</w:t>
      </w:r>
      <w:r w:rsidR="00C875D7" w:rsidRPr="00803209">
        <w:rPr>
          <w:rFonts w:ascii="Sylfaen" w:hAnsi="Sylfaen"/>
          <w:sz w:val="24"/>
          <w:szCs w:val="24"/>
          <w:lang w:val="ka-GE"/>
        </w:rPr>
        <w:t>.</w:t>
      </w:r>
      <w:r w:rsidR="005D23E5" w:rsidRPr="00803209">
        <w:rPr>
          <w:rFonts w:ascii="Sylfaen" w:hAnsi="Sylfaen"/>
          <w:sz w:val="24"/>
          <w:szCs w:val="24"/>
          <w:lang w:val="ka-GE"/>
        </w:rPr>
        <w:t xml:space="preserve"> ამავდრ</w:t>
      </w:r>
      <w:r w:rsidR="000C6921" w:rsidRPr="00803209">
        <w:rPr>
          <w:rFonts w:ascii="Sylfaen" w:hAnsi="Sylfaen"/>
          <w:sz w:val="24"/>
          <w:szCs w:val="24"/>
          <w:lang w:val="ka-GE"/>
        </w:rPr>
        <w:t>ო</w:t>
      </w:r>
      <w:r w:rsidR="005D23E5" w:rsidRPr="00803209">
        <w:rPr>
          <w:rFonts w:ascii="Sylfaen" w:hAnsi="Sylfaen"/>
          <w:sz w:val="24"/>
          <w:szCs w:val="24"/>
          <w:lang w:val="ka-GE"/>
        </w:rPr>
        <w:t>ულად</w:t>
      </w:r>
      <w:r w:rsidR="000C6921" w:rsidRPr="00803209">
        <w:rPr>
          <w:rFonts w:ascii="Sylfaen" w:hAnsi="Sylfaen"/>
          <w:sz w:val="24"/>
          <w:szCs w:val="24"/>
          <w:lang w:val="ka-GE"/>
        </w:rPr>
        <w:t>,</w:t>
      </w:r>
      <w:r w:rsidR="005D23E5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C875D7" w:rsidRPr="00803209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="00C875D7" w:rsidRPr="00803209">
        <w:rPr>
          <w:rFonts w:ascii="Sylfaen" w:hAnsi="Sylfaen"/>
          <w:sz w:val="24"/>
          <w:szCs w:val="24"/>
          <w:lang w:val="ka-GE"/>
        </w:rPr>
        <w:t xml:space="preserve"> საკუთარი არგუმენტაციის გასამყარებლად</w:t>
      </w:r>
      <w:r w:rsidR="000C6921" w:rsidRPr="00803209">
        <w:rPr>
          <w:rFonts w:ascii="Sylfaen" w:hAnsi="Sylfaen"/>
          <w:sz w:val="24"/>
          <w:szCs w:val="24"/>
          <w:lang w:val="ka-GE"/>
        </w:rPr>
        <w:t>,</w:t>
      </w:r>
      <w:r w:rsidR="00C875D7" w:rsidRPr="00803209">
        <w:rPr>
          <w:rFonts w:ascii="Sylfaen" w:hAnsi="Sylfaen"/>
          <w:sz w:val="24"/>
          <w:szCs w:val="24"/>
          <w:lang w:val="ka-GE"/>
        </w:rPr>
        <w:t xml:space="preserve"> მიუთითებს საქართველოს საკონსტიტუციო სასამართლოსა და ადამიანის უფლებათა ევროპული სასამართლოს  პრაქტიკაზე.</w:t>
      </w:r>
    </w:p>
    <w:p w14:paraId="011CEA16" w14:textId="7E32F5E9" w:rsidR="005D23E5" w:rsidRPr="00803209" w:rsidRDefault="00E31EF8" w:rsidP="00117CCC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№1813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სარჩელში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25-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-5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საფუძველზე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მხარე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შუამდგომლობს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საბოლოო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გადაწყვეტილების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მიღებამდე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</w:t>
      </w:r>
      <w:r w:rsidR="00E26E5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მოქმედების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შეჩერების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D23E5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თაობაზე</w:t>
      </w:r>
      <w:r w:rsidR="005D23E5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 </w:t>
      </w:r>
    </w:p>
    <w:p w14:paraId="3C5C8906" w14:textId="269D635E" w:rsidR="001B357D" w:rsidRPr="00803209" w:rsidRDefault="001B357D" w:rsidP="00117CCC">
      <w:pPr>
        <w:pStyle w:val="ListParagraph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ამასთანავე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მხარე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შუამდგომლობით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მომართავს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განხილვისას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საჯაროდ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გამოქვეყნებისას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დაიფაროს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253B73ED" w14:textId="77777777" w:rsidR="005D23E5" w:rsidRPr="00803209" w:rsidRDefault="005D23E5" w:rsidP="00117CCC">
      <w:pPr>
        <w:pStyle w:val="ListParagraph"/>
        <w:spacing w:after="0" w:line="276" w:lineRule="auto"/>
        <w:ind w:left="284"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0FB545C2" w14:textId="77777777" w:rsidR="00E874D1" w:rsidRPr="00803209" w:rsidRDefault="00E874D1" w:rsidP="00117CCC">
      <w:pPr>
        <w:pStyle w:val="ListParagraph"/>
        <w:spacing w:after="0" w:line="276" w:lineRule="auto"/>
        <w:ind w:left="284"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5A63FE4D" w14:textId="4C6A8D2C" w:rsidR="00C942F3" w:rsidRDefault="00C942F3" w:rsidP="00117CCC">
      <w:pPr>
        <w:pStyle w:val="Heading1"/>
        <w:spacing w:before="0" w:line="276" w:lineRule="auto"/>
        <w:ind w:firstLine="284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803209">
        <w:rPr>
          <w:rFonts w:ascii="Sylfaen" w:hAnsi="Sylfaen"/>
          <w:b/>
          <w:color w:val="auto"/>
          <w:sz w:val="24"/>
          <w:szCs w:val="24"/>
          <w:lang w:val="ka-GE"/>
        </w:rPr>
        <w:t>II</w:t>
      </w:r>
      <w:r w:rsidRPr="00803209">
        <w:rPr>
          <w:rFonts w:ascii="Sylfaen" w:hAnsi="Sylfaen"/>
          <w:b/>
          <w:color w:val="auto"/>
          <w:sz w:val="24"/>
          <w:szCs w:val="24"/>
          <w:lang w:val="ka-GE"/>
        </w:rPr>
        <w:br/>
        <w:t>სამოტივაციო ნაწილი</w:t>
      </w:r>
    </w:p>
    <w:p w14:paraId="2EB6A5CE" w14:textId="77777777" w:rsidR="009061A5" w:rsidRPr="009061A5" w:rsidRDefault="009061A5" w:rsidP="00117CCC">
      <w:pPr>
        <w:ind w:firstLine="284"/>
        <w:rPr>
          <w:rFonts w:ascii="Sylfaen" w:hAnsi="Sylfaen"/>
          <w:lang w:val="ka-GE"/>
        </w:rPr>
      </w:pPr>
    </w:p>
    <w:p w14:paraId="72376766" w14:textId="390DB214" w:rsidR="00C744E1" w:rsidRPr="00C744E1" w:rsidRDefault="009061A5" w:rsidP="00C744E1">
      <w:pPr>
        <w:pStyle w:val="Heading2"/>
        <w:ind w:firstLine="284"/>
        <w:rPr>
          <w:rFonts w:ascii="Sylfaen" w:hAnsi="Sylfaen"/>
          <w:b/>
          <w:bCs/>
          <w:color w:val="auto"/>
          <w:sz w:val="24"/>
          <w:szCs w:val="24"/>
          <w:lang w:val="ka-GE"/>
        </w:rPr>
      </w:pPr>
      <w:r w:rsidRPr="002B221F">
        <w:rPr>
          <w:rFonts w:ascii="Sylfaen" w:hAnsi="Sylfaen"/>
          <w:color w:val="auto"/>
          <w:sz w:val="24"/>
          <w:szCs w:val="24"/>
          <w:lang w:val="ka-GE"/>
        </w:rPr>
        <w:t>1</w:t>
      </w:r>
      <w:r w:rsidRPr="002B221F">
        <w:rPr>
          <w:rFonts w:ascii="Sylfaen" w:hAnsi="Sylfaen"/>
          <w:sz w:val="24"/>
          <w:szCs w:val="24"/>
          <w:lang w:val="ka-GE"/>
        </w:rPr>
        <w:t>.</w:t>
      </w:r>
      <w:r>
        <w:rPr>
          <w:lang w:val="ka-GE"/>
        </w:rPr>
        <w:t xml:space="preserve"> </w:t>
      </w:r>
      <w:r w:rsidR="00935E02">
        <w:rPr>
          <w:rFonts w:ascii="Sylfaen" w:hAnsi="Sylfaen"/>
          <w:b/>
          <w:bCs/>
          <w:color w:val="auto"/>
          <w:sz w:val="24"/>
          <w:szCs w:val="24"/>
          <w:lang w:val="ka-GE"/>
        </w:rPr>
        <w:t>საქმის</w:t>
      </w:r>
      <w:r w:rsidR="00893D57">
        <w:rPr>
          <w:rFonts w:ascii="Sylfaen" w:hAnsi="Sylfaen"/>
          <w:b/>
          <w:bCs/>
          <w:color w:val="auto"/>
          <w:sz w:val="24"/>
          <w:szCs w:val="24"/>
          <w:lang w:val="ka-GE"/>
        </w:rPr>
        <w:t xml:space="preserve"> შეწყვეტა</w:t>
      </w:r>
    </w:p>
    <w:p w14:paraId="6BF5DEB0" w14:textId="4280BA6D" w:rsidR="0094507A" w:rsidRPr="007D4456" w:rsidRDefault="006F3C68" w:rsidP="00893D57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7D4456">
        <w:rPr>
          <w:rFonts w:ascii="Sylfaen" w:hAnsi="Sylfaen"/>
          <w:sz w:val="24"/>
          <w:szCs w:val="24"/>
          <w:lang w:val="ka-GE"/>
        </w:rPr>
        <w:t xml:space="preserve"> </w:t>
      </w:r>
      <w:bookmarkStart w:id="1" w:name="_Hlk146275292"/>
      <w:r w:rsidR="00C17363" w:rsidRPr="007D445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№1813 კონსტიტუციურ სარჩელში მოსარჩელე მხარეს წარმოადგენს ლაშა ჯანიბეგაშვილი. 2024 წლის </w:t>
      </w:r>
      <w:r w:rsidR="007D4456" w:rsidRPr="007D445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22 ივლისს </w:t>
      </w:r>
      <w:r w:rsidR="007D4456" w:rsidRPr="007D4456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7D4456" w:rsidRPr="007D445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D4456" w:rsidRPr="007D4456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7D4456" w:rsidRPr="007D445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D4456" w:rsidRPr="007D4456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სასამართლოში</w:t>
      </w:r>
      <w:r w:rsidR="007D4456" w:rsidRPr="007D445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D4456" w:rsidRPr="007D4456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დარეგისტრირდა</w:t>
      </w:r>
      <w:r w:rsidR="007D4456" w:rsidRPr="007D445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D4456" w:rsidRPr="007D4456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</w:t>
      </w:r>
      <w:r w:rsidR="007D4456" w:rsidRPr="007D445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D4456" w:rsidRPr="007D4456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მხარის</w:t>
      </w:r>
      <w:r w:rsidR="007D4456" w:rsidRPr="007D445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D4456" w:rsidRPr="007D4456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განცხადება</w:t>
      </w:r>
      <w:r w:rsidR="007D4456" w:rsidRPr="007D445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D4456" w:rsidRPr="007D4456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სასარჩელო</w:t>
      </w:r>
      <w:r w:rsidR="007D4456" w:rsidRPr="007D445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D4456" w:rsidRPr="007D4456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მოთხოვნაზე</w:t>
      </w:r>
      <w:r w:rsidR="007D4456" w:rsidRPr="007D445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D4456" w:rsidRPr="007D4456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უარის</w:t>
      </w:r>
      <w:r w:rsidR="007D4456" w:rsidRPr="007D445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D4456" w:rsidRPr="007D4456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თქმის</w:t>
      </w:r>
      <w:r w:rsidR="007D4456" w:rsidRPr="007D445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D4456" w:rsidRPr="007D4456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="007D4456" w:rsidRPr="007D445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48B437AE" w14:textId="307F0C9D" w:rsidR="00A81010" w:rsidRPr="00A81010" w:rsidRDefault="00A81010" w:rsidP="00893D57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7D445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„</w:t>
      </w:r>
      <w:r w:rsidRPr="007D4456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7D445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D4456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7D445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D4456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7D445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D4456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7D4456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7D4456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29-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მიხედვით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მოსარჩელეს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უფლება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აქვს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უარი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თქვას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სასარჩელო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მოთხოვნაზე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ამასთან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სასარჩელო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მოთხოვნაზე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უარის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თქმა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იწვევს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სასამართლოში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საქმის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შეწყვეტას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1513BBFA" w14:textId="0A865924" w:rsidR="00A81010" w:rsidRPr="00C744E1" w:rsidRDefault="00A81010" w:rsidP="00893D57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ამდენად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29-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პუნქტზე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დაყრდნობით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№1813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სარჩელზე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A8101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შეწყდეს</w:t>
      </w:r>
      <w:r w:rsidRPr="00A8101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5F167C50" w14:textId="77777777" w:rsidR="00C744E1" w:rsidRPr="00A81010" w:rsidRDefault="00C744E1" w:rsidP="00C744E1">
      <w:pPr>
        <w:pStyle w:val="ListParagraph"/>
        <w:spacing w:after="0" w:line="276" w:lineRule="auto"/>
        <w:ind w:left="284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5DA79BF8" w14:textId="7794912B" w:rsidR="0089197C" w:rsidRPr="00C744E1" w:rsidRDefault="00C744E1" w:rsidP="00C744E1">
      <w:pPr>
        <w:pStyle w:val="Heading2"/>
        <w:ind w:firstLine="284"/>
        <w:jc w:val="both"/>
        <w:rPr>
          <w:rFonts w:ascii="Sylfaen" w:hAnsi="Sylfaen"/>
          <w:b/>
          <w:bCs/>
          <w:color w:val="auto"/>
          <w:sz w:val="24"/>
          <w:szCs w:val="24"/>
        </w:rPr>
      </w:pPr>
      <w:r>
        <w:rPr>
          <w:rFonts w:ascii="Sylfaen" w:eastAsia="Times New Roman" w:hAnsi="Sylfaen" w:cs="Times New Roman"/>
          <w:b/>
          <w:bCs/>
          <w:color w:val="auto"/>
          <w:sz w:val="24"/>
          <w:szCs w:val="24"/>
          <w:lang w:val="ka-GE"/>
        </w:rPr>
        <w:t xml:space="preserve">2. </w:t>
      </w:r>
      <w:r w:rsidR="0089197C" w:rsidRPr="00C63EC5">
        <w:rPr>
          <w:rStyle w:val="Heading2Char"/>
          <w:rFonts w:ascii="Sylfaen" w:hAnsi="Sylfaen"/>
          <w:b/>
          <w:bCs/>
          <w:color w:val="auto"/>
          <w:sz w:val="24"/>
          <w:szCs w:val="24"/>
          <w:lang w:val="ka-GE"/>
        </w:rPr>
        <w:t>პერსონალური მონაცემების დაფარვის საკითხი</w:t>
      </w:r>
    </w:p>
    <w:p w14:paraId="31FA4F07" w14:textId="79E4E887" w:rsidR="004401E8" w:rsidRPr="00803209" w:rsidRDefault="004401E8" w:rsidP="00117CCC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ყურადღებას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ამახვილებს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შუამდგომლობაზე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გამოქვეყნებისას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თაობაზე.</w:t>
      </w:r>
    </w:p>
    <w:p w14:paraId="15D11620" w14:textId="0068BCAC" w:rsidR="004401E8" w:rsidRPr="00803209" w:rsidRDefault="004401E8" w:rsidP="00117CCC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რეგლამენტის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(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შემდგომში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-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რეგლამენტი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) 33-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მოწესრიგებულია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პირადი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საიდუმლოების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საკითხები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კერძოდ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რეგლამენტის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33-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განმხილველი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თავმჯდომარე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თავისი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ინიციატივით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მხარეთა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შუამდგომლობით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პირადი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საიდუმლოების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მიზნით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უფლებამოსილია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მიიღოს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მაიდენტიფიცირებელი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პირადი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საიდუმლოებას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მიკუთვნებული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ასეთ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შემთხვევაში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მიერ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დოკუმენტები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ქვეყნდება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იმგვარი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ფორმით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გამჟღავნდეს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მაიდენტიფიცირებელი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პირადი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საიდუმლოებას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მიკუთვნებული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ინფორმაცია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ხოლო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ამავე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თანახმად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წარდგინების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საორგანიზაციო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დეპარტამენტისთვის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ჩაბარებიდან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განაწილებამდე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პერიოდში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პირადი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საიდუმლოებას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მიკუთვნებული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იღებს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თავმჯდომარე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წარდგინების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განაწილების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შემდეგ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სამართალწარმოების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დასრულებამდე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პირადი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საიდუმლოებას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მიკუთვნებული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იღებს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განმხილველი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სამართალწარმოების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დასრულების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შემდგომ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პლენუმის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პირადი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საიდუმლოებას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მიკუთვნებული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იღებს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-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პლენუმი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კოლეგიის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-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კოლეგია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სხვა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დოკუმენტებზე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-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თავმჯდომარე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687933E0" w14:textId="3FDB465F" w:rsidR="004401E8" w:rsidRPr="00803209" w:rsidRDefault="004401E8" w:rsidP="00117CCC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„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43-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(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განჩინება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საოქმო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ჩანაწერი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დასკვნა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)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სრული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ტექსტი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ქვეყნდება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ვებგვერდზე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ეგზავნება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საკანონმდებლო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მაცნეს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განმარტებით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სრული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ტექსტის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გამოქვეყნება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ემსახურება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კონტროლის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საჯაროობის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საზოგადოებისადმი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ხელმისაწვდომობის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უზრუნველყოფას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 (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2019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24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ოქტომბრის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№1/12/1354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საოქმო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ჩანაწერი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126EAA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>„</w:t>
      </w:r>
      <w:r w:rsidRPr="00126EAA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ს</w:t>
      </w:r>
      <w:r w:rsidRPr="00126EAA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>.</w:t>
      </w:r>
      <w:r w:rsidRPr="00126EAA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მ</w:t>
      </w:r>
      <w:r w:rsidRPr="00126EAA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126EAA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126EAA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126EAA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პარლამენტის</w:t>
      </w:r>
      <w:r w:rsidRPr="00126EAA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126EAA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წინააღმდეგ</w:t>
      </w:r>
      <w:r w:rsidRPr="00126EAA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>“,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II-30).</w:t>
      </w:r>
    </w:p>
    <w:p w14:paraId="3AD42EFB" w14:textId="264C05D7" w:rsidR="004401E8" w:rsidRPr="00803209" w:rsidRDefault="004401E8" w:rsidP="00117CCC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ცალკეულ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საგამონაკლისო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შემთხვევაში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ძირითადი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უფლებებისა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თავისუფლებების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მიზნით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უშვებს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შესაძლებლობას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პირობით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დადგენილ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იქნება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სამართლიანი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ბალანსი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მხრივ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სრულ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ტექსტზე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შორის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ვინაობის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ინფორმაციაზე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საზოგადოების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ხელმისაწვდომობასა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მეორე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მხრივ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კონფიდენციალურობის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ინტერესს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შორის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lastRenderedPageBreak/>
        <w:t>(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2019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24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ოქტომბრის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№1/12/1354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საოქმო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ჩანაწერი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/>
          <w:i/>
          <w:iCs/>
          <w:color w:val="000000"/>
          <w:sz w:val="24"/>
          <w:szCs w:val="24"/>
          <w:shd w:val="clear" w:color="auto" w:fill="FFFFFF"/>
          <w:lang w:val="ka-GE"/>
        </w:rPr>
        <w:t>„</w:t>
      </w:r>
      <w:r w:rsidRPr="00646DA4">
        <w:rPr>
          <w:rFonts w:ascii="Sylfaen" w:hAnsi="Sylfaen" w:cs="Sylfaen"/>
          <w:i/>
          <w:iCs/>
          <w:color w:val="000000"/>
          <w:sz w:val="24"/>
          <w:szCs w:val="24"/>
          <w:shd w:val="clear" w:color="auto" w:fill="FFFFFF"/>
          <w:lang w:val="ka-GE"/>
        </w:rPr>
        <w:t>ს</w:t>
      </w:r>
      <w:r w:rsidRPr="00646DA4">
        <w:rPr>
          <w:rFonts w:ascii="Sylfaen" w:hAnsi="Sylfaen"/>
          <w:i/>
          <w:iCs/>
          <w:color w:val="000000"/>
          <w:sz w:val="24"/>
          <w:szCs w:val="24"/>
          <w:shd w:val="clear" w:color="auto" w:fill="FFFFFF"/>
          <w:lang w:val="ka-GE"/>
        </w:rPr>
        <w:t>.</w:t>
      </w:r>
      <w:r w:rsidRPr="00646DA4">
        <w:rPr>
          <w:rFonts w:ascii="Sylfaen" w:hAnsi="Sylfaen" w:cs="Sylfaen"/>
          <w:i/>
          <w:iCs/>
          <w:color w:val="000000"/>
          <w:sz w:val="24"/>
          <w:szCs w:val="24"/>
          <w:shd w:val="clear" w:color="auto" w:fill="FFFFFF"/>
          <w:lang w:val="ka-GE"/>
        </w:rPr>
        <w:t>მ</w:t>
      </w:r>
      <w:r w:rsidRPr="00646DA4">
        <w:rPr>
          <w:rFonts w:ascii="Sylfaen" w:hAnsi="Sylfaen"/>
          <w:i/>
          <w:iCs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646DA4">
        <w:rPr>
          <w:rFonts w:ascii="Sylfaen" w:hAnsi="Sylfaen" w:cs="Sylfaen"/>
          <w:i/>
          <w:iCs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46DA4">
        <w:rPr>
          <w:rFonts w:ascii="Sylfaen" w:hAnsi="Sylfaen"/>
          <w:i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 w:cs="Sylfaen"/>
          <w:i/>
          <w:iCs/>
          <w:color w:val="000000"/>
          <w:sz w:val="24"/>
          <w:szCs w:val="24"/>
          <w:shd w:val="clear" w:color="auto" w:fill="FFFFFF"/>
          <w:lang w:val="ka-GE"/>
        </w:rPr>
        <w:t>პარლამენტის</w:t>
      </w:r>
      <w:r w:rsidRPr="00646DA4">
        <w:rPr>
          <w:rFonts w:ascii="Sylfaen" w:hAnsi="Sylfaen"/>
          <w:i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 w:cs="Sylfaen"/>
          <w:i/>
          <w:iCs/>
          <w:color w:val="000000"/>
          <w:sz w:val="24"/>
          <w:szCs w:val="24"/>
          <w:shd w:val="clear" w:color="auto" w:fill="FFFFFF"/>
          <w:lang w:val="ka-GE"/>
        </w:rPr>
        <w:t>წინააღმდეგ</w:t>
      </w:r>
      <w:r w:rsidRPr="00646DA4">
        <w:rPr>
          <w:rFonts w:ascii="Sylfaen" w:hAnsi="Sylfaen"/>
          <w:i/>
          <w:iCs/>
          <w:color w:val="000000"/>
          <w:sz w:val="24"/>
          <w:szCs w:val="24"/>
          <w:shd w:val="clear" w:color="auto" w:fill="FFFFFF"/>
          <w:lang w:val="ka-GE"/>
        </w:rPr>
        <w:t>“,</w:t>
      </w:r>
      <w:r w:rsidRPr="00803209">
        <w:rPr>
          <w:rFonts w:ascii="Sylfaen" w:hAnsi="Sylfaen"/>
          <w:i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II-31).</w:t>
      </w:r>
    </w:p>
    <w:p w14:paraId="78244C61" w14:textId="5FEA4AF0" w:rsidR="004401E8" w:rsidRPr="00803209" w:rsidRDefault="004401E8" w:rsidP="00117CCC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ამასთანავე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პრაქტიკის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მიხედვით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როდესაც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მონაცემთა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მფლობელს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გააჩნია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საკუთარი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ინტერესი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ქმნის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ავტომატურად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მათი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საზოგადოების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ხელმისაწვდომობის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შეზღუდვის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 (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2019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7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ივნისის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№1/4/693,857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>„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ა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>(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ა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>)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იპ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მედიის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განვითარების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ფონდი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და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ა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>(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ა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>)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იპ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ინფორმაციის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თავისუფლების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განვითარების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ინსტიტუტი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პარლამენტის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წინააღმდეგ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>“,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II-37). „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ცალკეულ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ინდივიდუალურ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შემთხვევებში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შესაძლებელია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არსებობდეს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კონფიდენციალურობის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მომეტებული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ინტერესი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რომელსაც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შეეხება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გადაწყვეტილებაში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ინფორმაცია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...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შესაძლებელია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ასახული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იყოს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პირადი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ისეთი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ინფორმაცია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გავრცელებაც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მნიშვნელოვან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უარყოფით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გავლენას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მოახდენს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ცხოვრებაზე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ზიანსაც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მიაყენებს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მაგალითად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შესაძლოა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მითითებული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იყოს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ჯანმრთელობის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მდგომარეობის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ცხოვრების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ინტიმური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დეტალის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..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ამგვარ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შემთხვევებში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ცხადია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იზრდება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მსგავსი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ინფორმაციის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ხარისხი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საჭიროება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 (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2019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7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ივნისის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№1/4/693,857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გადაწყვეტილება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>„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ა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>(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ა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>)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იპ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მედიის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განვითარების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ფონდი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და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ა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>(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ა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>)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იპ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ინფორმაციის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თავისუფლების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განვითარების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ინსტიტუტი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პარლამენტის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46DA4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წინააღმდეგ</w:t>
      </w:r>
      <w:r w:rsidRPr="00646DA4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>“,</w:t>
      </w:r>
      <w:r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II-56-57).</w:t>
      </w:r>
    </w:p>
    <w:p w14:paraId="4B63F6B5" w14:textId="26FA01D9" w:rsidR="004401E8" w:rsidRPr="00803209" w:rsidRDefault="00761B60" w:rsidP="00117CCC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კონსტიტუციურ სარჩელში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აყენებს შუამდგომლობას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 თაობაზე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თუმცა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წარმოადგენს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სათანადო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დასაბუთებას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საფრთხე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შეიძლება</w:t>
      </w:r>
      <w:r w:rsidR="00D63AA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წარმოიშვას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გასაჯაროების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შემთხვევაში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</w:t>
      </w:r>
      <w:r w:rsidR="008804EF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მიიჩნევს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მხრივ</w:t>
      </w:r>
      <w:r w:rsidR="0030221D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სარჩელში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წარმოდგენილი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შუამდგომლობა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დაუსაბუთებელია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არსებობს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დაპირისპირებულ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ინტერესთა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შორის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სამართლიანი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ბალანსის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E396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ჭრილში საკითხის განხილვის</w:t>
      </w:r>
      <w:r w:rsidR="006F3C6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აუცილებლობა</w:t>
      </w:r>
      <w:r w:rsidR="001E396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  <w:r w:rsidR="00F96BE0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მოსარჩელემ მხოლოდ დააყენა აღნიშნული შუამდგომლობა, თუმცა, არ აუხსნია მისი მიზეზები. თავის მხრივ,</w:t>
      </w:r>
      <w:r w:rsidR="006F3C6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96BE0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</w:t>
      </w:r>
      <w:r w:rsidR="00FF107E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ვ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96BE0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ხედავს რაიმე ალბათობას, რომ მოსარჩელის</w:t>
      </w:r>
      <w:r w:rsidR="006F3C6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E396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გა</w:t>
      </w:r>
      <w:r w:rsidR="00F96BE0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საჯაროებამ შეიძლება რაიმე საფრთხე შეუქმნას</w:t>
      </w:r>
      <w:r w:rsidR="006F3C6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96BE0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მას ამა თუ იმ თვალსაზრისით, რაც გაამართლებდა</w:t>
      </w:r>
      <w:r w:rsidR="00D63AAF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96BE0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მათ დაფარვას.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ამდენად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მიიჩნევს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დაკმაყოფილდეს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შუამდგომლობა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30221D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№1</w:t>
      </w:r>
      <w:r w:rsidR="0030221D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813 კონსტიტუციურ სარჩელზე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სასამართლოს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მიერ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საჯაროდ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გამოსაქვეყნებელ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აქტებში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თაობაზე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  <w:r w:rsidR="008463AE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</w:p>
    <w:p w14:paraId="772767D7" w14:textId="49D9F06C" w:rsidR="001B357D" w:rsidRPr="00803209" w:rsidRDefault="001B357D" w:rsidP="00117CCC">
      <w:pPr>
        <w:pStyle w:val="ListParagraph"/>
        <w:spacing w:after="0" w:line="276" w:lineRule="auto"/>
        <w:ind w:left="284"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48E92C56" w14:textId="77777777" w:rsidR="00803209" w:rsidRPr="00803209" w:rsidRDefault="00803209" w:rsidP="00117CCC">
      <w:pPr>
        <w:pStyle w:val="ListParagraph"/>
        <w:spacing w:after="0" w:line="276" w:lineRule="auto"/>
        <w:ind w:left="284"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4EE787E5" w14:textId="56424FA3" w:rsidR="00737402" w:rsidRPr="00803209" w:rsidRDefault="00737402" w:rsidP="00117CCC">
      <w:pPr>
        <w:pStyle w:val="Heading1"/>
        <w:spacing w:before="0"/>
        <w:ind w:firstLine="284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803209">
        <w:rPr>
          <w:rFonts w:ascii="Sylfaen" w:hAnsi="Sylfaen"/>
          <w:b/>
          <w:color w:val="auto"/>
          <w:sz w:val="24"/>
          <w:szCs w:val="24"/>
          <w:lang w:val="ka-GE"/>
        </w:rPr>
        <w:t>III</w:t>
      </w:r>
      <w:r w:rsidRPr="00803209">
        <w:rPr>
          <w:rFonts w:ascii="Sylfaen" w:hAnsi="Sylfaen"/>
          <w:b/>
          <w:color w:val="auto"/>
          <w:sz w:val="24"/>
          <w:szCs w:val="24"/>
          <w:lang w:val="ka-GE"/>
        </w:rPr>
        <w:br/>
        <w:t>სარეზოლუციო ნაწილი</w:t>
      </w:r>
    </w:p>
    <w:p w14:paraId="48F60A9D" w14:textId="2202002E" w:rsidR="00737402" w:rsidRPr="00803209" w:rsidRDefault="00737402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27D1AB1E" w14:textId="37DAD8DF" w:rsidR="00737402" w:rsidRPr="006A7738" w:rsidRDefault="006A7738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-60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-4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-19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21-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29-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39-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43-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-2,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-7,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-8,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-10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-13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პუნქტების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საფუძველზე</w:t>
      </w:r>
      <w:r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4401E8"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4401E8"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4401E8"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4401E8"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რეგლამენტის</w:t>
      </w:r>
      <w:r w:rsidR="004401E8"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33-</w:t>
      </w:r>
      <w:r w:rsidR="004401E8"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4401E8"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4401E8"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4401E8"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4401E8"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4401E8"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="004401E8"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პუნქტების</w:t>
      </w:r>
      <w:r w:rsidR="004401E8"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6A773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საფუძველზე</w:t>
      </w:r>
      <w:r w:rsidR="004401E8" w:rsidRPr="006A773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</w:p>
    <w:p w14:paraId="05D6DB9A" w14:textId="425F5F6F" w:rsidR="00737402" w:rsidRPr="00803209" w:rsidRDefault="00737402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294BA6AA" w14:textId="03D8D7FF" w:rsidR="00191034" w:rsidRPr="00803209" w:rsidRDefault="00191034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5FE8C356" w14:textId="4CB2AAC9" w:rsidR="00737402" w:rsidRPr="00803209" w:rsidRDefault="00737402" w:rsidP="00117CCC">
      <w:pPr>
        <w:spacing w:after="0" w:line="276" w:lineRule="auto"/>
        <w:ind w:firstLine="284"/>
        <w:jc w:val="center"/>
        <w:rPr>
          <w:rFonts w:ascii="Sylfaen" w:hAnsi="Sylfaen"/>
          <w:b/>
          <w:sz w:val="24"/>
          <w:szCs w:val="24"/>
          <w:lang w:val="ka-GE"/>
        </w:rPr>
      </w:pPr>
      <w:r w:rsidRPr="00803209">
        <w:rPr>
          <w:rFonts w:ascii="Sylfaen" w:hAnsi="Sylfaen"/>
          <w:b/>
          <w:sz w:val="24"/>
          <w:szCs w:val="24"/>
          <w:lang w:val="ka-GE"/>
        </w:rPr>
        <w:t>საქართველოს საკონსტიტუციო სასამართლო</w:t>
      </w:r>
    </w:p>
    <w:p w14:paraId="68D4CE45" w14:textId="7FA2426C" w:rsidR="00737402" w:rsidRPr="00803209" w:rsidRDefault="00737402" w:rsidP="00117CCC">
      <w:pPr>
        <w:spacing w:after="0" w:line="276" w:lineRule="auto"/>
        <w:ind w:firstLine="284"/>
        <w:jc w:val="center"/>
        <w:rPr>
          <w:rFonts w:ascii="Sylfaen" w:hAnsi="Sylfaen"/>
          <w:b/>
          <w:sz w:val="24"/>
          <w:szCs w:val="24"/>
          <w:lang w:val="ka-GE"/>
        </w:rPr>
      </w:pPr>
      <w:r w:rsidRPr="00803209">
        <w:rPr>
          <w:rFonts w:ascii="Sylfaen" w:hAnsi="Sylfaen"/>
          <w:b/>
          <w:sz w:val="24"/>
          <w:szCs w:val="24"/>
          <w:lang w:val="ka-GE"/>
        </w:rPr>
        <w:t>ა დ გ ე ნ ს:</w:t>
      </w:r>
    </w:p>
    <w:p w14:paraId="67F99A2C" w14:textId="77777777" w:rsidR="00191034" w:rsidRPr="00803209" w:rsidRDefault="00191034" w:rsidP="00117CCC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084335A4" w14:textId="67CA5144" w:rsidR="00737402" w:rsidRPr="00803209" w:rsidRDefault="00737402" w:rsidP="00117CCC">
      <w:pPr>
        <w:pStyle w:val="ListParagraph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 </w:t>
      </w:r>
      <w:r w:rsidR="00795E5B">
        <w:rPr>
          <w:rFonts w:ascii="Sylfaen" w:hAnsi="Sylfaen"/>
          <w:sz w:val="24"/>
          <w:szCs w:val="24"/>
          <w:lang w:val="ka-GE"/>
        </w:rPr>
        <w:t xml:space="preserve">შეწყდეს საქმე </w:t>
      </w:r>
      <w:r w:rsidR="00E34882">
        <w:rPr>
          <w:rFonts w:ascii="Sylfaen" w:hAnsi="Sylfaen"/>
          <w:sz w:val="24"/>
          <w:szCs w:val="24"/>
          <w:lang w:val="ka-GE"/>
        </w:rPr>
        <w:t>№1813</w:t>
      </w:r>
      <w:r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795E5B">
        <w:rPr>
          <w:rFonts w:ascii="Sylfaen" w:hAnsi="Sylfaen"/>
          <w:sz w:val="24"/>
          <w:szCs w:val="24"/>
          <w:lang w:val="ka-GE"/>
        </w:rPr>
        <w:t>კონსტიტუციურ</w:t>
      </w:r>
      <w:r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795E5B">
        <w:rPr>
          <w:rFonts w:ascii="Sylfaen" w:hAnsi="Sylfaen"/>
          <w:sz w:val="24"/>
          <w:szCs w:val="24"/>
          <w:lang w:val="ka-GE"/>
        </w:rPr>
        <w:t>სარჩელზე</w:t>
      </w:r>
      <w:r w:rsidRPr="00803209">
        <w:rPr>
          <w:rFonts w:ascii="Sylfaen" w:hAnsi="Sylfaen"/>
          <w:sz w:val="24"/>
          <w:szCs w:val="24"/>
          <w:lang w:val="ka-GE"/>
        </w:rPr>
        <w:t xml:space="preserve"> (</w:t>
      </w:r>
      <w:r w:rsidR="007E5D1A" w:rsidRPr="00803209">
        <w:rPr>
          <w:rFonts w:ascii="Sylfaen" w:hAnsi="Sylfaen"/>
          <w:sz w:val="24"/>
          <w:szCs w:val="24"/>
          <w:lang w:val="ka-GE"/>
        </w:rPr>
        <w:t>„</w:t>
      </w:r>
      <w:r w:rsidR="00E34882">
        <w:rPr>
          <w:rFonts w:ascii="Sylfaen" w:hAnsi="Sylfaen"/>
          <w:sz w:val="24"/>
          <w:szCs w:val="24"/>
          <w:lang w:val="ka-GE"/>
        </w:rPr>
        <w:t>ლაშა ჯანიბეგაშვილი</w:t>
      </w:r>
      <w:r w:rsidRPr="00803209">
        <w:rPr>
          <w:rFonts w:ascii="Sylfaen" w:hAnsi="Sylfaen"/>
          <w:sz w:val="24"/>
          <w:szCs w:val="24"/>
          <w:lang w:val="ka-GE"/>
        </w:rPr>
        <w:t xml:space="preserve"> საქართველოს პარლამენტის წინააღმდეგ</w:t>
      </w:r>
      <w:r w:rsidR="007E5D1A" w:rsidRPr="00803209">
        <w:rPr>
          <w:rFonts w:ascii="Sylfaen" w:hAnsi="Sylfaen"/>
          <w:sz w:val="24"/>
          <w:szCs w:val="24"/>
          <w:lang w:val="ka-GE"/>
        </w:rPr>
        <w:t>“</w:t>
      </w:r>
      <w:r w:rsidRPr="00803209">
        <w:rPr>
          <w:rFonts w:ascii="Sylfaen" w:hAnsi="Sylfaen"/>
          <w:sz w:val="24"/>
          <w:szCs w:val="24"/>
          <w:lang w:val="ka-GE"/>
        </w:rPr>
        <w:t>).</w:t>
      </w:r>
    </w:p>
    <w:p w14:paraId="6305705F" w14:textId="6C7A95FB" w:rsidR="004401E8" w:rsidRPr="00803209" w:rsidRDefault="00E34882" w:rsidP="00117CCC">
      <w:pPr>
        <w:pStyle w:val="ListParagraph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№1813</w:t>
      </w:r>
      <w:r w:rsidR="004401E8" w:rsidRPr="00803209">
        <w:rPr>
          <w:rFonts w:ascii="Sylfaen" w:hAnsi="Sylfaen"/>
          <w:sz w:val="24"/>
          <w:szCs w:val="24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სარჩელზე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769CA" w:rsidRPr="00803209">
        <w:rPr>
          <w:rFonts w:ascii="Sylfaen" w:hAnsi="Sylfaen"/>
          <w:sz w:val="24"/>
          <w:szCs w:val="24"/>
          <w:lang w:val="ka-GE"/>
        </w:rPr>
        <w:t>(„</w:t>
      </w:r>
      <w:r w:rsidR="006769CA">
        <w:rPr>
          <w:rFonts w:ascii="Sylfaen" w:hAnsi="Sylfaen"/>
          <w:sz w:val="24"/>
          <w:szCs w:val="24"/>
          <w:lang w:val="ka-GE"/>
        </w:rPr>
        <w:t>ლაშა ჯანიბეგაშვილი</w:t>
      </w:r>
      <w:r w:rsidR="006769CA" w:rsidRPr="00803209">
        <w:rPr>
          <w:rFonts w:ascii="Sylfaen" w:hAnsi="Sylfaen"/>
          <w:sz w:val="24"/>
          <w:szCs w:val="24"/>
          <w:lang w:val="ka-GE"/>
        </w:rPr>
        <w:t xml:space="preserve"> საქართველოს პარლამენტის წინააღმდეგ“)</w:t>
      </w:r>
      <w:r w:rsidR="006769CA">
        <w:rPr>
          <w:rFonts w:ascii="Sylfaen" w:hAnsi="Sylfaen"/>
          <w:sz w:val="24"/>
          <w:szCs w:val="24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დაკმაყოფილდეს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მხარის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შუამდგომლობა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მიერ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საჯაროდ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გამოსაქვეყნებელ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აქტებში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პერსონალური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მონაცემების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დაფარვის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401E8" w:rsidRPr="0080320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თაობაზე</w:t>
      </w:r>
      <w:r w:rsidR="004401E8" w:rsidRPr="0080320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7BA95197" w14:textId="77777777" w:rsidR="00737402" w:rsidRPr="00803209" w:rsidRDefault="00737402" w:rsidP="00117CCC">
      <w:pPr>
        <w:pStyle w:val="ListParagraph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განჩინება საბოლოოა და გასაჩივრებას ან გადასინჯვას არ ექვემდებარება.</w:t>
      </w:r>
    </w:p>
    <w:p w14:paraId="40DECC6D" w14:textId="3702B69D" w:rsidR="00737402" w:rsidRPr="00803209" w:rsidRDefault="00737402" w:rsidP="00117CCC">
      <w:pPr>
        <w:pStyle w:val="ListParagraph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განჩინება გამოქვეყნდეს საქართველოს საკონსტიტუციო სასამართლოს ვებგვერდზე 15 დღის ვადაში, გაეგზავნოს მხარეებს და „საქართველოს საკანონმდებლო მაცნეს“.</w:t>
      </w:r>
    </w:p>
    <w:p w14:paraId="7E2476DA" w14:textId="5BD2ED22" w:rsidR="001E146C" w:rsidRPr="00803209" w:rsidRDefault="001E146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45E01588" w14:textId="22595D35" w:rsidR="001E146C" w:rsidRPr="00803209" w:rsidRDefault="001E146C" w:rsidP="00117CCC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  <w:r w:rsidRPr="00803209">
        <w:rPr>
          <w:rFonts w:ascii="Sylfaen" w:hAnsi="Sylfaen"/>
          <w:b/>
          <w:sz w:val="24"/>
          <w:szCs w:val="24"/>
          <w:lang w:val="ka-GE"/>
        </w:rPr>
        <w:t>კოლეგიის წევრები:</w:t>
      </w:r>
    </w:p>
    <w:p w14:paraId="59599105" w14:textId="5C1D53B1" w:rsidR="001E146C" w:rsidRPr="00803209" w:rsidRDefault="001E146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6C209633" w14:textId="2BCF0C8E" w:rsidR="001E146C" w:rsidRPr="00803209" w:rsidRDefault="001E146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ვასილ როინიშვილი</w:t>
      </w:r>
    </w:p>
    <w:p w14:paraId="412161B4" w14:textId="1AB952C6" w:rsidR="001E146C" w:rsidRPr="00803209" w:rsidRDefault="001E146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52A93000" w14:textId="77777777" w:rsidR="00EE3FBA" w:rsidRPr="00803209" w:rsidRDefault="00EE3FBA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064774EA" w14:textId="7E5CEBB4" w:rsidR="001E146C" w:rsidRPr="00803209" w:rsidRDefault="001E146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4DCB4928" w14:textId="7C4D4362" w:rsidR="001E146C" w:rsidRPr="00803209" w:rsidRDefault="001E146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ევა გოცირიძე</w:t>
      </w:r>
    </w:p>
    <w:p w14:paraId="3B1EF532" w14:textId="2DB15CE7" w:rsidR="001E146C" w:rsidRPr="00803209" w:rsidRDefault="001E146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0845C650" w14:textId="3FA34113" w:rsidR="001E146C" w:rsidRPr="00803209" w:rsidRDefault="001E146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75043DE8" w14:textId="77777777" w:rsidR="00EE3FBA" w:rsidRPr="00803209" w:rsidRDefault="00EE3FBA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5B800B2A" w14:textId="11893288" w:rsidR="001E146C" w:rsidRPr="00803209" w:rsidRDefault="001E146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გიორგი თევდორაშვილი</w:t>
      </w:r>
    </w:p>
    <w:p w14:paraId="57644CBE" w14:textId="3EC7DC7A" w:rsidR="001E146C" w:rsidRPr="00803209" w:rsidRDefault="001E146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1461FD14" w14:textId="77777777" w:rsidR="00EE3FBA" w:rsidRPr="00803209" w:rsidRDefault="00EE3FBA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7B774C17" w14:textId="2AAEFB87" w:rsidR="001E146C" w:rsidRPr="00803209" w:rsidRDefault="001E146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15F4368C" w14:textId="2613A385" w:rsidR="001E146C" w:rsidRDefault="001E146C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803209">
        <w:rPr>
          <w:rFonts w:ascii="Sylfaen" w:hAnsi="Sylfaen"/>
          <w:sz w:val="24"/>
          <w:szCs w:val="24"/>
          <w:lang w:val="ka-GE"/>
        </w:rPr>
        <w:t>გიორგი კვერენჩხილაძე</w:t>
      </w:r>
      <w:bookmarkEnd w:id="1"/>
    </w:p>
    <w:p w14:paraId="5A74FEB4" w14:textId="37E82FF9" w:rsidR="00D42A75" w:rsidRDefault="00D42A75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61852C5C" w14:textId="6929CC50" w:rsidR="00E54EF7" w:rsidRPr="00803209" w:rsidRDefault="00E54EF7" w:rsidP="00E54EF7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p w14:paraId="644220C9" w14:textId="50808F23" w:rsidR="00B839B0" w:rsidRPr="00803209" w:rsidRDefault="00B839B0" w:rsidP="00117CCC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</w:p>
    <w:sectPr w:rsidR="00B839B0" w:rsidRPr="00803209" w:rsidSect="00586B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26C3A" w14:textId="77777777" w:rsidR="00E55EEC" w:rsidRDefault="00E55EEC" w:rsidP="00CD133C">
      <w:pPr>
        <w:spacing w:after="0" w:line="240" w:lineRule="auto"/>
      </w:pPr>
      <w:r>
        <w:separator/>
      </w:r>
    </w:p>
  </w:endnote>
  <w:endnote w:type="continuationSeparator" w:id="0">
    <w:p w14:paraId="0B410CD5" w14:textId="77777777" w:rsidR="00E55EEC" w:rsidRDefault="00E55EEC" w:rsidP="00CD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ylfaen" w:hAnsi="Sylfaen"/>
        <w:sz w:val="20"/>
        <w:szCs w:val="20"/>
      </w:rPr>
      <w:id w:val="1464692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C755E" w14:textId="2FB4B124" w:rsidR="00953501" w:rsidRPr="00CD133C" w:rsidRDefault="00953501" w:rsidP="00CD133C">
        <w:pPr>
          <w:pStyle w:val="Footer"/>
          <w:spacing w:line="276" w:lineRule="auto"/>
          <w:jc w:val="right"/>
          <w:rPr>
            <w:rFonts w:ascii="Sylfaen" w:hAnsi="Sylfaen"/>
            <w:sz w:val="20"/>
            <w:szCs w:val="20"/>
          </w:rPr>
        </w:pPr>
        <w:r w:rsidRPr="00CD133C">
          <w:rPr>
            <w:rFonts w:ascii="Sylfaen" w:hAnsi="Sylfaen"/>
            <w:sz w:val="20"/>
            <w:szCs w:val="20"/>
          </w:rPr>
          <w:fldChar w:fldCharType="begin"/>
        </w:r>
        <w:r w:rsidRPr="00CD133C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CD133C">
          <w:rPr>
            <w:rFonts w:ascii="Sylfaen" w:hAnsi="Sylfaen"/>
            <w:sz w:val="20"/>
            <w:szCs w:val="20"/>
          </w:rPr>
          <w:fldChar w:fldCharType="separate"/>
        </w:r>
        <w:r w:rsidR="00A90E38">
          <w:rPr>
            <w:rFonts w:ascii="Sylfaen" w:hAnsi="Sylfaen"/>
            <w:noProof/>
            <w:sz w:val="20"/>
            <w:szCs w:val="20"/>
          </w:rPr>
          <w:t>5</w:t>
        </w:r>
        <w:r w:rsidRPr="00CD133C">
          <w:rPr>
            <w:rFonts w:ascii="Sylfaen" w:hAnsi="Sylfaen"/>
            <w:noProof/>
            <w:sz w:val="20"/>
            <w:szCs w:val="20"/>
          </w:rPr>
          <w:fldChar w:fldCharType="end"/>
        </w:r>
      </w:p>
    </w:sdtContent>
  </w:sdt>
  <w:p w14:paraId="1583AC80" w14:textId="77777777" w:rsidR="00953501" w:rsidRPr="00CD133C" w:rsidRDefault="00953501" w:rsidP="00CD133C">
    <w:pPr>
      <w:pStyle w:val="Footer"/>
      <w:spacing w:line="276" w:lineRule="auto"/>
      <w:rPr>
        <w:rFonts w:ascii="Sylfaen" w:hAnsi="Sylfae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1092C" w14:textId="77777777" w:rsidR="00E55EEC" w:rsidRDefault="00E55EEC" w:rsidP="00CD133C">
      <w:pPr>
        <w:spacing w:after="0" w:line="240" w:lineRule="auto"/>
      </w:pPr>
      <w:r>
        <w:separator/>
      </w:r>
    </w:p>
  </w:footnote>
  <w:footnote w:type="continuationSeparator" w:id="0">
    <w:p w14:paraId="32D69FF8" w14:textId="77777777" w:rsidR="00E55EEC" w:rsidRDefault="00E55EEC" w:rsidP="00CD1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8E9"/>
    <w:multiLevelType w:val="hybridMultilevel"/>
    <w:tmpl w:val="AD72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E12BB"/>
    <w:multiLevelType w:val="hybridMultilevel"/>
    <w:tmpl w:val="5D6EA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B27C3"/>
    <w:multiLevelType w:val="hybridMultilevel"/>
    <w:tmpl w:val="50285CAE"/>
    <w:lvl w:ilvl="0" w:tplc="F148E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04389"/>
    <w:multiLevelType w:val="hybridMultilevel"/>
    <w:tmpl w:val="4986FB20"/>
    <w:lvl w:ilvl="0" w:tplc="9CAACDFC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103C8"/>
    <w:multiLevelType w:val="hybridMultilevel"/>
    <w:tmpl w:val="59B4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92E13"/>
    <w:multiLevelType w:val="hybridMultilevel"/>
    <w:tmpl w:val="7A44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76"/>
    <w:rsid w:val="00001876"/>
    <w:rsid w:val="00001FA8"/>
    <w:rsid w:val="00002FCF"/>
    <w:rsid w:val="00004CB6"/>
    <w:rsid w:val="00007C2A"/>
    <w:rsid w:val="0001504F"/>
    <w:rsid w:val="00015980"/>
    <w:rsid w:val="00016113"/>
    <w:rsid w:val="00016988"/>
    <w:rsid w:val="000229E5"/>
    <w:rsid w:val="00024EA4"/>
    <w:rsid w:val="000267D0"/>
    <w:rsid w:val="00026BC7"/>
    <w:rsid w:val="00033208"/>
    <w:rsid w:val="00034D51"/>
    <w:rsid w:val="0003685C"/>
    <w:rsid w:val="00036F09"/>
    <w:rsid w:val="000500EA"/>
    <w:rsid w:val="00053E12"/>
    <w:rsid w:val="00055167"/>
    <w:rsid w:val="00055DC0"/>
    <w:rsid w:val="0005783C"/>
    <w:rsid w:val="00060988"/>
    <w:rsid w:val="0006164D"/>
    <w:rsid w:val="00063423"/>
    <w:rsid w:val="000638E0"/>
    <w:rsid w:val="000656D7"/>
    <w:rsid w:val="00065F2C"/>
    <w:rsid w:val="00070B32"/>
    <w:rsid w:val="00073EB4"/>
    <w:rsid w:val="00084B5D"/>
    <w:rsid w:val="00090A05"/>
    <w:rsid w:val="00092576"/>
    <w:rsid w:val="00093E6B"/>
    <w:rsid w:val="000940B9"/>
    <w:rsid w:val="000A130D"/>
    <w:rsid w:val="000A2A49"/>
    <w:rsid w:val="000A431C"/>
    <w:rsid w:val="000B25FB"/>
    <w:rsid w:val="000B68F4"/>
    <w:rsid w:val="000B6938"/>
    <w:rsid w:val="000B75FC"/>
    <w:rsid w:val="000C0AC0"/>
    <w:rsid w:val="000C6921"/>
    <w:rsid w:val="000D01F8"/>
    <w:rsid w:val="000D0BE0"/>
    <w:rsid w:val="000D17C9"/>
    <w:rsid w:val="000D6E3B"/>
    <w:rsid w:val="000E0D64"/>
    <w:rsid w:val="000E0F5B"/>
    <w:rsid w:val="000E1184"/>
    <w:rsid w:val="000E1D64"/>
    <w:rsid w:val="000E5A04"/>
    <w:rsid w:val="000F5404"/>
    <w:rsid w:val="00105698"/>
    <w:rsid w:val="00112BD0"/>
    <w:rsid w:val="00113CDF"/>
    <w:rsid w:val="00113F4C"/>
    <w:rsid w:val="00117CCC"/>
    <w:rsid w:val="00117F11"/>
    <w:rsid w:val="00120699"/>
    <w:rsid w:val="001211E6"/>
    <w:rsid w:val="00125BC1"/>
    <w:rsid w:val="001263CB"/>
    <w:rsid w:val="00126D4A"/>
    <w:rsid w:val="00126EAA"/>
    <w:rsid w:val="00131706"/>
    <w:rsid w:val="00133ED4"/>
    <w:rsid w:val="00134190"/>
    <w:rsid w:val="00134772"/>
    <w:rsid w:val="00142F57"/>
    <w:rsid w:val="00145E2A"/>
    <w:rsid w:val="00147C09"/>
    <w:rsid w:val="001539C5"/>
    <w:rsid w:val="00154E9F"/>
    <w:rsid w:val="0015600D"/>
    <w:rsid w:val="0015625C"/>
    <w:rsid w:val="001563C1"/>
    <w:rsid w:val="001645C5"/>
    <w:rsid w:val="00165DFE"/>
    <w:rsid w:val="0016765D"/>
    <w:rsid w:val="00170DEC"/>
    <w:rsid w:val="00180A76"/>
    <w:rsid w:val="00183E58"/>
    <w:rsid w:val="00187C45"/>
    <w:rsid w:val="0019034D"/>
    <w:rsid w:val="00191034"/>
    <w:rsid w:val="0019112B"/>
    <w:rsid w:val="0019473F"/>
    <w:rsid w:val="00196162"/>
    <w:rsid w:val="001A1C4A"/>
    <w:rsid w:val="001A37B9"/>
    <w:rsid w:val="001A412E"/>
    <w:rsid w:val="001A6C2E"/>
    <w:rsid w:val="001B118E"/>
    <w:rsid w:val="001B2EA8"/>
    <w:rsid w:val="001B357D"/>
    <w:rsid w:val="001B3F60"/>
    <w:rsid w:val="001C3053"/>
    <w:rsid w:val="001C34C5"/>
    <w:rsid w:val="001C4851"/>
    <w:rsid w:val="001D2EB2"/>
    <w:rsid w:val="001D6535"/>
    <w:rsid w:val="001E146C"/>
    <w:rsid w:val="001E396F"/>
    <w:rsid w:val="001E7EB6"/>
    <w:rsid w:val="001F5040"/>
    <w:rsid w:val="001F52BA"/>
    <w:rsid w:val="001F7EEA"/>
    <w:rsid w:val="00200C42"/>
    <w:rsid w:val="00213696"/>
    <w:rsid w:val="00213854"/>
    <w:rsid w:val="00214814"/>
    <w:rsid w:val="00222FAC"/>
    <w:rsid w:val="00223DD2"/>
    <w:rsid w:val="0022621E"/>
    <w:rsid w:val="002319EF"/>
    <w:rsid w:val="002366F6"/>
    <w:rsid w:val="0024266B"/>
    <w:rsid w:val="00242F87"/>
    <w:rsid w:val="00244017"/>
    <w:rsid w:val="00244772"/>
    <w:rsid w:val="00244B8C"/>
    <w:rsid w:val="00244FBA"/>
    <w:rsid w:val="00247744"/>
    <w:rsid w:val="002518A5"/>
    <w:rsid w:val="0025783E"/>
    <w:rsid w:val="00260222"/>
    <w:rsid w:val="0026695C"/>
    <w:rsid w:val="00270498"/>
    <w:rsid w:val="00271040"/>
    <w:rsid w:val="0027534A"/>
    <w:rsid w:val="002756DD"/>
    <w:rsid w:val="0028102C"/>
    <w:rsid w:val="00281FB6"/>
    <w:rsid w:val="00284E08"/>
    <w:rsid w:val="00286E31"/>
    <w:rsid w:val="00287804"/>
    <w:rsid w:val="002908C2"/>
    <w:rsid w:val="002937C5"/>
    <w:rsid w:val="0029584C"/>
    <w:rsid w:val="00295F6D"/>
    <w:rsid w:val="002A01E3"/>
    <w:rsid w:val="002A068E"/>
    <w:rsid w:val="002A1679"/>
    <w:rsid w:val="002A3BE6"/>
    <w:rsid w:val="002A47FD"/>
    <w:rsid w:val="002A5B8A"/>
    <w:rsid w:val="002B098E"/>
    <w:rsid w:val="002B1886"/>
    <w:rsid w:val="002B205A"/>
    <w:rsid w:val="002B221F"/>
    <w:rsid w:val="002B664E"/>
    <w:rsid w:val="002C40C2"/>
    <w:rsid w:val="002C63D9"/>
    <w:rsid w:val="002D1900"/>
    <w:rsid w:val="002E0E89"/>
    <w:rsid w:val="002E0FA9"/>
    <w:rsid w:val="002E3697"/>
    <w:rsid w:val="002E38C8"/>
    <w:rsid w:val="002E57BF"/>
    <w:rsid w:val="002F19AD"/>
    <w:rsid w:val="002F278F"/>
    <w:rsid w:val="002F4B50"/>
    <w:rsid w:val="002F5EA3"/>
    <w:rsid w:val="002F659B"/>
    <w:rsid w:val="0030221D"/>
    <w:rsid w:val="00304D06"/>
    <w:rsid w:val="00306DF8"/>
    <w:rsid w:val="00307296"/>
    <w:rsid w:val="00311829"/>
    <w:rsid w:val="00313471"/>
    <w:rsid w:val="0031368D"/>
    <w:rsid w:val="00314869"/>
    <w:rsid w:val="00314FCF"/>
    <w:rsid w:val="0031629A"/>
    <w:rsid w:val="00316A32"/>
    <w:rsid w:val="003234B8"/>
    <w:rsid w:val="003265B8"/>
    <w:rsid w:val="00326747"/>
    <w:rsid w:val="003302CF"/>
    <w:rsid w:val="00333C98"/>
    <w:rsid w:val="00333CEE"/>
    <w:rsid w:val="003429A8"/>
    <w:rsid w:val="003439B1"/>
    <w:rsid w:val="00352CB1"/>
    <w:rsid w:val="00353847"/>
    <w:rsid w:val="00353BD3"/>
    <w:rsid w:val="00360D2E"/>
    <w:rsid w:val="00361333"/>
    <w:rsid w:val="0036457A"/>
    <w:rsid w:val="0037310F"/>
    <w:rsid w:val="00377029"/>
    <w:rsid w:val="003822C4"/>
    <w:rsid w:val="00382B0F"/>
    <w:rsid w:val="003908D2"/>
    <w:rsid w:val="003A13BB"/>
    <w:rsid w:val="003A3D07"/>
    <w:rsid w:val="003B637D"/>
    <w:rsid w:val="003B79AF"/>
    <w:rsid w:val="003B7C04"/>
    <w:rsid w:val="003B7C45"/>
    <w:rsid w:val="003C0CA3"/>
    <w:rsid w:val="003C2DAA"/>
    <w:rsid w:val="003C3412"/>
    <w:rsid w:val="003D08E0"/>
    <w:rsid w:val="003D0D7E"/>
    <w:rsid w:val="003D4656"/>
    <w:rsid w:val="003D587C"/>
    <w:rsid w:val="003D6508"/>
    <w:rsid w:val="003D7DBB"/>
    <w:rsid w:val="003E0897"/>
    <w:rsid w:val="003E53EF"/>
    <w:rsid w:val="003E7275"/>
    <w:rsid w:val="0040009A"/>
    <w:rsid w:val="004013D9"/>
    <w:rsid w:val="004017A1"/>
    <w:rsid w:val="00402C48"/>
    <w:rsid w:val="00406A12"/>
    <w:rsid w:val="004131E6"/>
    <w:rsid w:val="004146BC"/>
    <w:rsid w:val="00420AA0"/>
    <w:rsid w:val="0042231A"/>
    <w:rsid w:val="00426B96"/>
    <w:rsid w:val="00434A41"/>
    <w:rsid w:val="00434F23"/>
    <w:rsid w:val="00435C47"/>
    <w:rsid w:val="00436BDD"/>
    <w:rsid w:val="004401E8"/>
    <w:rsid w:val="00443522"/>
    <w:rsid w:val="00444628"/>
    <w:rsid w:val="0044487E"/>
    <w:rsid w:val="00452AC6"/>
    <w:rsid w:val="00453FF1"/>
    <w:rsid w:val="00454515"/>
    <w:rsid w:val="0045714B"/>
    <w:rsid w:val="004623E9"/>
    <w:rsid w:val="00467D5E"/>
    <w:rsid w:val="0047170C"/>
    <w:rsid w:val="004729DD"/>
    <w:rsid w:val="004755DE"/>
    <w:rsid w:val="00483A6F"/>
    <w:rsid w:val="0049097E"/>
    <w:rsid w:val="00493D1F"/>
    <w:rsid w:val="004964B4"/>
    <w:rsid w:val="00497ED4"/>
    <w:rsid w:val="004A336A"/>
    <w:rsid w:val="004A4DB5"/>
    <w:rsid w:val="004B0B66"/>
    <w:rsid w:val="004B0DB3"/>
    <w:rsid w:val="004B3E84"/>
    <w:rsid w:val="004B47EC"/>
    <w:rsid w:val="004B67E9"/>
    <w:rsid w:val="004B683F"/>
    <w:rsid w:val="004B72FB"/>
    <w:rsid w:val="004C2077"/>
    <w:rsid w:val="004C454A"/>
    <w:rsid w:val="004C45EA"/>
    <w:rsid w:val="004D01F5"/>
    <w:rsid w:val="004E3C25"/>
    <w:rsid w:val="004E4328"/>
    <w:rsid w:val="004E4D4B"/>
    <w:rsid w:val="004E6C05"/>
    <w:rsid w:val="004E7192"/>
    <w:rsid w:val="004E71DE"/>
    <w:rsid w:val="004F335C"/>
    <w:rsid w:val="004F5A77"/>
    <w:rsid w:val="004F682F"/>
    <w:rsid w:val="004F6E17"/>
    <w:rsid w:val="005107ED"/>
    <w:rsid w:val="005113B4"/>
    <w:rsid w:val="00511552"/>
    <w:rsid w:val="00512D62"/>
    <w:rsid w:val="00522171"/>
    <w:rsid w:val="00522D0F"/>
    <w:rsid w:val="005235C1"/>
    <w:rsid w:val="00523DBB"/>
    <w:rsid w:val="0052454C"/>
    <w:rsid w:val="005272E2"/>
    <w:rsid w:val="00534D50"/>
    <w:rsid w:val="0053710B"/>
    <w:rsid w:val="00541BF1"/>
    <w:rsid w:val="00543871"/>
    <w:rsid w:val="00544BF9"/>
    <w:rsid w:val="00547716"/>
    <w:rsid w:val="00547F3F"/>
    <w:rsid w:val="00552B58"/>
    <w:rsid w:val="00557150"/>
    <w:rsid w:val="00557E8E"/>
    <w:rsid w:val="0056165F"/>
    <w:rsid w:val="0056673F"/>
    <w:rsid w:val="005672C0"/>
    <w:rsid w:val="0057046A"/>
    <w:rsid w:val="00571219"/>
    <w:rsid w:val="00573900"/>
    <w:rsid w:val="0057655D"/>
    <w:rsid w:val="005772A3"/>
    <w:rsid w:val="0058091F"/>
    <w:rsid w:val="00581834"/>
    <w:rsid w:val="005830EA"/>
    <w:rsid w:val="0058340F"/>
    <w:rsid w:val="005853B4"/>
    <w:rsid w:val="00585835"/>
    <w:rsid w:val="00586BED"/>
    <w:rsid w:val="00591EC9"/>
    <w:rsid w:val="005A4DBA"/>
    <w:rsid w:val="005A6E3C"/>
    <w:rsid w:val="005B2DAD"/>
    <w:rsid w:val="005B3FDA"/>
    <w:rsid w:val="005B6329"/>
    <w:rsid w:val="005B6CB5"/>
    <w:rsid w:val="005D23E5"/>
    <w:rsid w:val="005D307E"/>
    <w:rsid w:val="005D4B6E"/>
    <w:rsid w:val="005D4C64"/>
    <w:rsid w:val="005E149D"/>
    <w:rsid w:val="005E3542"/>
    <w:rsid w:val="005E68EB"/>
    <w:rsid w:val="005F4059"/>
    <w:rsid w:val="005F5352"/>
    <w:rsid w:val="005F5A19"/>
    <w:rsid w:val="006006B6"/>
    <w:rsid w:val="0060123C"/>
    <w:rsid w:val="0060357D"/>
    <w:rsid w:val="00606145"/>
    <w:rsid w:val="0060644B"/>
    <w:rsid w:val="006070A3"/>
    <w:rsid w:val="00617AA6"/>
    <w:rsid w:val="006206C7"/>
    <w:rsid w:val="0062565E"/>
    <w:rsid w:val="006261FF"/>
    <w:rsid w:val="006331A9"/>
    <w:rsid w:val="00634E67"/>
    <w:rsid w:val="00636EBA"/>
    <w:rsid w:val="00637CC9"/>
    <w:rsid w:val="00641C6E"/>
    <w:rsid w:val="00646DA4"/>
    <w:rsid w:val="00650F45"/>
    <w:rsid w:val="006551E7"/>
    <w:rsid w:val="00656BDD"/>
    <w:rsid w:val="0066034D"/>
    <w:rsid w:val="00660748"/>
    <w:rsid w:val="006614CB"/>
    <w:rsid w:val="006620D7"/>
    <w:rsid w:val="00662CA9"/>
    <w:rsid w:val="006641B8"/>
    <w:rsid w:val="006642A0"/>
    <w:rsid w:val="006702A3"/>
    <w:rsid w:val="0067149F"/>
    <w:rsid w:val="00671A90"/>
    <w:rsid w:val="0067328E"/>
    <w:rsid w:val="006769CA"/>
    <w:rsid w:val="006800A6"/>
    <w:rsid w:val="0068296F"/>
    <w:rsid w:val="00683919"/>
    <w:rsid w:val="00684D48"/>
    <w:rsid w:val="00685C7D"/>
    <w:rsid w:val="0068654F"/>
    <w:rsid w:val="00686959"/>
    <w:rsid w:val="00691139"/>
    <w:rsid w:val="00692C77"/>
    <w:rsid w:val="006939D1"/>
    <w:rsid w:val="00693C19"/>
    <w:rsid w:val="00694509"/>
    <w:rsid w:val="0069661D"/>
    <w:rsid w:val="00697223"/>
    <w:rsid w:val="00697C89"/>
    <w:rsid w:val="006A0D67"/>
    <w:rsid w:val="006A193C"/>
    <w:rsid w:val="006A210B"/>
    <w:rsid w:val="006A457C"/>
    <w:rsid w:val="006A6682"/>
    <w:rsid w:val="006A7738"/>
    <w:rsid w:val="006B0EC2"/>
    <w:rsid w:val="006B1080"/>
    <w:rsid w:val="006B1ED4"/>
    <w:rsid w:val="006B68FB"/>
    <w:rsid w:val="006C2249"/>
    <w:rsid w:val="006D5F54"/>
    <w:rsid w:val="006E1AAC"/>
    <w:rsid w:val="006F3C68"/>
    <w:rsid w:val="006F4B88"/>
    <w:rsid w:val="00701858"/>
    <w:rsid w:val="00701EE4"/>
    <w:rsid w:val="00702E2B"/>
    <w:rsid w:val="007101AF"/>
    <w:rsid w:val="0071146C"/>
    <w:rsid w:val="00717301"/>
    <w:rsid w:val="00720957"/>
    <w:rsid w:val="00722551"/>
    <w:rsid w:val="00722AC7"/>
    <w:rsid w:val="00724352"/>
    <w:rsid w:val="00726C05"/>
    <w:rsid w:val="00730E7C"/>
    <w:rsid w:val="007343AA"/>
    <w:rsid w:val="00737376"/>
    <w:rsid w:val="00737402"/>
    <w:rsid w:val="0074057B"/>
    <w:rsid w:val="00740F05"/>
    <w:rsid w:val="00743EBF"/>
    <w:rsid w:val="0074483F"/>
    <w:rsid w:val="007537BF"/>
    <w:rsid w:val="00755367"/>
    <w:rsid w:val="00761B60"/>
    <w:rsid w:val="00761C19"/>
    <w:rsid w:val="00762B31"/>
    <w:rsid w:val="007648BA"/>
    <w:rsid w:val="0076681C"/>
    <w:rsid w:val="007734CF"/>
    <w:rsid w:val="00773FFE"/>
    <w:rsid w:val="00774408"/>
    <w:rsid w:val="00780C3F"/>
    <w:rsid w:val="00781DA1"/>
    <w:rsid w:val="00793323"/>
    <w:rsid w:val="00795E5B"/>
    <w:rsid w:val="00796120"/>
    <w:rsid w:val="007A1F56"/>
    <w:rsid w:val="007A35AD"/>
    <w:rsid w:val="007A5C14"/>
    <w:rsid w:val="007A6D1F"/>
    <w:rsid w:val="007A7796"/>
    <w:rsid w:val="007B32E4"/>
    <w:rsid w:val="007B428C"/>
    <w:rsid w:val="007B6C0E"/>
    <w:rsid w:val="007B742E"/>
    <w:rsid w:val="007B7A16"/>
    <w:rsid w:val="007C2CF5"/>
    <w:rsid w:val="007C2E6B"/>
    <w:rsid w:val="007C31D0"/>
    <w:rsid w:val="007C3DB4"/>
    <w:rsid w:val="007D4456"/>
    <w:rsid w:val="007D4E12"/>
    <w:rsid w:val="007D6F3B"/>
    <w:rsid w:val="007E151B"/>
    <w:rsid w:val="007E5D1A"/>
    <w:rsid w:val="007F0304"/>
    <w:rsid w:val="007F3737"/>
    <w:rsid w:val="007F473E"/>
    <w:rsid w:val="0080038B"/>
    <w:rsid w:val="00800448"/>
    <w:rsid w:val="00800AAC"/>
    <w:rsid w:val="00803209"/>
    <w:rsid w:val="0080527D"/>
    <w:rsid w:val="00806768"/>
    <w:rsid w:val="00806918"/>
    <w:rsid w:val="00815CBA"/>
    <w:rsid w:val="00815F68"/>
    <w:rsid w:val="008171A4"/>
    <w:rsid w:val="00823075"/>
    <w:rsid w:val="0082567A"/>
    <w:rsid w:val="00832EE2"/>
    <w:rsid w:val="00834E3F"/>
    <w:rsid w:val="00840EE2"/>
    <w:rsid w:val="0084412B"/>
    <w:rsid w:val="008463AE"/>
    <w:rsid w:val="008514FE"/>
    <w:rsid w:val="00853C46"/>
    <w:rsid w:val="00861C58"/>
    <w:rsid w:val="00863182"/>
    <w:rsid w:val="00863A10"/>
    <w:rsid w:val="00872677"/>
    <w:rsid w:val="00873AF4"/>
    <w:rsid w:val="00874973"/>
    <w:rsid w:val="008771EB"/>
    <w:rsid w:val="008804EF"/>
    <w:rsid w:val="0088375B"/>
    <w:rsid w:val="00885214"/>
    <w:rsid w:val="008865F4"/>
    <w:rsid w:val="0089078F"/>
    <w:rsid w:val="0089197C"/>
    <w:rsid w:val="00893D57"/>
    <w:rsid w:val="00895B68"/>
    <w:rsid w:val="00896BF0"/>
    <w:rsid w:val="008A12E1"/>
    <w:rsid w:val="008A1991"/>
    <w:rsid w:val="008A3276"/>
    <w:rsid w:val="008B0C89"/>
    <w:rsid w:val="008B3192"/>
    <w:rsid w:val="008C1192"/>
    <w:rsid w:val="008C340D"/>
    <w:rsid w:val="008C3A2C"/>
    <w:rsid w:val="008C48BE"/>
    <w:rsid w:val="008D19F6"/>
    <w:rsid w:val="008D2A9D"/>
    <w:rsid w:val="008D7DF6"/>
    <w:rsid w:val="008E327A"/>
    <w:rsid w:val="008E4757"/>
    <w:rsid w:val="008E55D9"/>
    <w:rsid w:val="008E7BED"/>
    <w:rsid w:val="008E7EE2"/>
    <w:rsid w:val="008F09BC"/>
    <w:rsid w:val="008F2E11"/>
    <w:rsid w:val="008F5A59"/>
    <w:rsid w:val="009061A5"/>
    <w:rsid w:val="009113CD"/>
    <w:rsid w:val="00915793"/>
    <w:rsid w:val="00916E2B"/>
    <w:rsid w:val="00923A1F"/>
    <w:rsid w:val="00923B9A"/>
    <w:rsid w:val="00924F5E"/>
    <w:rsid w:val="00925407"/>
    <w:rsid w:val="00925C84"/>
    <w:rsid w:val="00926B5E"/>
    <w:rsid w:val="00930670"/>
    <w:rsid w:val="00933E33"/>
    <w:rsid w:val="00935E02"/>
    <w:rsid w:val="00937B40"/>
    <w:rsid w:val="0094507A"/>
    <w:rsid w:val="0094596B"/>
    <w:rsid w:val="009471C2"/>
    <w:rsid w:val="00953501"/>
    <w:rsid w:val="009535B8"/>
    <w:rsid w:val="009616C6"/>
    <w:rsid w:val="009644FD"/>
    <w:rsid w:val="0096534C"/>
    <w:rsid w:val="009655DE"/>
    <w:rsid w:val="00971378"/>
    <w:rsid w:val="009716C4"/>
    <w:rsid w:val="00983ECF"/>
    <w:rsid w:val="0098522E"/>
    <w:rsid w:val="00985AC6"/>
    <w:rsid w:val="009919B9"/>
    <w:rsid w:val="00992BC8"/>
    <w:rsid w:val="00996F46"/>
    <w:rsid w:val="009A10B6"/>
    <w:rsid w:val="009A1122"/>
    <w:rsid w:val="009A44F0"/>
    <w:rsid w:val="009A4CB2"/>
    <w:rsid w:val="009A62D2"/>
    <w:rsid w:val="009B3045"/>
    <w:rsid w:val="009B3409"/>
    <w:rsid w:val="009B4798"/>
    <w:rsid w:val="009B4E25"/>
    <w:rsid w:val="009C0D3A"/>
    <w:rsid w:val="009C2B00"/>
    <w:rsid w:val="009C3C55"/>
    <w:rsid w:val="009C561E"/>
    <w:rsid w:val="009D1331"/>
    <w:rsid w:val="009D275F"/>
    <w:rsid w:val="009D73F0"/>
    <w:rsid w:val="009E3377"/>
    <w:rsid w:val="009E62DC"/>
    <w:rsid w:val="009F252D"/>
    <w:rsid w:val="009F30B0"/>
    <w:rsid w:val="009F47B0"/>
    <w:rsid w:val="009F702C"/>
    <w:rsid w:val="00A009A6"/>
    <w:rsid w:val="00A037FC"/>
    <w:rsid w:val="00A13787"/>
    <w:rsid w:val="00A22094"/>
    <w:rsid w:val="00A25763"/>
    <w:rsid w:val="00A26B2A"/>
    <w:rsid w:val="00A27099"/>
    <w:rsid w:val="00A309BF"/>
    <w:rsid w:val="00A33036"/>
    <w:rsid w:val="00A33C4C"/>
    <w:rsid w:val="00A33CFA"/>
    <w:rsid w:val="00A41293"/>
    <w:rsid w:val="00A41544"/>
    <w:rsid w:val="00A44E88"/>
    <w:rsid w:val="00A45FC3"/>
    <w:rsid w:val="00A47385"/>
    <w:rsid w:val="00A51C5D"/>
    <w:rsid w:val="00A52D38"/>
    <w:rsid w:val="00A5574A"/>
    <w:rsid w:val="00A566BB"/>
    <w:rsid w:val="00A57AF2"/>
    <w:rsid w:val="00A60999"/>
    <w:rsid w:val="00A6456C"/>
    <w:rsid w:val="00A65759"/>
    <w:rsid w:val="00A66340"/>
    <w:rsid w:val="00A674D8"/>
    <w:rsid w:val="00A70841"/>
    <w:rsid w:val="00A7145C"/>
    <w:rsid w:val="00A71833"/>
    <w:rsid w:val="00A723D0"/>
    <w:rsid w:val="00A76F5B"/>
    <w:rsid w:val="00A81010"/>
    <w:rsid w:val="00A82F7D"/>
    <w:rsid w:val="00A83270"/>
    <w:rsid w:val="00A853BA"/>
    <w:rsid w:val="00A8545E"/>
    <w:rsid w:val="00A85559"/>
    <w:rsid w:val="00A90E38"/>
    <w:rsid w:val="00A91328"/>
    <w:rsid w:val="00A91560"/>
    <w:rsid w:val="00AA0EB7"/>
    <w:rsid w:val="00AA1DEA"/>
    <w:rsid w:val="00AA30AB"/>
    <w:rsid w:val="00AA3B25"/>
    <w:rsid w:val="00AB136C"/>
    <w:rsid w:val="00AB4021"/>
    <w:rsid w:val="00AB4F83"/>
    <w:rsid w:val="00AC05E7"/>
    <w:rsid w:val="00AC0DA8"/>
    <w:rsid w:val="00AD54D6"/>
    <w:rsid w:val="00AD6A9B"/>
    <w:rsid w:val="00AE49A6"/>
    <w:rsid w:val="00AE634E"/>
    <w:rsid w:val="00AE7061"/>
    <w:rsid w:val="00AE745A"/>
    <w:rsid w:val="00AF08B5"/>
    <w:rsid w:val="00AF133C"/>
    <w:rsid w:val="00AF2772"/>
    <w:rsid w:val="00AF55F6"/>
    <w:rsid w:val="00AF5E20"/>
    <w:rsid w:val="00B01A01"/>
    <w:rsid w:val="00B040E6"/>
    <w:rsid w:val="00B10E00"/>
    <w:rsid w:val="00B10E2E"/>
    <w:rsid w:val="00B113E5"/>
    <w:rsid w:val="00B21070"/>
    <w:rsid w:val="00B2140F"/>
    <w:rsid w:val="00B22BE8"/>
    <w:rsid w:val="00B236B0"/>
    <w:rsid w:val="00B24F9C"/>
    <w:rsid w:val="00B265B6"/>
    <w:rsid w:val="00B37A70"/>
    <w:rsid w:val="00B45E4B"/>
    <w:rsid w:val="00B46EA9"/>
    <w:rsid w:val="00B520FA"/>
    <w:rsid w:val="00B75A04"/>
    <w:rsid w:val="00B76A38"/>
    <w:rsid w:val="00B8033C"/>
    <w:rsid w:val="00B839B0"/>
    <w:rsid w:val="00B85197"/>
    <w:rsid w:val="00B852F4"/>
    <w:rsid w:val="00B8581F"/>
    <w:rsid w:val="00B91C8F"/>
    <w:rsid w:val="00B95582"/>
    <w:rsid w:val="00B96DEC"/>
    <w:rsid w:val="00BA0A08"/>
    <w:rsid w:val="00BA3CD8"/>
    <w:rsid w:val="00BA459C"/>
    <w:rsid w:val="00BB32BB"/>
    <w:rsid w:val="00BB4404"/>
    <w:rsid w:val="00BB4C3B"/>
    <w:rsid w:val="00BB4C90"/>
    <w:rsid w:val="00BD121B"/>
    <w:rsid w:val="00BD16A5"/>
    <w:rsid w:val="00BD4358"/>
    <w:rsid w:val="00BD63D7"/>
    <w:rsid w:val="00BD6A50"/>
    <w:rsid w:val="00BD70D1"/>
    <w:rsid w:val="00BE1770"/>
    <w:rsid w:val="00BE22DF"/>
    <w:rsid w:val="00BE369F"/>
    <w:rsid w:val="00BE45D1"/>
    <w:rsid w:val="00BF12EF"/>
    <w:rsid w:val="00BF17AA"/>
    <w:rsid w:val="00BF207B"/>
    <w:rsid w:val="00BF36C6"/>
    <w:rsid w:val="00BF519D"/>
    <w:rsid w:val="00BF6993"/>
    <w:rsid w:val="00C005AB"/>
    <w:rsid w:val="00C0352F"/>
    <w:rsid w:val="00C035BB"/>
    <w:rsid w:val="00C0472E"/>
    <w:rsid w:val="00C060DA"/>
    <w:rsid w:val="00C07E92"/>
    <w:rsid w:val="00C10238"/>
    <w:rsid w:val="00C12725"/>
    <w:rsid w:val="00C17363"/>
    <w:rsid w:val="00C246D6"/>
    <w:rsid w:val="00C310BA"/>
    <w:rsid w:val="00C31529"/>
    <w:rsid w:val="00C31B33"/>
    <w:rsid w:val="00C33218"/>
    <w:rsid w:val="00C4038A"/>
    <w:rsid w:val="00C41306"/>
    <w:rsid w:val="00C41612"/>
    <w:rsid w:val="00C42CD3"/>
    <w:rsid w:val="00C4482E"/>
    <w:rsid w:val="00C51288"/>
    <w:rsid w:val="00C525BA"/>
    <w:rsid w:val="00C52DB8"/>
    <w:rsid w:val="00C55176"/>
    <w:rsid w:val="00C60261"/>
    <w:rsid w:val="00C63EC5"/>
    <w:rsid w:val="00C65C3A"/>
    <w:rsid w:val="00C6640D"/>
    <w:rsid w:val="00C66524"/>
    <w:rsid w:val="00C665E5"/>
    <w:rsid w:val="00C7012B"/>
    <w:rsid w:val="00C73463"/>
    <w:rsid w:val="00C744E1"/>
    <w:rsid w:val="00C7569A"/>
    <w:rsid w:val="00C75DAE"/>
    <w:rsid w:val="00C75FF6"/>
    <w:rsid w:val="00C76599"/>
    <w:rsid w:val="00C813DA"/>
    <w:rsid w:val="00C85E1F"/>
    <w:rsid w:val="00C875D7"/>
    <w:rsid w:val="00C942F3"/>
    <w:rsid w:val="00C946A2"/>
    <w:rsid w:val="00C958E0"/>
    <w:rsid w:val="00C9736E"/>
    <w:rsid w:val="00C975D8"/>
    <w:rsid w:val="00CA02D1"/>
    <w:rsid w:val="00CA263D"/>
    <w:rsid w:val="00CA2658"/>
    <w:rsid w:val="00CA554C"/>
    <w:rsid w:val="00CB0D81"/>
    <w:rsid w:val="00CB15BD"/>
    <w:rsid w:val="00CD133C"/>
    <w:rsid w:val="00CE2EE0"/>
    <w:rsid w:val="00CE4953"/>
    <w:rsid w:val="00CE5BC6"/>
    <w:rsid w:val="00CF4AB9"/>
    <w:rsid w:val="00CF59C0"/>
    <w:rsid w:val="00CF7099"/>
    <w:rsid w:val="00D02182"/>
    <w:rsid w:val="00D04653"/>
    <w:rsid w:val="00D05946"/>
    <w:rsid w:val="00D06081"/>
    <w:rsid w:val="00D06F25"/>
    <w:rsid w:val="00D07934"/>
    <w:rsid w:val="00D129E5"/>
    <w:rsid w:val="00D16236"/>
    <w:rsid w:val="00D20DF8"/>
    <w:rsid w:val="00D21FDA"/>
    <w:rsid w:val="00D22F4D"/>
    <w:rsid w:val="00D25AC5"/>
    <w:rsid w:val="00D27AE2"/>
    <w:rsid w:val="00D3095C"/>
    <w:rsid w:val="00D32F32"/>
    <w:rsid w:val="00D37327"/>
    <w:rsid w:val="00D42A75"/>
    <w:rsid w:val="00D46928"/>
    <w:rsid w:val="00D53775"/>
    <w:rsid w:val="00D57E62"/>
    <w:rsid w:val="00D605BB"/>
    <w:rsid w:val="00D63AAF"/>
    <w:rsid w:val="00D63C80"/>
    <w:rsid w:val="00D7004B"/>
    <w:rsid w:val="00D77280"/>
    <w:rsid w:val="00D83BAC"/>
    <w:rsid w:val="00D85445"/>
    <w:rsid w:val="00D87FC3"/>
    <w:rsid w:val="00D91F0B"/>
    <w:rsid w:val="00D92CFB"/>
    <w:rsid w:val="00D935CF"/>
    <w:rsid w:val="00D94D43"/>
    <w:rsid w:val="00D976A9"/>
    <w:rsid w:val="00DA0A1D"/>
    <w:rsid w:val="00DA342B"/>
    <w:rsid w:val="00DA363B"/>
    <w:rsid w:val="00DA5391"/>
    <w:rsid w:val="00DA58C0"/>
    <w:rsid w:val="00DB4EB3"/>
    <w:rsid w:val="00DB5758"/>
    <w:rsid w:val="00DB5A83"/>
    <w:rsid w:val="00DC3419"/>
    <w:rsid w:val="00DC3870"/>
    <w:rsid w:val="00DC4EE5"/>
    <w:rsid w:val="00DC599D"/>
    <w:rsid w:val="00DC7546"/>
    <w:rsid w:val="00DD33C9"/>
    <w:rsid w:val="00DD6D14"/>
    <w:rsid w:val="00DE4F0B"/>
    <w:rsid w:val="00DE533E"/>
    <w:rsid w:val="00DF2C63"/>
    <w:rsid w:val="00DF6744"/>
    <w:rsid w:val="00DF789B"/>
    <w:rsid w:val="00E04D7D"/>
    <w:rsid w:val="00E06212"/>
    <w:rsid w:val="00E10C67"/>
    <w:rsid w:val="00E13360"/>
    <w:rsid w:val="00E15E28"/>
    <w:rsid w:val="00E21841"/>
    <w:rsid w:val="00E235AD"/>
    <w:rsid w:val="00E2552F"/>
    <w:rsid w:val="00E25724"/>
    <w:rsid w:val="00E26D3A"/>
    <w:rsid w:val="00E26E5F"/>
    <w:rsid w:val="00E30251"/>
    <w:rsid w:val="00E30492"/>
    <w:rsid w:val="00E31EF8"/>
    <w:rsid w:val="00E32BF8"/>
    <w:rsid w:val="00E33DCF"/>
    <w:rsid w:val="00E34882"/>
    <w:rsid w:val="00E3529C"/>
    <w:rsid w:val="00E37A16"/>
    <w:rsid w:val="00E413EF"/>
    <w:rsid w:val="00E414DF"/>
    <w:rsid w:val="00E45251"/>
    <w:rsid w:val="00E54EF7"/>
    <w:rsid w:val="00E55503"/>
    <w:rsid w:val="00E55EEC"/>
    <w:rsid w:val="00E61917"/>
    <w:rsid w:val="00E718AA"/>
    <w:rsid w:val="00E721D8"/>
    <w:rsid w:val="00E75100"/>
    <w:rsid w:val="00E76772"/>
    <w:rsid w:val="00E80DF0"/>
    <w:rsid w:val="00E80FCE"/>
    <w:rsid w:val="00E83C03"/>
    <w:rsid w:val="00E84B5A"/>
    <w:rsid w:val="00E859D0"/>
    <w:rsid w:val="00E874D1"/>
    <w:rsid w:val="00E9118E"/>
    <w:rsid w:val="00E925FF"/>
    <w:rsid w:val="00E930D6"/>
    <w:rsid w:val="00EA3576"/>
    <w:rsid w:val="00EA3605"/>
    <w:rsid w:val="00EB20C8"/>
    <w:rsid w:val="00EB71BB"/>
    <w:rsid w:val="00EB755D"/>
    <w:rsid w:val="00EB78C8"/>
    <w:rsid w:val="00EC304B"/>
    <w:rsid w:val="00EC46E6"/>
    <w:rsid w:val="00EC4DFE"/>
    <w:rsid w:val="00EC66A4"/>
    <w:rsid w:val="00EC7262"/>
    <w:rsid w:val="00ED030B"/>
    <w:rsid w:val="00ED1DE3"/>
    <w:rsid w:val="00ED25B0"/>
    <w:rsid w:val="00ED3619"/>
    <w:rsid w:val="00ED646C"/>
    <w:rsid w:val="00ED772A"/>
    <w:rsid w:val="00EE0095"/>
    <w:rsid w:val="00EE0ECE"/>
    <w:rsid w:val="00EE1538"/>
    <w:rsid w:val="00EE3FBA"/>
    <w:rsid w:val="00EE3FF6"/>
    <w:rsid w:val="00EE6001"/>
    <w:rsid w:val="00EE6528"/>
    <w:rsid w:val="00EF1A59"/>
    <w:rsid w:val="00EF456B"/>
    <w:rsid w:val="00EF6029"/>
    <w:rsid w:val="00EF7AE9"/>
    <w:rsid w:val="00F03063"/>
    <w:rsid w:val="00F044EA"/>
    <w:rsid w:val="00F07763"/>
    <w:rsid w:val="00F14245"/>
    <w:rsid w:val="00F25F63"/>
    <w:rsid w:val="00F30016"/>
    <w:rsid w:val="00F30151"/>
    <w:rsid w:val="00F31299"/>
    <w:rsid w:val="00F3640D"/>
    <w:rsid w:val="00F434E8"/>
    <w:rsid w:val="00F4476D"/>
    <w:rsid w:val="00F46B43"/>
    <w:rsid w:val="00F47271"/>
    <w:rsid w:val="00F50F78"/>
    <w:rsid w:val="00F528D7"/>
    <w:rsid w:val="00F53622"/>
    <w:rsid w:val="00F54E0F"/>
    <w:rsid w:val="00F57BEE"/>
    <w:rsid w:val="00F6325B"/>
    <w:rsid w:val="00F63F3C"/>
    <w:rsid w:val="00F6638E"/>
    <w:rsid w:val="00F6716C"/>
    <w:rsid w:val="00F678B3"/>
    <w:rsid w:val="00F765A6"/>
    <w:rsid w:val="00F8020C"/>
    <w:rsid w:val="00F80445"/>
    <w:rsid w:val="00F824D1"/>
    <w:rsid w:val="00F8479A"/>
    <w:rsid w:val="00F908CC"/>
    <w:rsid w:val="00F91355"/>
    <w:rsid w:val="00F92424"/>
    <w:rsid w:val="00F92718"/>
    <w:rsid w:val="00F9333F"/>
    <w:rsid w:val="00F935CA"/>
    <w:rsid w:val="00F94140"/>
    <w:rsid w:val="00F96BE0"/>
    <w:rsid w:val="00FA3B6F"/>
    <w:rsid w:val="00FA68B1"/>
    <w:rsid w:val="00FB2FC7"/>
    <w:rsid w:val="00FB57EC"/>
    <w:rsid w:val="00FB7298"/>
    <w:rsid w:val="00FC1AC2"/>
    <w:rsid w:val="00FC5359"/>
    <w:rsid w:val="00FC6077"/>
    <w:rsid w:val="00FC7C16"/>
    <w:rsid w:val="00FE20E6"/>
    <w:rsid w:val="00FE4F6C"/>
    <w:rsid w:val="00FE5E73"/>
    <w:rsid w:val="00FE6F6E"/>
    <w:rsid w:val="00FF107E"/>
    <w:rsid w:val="00FF5755"/>
    <w:rsid w:val="00FF5975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0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8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48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40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33C"/>
  </w:style>
  <w:style w:type="paragraph" w:styleId="Footer">
    <w:name w:val="footer"/>
    <w:basedOn w:val="Normal"/>
    <w:link w:val="FooterChar"/>
    <w:uiPriority w:val="99"/>
    <w:unhideWhenUsed/>
    <w:rsid w:val="00CD1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33C"/>
  </w:style>
  <w:style w:type="character" w:customStyle="1" w:styleId="Heading1Char">
    <w:name w:val="Heading 1 Char"/>
    <w:basedOn w:val="DefaultParagraphFont"/>
    <w:link w:val="Heading1"/>
    <w:uiPriority w:val="9"/>
    <w:rsid w:val="00CD1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E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2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6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658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182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1829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B22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8E47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F045-4B68-4FF7-B4B4-B18E6A55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1904</Words>
  <Characters>10859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2024-07-26T07:02:00Z</dcterms:created>
  <dcterms:modified xsi:type="dcterms:W3CDTF">2024-07-26T07:25:00Z</dcterms:modified>
  <cp:category/>
</cp:coreProperties>
</file>