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8A42E" w14:textId="55E48A75"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7D2977">
        <w:rPr>
          <w:rFonts w:ascii="Sylfaen" w:hAnsi="Sylfaen"/>
          <w:color w:val="5B9BD5" w:themeColor="accent1"/>
          <w:sz w:val="18"/>
          <w:lang w:val="ka-GE"/>
        </w:rPr>
        <w:t>№119</w:t>
      </w:r>
      <w:r w:rsidR="00972367">
        <w:rPr>
          <w:rFonts w:ascii="Sylfaen" w:hAnsi="Sylfaen"/>
          <w:color w:val="5B9BD5" w:themeColor="accent1"/>
          <w:sz w:val="18"/>
        </w:rPr>
        <w:t>/</w:t>
      </w:r>
      <w:r w:rsidR="007D2977">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sidR="00DD4ACC">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CEF4AC3" w14:textId="77777777" w:rsidR="00E964DF" w:rsidRDefault="00E964DF" w:rsidP="00A52DEE">
      <w:pPr>
        <w:jc w:val="center"/>
        <w:rPr>
          <w:rFonts w:ascii="Sylfaen" w:hAnsi="Sylfaen"/>
        </w:rPr>
      </w:pPr>
    </w:p>
    <w:p w14:paraId="5313CA58" w14:textId="7F042361" w:rsidR="00DD4ACC" w:rsidRDefault="00DD4ACC" w:rsidP="00EA5A8B">
      <w:pPr>
        <w:ind w:left="-720" w:right="-810"/>
        <w:rPr>
          <w:rFonts w:ascii="Sylfaen" w:hAnsi="Sylfaen"/>
        </w:rPr>
      </w:pPr>
      <w:r w:rsidRPr="00513152">
        <w:rPr>
          <w:rFonts w:ascii="Sylfaen" w:hAnsi="Sylfaen"/>
          <w:bCs/>
          <w:color w:val="000000" w:themeColor="text1"/>
          <w:sz w:val="20"/>
          <w:szCs w:val="20"/>
          <w:lang w:val="ka-GE"/>
        </w:rPr>
        <w:t>რეგისტრაციის</w:t>
      </w:r>
      <w:r w:rsidR="00BB614D">
        <w:rPr>
          <w:rFonts w:ascii="Sylfaen" w:hAnsi="Sylfaen"/>
          <w:bCs/>
          <w:color w:val="000000" w:themeColor="text1"/>
          <w:sz w:val="20"/>
          <w:szCs w:val="20"/>
          <w:lang w:val="ka-GE"/>
        </w:rPr>
        <w:t xml:space="preserve"> </w:t>
      </w:r>
      <w:r>
        <w:rPr>
          <w:rFonts w:ascii="Sylfaen" w:hAnsi="Sylfaen"/>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552B4">
        <w:rPr>
          <w:rFonts w:ascii="Sylfaen" w:hAnsi="Sylfaen"/>
          <w:bCs/>
          <w:color w:val="000000" w:themeColor="text1"/>
          <w:sz w:val="20"/>
          <w:szCs w:val="20"/>
        </w:rPr>
        <w:t xml:space="preserve"> </w:t>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F552B4">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026A1F">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94671F4" w14:textId="77777777" w:rsidR="00DD4ACC" w:rsidRDefault="00DD4ACC" w:rsidP="00A52DEE">
      <w:pPr>
        <w:jc w:val="center"/>
        <w:rPr>
          <w:rFonts w:ascii="Sylfaen" w:hAnsi="Sylfaen"/>
        </w:rPr>
      </w:pPr>
    </w:p>
    <w:p w14:paraId="5E8E6B44" w14:textId="77777777" w:rsidR="00DD4ACC" w:rsidRDefault="00DD4ACC" w:rsidP="00A52DEE">
      <w:pPr>
        <w:jc w:val="center"/>
        <w:rPr>
          <w:rFonts w:ascii="Sylfaen" w:hAnsi="Sylfaen"/>
        </w:rPr>
      </w:pPr>
    </w:p>
    <w:p w14:paraId="18B5F070" w14:textId="77777777" w:rsidR="00026A1F" w:rsidRDefault="00026A1F" w:rsidP="00A52DEE">
      <w:pPr>
        <w:jc w:val="center"/>
        <w:rPr>
          <w:rFonts w:ascii="Sylfaen" w:hAnsi="Sylfaen"/>
        </w:rPr>
      </w:pPr>
    </w:p>
    <w:p w14:paraId="16D5BF46" w14:textId="77777777" w:rsidR="00026A1F" w:rsidRDefault="00026A1F" w:rsidP="00A52DEE">
      <w:pPr>
        <w:jc w:val="center"/>
        <w:rPr>
          <w:rFonts w:ascii="Sylfaen" w:hAnsi="Sylfaen"/>
        </w:rPr>
      </w:pPr>
    </w:p>
    <w:p w14:paraId="211797F4" w14:textId="77777777" w:rsidR="00DD4ACC" w:rsidRPr="00B93430" w:rsidRDefault="00DD4ACC" w:rsidP="00A52DEE">
      <w:pPr>
        <w:jc w:val="center"/>
        <w:rPr>
          <w:rFonts w:ascii="Sylfaen" w:hAnsi="Sylfaen"/>
        </w:rPr>
      </w:pPr>
    </w:p>
    <w:p w14:paraId="212D35F9"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2473A8C7" wp14:editId="041EA78C">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14:paraId="5E7C4C20" w14:textId="77777777" w:rsidR="00A52DEE" w:rsidRPr="00B93430" w:rsidRDefault="00A52DEE" w:rsidP="00A52DEE">
      <w:pPr>
        <w:jc w:val="center"/>
        <w:rPr>
          <w:rFonts w:ascii="Sylfaen" w:hAnsi="Sylfaen"/>
        </w:rPr>
      </w:pPr>
    </w:p>
    <w:p w14:paraId="61814A14" w14:textId="2178A98A" w:rsidR="00A52DEE" w:rsidRPr="00023E57" w:rsidRDefault="00023E57" w:rsidP="00E67B2E">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14:paraId="3803D508" w14:textId="4CB6D751" w:rsidR="00A52DEE" w:rsidRPr="00B93430" w:rsidRDefault="00E436DC" w:rsidP="00A52DEE">
      <w:pPr>
        <w:ind w:left="-720" w:right="-720"/>
        <w:jc w:val="both"/>
        <w:rPr>
          <w:rFonts w:ascii="Sylfaen" w:hAnsi="Sylfaen"/>
          <w:lang w:val="ka-GE"/>
        </w:rPr>
      </w:pPr>
      <w:r>
        <w:rPr>
          <w:rFonts w:ascii="Sylfaen" w:hAnsi="Sylfaen"/>
          <w:lang w:val="ka-GE"/>
        </w:rPr>
        <w:t>(</w:t>
      </w:r>
      <w:r w:rsidR="00A52DEE"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r w:rsidR="00F552B4">
        <w:rPr>
          <w:rFonts w:ascii="Sylfaen" w:hAnsi="Sylfaen"/>
          <w:lang w:val="ka-GE"/>
        </w:rPr>
        <w:t>.</w:t>
      </w:r>
    </w:p>
    <w:p w14:paraId="06105FBD" w14:textId="77777777" w:rsidR="00E964DF" w:rsidRPr="00B93430" w:rsidRDefault="004F21BA" w:rsidP="00E964DF">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sidR="00DD4AC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DD4ACC">
        <w:rPr>
          <w:rFonts w:ascii="Sylfaen" w:hAnsi="Sylfaen"/>
          <w:lang w:val="ka-GE"/>
        </w:rPr>
        <w:t xml:space="preserve">ის თაობაზე </w:t>
      </w:r>
      <w:r w:rsidR="004D5D19" w:rsidRPr="00B93430">
        <w:rPr>
          <w:rFonts w:ascii="Sylfaen" w:hAnsi="Sylfaen"/>
          <w:lang w:val="ka-GE"/>
        </w:rPr>
        <w:t>კითხვების ან/და რეკომენდაციების არსებობის შემთხვევაში</w:t>
      </w:r>
      <w:r w:rsidR="00DD4ACC">
        <w:rPr>
          <w:rFonts w:ascii="Sylfaen" w:hAnsi="Sylfaen"/>
          <w:lang w:val="ka-GE"/>
        </w:rPr>
        <w:t>,</w:t>
      </w:r>
      <w:r w:rsidR="004D5D19" w:rsidRPr="00B93430">
        <w:rPr>
          <w:rFonts w:ascii="Sylfaen" w:hAnsi="Sylfaen"/>
          <w:lang w:val="ka-GE"/>
        </w:rPr>
        <w:t xml:space="preserve"> გთხოვთ</w:t>
      </w:r>
      <w:r w:rsidR="00DD4ACC">
        <w:rPr>
          <w:rFonts w:ascii="Sylfaen" w:hAnsi="Sylfaen"/>
          <w:lang w:val="ka-GE"/>
        </w:rPr>
        <w:t>,</w:t>
      </w:r>
      <w:r w:rsidR="004D5D19" w:rsidRPr="00B93430">
        <w:rPr>
          <w:rFonts w:ascii="Sylfaen" w:hAnsi="Sylfaen"/>
          <w:lang w:val="ka-GE"/>
        </w:rPr>
        <w:t xml:space="preserve"> დაგვიკავშირდეთ </w:t>
      </w:r>
      <w:hyperlink r:id="rId10" w:history="1">
        <w:r w:rsidR="00DD4ACC" w:rsidRPr="00242B6E">
          <w:rPr>
            <w:rStyle w:val="a9"/>
            <w:rFonts w:ascii="Sylfaen" w:hAnsi="Sylfaen"/>
            <w:lang w:val="ka-GE"/>
          </w:rPr>
          <w:t>https://www.constcourt.ge/ka/contac</w:t>
        </w:r>
        <w:r w:rsidR="00DD4ACC" w:rsidRPr="00242B6E">
          <w:rPr>
            <w:rStyle w:val="a9"/>
            <w:rFonts w:ascii="Sylfaen" w:hAnsi="Sylfaen"/>
          </w:rPr>
          <w:t>t</w:t>
        </w:r>
      </w:hyperlink>
      <w:r w:rsidR="00DD4ACC">
        <w:rPr>
          <w:rFonts w:ascii="Sylfaen" w:hAnsi="Sylfaen"/>
        </w:rPr>
        <w:t>.</w:t>
      </w:r>
      <w:r w:rsidR="004D5D19" w:rsidRPr="00B93430">
        <w:rPr>
          <w:rFonts w:ascii="Sylfaen" w:hAnsi="Sylfaen"/>
          <w:lang w:val="ka-GE"/>
        </w:rPr>
        <w:t xml:space="preserve"> </w:t>
      </w:r>
    </w:p>
    <w:p w14:paraId="3D35823E" w14:textId="77777777" w:rsidR="00E964DF" w:rsidRDefault="00E964DF" w:rsidP="00E964DF">
      <w:pPr>
        <w:ind w:left="-720" w:right="-720"/>
        <w:jc w:val="both"/>
        <w:rPr>
          <w:rFonts w:ascii="Sylfaen" w:hAnsi="Sylfaen"/>
        </w:rPr>
      </w:pPr>
    </w:p>
    <w:p w14:paraId="48D26149" w14:textId="77777777" w:rsidR="00DD4ACC" w:rsidRDefault="00DD4ACC">
      <w:pPr>
        <w:rPr>
          <w:rFonts w:ascii="Sylfaen" w:hAnsi="Sylfaen"/>
        </w:rPr>
      </w:pPr>
      <w:r>
        <w:rPr>
          <w:rFonts w:ascii="Sylfaen" w:hAnsi="Sylfaen"/>
        </w:rPr>
        <w:br w:type="page"/>
      </w:r>
    </w:p>
    <w:p w14:paraId="49EB026A" w14:textId="77777777" w:rsidR="00DD4ACC" w:rsidRPr="00B93430" w:rsidRDefault="00DD4ACC" w:rsidP="00E964DF">
      <w:pPr>
        <w:ind w:left="-720" w:right="-720"/>
        <w:jc w:val="both"/>
        <w:rPr>
          <w:rFonts w:ascii="Sylfaen" w:hAnsi="Sylfaen"/>
        </w:rPr>
      </w:pPr>
    </w:p>
    <w:p w14:paraId="57C86EA1"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3F48F353" w14:textId="77777777" w:rsidR="00A52DEE" w:rsidRPr="00B93430" w:rsidRDefault="00A52DEE" w:rsidP="00A52DEE">
      <w:pPr>
        <w:shd w:val="clear" w:color="auto" w:fill="FFFFFF" w:themeFill="background1"/>
        <w:ind w:left="-720" w:right="-720"/>
        <w:jc w:val="both"/>
        <w:rPr>
          <w:rFonts w:ascii="Sylfaen" w:hAnsi="Sylfaen"/>
          <w:lang w:val="ka-GE"/>
        </w:rPr>
      </w:pP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A52DEE" w:rsidRPr="00B93430" w14:paraId="1784156E" w14:textId="77777777" w:rsidTr="00474A54">
        <w:trPr>
          <w:trHeight w:val="720"/>
        </w:trPr>
        <w:tc>
          <w:tcPr>
            <w:tcW w:w="2970" w:type="dxa"/>
            <w:vAlign w:val="center"/>
          </w:tcPr>
          <w:p w14:paraId="6CAB9303" w14:textId="77777777" w:rsidR="00A52DEE" w:rsidRPr="00B93430" w:rsidRDefault="00A52DEE" w:rsidP="00F715DD">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14:paraId="0D33CE75" w14:textId="01E23A78" w:rsidR="00A52DEE" w:rsidRPr="008224C3" w:rsidRDefault="001C395E" w:rsidP="008224C3">
            <w:pPr>
              <w:pStyle w:val="a5"/>
              <w:numPr>
                <w:ilvl w:val="0"/>
                <w:numId w:val="8"/>
              </w:numPr>
              <w:ind w:left="257" w:right="-113" w:hanging="257"/>
              <w:rPr>
                <w:rFonts w:ascii="Sylfaen" w:hAnsi="Sylfaen"/>
              </w:rPr>
            </w:pPr>
            <w:permStart w:id="1383935544" w:edGrp="everyone"/>
            <w:r>
              <w:rPr>
                <w:rFonts w:ascii="Sylfaen" w:hAnsi="Sylfaen"/>
                <w:color w:val="000000"/>
                <w:lang w:val="ka-GE"/>
              </w:rPr>
              <w:t>თეთრიწყაროს რაიონული სასამართლო</w:t>
            </w:r>
            <w:permEnd w:id="1383935544"/>
          </w:p>
        </w:tc>
      </w:tr>
      <w:tr w:rsidR="00A52DEE" w:rsidRPr="00B93430" w14:paraId="276516D5" w14:textId="77777777" w:rsidTr="00474A54">
        <w:trPr>
          <w:trHeight w:val="720"/>
        </w:trPr>
        <w:tc>
          <w:tcPr>
            <w:tcW w:w="2970" w:type="dxa"/>
            <w:vAlign w:val="center"/>
          </w:tcPr>
          <w:p w14:paraId="4136D5E8" w14:textId="77777777" w:rsidR="00A52DEE" w:rsidRPr="00B93430" w:rsidRDefault="00A52DEE" w:rsidP="00F715DD">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FB900EA" w14:textId="0F693ABE" w:rsidR="00A52DEE" w:rsidRPr="008224C3" w:rsidRDefault="001C395E" w:rsidP="008224C3">
            <w:pPr>
              <w:pStyle w:val="a5"/>
              <w:numPr>
                <w:ilvl w:val="0"/>
                <w:numId w:val="9"/>
              </w:numPr>
              <w:ind w:left="257" w:right="-113" w:hanging="270"/>
              <w:rPr>
                <w:rFonts w:ascii="Sylfaen" w:hAnsi="Sylfaen"/>
              </w:rPr>
            </w:pPr>
            <w:permStart w:id="1303854325" w:edGrp="everyone"/>
            <w:r>
              <w:rPr>
                <w:rFonts w:ascii="Sylfaen" w:hAnsi="Sylfaen"/>
                <w:color w:val="000000"/>
                <w:lang w:val="ka-GE"/>
              </w:rPr>
              <w:t>ქ. თეთრიწყარო, კოსტავას ქ. #11</w:t>
            </w:r>
            <w:permEnd w:id="1303854325"/>
          </w:p>
        </w:tc>
      </w:tr>
      <w:tr w:rsidR="00A52DEE" w:rsidRPr="00B93430" w14:paraId="1C0314CC" w14:textId="77777777" w:rsidTr="00474A54">
        <w:trPr>
          <w:trHeight w:val="720"/>
        </w:trPr>
        <w:tc>
          <w:tcPr>
            <w:tcW w:w="2970" w:type="dxa"/>
            <w:vAlign w:val="center"/>
          </w:tcPr>
          <w:p w14:paraId="6C29ACBD" w14:textId="77777777" w:rsidR="00A52DEE" w:rsidRPr="00B93430" w:rsidRDefault="00A52DEE" w:rsidP="00F715DD">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14:paraId="15D4B3D1" w14:textId="27604045" w:rsidR="00A52DEE" w:rsidRPr="008224C3" w:rsidRDefault="001C395E" w:rsidP="008224C3">
            <w:pPr>
              <w:pStyle w:val="a5"/>
              <w:numPr>
                <w:ilvl w:val="0"/>
                <w:numId w:val="10"/>
              </w:numPr>
              <w:ind w:left="257" w:right="-113" w:hanging="270"/>
              <w:rPr>
                <w:rFonts w:ascii="Sylfaen" w:hAnsi="Sylfaen"/>
              </w:rPr>
            </w:pPr>
            <w:permStart w:id="172178749" w:edGrp="everyone"/>
            <w:r w:rsidRPr="00AD2901">
              <w:rPr>
                <w:rFonts w:ascii="Sylfaen" w:hAnsi="Sylfaen"/>
              </w:rPr>
              <w:t>(+995 359) 22-26-86</w:t>
            </w:r>
            <w:permEnd w:id="172178749"/>
          </w:p>
        </w:tc>
      </w:tr>
    </w:tbl>
    <w:p w14:paraId="3D418E9B" w14:textId="77777777" w:rsidR="00A52DEE" w:rsidRPr="00B93430" w:rsidRDefault="00A52DEE" w:rsidP="00A52DEE">
      <w:pPr>
        <w:ind w:left="-720" w:right="-720"/>
        <w:jc w:val="both"/>
        <w:rPr>
          <w:rFonts w:ascii="Sylfaen" w:hAnsi="Sylfaen"/>
          <w:lang w:val="ka-GE"/>
        </w:rPr>
      </w:pPr>
    </w:p>
    <w:p w14:paraId="1708A881" w14:textId="77777777" w:rsidR="00A52DEE" w:rsidRPr="00B93430" w:rsidRDefault="00A52DEE" w:rsidP="00A52DEE">
      <w:pPr>
        <w:ind w:left="-720" w:right="-720"/>
        <w:jc w:val="both"/>
        <w:rPr>
          <w:rFonts w:ascii="Sylfaen" w:hAnsi="Sylfaen"/>
          <w:lang w:val="ka-GE"/>
        </w:rPr>
      </w:pPr>
    </w:p>
    <w:p w14:paraId="42350852" w14:textId="296F57E9"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4"/>
        <w:tblW w:w="10779" w:type="dxa"/>
        <w:tblInd w:w="-720" w:type="dxa"/>
        <w:tblLook w:val="04A0" w:firstRow="1" w:lastRow="0" w:firstColumn="1" w:lastColumn="0" w:noHBand="0" w:noVBand="1"/>
      </w:tblPr>
      <w:tblGrid>
        <w:gridCol w:w="4045"/>
        <w:gridCol w:w="1344"/>
        <w:gridCol w:w="1986"/>
        <w:gridCol w:w="3404"/>
      </w:tblGrid>
      <w:tr w:rsidR="003504BB" w:rsidRPr="00B93430" w14:paraId="0FE00290" w14:textId="77777777" w:rsidTr="003504BB">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4D6554B" w14:textId="77777777" w:rsidR="001C395E" w:rsidRPr="00C66A2B" w:rsidRDefault="001C395E" w:rsidP="001C395E">
            <w:pPr>
              <w:tabs>
                <w:tab w:val="left" w:pos="851"/>
              </w:tabs>
              <w:rPr>
                <w:rFonts w:ascii="Sylfaen" w:hAnsi="Sylfaen"/>
                <w:color w:val="000000"/>
              </w:rPr>
            </w:pPr>
            <w:permStart w:id="554640319" w:edGrp="everyone"/>
            <w:r>
              <w:rPr>
                <w:rFonts w:ascii="Sylfaen" w:hAnsi="Sylfaen"/>
                <w:color w:val="000000"/>
                <w:lang w:val="ka-GE"/>
              </w:rPr>
              <w:t>ბადრი ნიპარიშვილი</w:t>
            </w:r>
          </w:p>
          <w:permEnd w:id="554640319"/>
          <w:p w14:paraId="078D191E" w14:textId="33C7349E" w:rsidR="003504BB" w:rsidRPr="00B93430" w:rsidRDefault="003504BB" w:rsidP="00144FCF">
            <w:pPr>
              <w:pStyle w:val="a5"/>
              <w:numPr>
                <w:ilvl w:val="0"/>
                <w:numId w:val="3"/>
              </w:numPr>
              <w:ind w:right="-18"/>
              <w:rPr>
                <w:rFonts w:ascii="Sylfaen" w:hAnsi="Sylfaen"/>
              </w:rPr>
            </w:pP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0959E2" w14:textId="693ED24D" w:rsidR="003504BB" w:rsidRPr="00B93430" w:rsidRDefault="003504BB" w:rsidP="00144FCF">
            <w:pPr>
              <w:pStyle w:val="a5"/>
              <w:numPr>
                <w:ilvl w:val="0"/>
                <w:numId w:val="2"/>
              </w:numPr>
              <w:ind w:left="162" w:right="-18" w:hanging="180"/>
              <w:rPr>
                <w:rFonts w:ascii="Sylfaen" w:hAnsi="Sylfaen"/>
              </w:rPr>
            </w:pPr>
            <w:permStart w:id="955020380" w:edGrp="everyone"/>
            <w:permEnd w:id="955020380"/>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5FA23F" w14:textId="2A16BBE6" w:rsidR="003504BB" w:rsidRPr="00B93430" w:rsidRDefault="003504BB" w:rsidP="00977458">
            <w:pPr>
              <w:pStyle w:val="a5"/>
              <w:numPr>
                <w:ilvl w:val="0"/>
                <w:numId w:val="4"/>
              </w:numPr>
              <w:ind w:left="162" w:hanging="270"/>
              <w:rPr>
                <w:rFonts w:ascii="Sylfaen" w:hAnsi="Sylfaen"/>
              </w:rPr>
            </w:pPr>
            <w:permStart w:id="101213040" w:edGrp="everyone"/>
            <w:permEnd w:id="101213040"/>
          </w:p>
        </w:tc>
      </w:tr>
      <w:tr w:rsidR="003504BB" w:rsidRPr="00B93430" w14:paraId="651B5FDC" w14:textId="77777777" w:rsidTr="003504BB">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FCF0038" w14:textId="77777777" w:rsidR="003504BB" w:rsidRPr="00B93430" w:rsidRDefault="003504BB" w:rsidP="00977458">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816C5" w14:textId="77777777"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98049" w14:textId="22C17588"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504BB" w:rsidRPr="00B93430" w14:paraId="6E2F7997" w14:textId="77777777" w:rsidTr="003504BB">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3D31A64" w14:textId="59DB58A1" w:rsidR="003504BB" w:rsidRPr="00B93430" w:rsidRDefault="003504BB" w:rsidP="00144FCF">
            <w:pPr>
              <w:pStyle w:val="a5"/>
              <w:numPr>
                <w:ilvl w:val="0"/>
                <w:numId w:val="5"/>
              </w:numPr>
              <w:ind w:left="262" w:right="-18" w:hanging="270"/>
              <w:rPr>
                <w:rFonts w:ascii="Sylfaen" w:hAnsi="Sylfaen"/>
              </w:rPr>
            </w:pPr>
            <w:bookmarkStart w:id="1" w:name="_GoBack"/>
            <w:bookmarkEnd w:id="1"/>
            <w:permStart w:id="231153292" w:edGrp="everyone"/>
            <w:permEnd w:id="231153292"/>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BC91BA" w14:textId="45333DEC" w:rsidR="003504BB" w:rsidRPr="003504BB" w:rsidRDefault="003504BB" w:rsidP="003504BB">
            <w:pPr>
              <w:pStyle w:val="a5"/>
              <w:numPr>
                <w:ilvl w:val="0"/>
                <w:numId w:val="15"/>
              </w:numPr>
              <w:ind w:left="348" w:right="-18"/>
              <w:rPr>
                <w:rFonts w:ascii="Sylfaen" w:hAnsi="Sylfaen"/>
                <w:lang w:val="ka-GE"/>
              </w:rPr>
            </w:pPr>
            <w:permStart w:id="20059557" w:edGrp="everyone"/>
            <w:permEnd w:id="20059557"/>
          </w:p>
        </w:tc>
      </w:tr>
      <w:tr w:rsidR="003504BB" w:rsidRPr="00B93430" w14:paraId="530A2901" w14:textId="77777777" w:rsidTr="003504BB">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BFBC969" w14:textId="647CAB33"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C2E9B56" w14:textId="60365636"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მისამართი</w:t>
            </w:r>
          </w:p>
        </w:tc>
      </w:tr>
    </w:tbl>
    <w:p w14:paraId="2E587AB6" w14:textId="77777777" w:rsidR="00A52DEE" w:rsidRPr="00B93430" w:rsidRDefault="00A52DEE" w:rsidP="00D54506">
      <w:pPr>
        <w:ind w:right="-720"/>
        <w:jc w:val="both"/>
        <w:rPr>
          <w:rFonts w:ascii="Sylfaen" w:hAnsi="Sylfaen"/>
          <w:lang w:val="ka-GE"/>
        </w:rPr>
      </w:pPr>
    </w:p>
    <w:p w14:paraId="13685E7A" w14:textId="77777777" w:rsidR="00144FCF" w:rsidRPr="00B93430" w:rsidRDefault="00144FCF" w:rsidP="00A52DEE">
      <w:pPr>
        <w:ind w:left="-720" w:right="-720"/>
        <w:jc w:val="both"/>
        <w:rPr>
          <w:rFonts w:ascii="Sylfaen" w:hAnsi="Sylfaen"/>
          <w:lang w:val="ka-GE"/>
        </w:rPr>
      </w:pPr>
    </w:p>
    <w:p w14:paraId="25FD374D" w14:textId="3699D0D5"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2</w:t>
      </w:r>
      <w:r w:rsidR="00144FCF" w:rsidRPr="00B93430">
        <w:rPr>
          <w:rFonts w:ascii="Sylfaen" w:hAnsi="Sylfaen"/>
          <w:lang w:val="ka-GE"/>
        </w:rPr>
        <w:t xml:space="preserve">. </w:t>
      </w:r>
      <w:r w:rsidR="001D73F9">
        <w:rPr>
          <w:rFonts w:ascii="Sylfaen" w:hAnsi="Sylfaen"/>
          <w:lang w:val="ka-GE"/>
        </w:rPr>
        <w:t>ნორმატიული</w:t>
      </w:r>
      <w:r w:rsidR="001D73F9" w:rsidRPr="00B93430">
        <w:rPr>
          <w:rFonts w:ascii="Sylfaen" w:hAnsi="Sylfaen"/>
          <w:lang w:val="ka-GE"/>
        </w:rPr>
        <w:t xml:space="preserve"> </w:t>
      </w:r>
      <w:r w:rsidR="00144FCF" w:rsidRPr="00B93430">
        <w:rPr>
          <w:rFonts w:ascii="Sylfaen" w:hAnsi="Sylfaen"/>
          <w:lang w:val="ka-GE"/>
        </w:rPr>
        <w:t>აქტ(ებ)ი</w:t>
      </w:r>
      <w:r w:rsidR="001D73F9">
        <w:rPr>
          <w:rFonts w:ascii="Sylfaen" w:hAnsi="Sylfaen"/>
          <w:lang w:val="ka-GE"/>
        </w:rPr>
        <w:t>, რომელთა</w:t>
      </w:r>
      <w:r w:rsidR="001D73F9" w:rsidRPr="001D73F9">
        <w:rPr>
          <w:rFonts w:ascii="Sylfaen" w:hAnsi="Sylfaen"/>
          <w:lang w:val="ka-GE"/>
        </w:rPr>
        <w:t xml:space="preserve"> კონსტიტუციურობის დადგენასაც ითხოვს საერთო სასამართლო</w:t>
      </w:r>
      <w:r w:rsidR="00144FCF" w:rsidRPr="00B93430">
        <w:rPr>
          <w:rFonts w:ascii="Sylfaen" w:hAnsi="Sylfaen"/>
          <w:lang w:val="ka-GE"/>
        </w:rPr>
        <w:t>. აქტ(ებ)ის მიღების/გამოცემის დასახელება და მიღების</w:t>
      </w:r>
      <w:r w:rsidR="00794999">
        <w:rPr>
          <w:rFonts w:ascii="Sylfaen" w:hAnsi="Sylfaen"/>
          <w:lang w:val="ka-GE"/>
        </w:rPr>
        <w:t>/</w:t>
      </w:r>
      <w:r w:rsidR="00144FCF" w:rsidRPr="00B93430">
        <w:rPr>
          <w:rFonts w:ascii="Sylfaen" w:hAnsi="Sylfaen"/>
          <w:lang w:val="ka-GE"/>
        </w:rPr>
        <w:t>გამოცემის თარიღი.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1"/>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14:paraId="74382EC7" w14:textId="77777777" w:rsidTr="003504BB">
        <w:trPr>
          <w:trHeight w:val="720"/>
        </w:trPr>
        <w:tc>
          <w:tcPr>
            <w:tcW w:w="2970" w:type="dxa"/>
            <w:vAlign w:val="center"/>
          </w:tcPr>
          <w:p w14:paraId="7E3F5BA9"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14:paraId="19BC5961" w14:textId="77777777" w:rsidR="00144FCF" w:rsidRPr="00AE2067" w:rsidRDefault="001C395E" w:rsidP="003504BB">
            <w:pPr>
              <w:pStyle w:val="a5"/>
              <w:numPr>
                <w:ilvl w:val="0"/>
                <w:numId w:val="11"/>
              </w:numPr>
              <w:ind w:left="257" w:hanging="257"/>
              <w:rPr>
                <w:rFonts w:ascii="Sylfaen" w:hAnsi="Sylfaen"/>
                <w:sz w:val="22"/>
                <w:szCs w:val="22"/>
              </w:rPr>
            </w:pPr>
            <w:permStart w:id="1828153286" w:edGrp="everyone"/>
            <w:r w:rsidRPr="00AE2067">
              <w:rPr>
                <w:rFonts w:ascii="Sylfaen" w:hAnsi="Sylfaen"/>
                <w:color w:val="000000"/>
                <w:sz w:val="22"/>
                <w:szCs w:val="22"/>
                <w:lang w:val="ka-GE"/>
              </w:rPr>
              <w:t>საქართველოს სისხლის სამართლის საპროცესო კოდექსი</w:t>
            </w:r>
            <w:r w:rsidRPr="00AE2067">
              <w:rPr>
                <w:rFonts w:ascii="Sylfaen" w:hAnsi="Sylfaen"/>
                <w:color w:val="000000"/>
                <w:sz w:val="22"/>
                <w:szCs w:val="22"/>
              </w:rPr>
              <w:t>;</w:t>
            </w:r>
          </w:p>
          <w:permEnd w:id="1828153286"/>
          <w:p w14:paraId="5FAC68AA" w14:textId="6D1C2C85" w:rsidR="00144FCF" w:rsidRPr="008224C3" w:rsidRDefault="00144FCF" w:rsidP="003504BB">
            <w:pPr>
              <w:pStyle w:val="a5"/>
              <w:numPr>
                <w:ilvl w:val="0"/>
                <w:numId w:val="11"/>
              </w:numPr>
              <w:ind w:left="257" w:hanging="257"/>
              <w:rPr>
                <w:rFonts w:ascii="Sylfaen" w:hAnsi="Sylfaen"/>
              </w:rPr>
            </w:pPr>
          </w:p>
        </w:tc>
      </w:tr>
      <w:tr w:rsidR="00144FCF" w:rsidRPr="00B93430" w14:paraId="2846413D" w14:textId="77777777" w:rsidTr="003504BB">
        <w:trPr>
          <w:trHeight w:val="720"/>
        </w:trPr>
        <w:tc>
          <w:tcPr>
            <w:tcW w:w="2970" w:type="dxa"/>
            <w:vAlign w:val="center"/>
          </w:tcPr>
          <w:p w14:paraId="2A676D26" w14:textId="77777777" w:rsidR="00144FCF" w:rsidRPr="00B93430" w:rsidRDefault="008E78F7" w:rsidP="00D10870">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14:paraId="6A7D792F" w14:textId="77777777" w:rsidR="00144FCF" w:rsidRPr="00AE2067" w:rsidRDefault="001C395E" w:rsidP="003504BB">
            <w:pPr>
              <w:pStyle w:val="a5"/>
              <w:numPr>
                <w:ilvl w:val="0"/>
                <w:numId w:val="12"/>
              </w:numPr>
              <w:ind w:left="257" w:right="-18" w:hanging="257"/>
              <w:rPr>
                <w:rFonts w:ascii="Sylfaen" w:hAnsi="Sylfaen"/>
                <w:sz w:val="22"/>
                <w:szCs w:val="22"/>
              </w:rPr>
            </w:pPr>
            <w:permStart w:id="2086805261" w:edGrp="everyone"/>
            <w:r w:rsidRPr="00AE2067">
              <w:rPr>
                <w:rFonts w:ascii="Sylfaen" w:hAnsi="Sylfaen"/>
                <w:color w:val="000000"/>
                <w:sz w:val="22"/>
                <w:szCs w:val="22"/>
                <w:lang w:val="ka-GE"/>
              </w:rPr>
              <w:t>საქართველოს პარლამენტი</w:t>
            </w:r>
            <w:r w:rsidRPr="00AE2067">
              <w:rPr>
                <w:rFonts w:ascii="Sylfaen" w:hAnsi="Sylfaen"/>
                <w:color w:val="000000"/>
                <w:sz w:val="22"/>
                <w:szCs w:val="22"/>
              </w:rPr>
              <w:t>;</w:t>
            </w:r>
          </w:p>
          <w:permEnd w:id="2086805261"/>
          <w:p w14:paraId="5CD31129" w14:textId="6CE4CC3F" w:rsidR="00144FCF" w:rsidRPr="008224C3" w:rsidRDefault="00144FCF" w:rsidP="003504BB">
            <w:pPr>
              <w:pStyle w:val="a5"/>
              <w:numPr>
                <w:ilvl w:val="0"/>
                <w:numId w:val="12"/>
              </w:numPr>
              <w:ind w:left="257" w:right="-18" w:hanging="257"/>
              <w:rPr>
                <w:rFonts w:ascii="Sylfaen" w:hAnsi="Sylfaen"/>
              </w:rPr>
            </w:pPr>
          </w:p>
        </w:tc>
      </w:tr>
      <w:tr w:rsidR="00144FCF" w:rsidRPr="00B93430" w14:paraId="0038E078" w14:textId="77777777" w:rsidTr="003504BB">
        <w:trPr>
          <w:trHeight w:val="720"/>
        </w:trPr>
        <w:tc>
          <w:tcPr>
            <w:tcW w:w="2970" w:type="dxa"/>
            <w:vAlign w:val="center"/>
          </w:tcPr>
          <w:p w14:paraId="2A4197DB"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14:paraId="3BEE656A" w14:textId="77777777" w:rsidR="00144FCF" w:rsidRPr="00AE2067" w:rsidRDefault="001C395E" w:rsidP="003504BB">
            <w:pPr>
              <w:pStyle w:val="a5"/>
              <w:numPr>
                <w:ilvl w:val="0"/>
                <w:numId w:val="13"/>
              </w:numPr>
              <w:ind w:left="257" w:right="-18" w:hanging="257"/>
              <w:rPr>
                <w:rFonts w:ascii="Sylfaen" w:hAnsi="Sylfaen"/>
                <w:sz w:val="22"/>
                <w:szCs w:val="22"/>
              </w:rPr>
            </w:pPr>
            <w:permStart w:id="2035160865" w:edGrp="everyone"/>
            <w:r w:rsidRPr="00AE2067">
              <w:rPr>
                <w:rFonts w:ascii="Sylfaen" w:hAnsi="Sylfaen"/>
                <w:color w:val="000000"/>
                <w:sz w:val="22"/>
                <w:szCs w:val="22"/>
              </w:rPr>
              <w:t xml:space="preserve">2009 </w:t>
            </w:r>
            <w:r w:rsidRPr="00AE2067">
              <w:rPr>
                <w:rFonts w:ascii="Sylfaen" w:hAnsi="Sylfaen"/>
                <w:color w:val="000000"/>
                <w:sz w:val="22"/>
                <w:szCs w:val="22"/>
                <w:lang w:val="ka-GE"/>
              </w:rPr>
              <w:t>წლის 9 ოქტომბერი;</w:t>
            </w:r>
          </w:p>
          <w:permEnd w:id="2035160865"/>
          <w:p w14:paraId="316B661B" w14:textId="26A80B35" w:rsidR="00144FCF" w:rsidRPr="008224C3" w:rsidRDefault="00144FCF" w:rsidP="003504BB">
            <w:pPr>
              <w:pStyle w:val="a5"/>
              <w:numPr>
                <w:ilvl w:val="0"/>
                <w:numId w:val="13"/>
              </w:numPr>
              <w:ind w:left="257" w:right="-18" w:hanging="257"/>
              <w:rPr>
                <w:rFonts w:ascii="Sylfaen" w:hAnsi="Sylfaen"/>
              </w:rPr>
            </w:pPr>
          </w:p>
        </w:tc>
      </w:tr>
    </w:tbl>
    <w:p w14:paraId="21081A16" w14:textId="77777777" w:rsidR="0034265A" w:rsidRPr="00B93430" w:rsidRDefault="0034265A" w:rsidP="00144FCF">
      <w:pPr>
        <w:ind w:left="-720"/>
        <w:rPr>
          <w:rFonts w:ascii="Sylfaen" w:hAnsi="Sylfaen"/>
        </w:rPr>
      </w:pPr>
    </w:p>
    <w:p w14:paraId="4EDD8433" w14:textId="77777777" w:rsidR="00D10870" w:rsidRPr="00B93430" w:rsidRDefault="00D10870" w:rsidP="00144FCF">
      <w:pPr>
        <w:ind w:left="-720"/>
        <w:rPr>
          <w:rFonts w:ascii="Sylfaen" w:hAnsi="Sylfaen"/>
        </w:rPr>
      </w:pPr>
    </w:p>
    <w:p w14:paraId="23258853" w14:textId="74687497" w:rsidR="00D10870"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3</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1B4620">
        <w:rPr>
          <w:rFonts w:ascii="Sylfaen" w:hAnsi="Sylfaen"/>
          <w:lang w:val="ka-GE"/>
        </w:rPr>
        <w:t>ნორმა/ნორმები</w:t>
      </w:r>
      <w:r w:rsidR="002A0BF4" w:rsidRPr="00B93430">
        <w:rPr>
          <w:rFonts w:ascii="Sylfaen" w:hAnsi="Sylfaen"/>
          <w:lang w:val="ka-GE"/>
        </w:rPr>
        <w:t xml:space="preserve"> აგრეთვე, მათ გასწვრივ კონსტიტუციური დებულებ</w:t>
      </w:r>
      <w:r w:rsidR="00977458">
        <w:rPr>
          <w:rFonts w:ascii="Sylfaen" w:hAnsi="Sylfaen"/>
          <w:lang w:val="ka-GE"/>
        </w:rPr>
        <w:t>ა/დებულებები</w:t>
      </w:r>
      <w:r w:rsidR="001B4620">
        <w:rPr>
          <w:rFonts w:ascii="Sylfaen" w:hAnsi="Sylfaen"/>
          <w:lang w:val="ka-GE"/>
        </w:rPr>
        <w:t>,</w:t>
      </w:r>
      <w:r w:rsidR="002A0BF4" w:rsidRPr="00B93430">
        <w:rPr>
          <w:rFonts w:ascii="Sylfaen" w:hAnsi="Sylfaen"/>
          <w:lang w:val="ka-GE"/>
        </w:rPr>
        <w:t xml:space="preserve"> რომლებთან მიმართებითაც ითხოვთ ნორმის </w:t>
      </w:r>
      <w:r w:rsidR="008A4DE3">
        <w:rPr>
          <w:rFonts w:ascii="Sylfaen" w:hAnsi="Sylfaen"/>
          <w:lang w:val="ka-GE"/>
        </w:rPr>
        <w:t>კონსტიტუციურობის</w:t>
      </w:r>
      <w:r w:rsidR="008A4DE3" w:rsidRPr="00B93430">
        <w:rPr>
          <w:rFonts w:ascii="Sylfaen" w:hAnsi="Sylfaen"/>
          <w:lang w:val="ka-GE"/>
        </w:rPr>
        <w:t xml:space="preserve"> </w:t>
      </w:r>
      <w:r w:rsidR="009A3FA6">
        <w:rPr>
          <w:rFonts w:ascii="Sylfaen" w:hAnsi="Sylfaen"/>
          <w:lang w:val="ka-GE"/>
        </w:rPr>
        <w:t>შემოწმებას.</w:t>
      </w:r>
      <w:r w:rsidR="002A0BF4" w:rsidRPr="00B93430">
        <w:rPr>
          <w:rFonts w:ascii="Sylfaen" w:hAnsi="Sylfaen"/>
          <w:lang w:val="ka-GE"/>
        </w:rPr>
        <w:t xml:space="preserve">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5395"/>
        <w:gridCol w:w="5400"/>
      </w:tblGrid>
      <w:tr w:rsidR="002F127B" w:rsidRPr="00B93430" w14:paraId="3913B2FF" w14:textId="77777777" w:rsidTr="00433931">
        <w:trPr>
          <w:trHeight w:val="720"/>
        </w:trPr>
        <w:tc>
          <w:tcPr>
            <w:tcW w:w="5395" w:type="dxa"/>
            <w:shd w:val="clear" w:color="auto" w:fill="F2F2F2" w:themeFill="background1" w:themeFillShade="F2"/>
            <w:vAlign w:val="center"/>
          </w:tcPr>
          <w:p w14:paraId="71EB8BED" w14:textId="72225E43" w:rsidR="002F127B" w:rsidRPr="00B93430" w:rsidRDefault="002F127B" w:rsidP="007806D5">
            <w:pPr>
              <w:ind w:right="-108"/>
              <w:jc w:val="center"/>
              <w:rPr>
                <w:rFonts w:ascii="Sylfaen" w:hAnsi="Sylfaen"/>
                <w:lang w:val="ka-GE"/>
              </w:rPr>
            </w:pPr>
            <w:r w:rsidRPr="00B93430">
              <w:rPr>
                <w:rFonts w:ascii="Sylfaen" w:hAnsi="Sylfaen"/>
                <w:bCs/>
                <w:color w:val="000000"/>
                <w:lang w:val="ka-GE"/>
              </w:rPr>
              <w:lastRenderedPageBreak/>
              <w:t>ნორმატიული აქტი (ნორმა)</w:t>
            </w:r>
          </w:p>
        </w:tc>
        <w:tc>
          <w:tcPr>
            <w:tcW w:w="5400" w:type="dxa"/>
            <w:shd w:val="clear" w:color="auto" w:fill="F2F2F2" w:themeFill="background1" w:themeFillShade="F2"/>
            <w:vAlign w:val="center"/>
          </w:tcPr>
          <w:p w14:paraId="7463F0A4"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2DDC8AFB" w14:textId="77777777" w:rsidTr="002F127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3C6BE5F" w14:textId="2F7A73F2" w:rsidR="002F127B" w:rsidRPr="00D15EDC" w:rsidRDefault="00D15EDC" w:rsidP="00D15EDC">
            <w:pPr>
              <w:pStyle w:val="a5"/>
              <w:tabs>
                <w:tab w:val="left" w:pos="142"/>
                <w:tab w:val="left" w:pos="567"/>
              </w:tabs>
              <w:spacing w:after="200" w:line="276" w:lineRule="auto"/>
              <w:ind w:left="0"/>
              <w:jc w:val="both"/>
              <w:rPr>
                <w:rFonts w:ascii="Sylfaen" w:hAnsi="Sylfaen"/>
                <w:lang w:val="ka-GE"/>
              </w:rPr>
            </w:pPr>
            <w:permStart w:id="624570201" w:edGrp="everyone"/>
            <w:r w:rsidRPr="004462D3">
              <w:rPr>
                <w:rFonts w:ascii="Sylfaen" w:hAnsi="Sylfaen"/>
                <w:lang w:val="ka-GE"/>
              </w:rPr>
              <w:t xml:space="preserve">საქართველოს სისხლის სამართლის საპროცესო კოდექსის </w:t>
            </w:r>
            <w:r w:rsidRPr="004462D3">
              <w:rPr>
                <w:rFonts w:ascii="Sylfaen" w:hAnsi="Sylfaen" w:cs="Sylfaen"/>
                <w:lang w:val="ka-GE"/>
              </w:rPr>
              <w:t>144-ე მუხლის მე-3 ნაწილის მე-7 წინადადების - „სასამართლოს განჩინება არ გასაჩივრდება“, ი</w:t>
            </w:r>
            <w:r>
              <w:rPr>
                <w:rFonts w:ascii="Sylfaen" w:hAnsi="Sylfaen" w:cs="Sylfaen"/>
                <w:lang w:val="ka-GE"/>
              </w:rPr>
              <w:t>ს</w:t>
            </w:r>
            <w:r w:rsidRPr="004462D3">
              <w:rPr>
                <w:rFonts w:ascii="Sylfaen" w:hAnsi="Sylfaen" w:cs="Sylfaen"/>
                <w:lang w:val="ka-GE"/>
              </w:rPr>
              <w:t xml:space="preserve"> ნორმატიული შინაარსი</w:t>
            </w:r>
            <w:r>
              <w:rPr>
                <w:rFonts w:ascii="Sylfaen" w:hAnsi="Sylfaen"/>
                <w:lang w:val="ka-GE"/>
              </w:rPr>
              <w:t xml:space="preserve">, </w:t>
            </w:r>
            <w:r w:rsidRPr="004462D3">
              <w:rPr>
                <w:rFonts w:ascii="Sylfaen" w:hAnsi="Sylfaen" w:cs="Sylfaen"/>
                <w:lang w:val="ka-GE"/>
              </w:rPr>
              <w:t xml:space="preserve">რომელიც ზღუდავს იმავე კოდექსის 147-ე მუხლით გათვალისწინებული ნიმუშის აღების შესახებ სასამართლო განჩინების გასაჩივრების </w:t>
            </w:r>
            <w:r w:rsidRPr="004462D3">
              <w:rPr>
                <w:rFonts w:ascii="Sylfaen" w:hAnsi="Sylfaen"/>
                <w:lang w:val="ka-GE"/>
              </w:rPr>
              <w:t xml:space="preserve"> უფლებას</w:t>
            </w:r>
            <w:r>
              <w:rPr>
                <w:rFonts w:ascii="Sylfaen" w:hAnsi="Sylfae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A822545" w14:textId="10FA0BF6" w:rsidR="002F127B" w:rsidRPr="00994959" w:rsidRDefault="00193608" w:rsidP="005F1C3F">
            <w:pPr>
              <w:rPr>
                <w:rFonts w:ascii="Sylfaen" w:hAnsi="Sylfaen"/>
                <w:color w:val="000000"/>
                <w:sz w:val="22"/>
                <w:szCs w:val="22"/>
                <w:lang w:val="ka-GE"/>
              </w:rPr>
            </w:pPr>
            <w:r w:rsidRPr="00994959">
              <w:rPr>
                <w:rFonts w:ascii="Sylfaen" w:hAnsi="Sylfaen"/>
                <w:sz w:val="22"/>
                <w:szCs w:val="22"/>
                <w:lang w:val="ka-GE"/>
              </w:rPr>
              <w:t>საქართველოს კონსტიტუციის 31-ე მუხლის პირველი პუნქტი</w:t>
            </w:r>
            <w:r w:rsidR="00D15EDC">
              <w:rPr>
                <w:rFonts w:ascii="Sylfaen" w:hAnsi="Sylfaen"/>
                <w:sz w:val="22"/>
                <w:szCs w:val="22"/>
                <w:lang w:val="ka-GE"/>
              </w:rPr>
              <w:t xml:space="preserve"> </w:t>
            </w:r>
            <w:r w:rsidRPr="00994959">
              <w:rPr>
                <w:rFonts w:ascii="Sylfaen" w:hAnsi="Sylfaen"/>
                <w:sz w:val="22"/>
                <w:szCs w:val="22"/>
                <w:lang w:val="ka-GE"/>
              </w:rPr>
              <w:t>(</w:t>
            </w:r>
            <w:r w:rsidR="00D15EDC" w:rsidRPr="00917BB0">
              <w:rPr>
                <w:rFonts w:ascii="Sylfaen" w:hAnsi="Sylfaen" w:cs="Sylfaen"/>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Pr="00994959">
              <w:rPr>
                <w:rFonts w:ascii="Sylfaen" w:hAnsi="Sylfaen"/>
                <w:sz w:val="22"/>
                <w:szCs w:val="22"/>
                <w:lang w:val="ka-GE"/>
              </w:rPr>
              <w:t>).</w:t>
            </w:r>
          </w:p>
        </w:tc>
      </w:tr>
      <w:tr w:rsidR="002F127B" w:rsidRPr="00B93430" w14:paraId="7AF9C715"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0CC7A88" w14:textId="0A4808A2" w:rsidR="002F127B" w:rsidRPr="00AE2067" w:rsidRDefault="002F127B" w:rsidP="005F1C3F">
            <w:pPr>
              <w:ind w:right="168"/>
              <w:rPr>
                <w:rFonts w:ascii="Sylfaen" w:hAnsi="Sylfaen"/>
                <w:sz w:val="22"/>
                <w:szCs w:val="22"/>
                <w:lang w:val="ka-GE"/>
              </w:rPr>
            </w:pPr>
          </w:p>
        </w:tc>
        <w:tc>
          <w:tcPr>
            <w:tcW w:w="5411" w:type="dxa"/>
            <w:shd w:val="clear" w:color="auto" w:fill="auto"/>
          </w:tcPr>
          <w:p w14:paraId="3F85617D" w14:textId="1F744B50" w:rsidR="002F127B" w:rsidRPr="00994959" w:rsidRDefault="002F127B" w:rsidP="005F1C3F">
            <w:pPr>
              <w:ind w:right="168"/>
              <w:rPr>
                <w:rFonts w:ascii="Sylfaen" w:hAnsi="Sylfaen"/>
                <w:sz w:val="22"/>
                <w:szCs w:val="22"/>
                <w:lang w:val="ka-GE"/>
              </w:rPr>
            </w:pPr>
          </w:p>
        </w:tc>
      </w:tr>
      <w:tr w:rsidR="002F127B" w:rsidRPr="00B93430" w14:paraId="30C0B1A7"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B5771A7" w14:textId="087FDFA2" w:rsidR="002F127B" w:rsidRPr="00AE2067" w:rsidRDefault="002F127B" w:rsidP="005F1C3F">
            <w:pPr>
              <w:ind w:right="168"/>
              <w:rPr>
                <w:rFonts w:ascii="Sylfaen" w:hAnsi="Sylfaen"/>
                <w:sz w:val="22"/>
                <w:szCs w:val="22"/>
                <w:lang w:val="ka-GE"/>
              </w:rPr>
            </w:pPr>
          </w:p>
        </w:tc>
        <w:tc>
          <w:tcPr>
            <w:tcW w:w="5411" w:type="dxa"/>
            <w:shd w:val="clear" w:color="auto" w:fill="auto"/>
          </w:tcPr>
          <w:p w14:paraId="44B00BC7" w14:textId="4D786981" w:rsidR="002F127B" w:rsidRPr="00994959" w:rsidRDefault="002F127B" w:rsidP="005F1C3F">
            <w:pPr>
              <w:ind w:right="168"/>
              <w:rPr>
                <w:rFonts w:ascii="Sylfaen" w:hAnsi="Sylfaen"/>
                <w:sz w:val="22"/>
                <w:szCs w:val="22"/>
                <w:lang w:val="ka-GE"/>
              </w:rPr>
            </w:pPr>
          </w:p>
        </w:tc>
      </w:tr>
      <w:permEnd w:id="624570201"/>
    </w:tbl>
    <w:p w14:paraId="7ABE0150" w14:textId="77777777" w:rsidR="00D10870" w:rsidRPr="00B93430" w:rsidRDefault="00D10870" w:rsidP="00144FCF">
      <w:pPr>
        <w:ind w:left="-720"/>
        <w:rPr>
          <w:rFonts w:ascii="Sylfaen" w:hAnsi="Sylfaen"/>
        </w:rPr>
      </w:pPr>
    </w:p>
    <w:p w14:paraId="664557DD" w14:textId="77777777" w:rsidR="007806D5" w:rsidRPr="00B93430" w:rsidRDefault="007806D5" w:rsidP="00144FCF">
      <w:pPr>
        <w:ind w:left="-720"/>
        <w:rPr>
          <w:rFonts w:ascii="Sylfaen" w:hAnsi="Sylfaen"/>
        </w:rPr>
      </w:pPr>
    </w:p>
    <w:p w14:paraId="0D48B897" w14:textId="77777777" w:rsidR="007806D5" w:rsidRPr="00B93430" w:rsidRDefault="007806D5" w:rsidP="00F84292">
      <w:pPr>
        <w:rPr>
          <w:rFonts w:ascii="Sylfaen" w:hAnsi="Sylfaen"/>
        </w:rPr>
      </w:pPr>
    </w:p>
    <w:p w14:paraId="39DE43A2" w14:textId="4CBF0AF2" w:rsidR="007806D5"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w:t>
      </w:r>
      <w:r w:rsidR="00F84292" w:rsidRPr="00B93430">
        <w:rPr>
          <w:rFonts w:ascii="Sylfaen" w:hAnsi="Sylfaen"/>
          <w:lang w:val="ka-GE"/>
        </w:rPr>
        <w:t>თ საქართველოს საკონსტიტუციო სასამართლო</w:t>
      </w:r>
      <w:r w:rsidR="0085176D">
        <w:rPr>
          <w:rFonts w:ascii="Sylfaen" w:hAnsi="Sylfaen"/>
          <w:lang w:val="ka-GE"/>
        </w:rPr>
        <w:t>ს</w:t>
      </w:r>
      <w:r w:rsidR="00F84292" w:rsidRPr="00B93430">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14:paraId="7FF5C09B" w14:textId="77777777" w:rsidTr="0085176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ED58255" w14:textId="5CA0F568" w:rsidR="00474A54" w:rsidRPr="00994959" w:rsidRDefault="00193608" w:rsidP="00433931">
            <w:pPr>
              <w:tabs>
                <w:tab w:val="left" w:pos="1644"/>
              </w:tabs>
              <w:rPr>
                <w:rFonts w:ascii="Sylfaen" w:hAnsi="Sylfaen"/>
                <w:sz w:val="22"/>
                <w:szCs w:val="22"/>
              </w:rPr>
            </w:pPr>
            <w:permStart w:id="1302750927" w:edGrp="everyone" w:colFirst="0" w:colLast="0"/>
            <w:r w:rsidRPr="00994959">
              <w:rPr>
                <w:rFonts w:ascii="Sylfaen" w:hAnsi="Sylfaen"/>
                <w:color w:val="000000"/>
                <w:sz w:val="22"/>
                <w:szCs w:val="22"/>
                <w:lang w:val="ka-GE"/>
              </w:rPr>
              <w:t>“</w:t>
            </w:r>
            <w:r w:rsidR="00B84893">
              <w:rPr>
                <w:rFonts w:ascii="Sylfaen" w:hAnsi="Sylfaen"/>
                <w:color w:val="000000"/>
                <w:sz w:val="22"/>
                <w:szCs w:val="22"/>
                <w:lang w:val="ka-GE"/>
              </w:rPr>
              <w:t xml:space="preserve">საქართველოს </w:t>
            </w:r>
            <w:proofErr w:type="spellStart"/>
            <w:r w:rsidRPr="00994959">
              <w:rPr>
                <w:rFonts w:ascii="Sylfaen" w:hAnsi="Sylfaen" w:cs="Sylfaen"/>
                <w:sz w:val="22"/>
                <w:szCs w:val="22"/>
              </w:rPr>
              <w:t>საკონსტიტუციო</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სასამართლოს</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შესახებ</w:t>
            </w:r>
            <w:proofErr w:type="spellEnd"/>
            <w:r w:rsidRPr="00994959">
              <w:rPr>
                <w:rFonts w:ascii="Sylfaen" w:hAnsi="Sylfaen" w:cs="Sylfaen"/>
                <w:sz w:val="22"/>
                <w:szCs w:val="22"/>
                <w:lang w:val="ka-GE"/>
              </w:rPr>
              <w:t>“</w:t>
            </w:r>
            <w:r w:rsidRPr="00994959">
              <w:rPr>
                <w:rFonts w:ascii="Sylfaen" w:hAnsi="Sylfaen" w:cs="Sylfaen"/>
                <w:sz w:val="22"/>
                <w:szCs w:val="22"/>
              </w:rPr>
              <w:t xml:space="preserve"> </w:t>
            </w:r>
            <w:proofErr w:type="spellStart"/>
            <w:r w:rsidRPr="00994959">
              <w:rPr>
                <w:rFonts w:ascii="Sylfaen" w:hAnsi="Sylfaen" w:cs="Sylfaen"/>
                <w:sz w:val="22"/>
                <w:szCs w:val="22"/>
              </w:rPr>
              <w:t>საქართველოს</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ორგანული</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კანონის</w:t>
            </w:r>
            <w:proofErr w:type="spellEnd"/>
            <w:r w:rsidRPr="00994959">
              <w:rPr>
                <w:rFonts w:ascii="Sylfaen" w:hAnsi="Sylfaen" w:cs="Sylfaen"/>
                <w:sz w:val="22"/>
                <w:szCs w:val="22"/>
              </w:rPr>
              <w:t xml:space="preserve"> მე-19 </w:t>
            </w:r>
            <w:proofErr w:type="spellStart"/>
            <w:r w:rsidRPr="00994959">
              <w:rPr>
                <w:rFonts w:ascii="Sylfaen" w:hAnsi="Sylfaen" w:cs="Sylfaen"/>
                <w:sz w:val="22"/>
                <w:szCs w:val="22"/>
              </w:rPr>
              <w:t>მუხლის</w:t>
            </w:r>
            <w:proofErr w:type="spellEnd"/>
            <w:r w:rsidRPr="00994959">
              <w:rPr>
                <w:rFonts w:ascii="Sylfaen" w:hAnsi="Sylfaen" w:cs="Sylfaen"/>
                <w:sz w:val="22"/>
                <w:szCs w:val="22"/>
              </w:rPr>
              <w:t xml:space="preserve"> მე-2 </w:t>
            </w:r>
            <w:r w:rsidRPr="00994959">
              <w:rPr>
                <w:rFonts w:ascii="Sylfaen" w:hAnsi="Sylfaen" w:cs="Sylfaen"/>
                <w:sz w:val="22"/>
                <w:szCs w:val="22"/>
                <w:lang w:val="ka-GE"/>
              </w:rPr>
              <w:t>პუნქტი</w:t>
            </w:r>
            <w:r w:rsidRPr="00994959">
              <w:rPr>
                <w:rFonts w:ascii="Sylfaen" w:hAnsi="Sylfaen" w:cs="Sylfaen"/>
                <w:sz w:val="22"/>
                <w:szCs w:val="22"/>
              </w:rPr>
              <w:t xml:space="preserve">; </w:t>
            </w:r>
            <w:r w:rsidRPr="00994959">
              <w:rPr>
                <w:rFonts w:ascii="Sylfaen" w:hAnsi="Sylfaen" w:cs="Sylfaen"/>
                <w:sz w:val="22"/>
                <w:szCs w:val="22"/>
                <w:lang w:val="ka-GE"/>
              </w:rPr>
              <w:t>„</w:t>
            </w:r>
            <w:proofErr w:type="spellStart"/>
            <w:r w:rsidRPr="00994959">
              <w:rPr>
                <w:rFonts w:ascii="Sylfaen" w:hAnsi="Sylfaen" w:cs="Sylfaen"/>
                <w:sz w:val="22"/>
                <w:szCs w:val="22"/>
              </w:rPr>
              <w:t>საერთო</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სასამართლოების</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შესახებ</w:t>
            </w:r>
            <w:proofErr w:type="spellEnd"/>
            <w:r w:rsidRPr="00994959">
              <w:rPr>
                <w:rFonts w:ascii="Sylfaen" w:hAnsi="Sylfaen" w:cs="Sylfaen"/>
                <w:sz w:val="22"/>
                <w:szCs w:val="22"/>
                <w:lang w:val="ka-GE"/>
              </w:rPr>
              <w:t>“</w:t>
            </w:r>
            <w:r w:rsidRPr="00994959">
              <w:rPr>
                <w:rFonts w:ascii="Sylfaen" w:hAnsi="Sylfaen" w:cs="Sylfaen"/>
                <w:sz w:val="22"/>
                <w:szCs w:val="22"/>
              </w:rPr>
              <w:t xml:space="preserve"> </w:t>
            </w:r>
            <w:proofErr w:type="spellStart"/>
            <w:r w:rsidRPr="00994959">
              <w:rPr>
                <w:rFonts w:ascii="Sylfaen" w:hAnsi="Sylfaen" w:cs="Sylfaen"/>
                <w:sz w:val="22"/>
                <w:szCs w:val="22"/>
              </w:rPr>
              <w:t>საქართველოს</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ორგანული</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კანონის</w:t>
            </w:r>
            <w:proofErr w:type="spellEnd"/>
            <w:r w:rsidRPr="00994959">
              <w:rPr>
                <w:rFonts w:ascii="Sylfaen" w:hAnsi="Sylfaen" w:cs="Sylfaen"/>
                <w:sz w:val="22"/>
                <w:szCs w:val="22"/>
              </w:rPr>
              <w:t xml:space="preserve"> მე-7 </w:t>
            </w:r>
            <w:proofErr w:type="spellStart"/>
            <w:r w:rsidRPr="00994959">
              <w:rPr>
                <w:rFonts w:ascii="Sylfaen" w:hAnsi="Sylfaen" w:cs="Sylfaen"/>
                <w:sz w:val="22"/>
                <w:szCs w:val="22"/>
              </w:rPr>
              <w:t>მუხლის</w:t>
            </w:r>
            <w:proofErr w:type="spellEnd"/>
            <w:r w:rsidRPr="00994959">
              <w:rPr>
                <w:rFonts w:ascii="Sylfaen" w:hAnsi="Sylfaen" w:cs="Sylfaen"/>
                <w:sz w:val="22"/>
                <w:szCs w:val="22"/>
              </w:rPr>
              <w:t xml:space="preserve"> მე-3 </w:t>
            </w:r>
            <w:r w:rsidRPr="00994959">
              <w:rPr>
                <w:rFonts w:ascii="Sylfaen" w:hAnsi="Sylfaen" w:cs="Sylfaen"/>
                <w:sz w:val="22"/>
                <w:szCs w:val="22"/>
                <w:lang w:val="ka-GE"/>
              </w:rPr>
              <w:t>პუნქტი.</w:t>
            </w:r>
          </w:p>
        </w:tc>
      </w:tr>
      <w:permEnd w:id="1302750927"/>
    </w:tbl>
    <w:p w14:paraId="11EAF053" w14:textId="77777777" w:rsidR="007806D5" w:rsidRPr="00B93430" w:rsidRDefault="007806D5" w:rsidP="00144FCF">
      <w:pPr>
        <w:ind w:left="-720"/>
        <w:rPr>
          <w:rFonts w:ascii="Sylfaen" w:hAnsi="Sylfaen"/>
        </w:rPr>
      </w:pPr>
    </w:p>
    <w:p w14:paraId="7D1256EC" w14:textId="77777777" w:rsidR="001F609E" w:rsidRPr="00B93430" w:rsidRDefault="001F609E">
      <w:pPr>
        <w:rPr>
          <w:rFonts w:ascii="Sylfaen" w:hAnsi="Sylfaen"/>
        </w:rPr>
      </w:pPr>
      <w:r w:rsidRPr="00B93430">
        <w:rPr>
          <w:rFonts w:ascii="Sylfaen" w:hAnsi="Sylfaen"/>
        </w:rPr>
        <w:br w:type="page"/>
      </w:r>
    </w:p>
    <w:p w14:paraId="439D9378"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კონსტიტუციური წარდგინების არსი და დასაბუთება</w:t>
      </w:r>
    </w:p>
    <w:p w14:paraId="0F2F46A0" w14:textId="0B8D1FD0" w:rsidR="00E67B2E"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3"/>
      </w:r>
    </w:p>
    <w:tbl>
      <w:tblPr>
        <w:tblStyle w:val="a4"/>
        <w:tblW w:w="10800" w:type="dxa"/>
        <w:tblInd w:w="-725" w:type="dxa"/>
        <w:tblLook w:val="04A0" w:firstRow="1" w:lastRow="0" w:firstColumn="1" w:lastColumn="0" w:noHBand="0" w:noVBand="1"/>
      </w:tblPr>
      <w:tblGrid>
        <w:gridCol w:w="10800"/>
      </w:tblGrid>
      <w:tr w:rsidR="00230F8F" w:rsidRPr="00B93430" w14:paraId="3A07B881" w14:textId="77777777" w:rsidTr="006256A5">
        <w:tc>
          <w:tcPr>
            <w:tcW w:w="10800" w:type="dxa"/>
            <w:tcBorders>
              <w:top w:val="single" w:sz="4" w:space="0" w:color="FFFFFF" w:themeColor="background1"/>
              <w:left w:val="single" w:sz="4" w:space="0" w:color="FFFFFF" w:themeColor="background1"/>
              <w:right w:val="single" w:sz="4" w:space="0" w:color="FFFFFF" w:themeColor="background1"/>
            </w:tcBorders>
          </w:tcPr>
          <w:p w14:paraId="29A4202A" w14:textId="5F23E646" w:rsidR="004438C6" w:rsidRPr="004A18BD" w:rsidRDefault="004438C6" w:rsidP="004438C6">
            <w:pPr>
              <w:jc w:val="both"/>
              <w:rPr>
                <w:rFonts w:ascii="Sylfaen" w:hAnsi="Sylfaen"/>
                <w:color w:val="000000"/>
                <w:sz w:val="22"/>
                <w:szCs w:val="22"/>
                <w:lang w:val="ka-GE"/>
              </w:rPr>
            </w:pPr>
            <w:permStart w:id="335349723" w:edGrp="everyone" w:colFirst="0" w:colLast="0"/>
            <w:r w:rsidRPr="004A18BD">
              <w:rPr>
                <w:rFonts w:ascii="Sylfaen" w:hAnsi="Sylfaen"/>
                <w:color w:val="000000"/>
                <w:sz w:val="22"/>
                <w:szCs w:val="22"/>
                <w:lang w:val="ka-GE"/>
              </w:rPr>
              <w:t>ა) წარდგინება შეესაბამება „საქართველოს საკონსტიტუციო სასამართლოს შესახებ“ საქართველოს ორგანული კანონის 31</w:t>
            </w:r>
            <w:r w:rsidRPr="004A18BD">
              <w:rPr>
                <w:rFonts w:ascii="Sylfaen" w:hAnsi="Sylfaen"/>
                <w:color w:val="000000"/>
                <w:sz w:val="22"/>
                <w:szCs w:val="22"/>
                <w:vertAlign w:val="superscript"/>
                <w:lang w:val="ka-GE"/>
              </w:rPr>
              <w:t>1</w:t>
            </w:r>
            <w:r w:rsidRPr="004A18BD">
              <w:rPr>
                <w:rFonts w:ascii="Sylfaen" w:hAnsi="Sylfaen"/>
                <w:color w:val="000000"/>
                <w:sz w:val="22"/>
                <w:szCs w:val="22"/>
                <w:lang w:val="ka-GE"/>
              </w:rPr>
              <w:t xml:space="preserve"> მუხლით დადგენილ მოთხოვნებს;</w:t>
            </w:r>
          </w:p>
          <w:p w14:paraId="1872C21A" w14:textId="2C36E413" w:rsidR="004438C6" w:rsidRPr="004A18BD" w:rsidRDefault="004438C6" w:rsidP="004438C6">
            <w:pPr>
              <w:jc w:val="both"/>
              <w:rPr>
                <w:rFonts w:ascii="Sylfaen" w:hAnsi="Sylfaen" w:cs="Sylfaen"/>
                <w:sz w:val="22"/>
                <w:szCs w:val="22"/>
                <w:lang w:val="ka-GE"/>
              </w:rPr>
            </w:pPr>
            <w:r w:rsidRPr="004A18BD">
              <w:rPr>
                <w:rFonts w:ascii="Sylfaen" w:hAnsi="Sylfaen"/>
                <w:color w:val="000000"/>
                <w:sz w:val="22"/>
                <w:szCs w:val="22"/>
                <w:lang w:val="ka-GE"/>
              </w:rPr>
              <w:t>ბ) „</w:t>
            </w:r>
            <w:proofErr w:type="spellStart"/>
            <w:r w:rsidRPr="004A18BD">
              <w:rPr>
                <w:rFonts w:ascii="Sylfaen" w:hAnsi="Sylfaen" w:cs="Sylfaen"/>
                <w:sz w:val="22"/>
                <w:szCs w:val="22"/>
              </w:rPr>
              <w:t>საკონსტიტუციო</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სასამართლოს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შესახებ</w:t>
            </w:r>
            <w:proofErr w:type="spellEnd"/>
            <w:r w:rsidRPr="004A18BD">
              <w:rPr>
                <w:rFonts w:ascii="Sylfaen" w:hAnsi="Sylfaen" w:cs="Sylfaen"/>
                <w:sz w:val="22"/>
                <w:szCs w:val="22"/>
                <w:lang w:val="ka-GE"/>
              </w:rPr>
              <w:t>“</w:t>
            </w:r>
            <w:r w:rsidRPr="004A18BD">
              <w:rPr>
                <w:rFonts w:ascii="Sylfaen" w:hAnsi="Sylfaen" w:cs="Sylfaen"/>
                <w:sz w:val="22"/>
                <w:szCs w:val="22"/>
              </w:rPr>
              <w:t xml:space="preserve"> </w:t>
            </w:r>
            <w:proofErr w:type="spellStart"/>
            <w:r w:rsidRPr="004A18BD">
              <w:rPr>
                <w:rFonts w:ascii="Sylfaen" w:hAnsi="Sylfaen" w:cs="Sylfaen"/>
                <w:sz w:val="22"/>
                <w:szCs w:val="22"/>
              </w:rPr>
              <w:t>საქართველოს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ორგანული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კანონის</w:t>
            </w:r>
            <w:proofErr w:type="spellEnd"/>
            <w:r w:rsidRPr="004A18BD">
              <w:rPr>
                <w:rFonts w:ascii="Sylfaen" w:hAnsi="Sylfaen" w:cs="Sylfaen"/>
                <w:sz w:val="22"/>
                <w:szCs w:val="22"/>
              </w:rPr>
              <w:t xml:space="preserve"> მე-19 </w:t>
            </w:r>
            <w:proofErr w:type="spellStart"/>
            <w:r w:rsidRPr="004A18BD">
              <w:rPr>
                <w:rFonts w:ascii="Sylfaen" w:hAnsi="Sylfaen" w:cs="Sylfaen"/>
                <w:sz w:val="22"/>
                <w:szCs w:val="22"/>
              </w:rPr>
              <w:t>მუხლის</w:t>
            </w:r>
            <w:proofErr w:type="spellEnd"/>
            <w:r w:rsidRPr="004A18BD">
              <w:rPr>
                <w:rFonts w:ascii="Sylfaen" w:hAnsi="Sylfaen" w:cs="Sylfaen"/>
                <w:sz w:val="22"/>
                <w:szCs w:val="22"/>
              </w:rPr>
              <w:t xml:space="preserve"> მე-2 </w:t>
            </w:r>
            <w:r w:rsidRPr="004A18BD">
              <w:rPr>
                <w:rFonts w:ascii="Sylfaen" w:hAnsi="Sylfaen" w:cs="Sylfaen"/>
                <w:sz w:val="22"/>
                <w:szCs w:val="22"/>
                <w:lang w:val="ka-GE"/>
              </w:rPr>
              <w:t>პუნქტისა და</w:t>
            </w:r>
            <w:r w:rsidRPr="004A18BD">
              <w:rPr>
                <w:rFonts w:ascii="Sylfaen" w:hAnsi="Sylfaen" w:cs="Sylfaen"/>
                <w:sz w:val="22"/>
                <w:szCs w:val="22"/>
              </w:rPr>
              <w:t xml:space="preserve"> </w:t>
            </w:r>
            <w:r w:rsidRPr="004A18BD">
              <w:rPr>
                <w:rFonts w:ascii="Sylfaen" w:hAnsi="Sylfaen" w:cs="Sylfaen"/>
                <w:sz w:val="22"/>
                <w:szCs w:val="22"/>
                <w:lang w:val="ka-GE"/>
              </w:rPr>
              <w:t>„</w:t>
            </w:r>
            <w:proofErr w:type="spellStart"/>
            <w:r w:rsidRPr="004A18BD">
              <w:rPr>
                <w:rFonts w:ascii="Sylfaen" w:hAnsi="Sylfaen" w:cs="Sylfaen"/>
                <w:sz w:val="22"/>
                <w:szCs w:val="22"/>
              </w:rPr>
              <w:t>საერთო</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სასამართლოების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შესახებ</w:t>
            </w:r>
            <w:proofErr w:type="spellEnd"/>
            <w:r w:rsidRPr="004A18BD">
              <w:rPr>
                <w:rFonts w:ascii="Sylfaen" w:hAnsi="Sylfaen" w:cs="Sylfaen"/>
                <w:sz w:val="22"/>
                <w:szCs w:val="22"/>
                <w:lang w:val="ka-GE"/>
              </w:rPr>
              <w:t>“</w:t>
            </w:r>
            <w:r w:rsidRPr="004A18BD">
              <w:rPr>
                <w:rFonts w:ascii="Sylfaen" w:hAnsi="Sylfaen" w:cs="Sylfaen"/>
                <w:sz w:val="22"/>
                <w:szCs w:val="22"/>
              </w:rPr>
              <w:t xml:space="preserve"> </w:t>
            </w:r>
            <w:proofErr w:type="spellStart"/>
            <w:r w:rsidRPr="004A18BD">
              <w:rPr>
                <w:rFonts w:ascii="Sylfaen" w:hAnsi="Sylfaen" w:cs="Sylfaen"/>
                <w:sz w:val="22"/>
                <w:szCs w:val="22"/>
              </w:rPr>
              <w:t>საქართველოს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ორგანული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კანონის</w:t>
            </w:r>
            <w:proofErr w:type="spellEnd"/>
            <w:r w:rsidRPr="004A18BD">
              <w:rPr>
                <w:rFonts w:ascii="Sylfaen" w:hAnsi="Sylfaen" w:cs="Sylfaen"/>
                <w:sz w:val="22"/>
                <w:szCs w:val="22"/>
              </w:rPr>
              <w:t xml:space="preserve"> მე-7 </w:t>
            </w:r>
            <w:proofErr w:type="spellStart"/>
            <w:r w:rsidRPr="004A18BD">
              <w:rPr>
                <w:rFonts w:ascii="Sylfaen" w:hAnsi="Sylfaen" w:cs="Sylfaen"/>
                <w:sz w:val="22"/>
                <w:szCs w:val="22"/>
              </w:rPr>
              <w:t>მუხლის</w:t>
            </w:r>
            <w:proofErr w:type="spellEnd"/>
            <w:r w:rsidRPr="004A18BD">
              <w:rPr>
                <w:rFonts w:ascii="Sylfaen" w:hAnsi="Sylfaen" w:cs="Sylfaen"/>
                <w:sz w:val="22"/>
                <w:szCs w:val="22"/>
              </w:rPr>
              <w:t xml:space="preserve"> მე-3 </w:t>
            </w:r>
            <w:r w:rsidRPr="004A18BD">
              <w:rPr>
                <w:rFonts w:ascii="Sylfaen" w:hAnsi="Sylfaen" w:cs="Sylfaen"/>
                <w:sz w:val="22"/>
                <w:szCs w:val="22"/>
                <w:lang w:val="ka-GE"/>
              </w:rPr>
              <w:t xml:space="preserve">პუნქტის შესაბამისად, </w:t>
            </w:r>
            <w:r w:rsidR="00FD73BA" w:rsidRPr="004A18BD">
              <w:rPr>
                <w:rFonts w:ascii="Sylfaen" w:hAnsi="Sylfaen" w:cs="Sylfaen"/>
                <w:sz w:val="22"/>
                <w:szCs w:val="22"/>
                <w:lang w:val="ka-GE"/>
              </w:rPr>
              <w:t>თეთრიწყაროს</w:t>
            </w:r>
            <w:r w:rsidRPr="004A18BD">
              <w:rPr>
                <w:rFonts w:ascii="Sylfaen" w:hAnsi="Sylfaen" w:cs="Sylfaen"/>
                <w:sz w:val="22"/>
                <w:szCs w:val="22"/>
              </w:rPr>
              <w:t xml:space="preserve"> </w:t>
            </w:r>
            <w:proofErr w:type="spellStart"/>
            <w:r w:rsidRPr="004A18BD">
              <w:rPr>
                <w:rFonts w:ascii="Sylfaen" w:hAnsi="Sylfaen" w:cs="Sylfaen"/>
                <w:sz w:val="22"/>
                <w:szCs w:val="22"/>
              </w:rPr>
              <w:t>რაიონული</w:t>
            </w:r>
            <w:proofErr w:type="spellEnd"/>
            <w:r w:rsidRPr="004A18BD">
              <w:rPr>
                <w:rFonts w:ascii="Sylfaen" w:hAnsi="Sylfaen" w:cs="Sylfaen"/>
                <w:sz w:val="22"/>
                <w:szCs w:val="22"/>
                <w:lang w:val="ka-GE"/>
              </w:rPr>
              <w:t xml:space="preserve"> სასამართლო უფლებამოსილია, წარდგინებით მიმართოს საკონსტიტუციო სასამართლოს, </w:t>
            </w:r>
            <w:proofErr w:type="spellStart"/>
            <w:r w:rsidRPr="004A18BD">
              <w:rPr>
                <w:rFonts w:ascii="Sylfaen" w:hAnsi="Sylfaen" w:cs="Sylfaen"/>
                <w:sz w:val="22"/>
                <w:szCs w:val="22"/>
              </w:rPr>
              <w:t>თუ</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საერთო</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სასამართლოში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კონკრეტული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საქმის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განხილვისას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სასამართლო</w:t>
            </w:r>
            <w:proofErr w:type="spellEnd"/>
            <w:r w:rsidRPr="004A18BD">
              <w:rPr>
                <w:rFonts w:ascii="Sylfaen" w:hAnsi="Sylfaen"/>
                <w:sz w:val="22"/>
                <w:szCs w:val="22"/>
              </w:rPr>
              <w:t xml:space="preserve"> </w:t>
            </w:r>
            <w:proofErr w:type="spellStart"/>
            <w:r w:rsidRPr="004A18BD">
              <w:rPr>
                <w:rFonts w:ascii="Sylfaen" w:hAnsi="Sylfaen" w:cs="Sylfaen"/>
                <w:sz w:val="22"/>
                <w:szCs w:val="22"/>
              </w:rPr>
              <w:t>დაასკვნის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რომ</w:t>
            </w:r>
            <w:proofErr w:type="spellEnd"/>
            <w:r w:rsidRPr="004A18BD">
              <w:rPr>
                <w:rFonts w:ascii="Sylfaen" w:hAnsi="Sylfaen"/>
                <w:sz w:val="22"/>
                <w:szCs w:val="22"/>
              </w:rPr>
              <w:t xml:space="preserve"> </w:t>
            </w:r>
            <w:proofErr w:type="spellStart"/>
            <w:r w:rsidRPr="004A18BD">
              <w:rPr>
                <w:rFonts w:ascii="Sylfaen" w:hAnsi="Sylfaen" w:cs="Sylfaen"/>
                <w:sz w:val="22"/>
                <w:szCs w:val="22"/>
              </w:rPr>
              <w:t>არსებობს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საკმარისი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საფუძველი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რათა</w:t>
            </w:r>
            <w:proofErr w:type="spellEnd"/>
            <w:r w:rsidRPr="004A18BD">
              <w:rPr>
                <w:rFonts w:ascii="Sylfaen" w:hAnsi="Sylfaen"/>
                <w:sz w:val="22"/>
                <w:szCs w:val="22"/>
              </w:rPr>
              <w:t xml:space="preserve"> </w:t>
            </w:r>
            <w:proofErr w:type="spellStart"/>
            <w:r w:rsidRPr="004A18BD">
              <w:rPr>
                <w:rFonts w:ascii="Sylfaen" w:hAnsi="Sylfaen" w:cs="Sylfaen"/>
                <w:sz w:val="22"/>
                <w:szCs w:val="22"/>
              </w:rPr>
              <w:t>ესა</w:t>
            </w:r>
            <w:proofErr w:type="spellEnd"/>
            <w:r w:rsidRPr="004A18BD">
              <w:rPr>
                <w:rFonts w:ascii="Sylfaen" w:hAnsi="Sylfaen"/>
                <w:sz w:val="22"/>
                <w:szCs w:val="22"/>
              </w:rPr>
              <w:t xml:space="preserve"> </w:t>
            </w:r>
            <w:proofErr w:type="spellStart"/>
            <w:r w:rsidRPr="004A18BD">
              <w:rPr>
                <w:rFonts w:ascii="Sylfaen" w:hAnsi="Sylfaen" w:cs="Sylfaen"/>
                <w:sz w:val="22"/>
                <w:szCs w:val="22"/>
              </w:rPr>
              <w:t>თუ</w:t>
            </w:r>
            <w:proofErr w:type="spellEnd"/>
            <w:r w:rsidRPr="004A18BD">
              <w:rPr>
                <w:rFonts w:ascii="Sylfaen" w:hAnsi="Sylfaen"/>
                <w:sz w:val="22"/>
                <w:szCs w:val="22"/>
              </w:rPr>
              <w:t xml:space="preserve"> </w:t>
            </w:r>
            <w:proofErr w:type="spellStart"/>
            <w:r w:rsidRPr="004A18BD">
              <w:rPr>
                <w:rFonts w:ascii="Sylfaen" w:hAnsi="Sylfaen" w:cs="Sylfaen"/>
                <w:sz w:val="22"/>
                <w:szCs w:val="22"/>
              </w:rPr>
              <w:t>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კანონი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ან</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სხვა</w:t>
            </w:r>
            <w:proofErr w:type="spellEnd"/>
            <w:r w:rsidRPr="004A18BD">
              <w:rPr>
                <w:rFonts w:ascii="Sylfaen" w:hAnsi="Sylfaen"/>
                <w:sz w:val="22"/>
                <w:szCs w:val="22"/>
              </w:rPr>
              <w:t xml:space="preserve"> </w:t>
            </w:r>
            <w:proofErr w:type="spellStart"/>
            <w:r w:rsidRPr="004A18BD">
              <w:rPr>
                <w:rFonts w:ascii="Sylfaen" w:hAnsi="Sylfaen" w:cs="Sylfaen"/>
                <w:sz w:val="22"/>
                <w:szCs w:val="22"/>
              </w:rPr>
              <w:t>ნორმატიული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აქტი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რომელიც</w:t>
            </w:r>
            <w:proofErr w:type="spellEnd"/>
            <w:r w:rsidRPr="004A18BD">
              <w:rPr>
                <w:rFonts w:ascii="Sylfaen" w:hAnsi="Sylfaen"/>
                <w:sz w:val="22"/>
                <w:szCs w:val="22"/>
              </w:rPr>
              <w:t xml:space="preserve"> </w:t>
            </w:r>
            <w:proofErr w:type="spellStart"/>
            <w:r w:rsidRPr="004A18BD">
              <w:rPr>
                <w:rFonts w:ascii="Sylfaen" w:hAnsi="Sylfaen" w:cs="Sylfaen"/>
                <w:sz w:val="22"/>
                <w:szCs w:val="22"/>
              </w:rPr>
              <w:t>უნდა</w:t>
            </w:r>
            <w:proofErr w:type="spellEnd"/>
            <w:r w:rsidRPr="004A18BD">
              <w:rPr>
                <w:rFonts w:ascii="Sylfaen" w:hAnsi="Sylfaen"/>
                <w:sz w:val="22"/>
                <w:szCs w:val="22"/>
              </w:rPr>
              <w:t xml:space="preserve"> </w:t>
            </w:r>
            <w:proofErr w:type="spellStart"/>
            <w:r w:rsidRPr="004A18BD">
              <w:rPr>
                <w:rFonts w:ascii="Sylfaen" w:hAnsi="Sylfaen" w:cs="Sylfaen"/>
                <w:sz w:val="22"/>
                <w:szCs w:val="22"/>
              </w:rPr>
              <w:t>გამოიყენოს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სასამართლომ</w:t>
            </w:r>
            <w:proofErr w:type="spellEnd"/>
            <w:r w:rsidRPr="004A18BD">
              <w:rPr>
                <w:rFonts w:ascii="Sylfaen" w:hAnsi="Sylfaen"/>
                <w:sz w:val="22"/>
                <w:szCs w:val="22"/>
              </w:rPr>
              <w:t xml:space="preserve"> </w:t>
            </w:r>
            <w:proofErr w:type="spellStart"/>
            <w:r w:rsidRPr="004A18BD">
              <w:rPr>
                <w:rFonts w:ascii="Sylfaen" w:hAnsi="Sylfaen" w:cs="Sylfaen"/>
                <w:sz w:val="22"/>
                <w:szCs w:val="22"/>
              </w:rPr>
              <w:t>ამ</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საქმის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გადაწყვეტისას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შეიძლება</w:t>
            </w:r>
            <w:proofErr w:type="spellEnd"/>
            <w:r w:rsidRPr="004A18BD">
              <w:rPr>
                <w:rFonts w:ascii="Sylfaen" w:hAnsi="Sylfaen" w:cs="Sylfaen"/>
                <w:sz w:val="22"/>
                <w:szCs w:val="22"/>
                <w:lang w:val="ka-GE"/>
              </w:rPr>
              <w:t xml:space="preserve"> </w:t>
            </w:r>
            <w:proofErr w:type="spellStart"/>
            <w:r w:rsidRPr="004A18BD">
              <w:rPr>
                <w:rFonts w:ascii="Sylfaen" w:hAnsi="Sylfaen" w:cs="Sylfaen"/>
                <w:sz w:val="22"/>
                <w:szCs w:val="22"/>
              </w:rPr>
              <w:t>მთლიანად</w:t>
            </w:r>
            <w:proofErr w:type="spellEnd"/>
            <w:r w:rsidRPr="004A18BD">
              <w:rPr>
                <w:rFonts w:ascii="Sylfaen" w:hAnsi="Sylfaen"/>
                <w:sz w:val="22"/>
                <w:szCs w:val="22"/>
              </w:rPr>
              <w:t xml:space="preserve"> </w:t>
            </w:r>
            <w:proofErr w:type="spellStart"/>
            <w:r w:rsidRPr="004A18BD">
              <w:rPr>
                <w:rFonts w:ascii="Sylfaen" w:hAnsi="Sylfaen" w:cs="Sylfaen"/>
                <w:sz w:val="22"/>
                <w:szCs w:val="22"/>
              </w:rPr>
              <w:t>ან</w:t>
            </w:r>
            <w:proofErr w:type="spellEnd"/>
            <w:r w:rsidRPr="004A18BD">
              <w:rPr>
                <w:rFonts w:ascii="Sylfaen" w:hAnsi="Sylfaen"/>
                <w:sz w:val="22"/>
                <w:szCs w:val="22"/>
              </w:rPr>
              <w:t xml:space="preserve"> </w:t>
            </w:r>
            <w:proofErr w:type="spellStart"/>
            <w:r w:rsidRPr="004A18BD">
              <w:rPr>
                <w:rFonts w:ascii="Sylfaen" w:hAnsi="Sylfaen" w:cs="Sylfaen"/>
                <w:sz w:val="22"/>
                <w:szCs w:val="22"/>
              </w:rPr>
              <w:t>ნაწილობრივ</w:t>
            </w:r>
            <w:proofErr w:type="spellEnd"/>
            <w:r w:rsidRPr="004A18BD">
              <w:rPr>
                <w:rFonts w:ascii="Sylfaen" w:hAnsi="Sylfaen"/>
                <w:sz w:val="22"/>
                <w:szCs w:val="22"/>
              </w:rPr>
              <w:t xml:space="preserve"> </w:t>
            </w:r>
            <w:proofErr w:type="spellStart"/>
            <w:r w:rsidRPr="004A18BD">
              <w:rPr>
                <w:rFonts w:ascii="Sylfaen" w:hAnsi="Sylfaen" w:cs="Sylfaen"/>
                <w:sz w:val="22"/>
                <w:szCs w:val="22"/>
              </w:rPr>
              <w:t>მიჩნეულ</w:t>
            </w:r>
            <w:proofErr w:type="spellEnd"/>
            <w:r w:rsidRPr="004A18BD">
              <w:rPr>
                <w:rFonts w:ascii="Sylfaen" w:hAnsi="Sylfaen"/>
                <w:sz w:val="22"/>
                <w:szCs w:val="22"/>
              </w:rPr>
              <w:t xml:space="preserve"> </w:t>
            </w:r>
            <w:proofErr w:type="spellStart"/>
            <w:r w:rsidRPr="004A18BD">
              <w:rPr>
                <w:rFonts w:ascii="Sylfaen" w:hAnsi="Sylfaen" w:cs="Sylfaen"/>
                <w:sz w:val="22"/>
                <w:szCs w:val="22"/>
              </w:rPr>
              <w:t>იქნეს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საქართველოს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კონსტიტუციის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შეუსაბამოდ</w:t>
            </w:r>
            <w:proofErr w:type="spellEnd"/>
            <w:r w:rsidRPr="004A18BD">
              <w:rPr>
                <w:rFonts w:ascii="Sylfaen" w:hAnsi="Sylfaen" w:cs="Sylfaen"/>
                <w:sz w:val="22"/>
                <w:szCs w:val="22"/>
              </w:rPr>
              <w:t>;</w:t>
            </w:r>
          </w:p>
          <w:p w14:paraId="058D26EE" w14:textId="0199FA46" w:rsidR="004438C6" w:rsidRPr="004A18BD" w:rsidRDefault="004438C6" w:rsidP="004438C6">
            <w:pPr>
              <w:jc w:val="both"/>
              <w:rPr>
                <w:rFonts w:ascii="Sylfaen" w:hAnsi="Sylfaen"/>
                <w:sz w:val="22"/>
                <w:szCs w:val="22"/>
                <w:lang w:val="ka-GE"/>
              </w:rPr>
            </w:pPr>
            <w:r w:rsidRPr="004A18BD">
              <w:rPr>
                <w:rFonts w:ascii="Sylfaen" w:hAnsi="Sylfaen" w:cs="Sylfaen"/>
                <w:sz w:val="22"/>
                <w:szCs w:val="22"/>
                <w:lang w:val="ka-GE"/>
              </w:rPr>
              <w:t>გ)</w:t>
            </w:r>
            <w:r w:rsidRPr="004A18BD">
              <w:rPr>
                <w:rFonts w:ascii="Sylfaen" w:hAnsi="Sylfaen"/>
                <w:color w:val="000000"/>
                <w:sz w:val="22"/>
                <w:szCs w:val="22"/>
                <w:lang w:val="ka-GE"/>
              </w:rPr>
              <w:t xml:space="preserve"> სადავო საკითხი საკონსტიტუციო სასამართლოს განსჯადია, რადგან საქართველოს სისხლის სამართლის </w:t>
            </w:r>
            <w:r w:rsidR="00FD73BA" w:rsidRPr="004A18BD">
              <w:rPr>
                <w:rFonts w:ascii="Sylfaen" w:hAnsi="Sylfaen"/>
                <w:color w:val="000000"/>
                <w:sz w:val="22"/>
                <w:szCs w:val="22"/>
                <w:lang w:val="ka-GE"/>
              </w:rPr>
              <w:t xml:space="preserve">საპროცესო </w:t>
            </w:r>
            <w:r w:rsidRPr="004A18BD">
              <w:rPr>
                <w:rFonts w:ascii="Sylfaen" w:hAnsi="Sylfaen"/>
                <w:color w:val="000000"/>
                <w:sz w:val="22"/>
                <w:szCs w:val="22"/>
                <w:lang w:val="ka-GE"/>
              </w:rPr>
              <w:t xml:space="preserve">კოდექსის </w:t>
            </w:r>
            <w:r w:rsidR="00FD73BA" w:rsidRPr="004A18BD">
              <w:rPr>
                <w:rFonts w:ascii="Sylfaen" w:hAnsi="Sylfaen"/>
                <w:color w:val="000000"/>
                <w:sz w:val="22"/>
                <w:szCs w:val="22"/>
                <w:lang w:val="ka-GE"/>
              </w:rPr>
              <w:t xml:space="preserve">167-ე მუხლის მე-4 ნაწილის სიტყვები „თუ ამ მუხლის მე-2 ნაწილში აღნიშნული შეჩერების საფუძველი აღარ არსებობს, სასამართლო განხილვა [...] უნდა [...] განახლდეს. ასევე საქართველოს ორგანული კანონის „საერთო სასამართლოების შესახებ“ მე-7 მუხლის მე-3 პუნქტის მე-2 წინადადებისა და საქართველოს ორგანული კანონის „საქართველოს საკონსტიტუციო სასამართლოს შესახებ“ მე-19 მუხლის მე-2 პუნქტის მე-2 წინადადება „საქმის განხილვა განახლდება საქართველოს საკონსტიტუციო სასამართლოს მიერ ამ საკითხის გადაწყვეტის შემდეგ.“ </w:t>
            </w:r>
            <w:r w:rsidRPr="004A18BD">
              <w:rPr>
                <w:rFonts w:ascii="Sylfaen" w:hAnsi="Sylfaen"/>
                <w:noProof/>
                <w:sz w:val="22"/>
                <w:szCs w:val="22"/>
                <w:lang w:val="ka-GE"/>
              </w:rPr>
              <w:t xml:space="preserve">შესაძლოა მიჩნეულ იქნეს </w:t>
            </w:r>
            <w:r w:rsidRPr="004A18BD">
              <w:rPr>
                <w:rFonts w:ascii="Sylfaen" w:hAnsi="Sylfaen"/>
                <w:sz w:val="22"/>
                <w:szCs w:val="22"/>
                <w:lang w:val="ka-GE"/>
              </w:rPr>
              <w:t xml:space="preserve">საქართველოს კონსტიტუციის </w:t>
            </w:r>
            <w:r w:rsidR="00FD73BA" w:rsidRPr="004A18BD">
              <w:rPr>
                <w:rFonts w:ascii="Sylfaen" w:hAnsi="Sylfaen"/>
                <w:sz w:val="22"/>
                <w:szCs w:val="22"/>
                <w:lang w:val="ka-GE"/>
              </w:rPr>
              <w:t>31-ე</w:t>
            </w:r>
            <w:r w:rsidRPr="004A18BD">
              <w:rPr>
                <w:rFonts w:ascii="Sylfaen" w:hAnsi="Sylfaen"/>
                <w:sz w:val="22"/>
                <w:szCs w:val="22"/>
                <w:lang w:val="ka-GE"/>
              </w:rPr>
              <w:t xml:space="preserve"> მუხლის </w:t>
            </w:r>
            <w:r w:rsidR="00FD73BA" w:rsidRPr="004A18BD">
              <w:rPr>
                <w:rFonts w:ascii="Sylfaen" w:hAnsi="Sylfaen"/>
                <w:sz w:val="22"/>
                <w:szCs w:val="22"/>
                <w:lang w:val="ka-GE"/>
              </w:rPr>
              <w:t xml:space="preserve">პირველი პუქნტის </w:t>
            </w:r>
            <w:r w:rsidRPr="004A18BD">
              <w:rPr>
                <w:rFonts w:ascii="Sylfaen" w:hAnsi="Sylfaen"/>
                <w:sz w:val="22"/>
                <w:szCs w:val="22"/>
                <w:lang w:val="ka-GE"/>
              </w:rPr>
              <w:t xml:space="preserve">მე-2 </w:t>
            </w:r>
            <w:r w:rsidR="00FD73BA" w:rsidRPr="004A18BD">
              <w:rPr>
                <w:rFonts w:ascii="Sylfaen" w:hAnsi="Sylfaen"/>
                <w:sz w:val="22"/>
                <w:szCs w:val="22"/>
                <w:lang w:val="ka-GE"/>
              </w:rPr>
              <w:t>წინადადების</w:t>
            </w:r>
            <w:r w:rsidRPr="004A18BD">
              <w:rPr>
                <w:rFonts w:ascii="Sylfaen" w:hAnsi="Sylfaen"/>
                <w:sz w:val="22"/>
                <w:szCs w:val="22"/>
                <w:lang w:val="ka-GE"/>
              </w:rPr>
              <w:t xml:space="preserve"> შეუსაბამოდ</w:t>
            </w:r>
            <w:r w:rsidRPr="004A18BD">
              <w:rPr>
                <w:rFonts w:ascii="Sylfaen" w:hAnsi="Sylfaen"/>
                <w:color w:val="000000"/>
                <w:sz w:val="22"/>
                <w:szCs w:val="22"/>
                <w:lang w:val="ka-GE"/>
              </w:rPr>
              <w:t xml:space="preserve">, ხოლო საქართველოს კონსტიტუციის </w:t>
            </w:r>
            <w:r w:rsidRPr="004A18BD">
              <w:rPr>
                <w:rFonts w:ascii="Sylfaen" w:hAnsi="Sylfaen"/>
                <w:color w:val="000000"/>
                <w:sz w:val="22"/>
                <w:szCs w:val="22"/>
              </w:rPr>
              <w:t>60</w:t>
            </w:r>
            <w:r w:rsidRPr="004A18BD">
              <w:rPr>
                <w:rFonts w:ascii="Sylfaen" w:hAnsi="Sylfaen"/>
                <w:color w:val="000000"/>
                <w:sz w:val="22"/>
                <w:szCs w:val="22"/>
                <w:lang w:val="ka-GE"/>
              </w:rPr>
              <w:t xml:space="preserve">-ე მუხლის მეოთხე პუნქტის „გ“ ქვეპუნქტის შესაბამისად საკონსტიტუციო სასამართლო </w:t>
            </w:r>
            <w:proofErr w:type="spellStart"/>
            <w:r w:rsidRPr="004A18BD">
              <w:rPr>
                <w:rFonts w:ascii="Sylfaen" w:hAnsi="Sylfaen" w:cs="Sylfaen"/>
                <w:sz w:val="22"/>
                <w:szCs w:val="22"/>
              </w:rPr>
              <w:t>იღებს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გადაწყვეტილებ</w:t>
            </w:r>
            <w:proofErr w:type="spellEnd"/>
            <w:r w:rsidRPr="004A18BD">
              <w:rPr>
                <w:rFonts w:ascii="Sylfaen" w:hAnsi="Sylfaen" w:cs="Sylfaen"/>
                <w:sz w:val="22"/>
                <w:szCs w:val="22"/>
                <w:lang w:val="ka-GE"/>
              </w:rPr>
              <w:t>ა</w:t>
            </w:r>
            <w:r w:rsidRPr="004A18BD">
              <w:rPr>
                <w:rFonts w:ascii="Sylfaen" w:hAnsi="Sylfaen" w:cs="Sylfaen"/>
                <w:sz w:val="22"/>
                <w:szCs w:val="22"/>
              </w:rPr>
              <w:t>ს</w:t>
            </w:r>
            <w:r w:rsidRPr="004A18BD">
              <w:rPr>
                <w:rFonts w:ascii="Sylfaen" w:hAnsi="Sylfaen"/>
                <w:sz w:val="22"/>
                <w:szCs w:val="22"/>
              </w:rPr>
              <w:t xml:space="preserve"> </w:t>
            </w:r>
            <w:proofErr w:type="spellStart"/>
            <w:r w:rsidRPr="004A18BD">
              <w:rPr>
                <w:rFonts w:ascii="Sylfaen" w:hAnsi="Sylfaen" w:cs="Sylfaen"/>
                <w:sz w:val="22"/>
                <w:szCs w:val="22"/>
              </w:rPr>
              <w:t>კონსტიტუციასთან</w:t>
            </w:r>
            <w:proofErr w:type="spellEnd"/>
            <w:r w:rsidRPr="004A18BD">
              <w:rPr>
                <w:rFonts w:ascii="Sylfaen" w:hAnsi="Sylfaen"/>
                <w:sz w:val="22"/>
                <w:szCs w:val="22"/>
              </w:rPr>
              <w:t xml:space="preserve">, </w:t>
            </w:r>
            <w:proofErr w:type="spellStart"/>
            <w:r w:rsidRPr="004A18BD">
              <w:rPr>
                <w:rFonts w:ascii="Sylfaen" w:hAnsi="Sylfaen" w:cs="Sylfaen"/>
                <w:sz w:val="22"/>
                <w:szCs w:val="22"/>
              </w:rPr>
              <w:t>კანონის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შესაბამისობის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საკითხზე</w:t>
            </w:r>
            <w:proofErr w:type="spellEnd"/>
            <w:r w:rsidRPr="004A18BD">
              <w:rPr>
                <w:rFonts w:ascii="Sylfaen" w:hAnsi="Sylfaen"/>
                <w:sz w:val="22"/>
                <w:szCs w:val="22"/>
              </w:rPr>
              <w:t>;</w:t>
            </w:r>
          </w:p>
          <w:p w14:paraId="131B36E1" w14:textId="77777777" w:rsidR="004438C6" w:rsidRPr="004A18BD" w:rsidRDefault="004438C6" w:rsidP="004438C6">
            <w:pPr>
              <w:jc w:val="both"/>
              <w:rPr>
                <w:rFonts w:ascii="Sylfaen" w:hAnsi="Sylfaen"/>
                <w:color w:val="000000"/>
                <w:sz w:val="22"/>
                <w:szCs w:val="22"/>
                <w:lang w:val="ka-GE"/>
              </w:rPr>
            </w:pPr>
            <w:r w:rsidRPr="004A18BD">
              <w:rPr>
                <w:rFonts w:ascii="Sylfaen" w:hAnsi="Sylfaen"/>
                <w:sz w:val="22"/>
                <w:szCs w:val="22"/>
                <w:lang w:val="ka-GE"/>
              </w:rPr>
              <w:t xml:space="preserve">დ) </w:t>
            </w:r>
            <w:r w:rsidRPr="004A18BD">
              <w:rPr>
                <w:rFonts w:ascii="Sylfaen" w:hAnsi="Sylfaen"/>
                <w:color w:val="000000"/>
                <w:sz w:val="22"/>
                <w:szCs w:val="22"/>
                <w:lang w:val="ka-GE"/>
              </w:rPr>
              <w:t xml:space="preserve">წარდგინებაში მითითებული სადავო საკითხი არ არის გადაწყვეტილი საკონსტიტუციო სასამართლოს მიერ; </w:t>
            </w:r>
          </w:p>
          <w:p w14:paraId="161514FB" w14:textId="77777777" w:rsidR="004438C6" w:rsidRPr="004A18BD" w:rsidRDefault="004438C6" w:rsidP="004438C6">
            <w:pPr>
              <w:jc w:val="both"/>
              <w:rPr>
                <w:rFonts w:ascii="Sylfaen" w:hAnsi="Sylfaen"/>
                <w:color w:val="000000"/>
                <w:sz w:val="22"/>
                <w:szCs w:val="22"/>
              </w:rPr>
            </w:pPr>
            <w:r w:rsidRPr="004A18BD">
              <w:rPr>
                <w:rFonts w:ascii="Sylfaen" w:hAnsi="Sylfaen"/>
                <w:color w:val="000000"/>
                <w:sz w:val="22"/>
                <w:szCs w:val="22"/>
                <w:lang w:val="ka-GE"/>
              </w:rPr>
              <w:t>ე) წარდგინებაში მითითებული სადავო საკითხი არ არის გადაწყვეტილი საქართველოს კონსტიტუციით;</w:t>
            </w:r>
          </w:p>
          <w:p w14:paraId="41D2A059" w14:textId="77777777" w:rsidR="004438C6" w:rsidRPr="004A18BD" w:rsidRDefault="004438C6" w:rsidP="004438C6">
            <w:pPr>
              <w:jc w:val="both"/>
              <w:rPr>
                <w:rFonts w:ascii="Sylfaen" w:hAnsi="Sylfaen"/>
                <w:color w:val="000000"/>
                <w:sz w:val="22"/>
                <w:szCs w:val="22"/>
                <w:lang w:val="ka-GE"/>
              </w:rPr>
            </w:pPr>
            <w:r w:rsidRPr="004A18BD">
              <w:rPr>
                <w:rFonts w:ascii="Sylfaen" w:hAnsi="Sylfaen"/>
                <w:color w:val="000000"/>
                <w:sz w:val="22"/>
                <w:szCs w:val="22"/>
                <w:lang w:val="ka-GE"/>
              </w:rPr>
              <w:t>ვ) არ არის დარღვეული წარდგინების შეტანის კანონით დადგენილი ვადა;</w:t>
            </w:r>
          </w:p>
          <w:p w14:paraId="4D57BD58" w14:textId="62B2E93B" w:rsidR="00230F8F" w:rsidRPr="004438C6" w:rsidRDefault="004438C6" w:rsidP="004438C6">
            <w:pPr>
              <w:jc w:val="both"/>
              <w:rPr>
                <w:rFonts w:ascii="Sylfaen" w:hAnsi="Sylfaen"/>
                <w:color w:val="000000"/>
                <w:lang w:val="ka-GE"/>
              </w:rPr>
            </w:pPr>
            <w:r w:rsidRPr="004A18BD">
              <w:rPr>
                <w:rFonts w:ascii="Sylfaen" w:hAnsi="Sylfaen"/>
                <w:color w:val="000000"/>
                <w:sz w:val="22"/>
                <w:szCs w:val="22"/>
                <w:lang w:val="ka-GE"/>
              </w:rPr>
              <w:t>ზ)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tc>
      </w:tr>
      <w:permEnd w:id="335349723"/>
    </w:tbl>
    <w:p w14:paraId="553DF70B" w14:textId="77777777" w:rsidR="00230F8F" w:rsidRPr="00B93430" w:rsidRDefault="00230F8F" w:rsidP="00A83662">
      <w:pPr>
        <w:shd w:val="clear" w:color="auto" w:fill="FFFFFF" w:themeFill="background1"/>
        <w:ind w:right="-720"/>
        <w:jc w:val="both"/>
        <w:rPr>
          <w:rFonts w:ascii="Sylfaen" w:hAnsi="Sylfaen"/>
          <w:lang w:val="ka-GE"/>
        </w:rPr>
      </w:pPr>
    </w:p>
    <w:p w14:paraId="453B3417" w14:textId="77777777" w:rsidR="00230F8F" w:rsidRPr="00B93430" w:rsidRDefault="00230F8F" w:rsidP="00230F8F">
      <w:pPr>
        <w:rPr>
          <w:rFonts w:ascii="Sylfaen" w:hAnsi="Sylfaen"/>
          <w:lang w:val="ka-GE"/>
        </w:rPr>
      </w:pPr>
    </w:p>
    <w:p w14:paraId="0B4A410F" w14:textId="77777777" w:rsidR="00230F8F" w:rsidRPr="00B93430" w:rsidRDefault="00230F8F">
      <w:pPr>
        <w:rPr>
          <w:rFonts w:ascii="Sylfaen" w:hAnsi="Sylfaen"/>
          <w:lang w:val="ka-GE"/>
        </w:rPr>
      </w:pPr>
      <w:r w:rsidRPr="00B93430">
        <w:rPr>
          <w:rFonts w:ascii="Sylfaen" w:hAnsi="Sylfaen"/>
          <w:lang w:val="ka-GE"/>
        </w:rPr>
        <w:br w:type="page"/>
      </w:r>
    </w:p>
    <w:p w14:paraId="3AAE82BD" w14:textId="5D75A613" w:rsidR="00230F8F"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წარდგინების 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4"/>
      </w:r>
    </w:p>
    <w:p w14:paraId="53DA5F88"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800" w:type="dxa"/>
        <w:tblInd w:w="-725" w:type="dxa"/>
        <w:tblLook w:val="04A0" w:firstRow="1" w:lastRow="0" w:firstColumn="1" w:lastColumn="0" w:noHBand="0" w:noVBand="1"/>
      </w:tblPr>
      <w:tblGrid>
        <w:gridCol w:w="10800"/>
      </w:tblGrid>
      <w:tr w:rsidR="00DC2AF8" w:rsidRPr="00B93430" w14:paraId="40DE33B1" w14:textId="77777777" w:rsidTr="006256A5">
        <w:tc>
          <w:tcPr>
            <w:tcW w:w="10800" w:type="dxa"/>
            <w:tcBorders>
              <w:top w:val="single" w:sz="4" w:space="0" w:color="FFFFFF" w:themeColor="background1"/>
              <w:left w:val="single" w:sz="4" w:space="0" w:color="FFFFFF" w:themeColor="background1"/>
              <w:right w:val="single" w:sz="4" w:space="0" w:color="FFFFFF" w:themeColor="background1"/>
            </w:tcBorders>
          </w:tcPr>
          <w:p w14:paraId="16523455" w14:textId="77777777" w:rsidR="00D15EDC" w:rsidRDefault="00D15EDC" w:rsidP="00D15EDC">
            <w:pPr>
              <w:pStyle w:val="a5"/>
              <w:tabs>
                <w:tab w:val="left" w:pos="567"/>
              </w:tabs>
              <w:spacing w:line="276" w:lineRule="auto"/>
              <w:ind w:left="0"/>
              <w:jc w:val="both"/>
              <w:rPr>
                <w:rFonts w:ascii="Sylfaen" w:hAnsi="Sylfaen" w:cs="Sylfaen"/>
                <w:lang w:val="ka-GE"/>
              </w:rPr>
            </w:pPr>
            <w:permStart w:id="968971414" w:edGrp="everyone" w:colFirst="0" w:colLast="0"/>
            <w:r w:rsidRPr="00917BB0">
              <w:rPr>
                <w:rFonts w:ascii="Sylfaen" w:hAnsi="Sylfaen" w:cs="Sylfaen"/>
                <w:lang w:val="ka-GE"/>
              </w:rPr>
              <w:t>2024 წლის 4 ოქტომბერს მარნეულის რაიონული პროკურატურის პროკურორმა ონისე თუთისანმა შუამდგომლობით მომართა თეთრიწყაროს რაიონულ სასამართლოს და ითხოვა ნებართვის გაცემა მარეხ სუბელიანისგან ნერწყვის ნიმუშის აღების თაობაზე.</w:t>
            </w:r>
          </w:p>
          <w:p w14:paraId="6AAE697B" w14:textId="77777777" w:rsidR="00D15EDC" w:rsidRDefault="00D15EDC" w:rsidP="00D15EDC">
            <w:pPr>
              <w:pStyle w:val="a5"/>
              <w:tabs>
                <w:tab w:val="left" w:pos="567"/>
              </w:tabs>
              <w:ind w:left="0"/>
              <w:jc w:val="both"/>
              <w:rPr>
                <w:rFonts w:ascii="Sylfaen" w:hAnsi="Sylfaen" w:cs="Sylfaen"/>
                <w:lang w:val="ka-GE"/>
              </w:rPr>
            </w:pPr>
          </w:p>
          <w:p w14:paraId="40119443" w14:textId="77777777" w:rsidR="00D15EDC" w:rsidRDefault="00D15EDC" w:rsidP="00D15EDC">
            <w:pPr>
              <w:pStyle w:val="a5"/>
              <w:tabs>
                <w:tab w:val="left" w:pos="567"/>
              </w:tabs>
              <w:spacing w:line="276" w:lineRule="auto"/>
              <w:ind w:left="0"/>
              <w:jc w:val="both"/>
              <w:rPr>
                <w:rFonts w:ascii="Sylfaen" w:hAnsi="Sylfaen" w:cs="Sylfaen"/>
                <w:lang w:val="ka-GE"/>
              </w:rPr>
            </w:pPr>
            <w:r w:rsidRPr="001F4035">
              <w:rPr>
                <w:rFonts w:ascii="Sylfaen" w:hAnsi="Sylfaen" w:cs="Sylfaen"/>
                <w:lang w:val="ka-GE"/>
              </w:rPr>
              <w:t>საქმის მასალების თანახმად, 2024 წლის 13 აგვისტოს საქართველოს შსს ქვემო ქართლის პოლიციის დეპარტამენტის თეთრიწყაროს რაიონულ სასამართლოში დაიწყო გამოძიება სისხლის სამართლის #036130824001 საქმეზე თემურ გოგიშვილის ჯანმრთელობის განზრახ მძიმე დაზიანების ფაქტზე, საქართველოს სისხლის სამართლის კოდექსის 117-ე მუხლის პირველი ნაწილით გათვალისწინებული დანაშაულის ნიშნებით.</w:t>
            </w:r>
            <w:r>
              <w:rPr>
                <w:rFonts w:ascii="Sylfaen" w:hAnsi="Sylfaen" w:cs="Sylfaen"/>
                <w:lang w:val="ka-GE"/>
              </w:rPr>
              <w:t xml:space="preserve"> </w:t>
            </w:r>
            <w:r w:rsidRPr="001F4035">
              <w:rPr>
                <w:rFonts w:ascii="Sylfaen" w:hAnsi="Sylfaen" w:cs="Sylfaen"/>
                <w:lang w:val="ka-GE"/>
              </w:rPr>
              <w:t>მოცემულ საქმეზე ბრალდებულად ცნობილია რაჟდენ სუბელიანი და კიდევ სამი პირი.</w:t>
            </w:r>
            <w:r>
              <w:rPr>
                <w:rFonts w:ascii="Sylfaen" w:hAnsi="Sylfaen" w:cs="Sylfaen"/>
                <w:lang w:val="ka-GE"/>
              </w:rPr>
              <w:t xml:space="preserve"> </w:t>
            </w:r>
            <w:r w:rsidRPr="001F4035">
              <w:rPr>
                <w:rFonts w:ascii="Sylfaen" w:hAnsi="Sylfaen" w:cs="Sylfaen"/>
                <w:lang w:val="ka-GE"/>
              </w:rPr>
              <w:t xml:space="preserve">რაჟდენ სუბელიანი მიიმალა შემთხვევის ადგილიდან და მის მიმართ გამოცხადებულია ძებნა. შესაბამისად, </w:t>
            </w:r>
            <w:r>
              <w:rPr>
                <w:rFonts w:ascii="Sylfaen" w:hAnsi="Sylfaen" w:cs="Sylfaen"/>
                <w:lang w:val="ka-GE"/>
              </w:rPr>
              <w:t>მისგან</w:t>
            </w:r>
            <w:r w:rsidRPr="001F4035">
              <w:rPr>
                <w:rFonts w:ascii="Sylfaen" w:hAnsi="Sylfaen" w:cs="Sylfaen"/>
                <w:lang w:val="ka-GE"/>
              </w:rPr>
              <w:t xml:space="preserve"> საექსპერტო კვლევისთვის საჭირო ბიოლოგიური ნიმუშის აღება ობიექტურად ვერ ხერხდება. </w:t>
            </w:r>
          </w:p>
          <w:p w14:paraId="7D719C7D" w14:textId="77777777" w:rsidR="00D15EDC" w:rsidRPr="001F4035" w:rsidRDefault="00D15EDC" w:rsidP="00D15EDC">
            <w:pPr>
              <w:pStyle w:val="a5"/>
              <w:rPr>
                <w:rFonts w:ascii="Sylfaen" w:hAnsi="Sylfaen" w:cs="Sylfaen"/>
                <w:lang w:val="ka-GE"/>
              </w:rPr>
            </w:pPr>
          </w:p>
          <w:p w14:paraId="0A8D5290" w14:textId="77777777" w:rsidR="00D15EDC" w:rsidRDefault="00D15EDC" w:rsidP="00D15EDC">
            <w:pPr>
              <w:pStyle w:val="a5"/>
              <w:tabs>
                <w:tab w:val="left" w:pos="567"/>
              </w:tabs>
              <w:spacing w:line="276" w:lineRule="auto"/>
              <w:ind w:left="0"/>
              <w:jc w:val="both"/>
              <w:rPr>
                <w:rFonts w:ascii="Sylfaen" w:hAnsi="Sylfaen" w:cs="Sylfaen"/>
                <w:lang w:val="ka-GE"/>
              </w:rPr>
            </w:pPr>
            <w:r w:rsidRPr="001F4035">
              <w:rPr>
                <w:rFonts w:ascii="Sylfaen" w:hAnsi="Sylfaen" w:cs="Sylfaen"/>
                <w:lang w:val="ka-GE"/>
              </w:rPr>
              <w:t xml:space="preserve">პროკურორის განმარტებით, სრულყოფილი და ეფექტური გამოძიების ჩატარების მიზნით აუცილებელია, სისხლის სამართლის საქმეზე ნივთმტკიცების სახით არსებულ ბრალდებულებისა და დაზარალებულების ტანსაცმელზე, ასევე შემთხვევის ადგილის დათვალიერების ოქმით ამოღებულ მუქი ფერის ლაქაზე დაინიშნოს ბიოლოგიური ექსპერტიზა. </w:t>
            </w:r>
          </w:p>
          <w:p w14:paraId="6AA50832" w14:textId="77777777" w:rsidR="00D15EDC" w:rsidRPr="001F4035" w:rsidRDefault="00D15EDC" w:rsidP="00D15EDC">
            <w:pPr>
              <w:pStyle w:val="a5"/>
              <w:rPr>
                <w:rFonts w:ascii="Sylfaen" w:hAnsi="Sylfaen" w:cs="Sylfaen"/>
                <w:lang w:val="ka-GE"/>
              </w:rPr>
            </w:pPr>
          </w:p>
          <w:p w14:paraId="5838549B" w14:textId="77777777" w:rsidR="00D15EDC" w:rsidRPr="001F4035" w:rsidRDefault="00D15EDC" w:rsidP="00D15EDC">
            <w:pPr>
              <w:pStyle w:val="a5"/>
              <w:tabs>
                <w:tab w:val="left" w:pos="567"/>
              </w:tabs>
              <w:spacing w:line="276" w:lineRule="auto"/>
              <w:ind w:left="0"/>
              <w:jc w:val="both"/>
              <w:rPr>
                <w:rFonts w:ascii="Sylfaen" w:hAnsi="Sylfaen" w:cs="Sylfaen"/>
                <w:lang w:val="ka-GE"/>
              </w:rPr>
            </w:pPr>
            <w:r w:rsidRPr="001F4035">
              <w:rPr>
                <w:rFonts w:ascii="Sylfaen" w:hAnsi="Sylfaen" w:cs="Sylfaen"/>
                <w:lang w:val="ka-GE"/>
              </w:rPr>
              <w:t>პროკურორის განმარტებით, რაჟდენ სუბელიანს ჰყავს ბიოლოგიური დედმამიშვილი - მარეხ სუბელიანი. მან უარი განაცხადა მისგან ნებაყოფლობით ნერწყვის ნიმუშის აღებაზე, რაც დასტურდება საქმეში არსებული შესაბამისი ოქმით</w:t>
            </w:r>
            <w:r>
              <w:rPr>
                <w:rFonts w:ascii="Sylfaen" w:hAnsi="Sylfaen" w:cs="Sylfaen"/>
                <w:lang w:val="ka-GE"/>
              </w:rPr>
              <w:t xml:space="preserve"> და რაც გახდა </w:t>
            </w:r>
            <w:r w:rsidRPr="001F4035">
              <w:rPr>
                <w:rFonts w:ascii="Sylfaen" w:hAnsi="Sylfaen" w:cs="Sylfaen"/>
                <w:lang w:val="ka-GE"/>
              </w:rPr>
              <w:t>ნიმუშის ასაღებად განჩინების გაცემის შუამდგომლობით</w:t>
            </w:r>
            <w:r>
              <w:rPr>
                <w:rFonts w:ascii="Sylfaen" w:hAnsi="Sylfaen" w:cs="Sylfaen"/>
                <w:lang w:val="ka-GE"/>
              </w:rPr>
              <w:t xml:space="preserve"> სასამართლოსადმი მომართვის საფუძველი</w:t>
            </w:r>
            <w:r w:rsidRPr="001F4035">
              <w:rPr>
                <w:rFonts w:ascii="Sylfaen" w:hAnsi="Sylfaen" w:cs="Sylfaen"/>
                <w:lang w:val="ka-GE"/>
              </w:rPr>
              <w:t>.</w:t>
            </w:r>
          </w:p>
          <w:p w14:paraId="0412B479" w14:textId="77777777" w:rsidR="00D15EDC" w:rsidRDefault="00D15EDC" w:rsidP="00D15EDC">
            <w:pPr>
              <w:tabs>
                <w:tab w:val="left" w:pos="426"/>
              </w:tabs>
              <w:spacing w:line="276" w:lineRule="auto"/>
              <w:jc w:val="both"/>
              <w:rPr>
                <w:rFonts w:ascii="Sylfaen" w:hAnsi="Sylfaen"/>
                <w:lang w:val="ka-GE"/>
              </w:rPr>
            </w:pPr>
          </w:p>
          <w:p w14:paraId="43C20805" w14:textId="77777777" w:rsidR="00D15EDC" w:rsidRPr="00917BB0" w:rsidRDefault="00D15EDC" w:rsidP="00D15EDC">
            <w:pPr>
              <w:pStyle w:val="a5"/>
              <w:tabs>
                <w:tab w:val="left" w:pos="567"/>
              </w:tabs>
              <w:spacing w:line="276" w:lineRule="auto"/>
              <w:ind w:left="0"/>
              <w:jc w:val="both"/>
              <w:rPr>
                <w:rFonts w:ascii="Sylfaen" w:hAnsi="Sylfaen"/>
                <w:lang w:val="ka-GE"/>
              </w:rPr>
            </w:pPr>
            <w:r w:rsidRPr="00917BB0">
              <w:rPr>
                <w:rFonts w:ascii="Sylfaen" w:hAnsi="Sylfaen" w:cs="Sylfaen"/>
                <w:lang w:val="ka-GE"/>
              </w:rPr>
              <w:t xml:space="preserve">საქართველოს სისხლის სამართლის საპროცესო კოდექსის 147-ე მუხლის მე-3 ნაწილის თანახმად, ნიმუშის აღება, რომელიც არ იწვევს ძლიერი ტკივილის შეგრძნებას, დასაშვებია იმ პირის თანხმობით, რომლისგანაც ნიმუში უნდა იქნეს აღებული. თუ ნიმუშის აღება არ იწვევს ძლიერი ტკივილის შეგრძნებას და პირი უარს აცხადებს ნიმუშის ნებაყოფლობით აღებაზე ან პირს უნარი არა აქვს, გამოხატოს ნება მისგან ნიმუშის აღების შესახებ, ნიმუშის აღება ტარდება მხარის შუამდგომლობის საფუძველზე სასამართლოს განჩინებით. იმავე კოდექსის 148-ე მუხლის მიხედვით, ნიმუშის აღებისათვის სასამართლოს განჩინება გამოიტანება ამ კოდექსის 144-ე მუხლის მე-3 ნაწილით გათვალისწინებული წესით, ხოლო, თავის მხრივ, </w:t>
            </w:r>
            <w:r w:rsidRPr="00917BB0">
              <w:rPr>
                <w:rFonts w:ascii="Sylfaen" w:hAnsi="Sylfaen"/>
                <w:lang w:val="ka-GE"/>
              </w:rPr>
              <w:t xml:space="preserve">საქართველოს სისხლის </w:t>
            </w:r>
            <w:r w:rsidRPr="00917BB0">
              <w:rPr>
                <w:rFonts w:ascii="Sylfaen" w:hAnsi="Sylfaen"/>
                <w:lang w:val="ka-GE"/>
              </w:rPr>
              <w:lastRenderedPageBreak/>
              <w:t>სამართლის საპროცესო კოდექსის 144-ე მუხლის მე-3 ნაწილის მე-7 წინადადება სისხლის სამართლის პროცესის არც ერთ აქტორს</w:t>
            </w:r>
            <w:r>
              <w:rPr>
                <w:rFonts w:ascii="Sylfaen" w:hAnsi="Sylfaen"/>
                <w:lang w:val="ka-GE"/>
              </w:rPr>
              <w:t xml:space="preserve"> </w:t>
            </w:r>
            <w:r w:rsidRPr="00917BB0">
              <w:rPr>
                <w:rFonts w:ascii="Sylfaen" w:hAnsi="Sylfaen"/>
                <w:lang w:val="ka-GE"/>
              </w:rPr>
              <w:t xml:space="preserve">არ </w:t>
            </w:r>
            <w:r>
              <w:rPr>
                <w:rFonts w:ascii="Sylfaen" w:hAnsi="Sylfaen"/>
                <w:lang w:val="ka-GE"/>
              </w:rPr>
              <w:t>ანიჭებს</w:t>
            </w:r>
            <w:r w:rsidRPr="00917BB0">
              <w:rPr>
                <w:rFonts w:ascii="Sylfaen" w:hAnsi="Sylfaen"/>
                <w:lang w:val="ka-GE"/>
              </w:rPr>
              <w:t xml:space="preserve"> ამგვარი შუამდგომლობის განხილვის შედეგად სასამართლოს მიერ მიღებული განჩინების გასაჩივრების </w:t>
            </w:r>
            <w:r>
              <w:rPr>
                <w:rFonts w:ascii="Sylfaen" w:hAnsi="Sylfaen"/>
                <w:lang w:val="ka-GE"/>
              </w:rPr>
              <w:t>უფლებას</w:t>
            </w:r>
            <w:r w:rsidRPr="00917BB0">
              <w:rPr>
                <w:rFonts w:ascii="Sylfaen" w:hAnsi="Sylfaen"/>
                <w:lang w:val="ka-GE"/>
              </w:rPr>
              <w:t>.</w:t>
            </w:r>
          </w:p>
          <w:p w14:paraId="05BA7140" w14:textId="77777777" w:rsidR="00D15EDC" w:rsidRPr="00917BB0" w:rsidRDefault="00D15EDC" w:rsidP="00D15EDC">
            <w:pPr>
              <w:tabs>
                <w:tab w:val="left" w:pos="9450"/>
              </w:tabs>
              <w:spacing w:line="276" w:lineRule="auto"/>
              <w:jc w:val="both"/>
              <w:rPr>
                <w:rFonts w:ascii="Sylfaen" w:hAnsi="Sylfaen" w:cs="Sylfaen"/>
                <w:lang w:val="ka-GE"/>
              </w:rPr>
            </w:pPr>
          </w:p>
          <w:p w14:paraId="5C975806" w14:textId="77777777" w:rsidR="00D15EDC" w:rsidRPr="00917BB0" w:rsidRDefault="00D15EDC" w:rsidP="00D15EDC">
            <w:pPr>
              <w:pStyle w:val="a5"/>
              <w:tabs>
                <w:tab w:val="left" w:pos="567"/>
              </w:tabs>
              <w:spacing w:line="276" w:lineRule="auto"/>
              <w:ind w:left="0"/>
              <w:jc w:val="both"/>
              <w:rPr>
                <w:rFonts w:ascii="Sylfaen" w:hAnsi="Sylfaen"/>
              </w:rPr>
            </w:pPr>
            <w:r w:rsidRPr="00917BB0">
              <w:rPr>
                <w:rFonts w:ascii="Sylfaen" w:hAnsi="Sylfaen" w:cs="Sylfaen"/>
                <w:lang w:val="ka-GE"/>
              </w:rPr>
              <w:t>საქართველოს კონსტიტუციის 31-ე მუხლის პირველი პუნქტის შესაბამისად,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3518CBBA" w14:textId="77777777" w:rsidR="00D15EDC" w:rsidRPr="00917BB0" w:rsidRDefault="00D15EDC" w:rsidP="00D15EDC">
            <w:pPr>
              <w:pStyle w:val="a5"/>
              <w:tabs>
                <w:tab w:val="left" w:pos="567"/>
              </w:tabs>
              <w:ind w:left="0"/>
              <w:jc w:val="both"/>
              <w:rPr>
                <w:rFonts w:ascii="Sylfaen" w:hAnsi="Sylfaen"/>
              </w:rPr>
            </w:pPr>
          </w:p>
          <w:p w14:paraId="134C677B" w14:textId="77777777" w:rsidR="00D15EDC" w:rsidRPr="00917BB0" w:rsidRDefault="00D15EDC" w:rsidP="00D15EDC">
            <w:pPr>
              <w:pStyle w:val="a5"/>
              <w:tabs>
                <w:tab w:val="left" w:pos="567"/>
              </w:tabs>
              <w:spacing w:line="276" w:lineRule="auto"/>
              <w:ind w:left="0"/>
              <w:jc w:val="both"/>
              <w:rPr>
                <w:rFonts w:ascii="Sylfaen" w:hAnsi="Sylfaen"/>
              </w:rPr>
            </w:pP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დამკვიდრებული</w:t>
            </w:r>
            <w:proofErr w:type="spellEnd"/>
            <w:r w:rsidRPr="00917BB0">
              <w:rPr>
                <w:rFonts w:ascii="Sylfaen" w:hAnsi="Sylfaen"/>
              </w:rPr>
              <w:t xml:space="preserve"> </w:t>
            </w:r>
            <w:proofErr w:type="spellStart"/>
            <w:r w:rsidRPr="00917BB0">
              <w:rPr>
                <w:rFonts w:ascii="Sylfaen" w:hAnsi="Sylfaen"/>
              </w:rPr>
              <w:t>პრაქტიკის</w:t>
            </w:r>
            <w:proofErr w:type="spellEnd"/>
            <w:r w:rsidRPr="00917BB0">
              <w:rPr>
                <w:rFonts w:ascii="Sylfaen" w:hAnsi="Sylfaen"/>
              </w:rPr>
              <w:t xml:space="preserve"> </w:t>
            </w:r>
            <w:proofErr w:type="spellStart"/>
            <w:r w:rsidRPr="00917BB0">
              <w:rPr>
                <w:rFonts w:ascii="Sylfaen" w:hAnsi="Sylfaen"/>
              </w:rPr>
              <w:t>მიხედვით</w:t>
            </w:r>
            <w:proofErr w:type="spellEnd"/>
            <w:r w:rsidRPr="00917BB0">
              <w:rPr>
                <w:rFonts w:ascii="Sylfaen" w:hAnsi="Sylfaen"/>
              </w:rPr>
              <w:t xml:space="preserve">, </w:t>
            </w:r>
            <w:proofErr w:type="spellStart"/>
            <w:r w:rsidRPr="00917BB0">
              <w:rPr>
                <w:rFonts w:ascii="Sylfaen" w:hAnsi="Sylfaen"/>
              </w:rPr>
              <w:t>სამართლიანი</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უფლება</w:t>
            </w:r>
            <w:proofErr w:type="spellEnd"/>
            <w:r w:rsidRPr="00917BB0">
              <w:rPr>
                <w:rFonts w:ascii="Sylfaen" w:hAnsi="Sylfaen"/>
              </w:rPr>
              <w:t xml:space="preserve"> </w:t>
            </w:r>
            <w:proofErr w:type="spellStart"/>
            <w:r w:rsidRPr="00917BB0">
              <w:rPr>
                <w:rFonts w:ascii="Sylfaen" w:hAnsi="Sylfaen"/>
              </w:rPr>
              <w:t>არის</w:t>
            </w:r>
            <w:proofErr w:type="spellEnd"/>
            <w:r w:rsidRPr="00917BB0">
              <w:rPr>
                <w:rFonts w:ascii="Sylfaen" w:hAnsi="Sylfaen"/>
              </w:rPr>
              <w:t xml:space="preserve"> </w:t>
            </w:r>
            <w:proofErr w:type="spellStart"/>
            <w:r w:rsidRPr="00917BB0">
              <w:rPr>
                <w:rFonts w:ascii="Sylfaen" w:hAnsi="Sylfaen"/>
              </w:rPr>
              <w:t>ინსტრუმენტული</w:t>
            </w:r>
            <w:proofErr w:type="spellEnd"/>
            <w:r w:rsidRPr="00917BB0">
              <w:rPr>
                <w:rFonts w:ascii="Sylfaen" w:hAnsi="Sylfaen"/>
              </w:rPr>
              <w:t xml:space="preserve"> </w:t>
            </w:r>
            <w:proofErr w:type="spellStart"/>
            <w:r w:rsidRPr="00917BB0">
              <w:rPr>
                <w:rFonts w:ascii="Sylfaen" w:hAnsi="Sylfaen"/>
              </w:rPr>
              <w:t>ხასიათის</w:t>
            </w:r>
            <w:proofErr w:type="spellEnd"/>
            <w:r w:rsidRPr="00917BB0">
              <w:rPr>
                <w:rFonts w:ascii="Sylfaen" w:hAnsi="Sylfaen"/>
              </w:rPr>
              <w:t xml:space="preserve"> </w:t>
            </w:r>
            <w:proofErr w:type="spellStart"/>
            <w:r w:rsidRPr="00917BB0">
              <w:rPr>
                <w:rFonts w:ascii="Sylfaen" w:hAnsi="Sylfaen"/>
              </w:rPr>
              <w:t>და</w:t>
            </w:r>
            <w:proofErr w:type="spellEnd"/>
            <w:r w:rsidRPr="00917BB0">
              <w:rPr>
                <w:rFonts w:ascii="Sylfaen" w:hAnsi="Sylfaen"/>
              </w:rPr>
              <w:t xml:space="preserve"> </w:t>
            </w:r>
            <w:proofErr w:type="spellStart"/>
            <w:r w:rsidRPr="00917BB0">
              <w:rPr>
                <w:rFonts w:ascii="Sylfaen" w:hAnsi="Sylfaen"/>
              </w:rPr>
              <w:t>მისი</w:t>
            </w:r>
            <w:proofErr w:type="spellEnd"/>
            <w:r w:rsidRPr="00917BB0">
              <w:rPr>
                <w:rFonts w:ascii="Sylfaen" w:hAnsi="Sylfaen"/>
              </w:rPr>
              <w:t xml:space="preserve"> </w:t>
            </w:r>
            <w:proofErr w:type="spellStart"/>
            <w:r w:rsidRPr="00917BB0">
              <w:rPr>
                <w:rFonts w:ascii="Sylfaen" w:hAnsi="Sylfaen"/>
              </w:rPr>
              <w:t>მიზანია</w:t>
            </w:r>
            <w:proofErr w:type="spellEnd"/>
            <w:r w:rsidRPr="00917BB0">
              <w:rPr>
                <w:rFonts w:ascii="Sylfaen" w:hAnsi="Sylfaen"/>
              </w:rPr>
              <w:t xml:space="preserve"> </w:t>
            </w:r>
            <w:proofErr w:type="spellStart"/>
            <w:r w:rsidRPr="00917BB0">
              <w:rPr>
                <w:rFonts w:ascii="Sylfaen" w:hAnsi="Sylfaen"/>
              </w:rPr>
              <w:t>ადამიანის</w:t>
            </w:r>
            <w:proofErr w:type="spellEnd"/>
            <w:r w:rsidRPr="00917BB0">
              <w:rPr>
                <w:rFonts w:ascii="Sylfaen" w:hAnsi="Sylfaen"/>
              </w:rPr>
              <w:t xml:space="preserve"> </w:t>
            </w:r>
            <w:proofErr w:type="spellStart"/>
            <w:r w:rsidRPr="00917BB0">
              <w:rPr>
                <w:rFonts w:ascii="Sylfaen" w:hAnsi="Sylfaen"/>
              </w:rPr>
              <w:t>უფლებების</w:t>
            </w:r>
            <w:proofErr w:type="spellEnd"/>
            <w:r w:rsidRPr="00917BB0">
              <w:rPr>
                <w:rFonts w:ascii="Sylfaen" w:hAnsi="Sylfaen"/>
              </w:rPr>
              <w:t xml:space="preserve"> </w:t>
            </w:r>
            <w:proofErr w:type="spellStart"/>
            <w:r w:rsidRPr="00917BB0">
              <w:rPr>
                <w:rFonts w:ascii="Sylfaen" w:hAnsi="Sylfaen"/>
              </w:rPr>
              <w:t>და</w:t>
            </w:r>
            <w:proofErr w:type="spellEnd"/>
            <w:r w:rsidRPr="00917BB0">
              <w:rPr>
                <w:rFonts w:ascii="Sylfaen" w:hAnsi="Sylfaen"/>
              </w:rPr>
              <w:t xml:space="preserve"> </w:t>
            </w:r>
            <w:proofErr w:type="spellStart"/>
            <w:r w:rsidRPr="00917BB0">
              <w:rPr>
                <w:rFonts w:ascii="Sylfaen" w:hAnsi="Sylfaen"/>
              </w:rPr>
              <w:t>კანონიერი</w:t>
            </w:r>
            <w:proofErr w:type="spellEnd"/>
            <w:r w:rsidRPr="00917BB0">
              <w:rPr>
                <w:rFonts w:ascii="Sylfaen" w:hAnsi="Sylfaen"/>
              </w:rPr>
              <w:t xml:space="preserve"> </w:t>
            </w:r>
            <w:proofErr w:type="spellStart"/>
            <w:r w:rsidRPr="00917BB0">
              <w:rPr>
                <w:rFonts w:ascii="Sylfaen" w:hAnsi="Sylfaen"/>
              </w:rPr>
              <w:t>ინტერესების</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გზით</w:t>
            </w:r>
            <w:proofErr w:type="spellEnd"/>
            <w:r w:rsidRPr="00917BB0">
              <w:rPr>
                <w:rFonts w:ascii="Sylfaen" w:hAnsi="Sylfaen"/>
              </w:rPr>
              <w:t xml:space="preserve"> </w:t>
            </w:r>
            <w:proofErr w:type="spellStart"/>
            <w:r w:rsidRPr="00917BB0">
              <w:rPr>
                <w:rFonts w:ascii="Sylfaen" w:hAnsi="Sylfaen"/>
              </w:rPr>
              <w:t>ეფექტური</w:t>
            </w:r>
            <w:proofErr w:type="spellEnd"/>
            <w:r w:rsidRPr="00917BB0">
              <w:rPr>
                <w:rFonts w:ascii="Sylfaen" w:hAnsi="Sylfaen"/>
              </w:rPr>
              <w:t xml:space="preserve"> </w:t>
            </w:r>
            <w:proofErr w:type="spellStart"/>
            <w:r w:rsidRPr="00917BB0">
              <w:rPr>
                <w:rFonts w:ascii="Sylfaen" w:hAnsi="Sylfaen"/>
              </w:rPr>
              <w:t>დაცვის</w:t>
            </w:r>
            <w:proofErr w:type="spellEnd"/>
            <w:r w:rsidRPr="00917BB0">
              <w:rPr>
                <w:rFonts w:ascii="Sylfaen" w:hAnsi="Sylfaen"/>
              </w:rPr>
              <w:t xml:space="preserve"> </w:t>
            </w:r>
            <w:proofErr w:type="spellStart"/>
            <w:r w:rsidRPr="00917BB0">
              <w:rPr>
                <w:rFonts w:ascii="Sylfaen" w:hAnsi="Sylfaen"/>
              </w:rPr>
              <w:t>შესაძლებლობის</w:t>
            </w:r>
            <w:proofErr w:type="spellEnd"/>
            <w:r w:rsidRPr="00917BB0">
              <w:rPr>
                <w:rFonts w:ascii="Sylfaen" w:hAnsi="Sylfaen"/>
              </w:rPr>
              <w:t xml:space="preserve"> </w:t>
            </w:r>
            <w:proofErr w:type="spellStart"/>
            <w:r w:rsidRPr="00917BB0">
              <w:rPr>
                <w:rFonts w:ascii="Sylfaen" w:hAnsi="Sylfaen"/>
              </w:rPr>
              <w:t>უზრუნველყოფა</w:t>
            </w:r>
            <w:proofErr w:type="spellEnd"/>
            <w:r w:rsidRPr="00917BB0">
              <w:rPr>
                <w:rFonts w:ascii="Sylfaen" w:hAnsi="Sylfaen"/>
              </w:rPr>
              <w:t>. „</w:t>
            </w:r>
            <w:proofErr w:type="spellStart"/>
            <w:r w:rsidRPr="00917BB0">
              <w:rPr>
                <w:rFonts w:ascii="Sylfaen" w:hAnsi="Sylfaen"/>
              </w:rPr>
              <w:t>სამართლიანი</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უფლება</w:t>
            </w:r>
            <w:proofErr w:type="spellEnd"/>
            <w:r w:rsidRPr="00917BB0">
              <w:rPr>
                <w:rFonts w:ascii="Sylfaen" w:hAnsi="Sylfaen"/>
              </w:rPr>
              <w:t xml:space="preserve">, </w:t>
            </w:r>
            <w:proofErr w:type="spellStart"/>
            <w:r w:rsidRPr="00917BB0">
              <w:rPr>
                <w:rFonts w:ascii="Sylfaen" w:hAnsi="Sylfaen"/>
              </w:rPr>
              <w:t>როგორც</w:t>
            </w:r>
            <w:proofErr w:type="spellEnd"/>
            <w:r w:rsidRPr="00917BB0">
              <w:rPr>
                <w:rFonts w:ascii="Sylfaen" w:hAnsi="Sylfaen"/>
              </w:rPr>
              <w:t xml:space="preserve"> </w:t>
            </w:r>
            <w:proofErr w:type="spellStart"/>
            <w:r w:rsidRPr="00917BB0">
              <w:rPr>
                <w:rFonts w:ascii="Sylfaen" w:hAnsi="Sylfaen"/>
              </w:rPr>
              <w:t>სამართლებრივი</w:t>
            </w:r>
            <w:proofErr w:type="spellEnd"/>
            <w:r w:rsidRPr="00917BB0">
              <w:rPr>
                <w:rFonts w:ascii="Sylfaen" w:hAnsi="Sylfaen"/>
              </w:rPr>
              <w:t xml:space="preserve"> </w:t>
            </w:r>
            <w:proofErr w:type="spellStart"/>
            <w:r w:rsidRPr="00917BB0">
              <w:rPr>
                <w:rFonts w:ascii="Sylfaen" w:hAnsi="Sylfaen"/>
              </w:rPr>
              <w:t>სახელმწიფოს</w:t>
            </w:r>
            <w:proofErr w:type="spellEnd"/>
            <w:r w:rsidRPr="00917BB0">
              <w:rPr>
                <w:rFonts w:ascii="Sylfaen" w:hAnsi="Sylfaen"/>
              </w:rPr>
              <w:t xml:space="preserve"> </w:t>
            </w:r>
            <w:proofErr w:type="spellStart"/>
            <w:r w:rsidRPr="00917BB0">
              <w:rPr>
                <w:rFonts w:ascii="Sylfaen" w:hAnsi="Sylfaen"/>
              </w:rPr>
              <w:t>პრინციპის</w:t>
            </w:r>
            <w:proofErr w:type="spellEnd"/>
            <w:r w:rsidRPr="00917BB0">
              <w:rPr>
                <w:rFonts w:ascii="Sylfaen" w:hAnsi="Sylfaen"/>
              </w:rPr>
              <w:t xml:space="preserve"> </w:t>
            </w:r>
            <w:proofErr w:type="spellStart"/>
            <w:r w:rsidRPr="00917BB0">
              <w:rPr>
                <w:rFonts w:ascii="Sylfaen" w:hAnsi="Sylfaen"/>
              </w:rPr>
              <w:t>განხორციელების</w:t>
            </w:r>
            <w:proofErr w:type="spellEnd"/>
            <w:r w:rsidRPr="00917BB0">
              <w:rPr>
                <w:rFonts w:ascii="Sylfaen" w:hAnsi="Sylfaen"/>
              </w:rPr>
              <w:t xml:space="preserve"> </w:t>
            </w:r>
            <w:proofErr w:type="spellStart"/>
            <w:r w:rsidRPr="00917BB0">
              <w:rPr>
                <w:rFonts w:ascii="Sylfaen" w:hAnsi="Sylfaen"/>
              </w:rPr>
              <w:t>ერთგვარი</w:t>
            </w:r>
            <w:proofErr w:type="spellEnd"/>
            <w:r w:rsidRPr="00917BB0">
              <w:rPr>
                <w:rFonts w:ascii="Sylfaen" w:hAnsi="Sylfaen"/>
              </w:rPr>
              <w:t xml:space="preserve"> </w:t>
            </w:r>
            <w:proofErr w:type="spellStart"/>
            <w:r w:rsidRPr="00917BB0">
              <w:rPr>
                <w:rFonts w:ascii="Sylfaen" w:hAnsi="Sylfaen"/>
              </w:rPr>
              <w:t>საზომი</w:t>
            </w:r>
            <w:proofErr w:type="spellEnd"/>
            <w:r w:rsidRPr="00917BB0">
              <w:rPr>
                <w:rFonts w:ascii="Sylfaen" w:hAnsi="Sylfaen"/>
              </w:rPr>
              <w:t xml:space="preserve">, </w:t>
            </w:r>
            <w:proofErr w:type="spellStart"/>
            <w:r w:rsidRPr="00917BB0">
              <w:rPr>
                <w:rFonts w:ascii="Sylfaen" w:hAnsi="Sylfaen"/>
              </w:rPr>
              <w:t>გულისხმობს</w:t>
            </w:r>
            <w:proofErr w:type="spellEnd"/>
            <w:r w:rsidRPr="00917BB0">
              <w:rPr>
                <w:rFonts w:ascii="Sylfaen" w:hAnsi="Sylfaen"/>
              </w:rPr>
              <w:t xml:space="preserve"> </w:t>
            </w:r>
            <w:proofErr w:type="spellStart"/>
            <w:r w:rsidRPr="00917BB0">
              <w:rPr>
                <w:rFonts w:ascii="Sylfaen" w:hAnsi="Sylfaen"/>
              </w:rPr>
              <w:t>ყველა</w:t>
            </w:r>
            <w:proofErr w:type="spellEnd"/>
            <w:r w:rsidRPr="00917BB0">
              <w:rPr>
                <w:rFonts w:ascii="Sylfaen" w:hAnsi="Sylfaen"/>
              </w:rPr>
              <w:t xml:space="preserve"> </w:t>
            </w:r>
            <w:proofErr w:type="spellStart"/>
            <w:r w:rsidRPr="00917BB0">
              <w:rPr>
                <w:rFonts w:ascii="Sylfaen" w:hAnsi="Sylfaen"/>
              </w:rPr>
              <w:t>იმ</w:t>
            </w:r>
            <w:proofErr w:type="spellEnd"/>
            <w:r w:rsidRPr="00917BB0">
              <w:rPr>
                <w:rFonts w:ascii="Sylfaen" w:hAnsi="Sylfaen"/>
              </w:rPr>
              <w:t xml:space="preserve"> </w:t>
            </w:r>
            <w:proofErr w:type="spellStart"/>
            <w:r w:rsidRPr="00917BB0">
              <w:rPr>
                <w:rFonts w:ascii="Sylfaen" w:hAnsi="Sylfaen"/>
              </w:rPr>
              <w:t>სიკეთის</w:t>
            </w:r>
            <w:proofErr w:type="spellEnd"/>
            <w:r w:rsidRPr="00917BB0">
              <w:rPr>
                <w:rFonts w:ascii="Sylfaen" w:hAnsi="Sylfaen"/>
              </w:rPr>
              <w:t xml:space="preserve"> </w:t>
            </w:r>
            <w:proofErr w:type="spellStart"/>
            <w:r w:rsidRPr="00917BB0">
              <w:rPr>
                <w:rFonts w:ascii="Sylfaen" w:hAnsi="Sylfaen"/>
              </w:rPr>
              <w:t>სასამართლოში</w:t>
            </w:r>
            <w:proofErr w:type="spellEnd"/>
            <w:r w:rsidRPr="00917BB0">
              <w:rPr>
                <w:rFonts w:ascii="Sylfaen" w:hAnsi="Sylfaen"/>
              </w:rPr>
              <w:t xml:space="preserve"> </w:t>
            </w:r>
            <w:proofErr w:type="spellStart"/>
            <w:r w:rsidRPr="00917BB0">
              <w:rPr>
                <w:rFonts w:ascii="Sylfaen" w:hAnsi="Sylfaen"/>
              </w:rPr>
              <w:t>დაცვის</w:t>
            </w:r>
            <w:proofErr w:type="spellEnd"/>
            <w:r w:rsidRPr="00917BB0">
              <w:rPr>
                <w:rFonts w:ascii="Sylfaen" w:hAnsi="Sylfaen"/>
              </w:rPr>
              <w:t xml:space="preserve"> </w:t>
            </w:r>
            <w:proofErr w:type="spellStart"/>
            <w:r w:rsidRPr="00917BB0">
              <w:rPr>
                <w:rFonts w:ascii="Sylfaen" w:hAnsi="Sylfaen"/>
              </w:rPr>
              <w:t>შესაძლებლობას</w:t>
            </w:r>
            <w:proofErr w:type="spellEnd"/>
            <w:r w:rsidRPr="00917BB0">
              <w:rPr>
                <w:rFonts w:ascii="Sylfaen" w:hAnsi="Sylfaen"/>
              </w:rPr>
              <w:t xml:space="preserve">, </w:t>
            </w:r>
            <w:proofErr w:type="spellStart"/>
            <w:r w:rsidRPr="00917BB0">
              <w:rPr>
                <w:rFonts w:ascii="Sylfaen" w:hAnsi="Sylfaen"/>
              </w:rPr>
              <w:t>რომელიც</w:t>
            </w:r>
            <w:proofErr w:type="spellEnd"/>
            <w:r w:rsidRPr="00917BB0">
              <w:rPr>
                <w:rFonts w:ascii="Sylfaen" w:hAnsi="Sylfaen"/>
              </w:rPr>
              <w:t xml:space="preserve"> </w:t>
            </w:r>
            <w:proofErr w:type="spellStart"/>
            <w:r w:rsidRPr="00917BB0">
              <w:rPr>
                <w:rFonts w:ascii="Sylfaen" w:hAnsi="Sylfaen"/>
              </w:rPr>
              <w:t>თავისი</w:t>
            </w:r>
            <w:proofErr w:type="spellEnd"/>
            <w:r w:rsidRPr="00917BB0">
              <w:rPr>
                <w:rFonts w:ascii="Sylfaen" w:hAnsi="Sylfaen"/>
              </w:rPr>
              <w:t xml:space="preserve"> </w:t>
            </w:r>
            <w:proofErr w:type="spellStart"/>
            <w:r w:rsidRPr="00917BB0">
              <w:rPr>
                <w:rFonts w:ascii="Sylfaen" w:hAnsi="Sylfaen"/>
              </w:rPr>
              <w:t>არსით</w:t>
            </w:r>
            <w:proofErr w:type="spellEnd"/>
            <w:r w:rsidRPr="00917BB0">
              <w:rPr>
                <w:rFonts w:ascii="Sylfaen" w:hAnsi="Sylfaen"/>
              </w:rPr>
              <w:t xml:space="preserve"> </w:t>
            </w:r>
            <w:proofErr w:type="spellStart"/>
            <w:r w:rsidRPr="00917BB0">
              <w:rPr>
                <w:rFonts w:ascii="Sylfaen" w:hAnsi="Sylfaen"/>
              </w:rPr>
              <w:t>უფლებას</w:t>
            </w:r>
            <w:proofErr w:type="spellEnd"/>
            <w:r w:rsidRPr="00917BB0">
              <w:rPr>
                <w:rFonts w:ascii="Sylfaen" w:hAnsi="Sylfaen"/>
              </w:rPr>
              <w:t xml:space="preserve"> </w:t>
            </w:r>
            <w:proofErr w:type="spellStart"/>
            <w:r w:rsidRPr="00917BB0">
              <w:rPr>
                <w:rFonts w:ascii="Sylfaen" w:hAnsi="Sylfaen"/>
              </w:rPr>
              <w:t>წარმოადგენს</w:t>
            </w:r>
            <w:proofErr w:type="spellEnd"/>
            <w:r w:rsidRPr="00917BB0">
              <w:rPr>
                <w:rFonts w:ascii="Sylfaen" w:hAnsi="Sylfaen"/>
              </w:rPr>
              <w:t xml:space="preserve">. </w:t>
            </w:r>
            <w:proofErr w:type="spellStart"/>
            <w:r w:rsidRPr="00917BB0">
              <w:rPr>
                <w:rFonts w:ascii="Sylfaen" w:hAnsi="Sylfaen"/>
              </w:rPr>
              <w:t>ამა</w:t>
            </w:r>
            <w:proofErr w:type="spellEnd"/>
            <w:r w:rsidRPr="00917BB0">
              <w:rPr>
                <w:rFonts w:ascii="Sylfaen" w:hAnsi="Sylfaen"/>
              </w:rPr>
              <w:t xml:space="preserve"> </w:t>
            </w:r>
            <w:proofErr w:type="spellStart"/>
            <w:r w:rsidRPr="00917BB0">
              <w:rPr>
                <w:rFonts w:ascii="Sylfaen" w:hAnsi="Sylfaen"/>
              </w:rPr>
              <w:t>თუ</w:t>
            </w:r>
            <w:proofErr w:type="spellEnd"/>
            <w:r w:rsidRPr="00917BB0">
              <w:rPr>
                <w:rFonts w:ascii="Sylfaen" w:hAnsi="Sylfaen"/>
              </w:rPr>
              <w:t xml:space="preserve"> </w:t>
            </w:r>
            <w:proofErr w:type="spellStart"/>
            <w:r w:rsidRPr="00917BB0">
              <w:rPr>
                <w:rFonts w:ascii="Sylfaen" w:hAnsi="Sylfaen"/>
              </w:rPr>
              <w:t>იმ</w:t>
            </w:r>
            <w:proofErr w:type="spellEnd"/>
            <w:r w:rsidRPr="00917BB0">
              <w:rPr>
                <w:rFonts w:ascii="Sylfaen" w:hAnsi="Sylfaen"/>
              </w:rPr>
              <w:t xml:space="preserve"> </w:t>
            </w:r>
            <w:proofErr w:type="spellStart"/>
            <w:r w:rsidRPr="00917BB0">
              <w:rPr>
                <w:rFonts w:ascii="Sylfaen" w:hAnsi="Sylfaen"/>
              </w:rPr>
              <w:t>უფლებით</w:t>
            </w:r>
            <w:proofErr w:type="spellEnd"/>
            <w:r w:rsidRPr="00917BB0">
              <w:rPr>
                <w:rFonts w:ascii="Sylfaen" w:hAnsi="Sylfaen"/>
              </w:rPr>
              <w:t xml:space="preserve"> </w:t>
            </w:r>
            <w:proofErr w:type="spellStart"/>
            <w:r w:rsidRPr="00917BB0">
              <w:rPr>
                <w:rFonts w:ascii="Sylfaen" w:hAnsi="Sylfaen"/>
              </w:rPr>
              <w:t>სრულად</w:t>
            </w:r>
            <w:proofErr w:type="spellEnd"/>
            <w:r w:rsidRPr="00917BB0">
              <w:rPr>
                <w:rFonts w:ascii="Sylfaen" w:hAnsi="Sylfaen"/>
              </w:rPr>
              <w:t xml:space="preserve"> </w:t>
            </w:r>
            <w:proofErr w:type="spellStart"/>
            <w:r w:rsidRPr="00917BB0">
              <w:rPr>
                <w:rFonts w:ascii="Sylfaen" w:hAnsi="Sylfaen"/>
              </w:rPr>
              <w:t>სარგებლობის</w:t>
            </w:r>
            <w:proofErr w:type="spellEnd"/>
            <w:r w:rsidRPr="00917BB0">
              <w:rPr>
                <w:rFonts w:ascii="Sylfaen" w:hAnsi="Sylfaen"/>
              </w:rPr>
              <w:t xml:space="preserve"> </w:t>
            </w:r>
            <w:proofErr w:type="spellStart"/>
            <w:r w:rsidRPr="00917BB0">
              <w:rPr>
                <w:rFonts w:ascii="Sylfaen" w:hAnsi="Sylfaen"/>
              </w:rPr>
              <w:t>უზრუნველყოფის</w:t>
            </w:r>
            <w:proofErr w:type="spellEnd"/>
            <w:r w:rsidRPr="00917BB0">
              <w:rPr>
                <w:rFonts w:ascii="Sylfaen" w:hAnsi="Sylfaen"/>
              </w:rPr>
              <w:t xml:space="preserve"> </w:t>
            </w:r>
            <w:proofErr w:type="spellStart"/>
            <w:r w:rsidRPr="00917BB0">
              <w:rPr>
                <w:rFonts w:ascii="Sylfaen" w:hAnsi="Sylfaen"/>
              </w:rPr>
              <w:t>უმნიშვნელოვანესი</w:t>
            </w:r>
            <w:proofErr w:type="spellEnd"/>
            <w:r w:rsidRPr="00917BB0">
              <w:rPr>
                <w:rFonts w:ascii="Sylfaen" w:hAnsi="Sylfaen"/>
              </w:rPr>
              <w:t xml:space="preserve"> </w:t>
            </w:r>
            <w:proofErr w:type="spellStart"/>
            <w:r w:rsidRPr="00917BB0">
              <w:rPr>
                <w:rFonts w:ascii="Sylfaen" w:hAnsi="Sylfaen"/>
              </w:rPr>
              <w:t>გარანტია</w:t>
            </w:r>
            <w:proofErr w:type="spellEnd"/>
            <w:r w:rsidRPr="00917BB0">
              <w:rPr>
                <w:rFonts w:ascii="Sylfaen" w:hAnsi="Sylfaen"/>
              </w:rPr>
              <w:t xml:space="preserve"> </w:t>
            </w:r>
            <w:proofErr w:type="spellStart"/>
            <w:r w:rsidRPr="00917BB0">
              <w:rPr>
                <w:rFonts w:ascii="Sylfaen" w:hAnsi="Sylfaen"/>
              </w:rPr>
              <w:t>ზუსტად</w:t>
            </w:r>
            <w:proofErr w:type="spellEnd"/>
            <w:r w:rsidRPr="00917BB0">
              <w:rPr>
                <w:rFonts w:ascii="Sylfaen" w:hAnsi="Sylfaen"/>
              </w:rPr>
              <w:t xml:space="preserve"> </w:t>
            </w:r>
            <w:proofErr w:type="spellStart"/>
            <w:r w:rsidRPr="00917BB0">
              <w:rPr>
                <w:rFonts w:ascii="Sylfaen" w:hAnsi="Sylfaen"/>
              </w:rPr>
              <w:t>მისი</w:t>
            </w:r>
            <w:proofErr w:type="spellEnd"/>
            <w:r w:rsidRPr="00917BB0">
              <w:rPr>
                <w:rFonts w:ascii="Sylfaen" w:hAnsi="Sylfaen"/>
              </w:rPr>
              <w:t xml:space="preserve"> </w:t>
            </w:r>
            <w:proofErr w:type="spellStart"/>
            <w:r w:rsidRPr="00917BB0">
              <w:rPr>
                <w:rFonts w:ascii="Sylfaen" w:hAnsi="Sylfaen"/>
              </w:rPr>
              <w:t>სასამართლოში</w:t>
            </w:r>
            <w:proofErr w:type="spellEnd"/>
            <w:r w:rsidRPr="00917BB0">
              <w:rPr>
                <w:rFonts w:ascii="Sylfaen" w:hAnsi="Sylfaen"/>
              </w:rPr>
              <w:t xml:space="preserve"> </w:t>
            </w:r>
            <w:proofErr w:type="spellStart"/>
            <w:r w:rsidRPr="00917BB0">
              <w:rPr>
                <w:rFonts w:ascii="Sylfaen" w:hAnsi="Sylfaen"/>
              </w:rPr>
              <w:t>დაცვის</w:t>
            </w:r>
            <w:proofErr w:type="spellEnd"/>
            <w:r w:rsidRPr="00917BB0">
              <w:rPr>
                <w:rFonts w:ascii="Sylfaen" w:hAnsi="Sylfaen"/>
              </w:rPr>
              <w:t xml:space="preserve"> </w:t>
            </w:r>
            <w:proofErr w:type="spellStart"/>
            <w:r w:rsidRPr="00917BB0">
              <w:rPr>
                <w:rFonts w:ascii="Sylfaen" w:hAnsi="Sylfaen"/>
              </w:rPr>
              <w:t>შესაძლებლობაა</w:t>
            </w:r>
            <w:proofErr w:type="spellEnd"/>
            <w:r w:rsidRPr="00917BB0">
              <w:rPr>
                <w:rFonts w:ascii="Sylfaen" w:hAnsi="Sylfaen"/>
              </w:rPr>
              <w:t xml:space="preserve">. </w:t>
            </w:r>
            <w:proofErr w:type="spellStart"/>
            <w:r w:rsidRPr="00917BB0">
              <w:rPr>
                <w:rFonts w:ascii="Sylfaen" w:hAnsi="Sylfaen"/>
              </w:rPr>
              <w:t>თუკი</w:t>
            </w:r>
            <w:proofErr w:type="spellEnd"/>
            <w:r w:rsidRPr="00917BB0">
              <w:rPr>
                <w:rFonts w:ascii="Sylfaen" w:hAnsi="Sylfaen"/>
              </w:rPr>
              <w:t xml:space="preserve"> </w:t>
            </w:r>
            <w:proofErr w:type="spellStart"/>
            <w:r w:rsidRPr="00917BB0">
              <w:rPr>
                <w:rFonts w:ascii="Sylfaen" w:hAnsi="Sylfaen"/>
              </w:rPr>
              <w:t>არ</w:t>
            </w:r>
            <w:proofErr w:type="spellEnd"/>
            <w:r w:rsidRPr="00917BB0">
              <w:rPr>
                <w:rFonts w:ascii="Sylfaen" w:hAnsi="Sylfaen"/>
              </w:rPr>
              <w:t xml:space="preserve"> </w:t>
            </w:r>
            <w:proofErr w:type="spellStart"/>
            <w:r w:rsidRPr="00917BB0">
              <w:rPr>
                <w:rFonts w:ascii="Sylfaen" w:hAnsi="Sylfaen"/>
              </w:rPr>
              <w:t>იქნება</w:t>
            </w:r>
            <w:proofErr w:type="spellEnd"/>
            <w:r w:rsidRPr="00917BB0">
              <w:rPr>
                <w:rFonts w:ascii="Sylfaen" w:hAnsi="Sylfaen"/>
              </w:rPr>
              <w:t xml:space="preserve"> </w:t>
            </w:r>
            <w:proofErr w:type="spellStart"/>
            <w:r w:rsidRPr="00917BB0">
              <w:rPr>
                <w:rFonts w:ascii="Sylfaen" w:hAnsi="Sylfaen"/>
              </w:rPr>
              <w:t>უფლების</w:t>
            </w:r>
            <w:proofErr w:type="spellEnd"/>
            <w:r w:rsidRPr="00917BB0">
              <w:rPr>
                <w:rFonts w:ascii="Sylfaen" w:hAnsi="Sylfaen"/>
              </w:rPr>
              <w:t xml:space="preserve"> </w:t>
            </w:r>
            <w:proofErr w:type="spellStart"/>
            <w:r w:rsidRPr="00917BB0">
              <w:rPr>
                <w:rFonts w:ascii="Sylfaen" w:hAnsi="Sylfaen"/>
              </w:rPr>
              <w:t>დარღვევის</w:t>
            </w:r>
            <w:proofErr w:type="spellEnd"/>
            <w:r w:rsidRPr="00917BB0">
              <w:rPr>
                <w:rFonts w:ascii="Sylfaen" w:hAnsi="Sylfaen"/>
              </w:rPr>
              <w:t xml:space="preserve"> </w:t>
            </w:r>
            <w:proofErr w:type="spellStart"/>
            <w:r w:rsidRPr="00917BB0">
              <w:rPr>
                <w:rFonts w:ascii="Sylfaen" w:hAnsi="Sylfaen"/>
              </w:rPr>
              <w:t>თავიდან</w:t>
            </w:r>
            <w:proofErr w:type="spellEnd"/>
            <w:r w:rsidRPr="00917BB0">
              <w:rPr>
                <w:rFonts w:ascii="Sylfaen" w:hAnsi="Sylfaen"/>
              </w:rPr>
              <w:t xml:space="preserve"> </w:t>
            </w:r>
            <w:proofErr w:type="spellStart"/>
            <w:r w:rsidRPr="00917BB0">
              <w:rPr>
                <w:rFonts w:ascii="Sylfaen" w:hAnsi="Sylfaen"/>
              </w:rPr>
              <w:t>აცილების</w:t>
            </w:r>
            <w:proofErr w:type="spellEnd"/>
            <w:r w:rsidRPr="00917BB0">
              <w:rPr>
                <w:rFonts w:ascii="Sylfaen" w:hAnsi="Sylfaen"/>
              </w:rPr>
              <w:t xml:space="preserve"> </w:t>
            </w:r>
            <w:proofErr w:type="spellStart"/>
            <w:r w:rsidRPr="00917BB0">
              <w:rPr>
                <w:rFonts w:ascii="Sylfaen" w:hAnsi="Sylfaen"/>
              </w:rPr>
              <w:t>ან</w:t>
            </w:r>
            <w:proofErr w:type="spellEnd"/>
            <w:r w:rsidRPr="00917BB0">
              <w:rPr>
                <w:rFonts w:ascii="Sylfaen" w:hAnsi="Sylfaen"/>
              </w:rPr>
              <w:t xml:space="preserve"> </w:t>
            </w:r>
            <w:proofErr w:type="spellStart"/>
            <w:r w:rsidRPr="00917BB0">
              <w:rPr>
                <w:rFonts w:ascii="Sylfaen" w:hAnsi="Sylfaen"/>
              </w:rPr>
              <w:t>დარღვეული</w:t>
            </w:r>
            <w:proofErr w:type="spellEnd"/>
            <w:r w:rsidRPr="00917BB0">
              <w:rPr>
                <w:rFonts w:ascii="Sylfaen" w:hAnsi="Sylfaen"/>
              </w:rPr>
              <w:t xml:space="preserve"> </w:t>
            </w:r>
            <w:proofErr w:type="spellStart"/>
            <w:r w:rsidRPr="00917BB0">
              <w:rPr>
                <w:rFonts w:ascii="Sylfaen" w:hAnsi="Sylfaen"/>
              </w:rPr>
              <w:t>უფლების</w:t>
            </w:r>
            <w:proofErr w:type="spellEnd"/>
            <w:r w:rsidRPr="00917BB0">
              <w:rPr>
                <w:rFonts w:ascii="Sylfaen" w:hAnsi="Sylfaen"/>
              </w:rPr>
              <w:t xml:space="preserve"> </w:t>
            </w:r>
            <w:proofErr w:type="spellStart"/>
            <w:r w:rsidRPr="00917BB0">
              <w:rPr>
                <w:rFonts w:ascii="Sylfaen" w:hAnsi="Sylfaen"/>
              </w:rPr>
              <w:t>აღდგენის</w:t>
            </w:r>
            <w:proofErr w:type="spellEnd"/>
            <w:r w:rsidRPr="00917BB0">
              <w:rPr>
                <w:rFonts w:ascii="Sylfaen" w:hAnsi="Sylfaen"/>
              </w:rPr>
              <w:t xml:space="preserve"> </w:t>
            </w:r>
            <w:proofErr w:type="spellStart"/>
            <w:r w:rsidRPr="00917BB0">
              <w:rPr>
                <w:rFonts w:ascii="Sylfaen" w:hAnsi="Sylfaen"/>
              </w:rPr>
              <w:t>შესაძლებლობა</w:t>
            </w:r>
            <w:proofErr w:type="spellEnd"/>
            <w:r w:rsidRPr="00917BB0">
              <w:rPr>
                <w:rFonts w:ascii="Sylfaen" w:hAnsi="Sylfaen"/>
              </w:rPr>
              <w:t xml:space="preserve">, </w:t>
            </w:r>
            <w:proofErr w:type="spellStart"/>
            <w:r w:rsidRPr="00917BB0">
              <w:rPr>
                <w:rFonts w:ascii="Sylfaen" w:hAnsi="Sylfaen"/>
              </w:rPr>
              <w:t>სამართლებრივი</w:t>
            </w:r>
            <w:proofErr w:type="spellEnd"/>
            <w:r w:rsidRPr="00917BB0">
              <w:rPr>
                <w:rFonts w:ascii="Sylfaen" w:hAnsi="Sylfaen"/>
              </w:rPr>
              <w:t xml:space="preserve"> </w:t>
            </w:r>
            <w:proofErr w:type="spellStart"/>
            <w:r w:rsidRPr="00917BB0">
              <w:rPr>
                <w:rFonts w:ascii="Sylfaen" w:hAnsi="Sylfaen"/>
              </w:rPr>
              <w:t>ბერკეტი</w:t>
            </w:r>
            <w:proofErr w:type="spellEnd"/>
            <w:r w:rsidRPr="00917BB0">
              <w:rPr>
                <w:rFonts w:ascii="Sylfaen" w:hAnsi="Sylfaen"/>
              </w:rPr>
              <w:t xml:space="preserve">, </w:t>
            </w:r>
            <w:proofErr w:type="spellStart"/>
            <w:r w:rsidRPr="00917BB0">
              <w:rPr>
                <w:rFonts w:ascii="Sylfaen" w:hAnsi="Sylfaen"/>
              </w:rPr>
              <w:t>თავად</w:t>
            </w:r>
            <w:proofErr w:type="spellEnd"/>
            <w:r w:rsidRPr="00917BB0">
              <w:rPr>
                <w:rFonts w:ascii="Sylfaen" w:hAnsi="Sylfaen"/>
              </w:rPr>
              <w:t xml:space="preserve"> </w:t>
            </w:r>
            <w:proofErr w:type="spellStart"/>
            <w:r w:rsidRPr="00917BB0">
              <w:rPr>
                <w:rFonts w:ascii="Sylfaen" w:hAnsi="Sylfaen"/>
              </w:rPr>
              <w:t>უფლებით</w:t>
            </w:r>
            <w:proofErr w:type="spellEnd"/>
            <w:r w:rsidRPr="00917BB0">
              <w:rPr>
                <w:rFonts w:ascii="Sylfaen" w:hAnsi="Sylfaen"/>
              </w:rPr>
              <w:t xml:space="preserve"> </w:t>
            </w:r>
            <w:proofErr w:type="spellStart"/>
            <w:r w:rsidRPr="00917BB0">
              <w:rPr>
                <w:rFonts w:ascii="Sylfaen" w:hAnsi="Sylfaen"/>
              </w:rPr>
              <w:t>სარგებლობა</w:t>
            </w:r>
            <w:proofErr w:type="spellEnd"/>
            <w:r w:rsidRPr="00917BB0">
              <w:rPr>
                <w:rFonts w:ascii="Sylfaen" w:hAnsi="Sylfaen"/>
              </w:rPr>
              <w:t xml:space="preserve"> </w:t>
            </w:r>
            <w:proofErr w:type="spellStart"/>
            <w:r w:rsidRPr="00917BB0">
              <w:rPr>
                <w:rFonts w:ascii="Sylfaen" w:hAnsi="Sylfaen"/>
              </w:rPr>
              <w:t>დადგება</w:t>
            </w:r>
            <w:proofErr w:type="spellEnd"/>
            <w:r w:rsidRPr="00917BB0">
              <w:rPr>
                <w:rFonts w:ascii="Sylfaen" w:hAnsi="Sylfaen"/>
              </w:rPr>
              <w:t xml:space="preserve"> </w:t>
            </w:r>
            <w:proofErr w:type="spellStart"/>
            <w:r w:rsidRPr="00917BB0">
              <w:rPr>
                <w:rFonts w:ascii="Sylfaen" w:hAnsi="Sylfaen"/>
              </w:rPr>
              <w:t>კითხვის</w:t>
            </w:r>
            <w:proofErr w:type="spellEnd"/>
            <w:r w:rsidRPr="00917BB0">
              <w:rPr>
                <w:rFonts w:ascii="Sylfaen" w:hAnsi="Sylfaen"/>
              </w:rPr>
              <w:t xml:space="preserve"> </w:t>
            </w:r>
            <w:proofErr w:type="spellStart"/>
            <w:r w:rsidRPr="00917BB0">
              <w:rPr>
                <w:rFonts w:ascii="Sylfaen" w:hAnsi="Sylfaen"/>
              </w:rPr>
              <w:t>ნიშნის</w:t>
            </w:r>
            <w:proofErr w:type="spellEnd"/>
            <w:r w:rsidRPr="00917BB0">
              <w:rPr>
                <w:rFonts w:ascii="Sylfaen" w:hAnsi="Sylfaen"/>
              </w:rPr>
              <w:t xml:space="preserve"> </w:t>
            </w:r>
            <w:proofErr w:type="spellStart"/>
            <w:proofErr w:type="gramStart"/>
            <w:r w:rsidRPr="00917BB0">
              <w:rPr>
                <w:rFonts w:ascii="Sylfaen" w:hAnsi="Sylfaen"/>
              </w:rPr>
              <w:t>ქვეშ</w:t>
            </w:r>
            <w:proofErr w:type="spellEnd"/>
            <w:r w:rsidRPr="00917BB0">
              <w:rPr>
                <w:rFonts w:ascii="Sylfaen" w:hAnsi="Sylfaen"/>
              </w:rPr>
              <w:t>“ (</w:t>
            </w:r>
            <w:proofErr w:type="spellStart"/>
            <w:proofErr w:type="gramEnd"/>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2010 </w:t>
            </w:r>
            <w:proofErr w:type="spellStart"/>
            <w:r w:rsidRPr="00917BB0">
              <w:rPr>
                <w:rFonts w:ascii="Sylfaen" w:hAnsi="Sylfaen"/>
              </w:rPr>
              <w:t>წლის</w:t>
            </w:r>
            <w:proofErr w:type="spellEnd"/>
            <w:r w:rsidRPr="00917BB0">
              <w:rPr>
                <w:rFonts w:ascii="Sylfaen" w:hAnsi="Sylfaen"/>
              </w:rPr>
              <w:t xml:space="preserve"> 28 </w:t>
            </w:r>
            <w:proofErr w:type="spellStart"/>
            <w:r w:rsidRPr="00917BB0">
              <w:rPr>
                <w:rFonts w:ascii="Sylfaen" w:hAnsi="Sylfaen"/>
              </w:rPr>
              <w:t>ივნისის</w:t>
            </w:r>
            <w:proofErr w:type="spellEnd"/>
            <w:r w:rsidRPr="00917BB0">
              <w:rPr>
                <w:rFonts w:ascii="Sylfaen" w:hAnsi="Sylfaen"/>
              </w:rPr>
              <w:t xml:space="preserve"> </w:t>
            </w:r>
            <w:r w:rsidRPr="00917BB0">
              <w:rPr>
                <w:rFonts w:ascii="Sylfaen" w:hAnsi="Sylfaen"/>
                <w:lang w:val="ka-GE"/>
              </w:rPr>
              <w:t>#</w:t>
            </w:r>
            <w:r w:rsidRPr="00917BB0">
              <w:rPr>
                <w:rFonts w:ascii="Sylfaen" w:hAnsi="Sylfaen"/>
              </w:rPr>
              <w:t xml:space="preserve">3/1/466 </w:t>
            </w:r>
            <w:proofErr w:type="spellStart"/>
            <w:r w:rsidRPr="00917BB0">
              <w:rPr>
                <w:rFonts w:ascii="Sylfaen" w:hAnsi="Sylfaen"/>
              </w:rPr>
              <w:t>გადაწყვეტილება</w:t>
            </w:r>
            <w:proofErr w:type="spellEnd"/>
            <w:r w:rsidRPr="00917BB0">
              <w:rPr>
                <w:rFonts w:ascii="Sylfaen" w:hAnsi="Sylfaen"/>
              </w:rPr>
              <w:t xml:space="preserve"> </w:t>
            </w:r>
            <w:proofErr w:type="spellStart"/>
            <w:r w:rsidRPr="00917BB0">
              <w:rPr>
                <w:rFonts w:ascii="Sylfaen" w:hAnsi="Sylfaen"/>
              </w:rPr>
              <w:t>საქმეზე</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სახალხო</w:t>
            </w:r>
            <w:proofErr w:type="spellEnd"/>
            <w:r w:rsidRPr="00917BB0">
              <w:rPr>
                <w:rFonts w:ascii="Sylfaen" w:hAnsi="Sylfaen"/>
              </w:rPr>
              <w:t xml:space="preserve"> </w:t>
            </w:r>
            <w:proofErr w:type="spellStart"/>
            <w:r w:rsidRPr="00917BB0">
              <w:rPr>
                <w:rFonts w:ascii="Sylfaen" w:hAnsi="Sylfaen"/>
              </w:rPr>
              <w:t>დამცველი</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პარლამენტის</w:t>
            </w:r>
            <w:proofErr w:type="spellEnd"/>
            <w:r w:rsidRPr="00917BB0">
              <w:rPr>
                <w:rFonts w:ascii="Sylfaen" w:hAnsi="Sylfaen"/>
              </w:rPr>
              <w:t xml:space="preserve"> </w:t>
            </w:r>
            <w:proofErr w:type="spellStart"/>
            <w:r w:rsidRPr="00917BB0">
              <w:rPr>
                <w:rFonts w:ascii="Sylfaen" w:hAnsi="Sylfaen"/>
              </w:rPr>
              <w:t>წინააღმდეგ</w:t>
            </w:r>
            <w:proofErr w:type="spellEnd"/>
            <w:r w:rsidRPr="00917BB0">
              <w:rPr>
                <w:rFonts w:ascii="Sylfaen" w:hAnsi="Sylfaen"/>
              </w:rPr>
              <w:t>“, II-14).</w:t>
            </w:r>
          </w:p>
          <w:p w14:paraId="752A830B" w14:textId="77777777" w:rsidR="00D15EDC" w:rsidRPr="00917BB0" w:rsidRDefault="00D15EDC" w:rsidP="00D15EDC">
            <w:pPr>
              <w:pStyle w:val="a5"/>
              <w:rPr>
                <w:rFonts w:ascii="Sylfaen" w:hAnsi="Sylfaen"/>
              </w:rPr>
            </w:pPr>
          </w:p>
          <w:p w14:paraId="7AF22106" w14:textId="77777777" w:rsidR="00D15EDC" w:rsidRPr="00917BB0" w:rsidRDefault="00D15EDC" w:rsidP="00D15EDC">
            <w:pPr>
              <w:pStyle w:val="a5"/>
              <w:tabs>
                <w:tab w:val="left" w:pos="567"/>
              </w:tabs>
              <w:spacing w:line="276" w:lineRule="auto"/>
              <w:ind w:left="0"/>
              <w:jc w:val="both"/>
              <w:rPr>
                <w:rFonts w:ascii="Sylfaen" w:hAnsi="Sylfaen"/>
              </w:rPr>
            </w:pP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კონსტიტუციის</w:t>
            </w:r>
            <w:proofErr w:type="spellEnd"/>
            <w:r w:rsidRPr="00917BB0">
              <w:rPr>
                <w:rFonts w:ascii="Sylfaen" w:hAnsi="Sylfaen"/>
              </w:rPr>
              <w:t xml:space="preserve"> 31-ე </w:t>
            </w:r>
            <w:proofErr w:type="spellStart"/>
            <w:r w:rsidRPr="00917BB0">
              <w:rPr>
                <w:rFonts w:ascii="Sylfaen" w:hAnsi="Sylfaen"/>
              </w:rPr>
              <w:t>მუხლით</w:t>
            </w:r>
            <w:proofErr w:type="spellEnd"/>
            <w:r w:rsidRPr="00917BB0">
              <w:rPr>
                <w:rFonts w:ascii="Sylfaen" w:hAnsi="Sylfaen"/>
              </w:rPr>
              <w:t xml:space="preserve"> </w:t>
            </w:r>
            <w:proofErr w:type="spellStart"/>
            <w:r w:rsidRPr="00917BB0">
              <w:rPr>
                <w:rFonts w:ascii="Sylfaen" w:hAnsi="Sylfaen"/>
              </w:rPr>
              <w:t>დაცული</w:t>
            </w:r>
            <w:proofErr w:type="spellEnd"/>
            <w:r w:rsidRPr="00917BB0">
              <w:rPr>
                <w:rFonts w:ascii="Sylfaen" w:hAnsi="Sylfaen"/>
              </w:rPr>
              <w:t xml:space="preserve"> </w:t>
            </w:r>
            <w:proofErr w:type="spellStart"/>
            <w:r w:rsidRPr="00917BB0">
              <w:rPr>
                <w:rFonts w:ascii="Sylfaen" w:hAnsi="Sylfaen"/>
              </w:rPr>
              <w:t>სამართლიანი</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უფლება</w:t>
            </w:r>
            <w:proofErr w:type="spellEnd"/>
            <w:r w:rsidRPr="00917BB0">
              <w:rPr>
                <w:rFonts w:ascii="Sylfaen" w:hAnsi="Sylfaen"/>
              </w:rPr>
              <w:t xml:space="preserve"> „</w:t>
            </w:r>
            <w:proofErr w:type="spellStart"/>
            <w:r w:rsidRPr="00917BB0">
              <w:rPr>
                <w:rFonts w:ascii="Sylfaen" w:hAnsi="Sylfaen"/>
              </w:rPr>
              <w:t>არაერთი</w:t>
            </w:r>
            <w:proofErr w:type="spellEnd"/>
            <w:r w:rsidRPr="00917BB0">
              <w:rPr>
                <w:rFonts w:ascii="Sylfaen" w:hAnsi="Sylfaen"/>
              </w:rPr>
              <w:t xml:space="preserve"> </w:t>
            </w:r>
            <w:proofErr w:type="spellStart"/>
            <w:r w:rsidRPr="00917BB0">
              <w:rPr>
                <w:rFonts w:ascii="Sylfaen" w:hAnsi="Sylfaen"/>
              </w:rPr>
              <w:t>უფლებრივი</w:t>
            </w:r>
            <w:proofErr w:type="spellEnd"/>
            <w:r w:rsidRPr="00917BB0">
              <w:rPr>
                <w:rFonts w:ascii="Sylfaen" w:hAnsi="Sylfaen"/>
              </w:rPr>
              <w:t xml:space="preserve"> </w:t>
            </w:r>
            <w:proofErr w:type="spellStart"/>
            <w:r w:rsidRPr="00917BB0">
              <w:rPr>
                <w:rFonts w:ascii="Sylfaen" w:hAnsi="Sylfaen"/>
              </w:rPr>
              <w:t>კომპონენტისგან</w:t>
            </w:r>
            <w:proofErr w:type="spellEnd"/>
            <w:r w:rsidRPr="00917BB0">
              <w:rPr>
                <w:rFonts w:ascii="Sylfaen" w:hAnsi="Sylfaen"/>
              </w:rPr>
              <w:t xml:space="preserve"> </w:t>
            </w:r>
            <w:proofErr w:type="spellStart"/>
            <w:r w:rsidRPr="00917BB0">
              <w:rPr>
                <w:rFonts w:ascii="Sylfaen" w:hAnsi="Sylfaen"/>
              </w:rPr>
              <w:t>შედგება</w:t>
            </w:r>
            <w:proofErr w:type="spellEnd"/>
            <w:r w:rsidRPr="00917BB0">
              <w:rPr>
                <w:rFonts w:ascii="Sylfaen" w:hAnsi="Sylfaen"/>
              </w:rPr>
              <w:t xml:space="preserve">, </w:t>
            </w:r>
            <w:proofErr w:type="spellStart"/>
            <w:r w:rsidRPr="00917BB0">
              <w:rPr>
                <w:rFonts w:ascii="Sylfaen" w:hAnsi="Sylfaen"/>
              </w:rPr>
              <w:t>რომელთა</w:t>
            </w:r>
            <w:proofErr w:type="spellEnd"/>
            <w:r w:rsidRPr="00917BB0">
              <w:rPr>
                <w:rFonts w:ascii="Sylfaen" w:hAnsi="Sylfaen"/>
              </w:rPr>
              <w:t xml:space="preserve"> </w:t>
            </w:r>
            <w:proofErr w:type="spellStart"/>
            <w:r w:rsidRPr="00917BB0">
              <w:rPr>
                <w:rFonts w:ascii="Sylfaen" w:hAnsi="Sylfaen"/>
              </w:rPr>
              <w:t>ერთობლიობამაც</w:t>
            </w:r>
            <w:proofErr w:type="spellEnd"/>
            <w:r w:rsidRPr="00917BB0">
              <w:rPr>
                <w:rFonts w:ascii="Sylfaen" w:hAnsi="Sylfaen"/>
              </w:rPr>
              <w:t xml:space="preserve"> </w:t>
            </w:r>
            <w:proofErr w:type="spellStart"/>
            <w:r w:rsidRPr="00917BB0">
              <w:rPr>
                <w:rFonts w:ascii="Sylfaen" w:hAnsi="Sylfaen"/>
              </w:rPr>
              <w:t>უნდა</w:t>
            </w:r>
            <w:proofErr w:type="spellEnd"/>
            <w:r w:rsidRPr="00917BB0">
              <w:rPr>
                <w:rFonts w:ascii="Sylfaen" w:hAnsi="Sylfaen"/>
              </w:rPr>
              <w:t xml:space="preserve"> </w:t>
            </w:r>
            <w:proofErr w:type="spellStart"/>
            <w:r w:rsidRPr="00917BB0">
              <w:rPr>
                <w:rFonts w:ascii="Sylfaen" w:hAnsi="Sylfaen"/>
              </w:rPr>
              <w:t>უზრუნველყოს</w:t>
            </w:r>
            <w:proofErr w:type="spellEnd"/>
            <w:r w:rsidRPr="00917BB0">
              <w:rPr>
                <w:rFonts w:ascii="Sylfaen" w:hAnsi="Sylfaen"/>
              </w:rPr>
              <w:t xml:space="preserve">, </w:t>
            </w:r>
            <w:proofErr w:type="spellStart"/>
            <w:r w:rsidRPr="00917BB0">
              <w:rPr>
                <w:rFonts w:ascii="Sylfaen" w:hAnsi="Sylfaen"/>
              </w:rPr>
              <w:t>ადამიანების</w:t>
            </w:r>
            <w:proofErr w:type="spellEnd"/>
            <w:r w:rsidRPr="00917BB0">
              <w:rPr>
                <w:rFonts w:ascii="Sylfaen" w:hAnsi="Sylfaen"/>
              </w:rPr>
              <w:t xml:space="preserve"> </w:t>
            </w:r>
            <w:proofErr w:type="spellStart"/>
            <w:r w:rsidRPr="00917BB0">
              <w:rPr>
                <w:rFonts w:ascii="Sylfaen" w:hAnsi="Sylfaen"/>
              </w:rPr>
              <w:t>რეალური</w:t>
            </w:r>
            <w:proofErr w:type="spellEnd"/>
            <w:r w:rsidRPr="00917BB0">
              <w:rPr>
                <w:rFonts w:ascii="Sylfaen" w:hAnsi="Sylfaen"/>
              </w:rPr>
              <w:t xml:space="preserve"> </w:t>
            </w:r>
            <w:proofErr w:type="spellStart"/>
            <w:r w:rsidRPr="00917BB0">
              <w:rPr>
                <w:rFonts w:ascii="Sylfaen" w:hAnsi="Sylfaen"/>
              </w:rPr>
              <w:t>შესაძლებლობა</w:t>
            </w:r>
            <w:proofErr w:type="spellEnd"/>
            <w:r w:rsidRPr="00917BB0">
              <w:rPr>
                <w:rFonts w:ascii="Sylfaen" w:hAnsi="Sylfaen"/>
              </w:rPr>
              <w:t xml:space="preserve">, </w:t>
            </w:r>
            <w:proofErr w:type="spellStart"/>
            <w:r w:rsidRPr="00917BB0">
              <w:rPr>
                <w:rFonts w:ascii="Sylfaen" w:hAnsi="Sylfaen"/>
              </w:rPr>
              <w:t>სრულყოფილად</w:t>
            </w:r>
            <w:proofErr w:type="spellEnd"/>
            <w:r w:rsidRPr="00917BB0">
              <w:rPr>
                <w:rFonts w:ascii="Sylfaen" w:hAnsi="Sylfaen"/>
              </w:rPr>
              <w:t xml:space="preserve"> </w:t>
            </w:r>
            <w:proofErr w:type="spellStart"/>
            <w:r w:rsidRPr="00917BB0">
              <w:rPr>
                <w:rFonts w:ascii="Sylfaen" w:hAnsi="Sylfaen"/>
              </w:rPr>
              <w:t>და</w:t>
            </w:r>
            <w:proofErr w:type="spellEnd"/>
            <w:r w:rsidRPr="00917BB0">
              <w:rPr>
                <w:rFonts w:ascii="Sylfaen" w:hAnsi="Sylfaen"/>
              </w:rPr>
              <w:t xml:space="preserve"> </w:t>
            </w:r>
            <w:proofErr w:type="spellStart"/>
            <w:r w:rsidRPr="00917BB0">
              <w:rPr>
                <w:rFonts w:ascii="Sylfaen" w:hAnsi="Sylfaen"/>
              </w:rPr>
              <w:t>ადეკვატურად</w:t>
            </w:r>
            <w:proofErr w:type="spellEnd"/>
            <w:r w:rsidRPr="00917BB0">
              <w:rPr>
                <w:rFonts w:ascii="Sylfaen" w:hAnsi="Sylfaen"/>
              </w:rPr>
              <w:t xml:space="preserve"> </w:t>
            </w:r>
            <w:proofErr w:type="spellStart"/>
            <w:r w:rsidRPr="00917BB0">
              <w:rPr>
                <w:rFonts w:ascii="Sylfaen" w:hAnsi="Sylfaen"/>
              </w:rPr>
              <w:t>დაიცვან</w:t>
            </w:r>
            <w:proofErr w:type="spellEnd"/>
            <w:r w:rsidRPr="00917BB0">
              <w:rPr>
                <w:rFonts w:ascii="Sylfaen" w:hAnsi="Sylfaen"/>
              </w:rPr>
              <w:t xml:space="preserve">, </w:t>
            </w:r>
            <w:proofErr w:type="spellStart"/>
            <w:r w:rsidRPr="00917BB0">
              <w:rPr>
                <w:rFonts w:ascii="Sylfaen" w:hAnsi="Sylfaen"/>
              </w:rPr>
              <w:t>აღიდგინონ</w:t>
            </w:r>
            <w:proofErr w:type="spellEnd"/>
            <w:r w:rsidRPr="00917BB0">
              <w:rPr>
                <w:rFonts w:ascii="Sylfaen" w:hAnsi="Sylfaen"/>
              </w:rPr>
              <w:t xml:space="preserve"> </w:t>
            </w:r>
            <w:proofErr w:type="spellStart"/>
            <w:r w:rsidRPr="00917BB0">
              <w:rPr>
                <w:rFonts w:ascii="Sylfaen" w:hAnsi="Sylfaen"/>
              </w:rPr>
              <w:t>საკუთარი</w:t>
            </w:r>
            <w:proofErr w:type="spellEnd"/>
            <w:r w:rsidRPr="00917BB0">
              <w:rPr>
                <w:rFonts w:ascii="Sylfaen" w:hAnsi="Sylfaen"/>
              </w:rPr>
              <w:t xml:space="preserve"> </w:t>
            </w:r>
            <w:proofErr w:type="spellStart"/>
            <w:proofErr w:type="gramStart"/>
            <w:r w:rsidRPr="00917BB0">
              <w:rPr>
                <w:rFonts w:ascii="Sylfaen" w:hAnsi="Sylfaen"/>
              </w:rPr>
              <w:t>უფლებები</w:t>
            </w:r>
            <w:proofErr w:type="spellEnd"/>
            <w:r w:rsidRPr="00917BB0">
              <w:rPr>
                <w:rFonts w:ascii="Sylfaen" w:hAnsi="Sylfaen"/>
              </w:rPr>
              <w:t>“ (</w:t>
            </w:r>
            <w:proofErr w:type="spellStart"/>
            <w:proofErr w:type="gramEnd"/>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2014 </w:t>
            </w:r>
            <w:proofErr w:type="spellStart"/>
            <w:r w:rsidRPr="00917BB0">
              <w:rPr>
                <w:rFonts w:ascii="Sylfaen" w:hAnsi="Sylfaen"/>
              </w:rPr>
              <w:t>წლის</w:t>
            </w:r>
            <w:proofErr w:type="spellEnd"/>
            <w:r w:rsidRPr="00917BB0">
              <w:rPr>
                <w:rFonts w:ascii="Sylfaen" w:hAnsi="Sylfaen"/>
              </w:rPr>
              <w:t xml:space="preserve"> 23 </w:t>
            </w:r>
            <w:proofErr w:type="spellStart"/>
            <w:r w:rsidRPr="00917BB0">
              <w:rPr>
                <w:rFonts w:ascii="Sylfaen" w:hAnsi="Sylfaen"/>
              </w:rPr>
              <w:t>მაისის</w:t>
            </w:r>
            <w:proofErr w:type="spellEnd"/>
            <w:r w:rsidRPr="00917BB0">
              <w:rPr>
                <w:rFonts w:ascii="Sylfaen" w:hAnsi="Sylfaen"/>
              </w:rPr>
              <w:t xml:space="preserve"> </w:t>
            </w:r>
            <w:r w:rsidRPr="00917BB0">
              <w:rPr>
                <w:rFonts w:ascii="Sylfaen" w:hAnsi="Sylfaen"/>
                <w:lang w:val="ka-GE"/>
              </w:rPr>
              <w:t>#</w:t>
            </w:r>
            <w:r w:rsidRPr="00917BB0">
              <w:rPr>
                <w:rFonts w:ascii="Sylfaen" w:hAnsi="Sylfaen"/>
              </w:rPr>
              <w:t xml:space="preserve">3/2/574 </w:t>
            </w:r>
            <w:proofErr w:type="spellStart"/>
            <w:r w:rsidRPr="00917BB0">
              <w:rPr>
                <w:rFonts w:ascii="Sylfaen" w:hAnsi="Sylfaen"/>
              </w:rPr>
              <w:t>გადაწყვეტილება</w:t>
            </w:r>
            <w:proofErr w:type="spellEnd"/>
            <w:r w:rsidRPr="00917BB0">
              <w:rPr>
                <w:rFonts w:ascii="Sylfaen" w:hAnsi="Sylfaen"/>
              </w:rPr>
              <w:t xml:space="preserve"> </w:t>
            </w:r>
            <w:proofErr w:type="spellStart"/>
            <w:r w:rsidRPr="00917BB0">
              <w:rPr>
                <w:rFonts w:ascii="Sylfaen" w:hAnsi="Sylfaen"/>
              </w:rPr>
              <w:t>საქმეზე</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მოქალაქე</w:t>
            </w:r>
            <w:proofErr w:type="spellEnd"/>
            <w:r w:rsidRPr="00917BB0">
              <w:rPr>
                <w:rFonts w:ascii="Sylfaen" w:hAnsi="Sylfaen"/>
              </w:rPr>
              <w:t xml:space="preserve"> </w:t>
            </w:r>
            <w:proofErr w:type="spellStart"/>
            <w:r w:rsidRPr="00917BB0">
              <w:rPr>
                <w:rFonts w:ascii="Sylfaen" w:hAnsi="Sylfaen"/>
              </w:rPr>
              <w:t>გიორგი</w:t>
            </w:r>
            <w:proofErr w:type="spellEnd"/>
            <w:r w:rsidRPr="00917BB0">
              <w:rPr>
                <w:rFonts w:ascii="Sylfaen" w:hAnsi="Sylfaen"/>
              </w:rPr>
              <w:t xml:space="preserve"> </w:t>
            </w:r>
            <w:proofErr w:type="spellStart"/>
            <w:r w:rsidRPr="00917BB0">
              <w:rPr>
                <w:rFonts w:ascii="Sylfaen" w:hAnsi="Sylfaen"/>
              </w:rPr>
              <w:t>უგულავა</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პარლამენტის</w:t>
            </w:r>
            <w:proofErr w:type="spellEnd"/>
            <w:r w:rsidRPr="00917BB0">
              <w:rPr>
                <w:rFonts w:ascii="Sylfaen" w:hAnsi="Sylfaen"/>
              </w:rPr>
              <w:t xml:space="preserve"> </w:t>
            </w:r>
            <w:proofErr w:type="spellStart"/>
            <w:r w:rsidRPr="00917BB0">
              <w:rPr>
                <w:rFonts w:ascii="Sylfaen" w:hAnsi="Sylfaen"/>
              </w:rPr>
              <w:t>წინააღმდეგ</w:t>
            </w:r>
            <w:proofErr w:type="spellEnd"/>
            <w:r w:rsidRPr="00917BB0">
              <w:rPr>
                <w:rFonts w:ascii="Sylfaen" w:hAnsi="Sylfaen"/>
              </w:rPr>
              <w:t>“, II-59).</w:t>
            </w:r>
          </w:p>
          <w:p w14:paraId="35E9CFE7" w14:textId="77777777" w:rsidR="00D15EDC" w:rsidRPr="00917BB0" w:rsidRDefault="00D15EDC" w:rsidP="00D15EDC">
            <w:pPr>
              <w:pStyle w:val="a5"/>
              <w:rPr>
                <w:rFonts w:ascii="Sylfaen" w:hAnsi="Sylfaen"/>
              </w:rPr>
            </w:pPr>
          </w:p>
          <w:p w14:paraId="65D999F9" w14:textId="77777777" w:rsidR="00D15EDC" w:rsidRPr="00917BB0" w:rsidRDefault="00D15EDC" w:rsidP="00D15EDC">
            <w:pPr>
              <w:pStyle w:val="a5"/>
              <w:tabs>
                <w:tab w:val="left" w:pos="567"/>
              </w:tabs>
              <w:spacing w:line="276" w:lineRule="auto"/>
              <w:ind w:left="0"/>
              <w:jc w:val="both"/>
              <w:rPr>
                <w:rFonts w:ascii="Sylfaen" w:hAnsi="Sylfaen"/>
              </w:rPr>
            </w:pP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დადგენილი</w:t>
            </w:r>
            <w:proofErr w:type="spellEnd"/>
            <w:r w:rsidRPr="00917BB0">
              <w:rPr>
                <w:rFonts w:ascii="Sylfaen" w:hAnsi="Sylfaen"/>
              </w:rPr>
              <w:t xml:space="preserve"> </w:t>
            </w:r>
            <w:proofErr w:type="spellStart"/>
            <w:r w:rsidRPr="00917BB0">
              <w:rPr>
                <w:rFonts w:ascii="Sylfaen" w:hAnsi="Sylfaen"/>
              </w:rPr>
              <w:t>პრაქტიკის</w:t>
            </w:r>
            <w:proofErr w:type="spellEnd"/>
            <w:r w:rsidRPr="00917BB0">
              <w:rPr>
                <w:rFonts w:ascii="Sylfaen" w:hAnsi="Sylfaen"/>
              </w:rPr>
              <w:t xml:space="preserve"> </w:t>
            </w:r>
            <w:proofErr w:type="spellStart"/>
            <w:r w:rsidRPr="00917BB0">
              <w:rPr>
                <w:rFonts w:ascii="Sylfaen" w:hAnsi="Sylfaen"/>
              </w:rPr>
              <w:t>თანახმად</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კონსტიტუციის</w:t>
            </w:r>
            <w:proofErr w:type="spellEnd"/>
            <w:r w:rsidRPr="00917BB0">
              <w:rPr>
                <w:rFonts w:ascii="Sylfaen" w:hAnsi="Sylfaen"/>
              </w:rPr>
              <w:t xml:space="preserve"> 31-ე </w:t>
            </w:r>
            <w:proofErr w:type="spellStart"/>
            <w:r w:rsidRPr="00917BB0">
              <w:rPr>
                <w:rFonts w:ascii="Sylfaen" w:hAnsi="Sylfaen"/>
              </w:rPr>
              <w:t>მუხლის</w:t>
            </w:r>
            <w:proofErr w:type="spellEnd"/>
            <w:r w:rsidRPr="00917BB0">
              <w:rPr>
                <w:rFonts w:ascii="Sylfaen" w:hAnsi="Sylfaen"/>
              </w:rPr>
              <w:t xml:space="preserve"> </w:t>
            </w:r>
            <w:proofErr w:type="spellStart"/>
            <w:r w:rsidRPr="00917BB0">
              <w:rPr>
                <w:rFonts w:ascii="Sylfaen" w:hAnsi="Sylfaen"/>
              </w:rPr>
              <w:t>პირველი</w:t>
            </w:r>
            <w:proofErr w:type="spellEnd"/>
            <w:r w:rsidRPr="00917BB0">
              <w:rPr>
                <w:rFonts w:ascii="Sylfaen" w:hAnsi="Sylfaen"/>
              </w:rPr>
              <w:t xml:space="preserve"> </w:t>
            </w:r>
            <w:proofErr w:type="spellStart"/>
            <w:r w:rsidRPr="00917BB0">
              <w:rPr>
                <w:rFonts w:ascii="Sylfaen" w:hAnsi="Sylfaen"/>
              </w:rPr>
              <w:t>პუნქტით</w:t>
            </w:r>
            <w:proofErr w:type="spellEnd"/>
            <w:r w:rsidRPr="00917BB0">
              <w:rPr>
                <w:rFonts w:ascii="Sylfaen" w:hAnsi="Sylfaen"/>
              </w:rPr>
              <w:t xml:space="preserve"> </w:t>
            </w:r>
            <w:proofErr w:type="spellStart"/>
            <w:r w:rsidRPr="00917BB0">
              <w:rPr>
                <w:rFonts w:ascii="Sylfaen" w:hAnsi="Sylfaen"/>
              </w:rPr>
              <w:t>გარანტირებული</w:t>
            </w:r>
            <w:proofErr w:type="spellEnd"/>
            <w:r w:rsidRPr="00917BB0">
              <w:rPr>
                <w:rFonts w:ascii="Sylfaen" w:hAnsi="Sylfaen"/>
              </w:rPr>
              <w:t xml:space="preserve"> </w:t>
            </w:r>
            <w:proofErr w:type="spellStart"/>
            <w:r w:rsidRPr="00917BB0">
              <w:rPr>
                <w:rFonts w:ascii="Sylfaen" w:hAnsi="Sylfaen"/>
              </w:rPr>
              <w:t>უფლებრივი</w:t>
            </w:r>
            <w:proofErr w:type="spellEnd"/>
            <w:r w:rsidRPr="00917BB0">
              <w:rPr>
                <w:rFonts w:ascii="Sylfaen" w:hAnsi="Sylfaen"/>
              </w:rPr>
              <w:t xml:space="preserve"> </w:t>
            </w:r>
            <w:proofErr w:type="spellStart"/>
            <w:r w:rsidRPr="00917BB0">
              <w:rPr>
                <w:rFonts w:ascii="Sylfaen" w:hAnsi="Sylfaen"/>
              </w:rPr>
              <w:t>კომპონენტები</w:t>
            </w:r>
            <w:proofErr w:type="spellEnd"/>
            <w:r w:rsidRPr="00917BB0">
              <w:rPr>
                <w:rFonts w:ascii="Sylfaen" w:hAnsi="Sylfaen"/>
              </w:rPr>
              <w:t xml:space="preserve"> „</w:t>
            </w:r>
            <w:proofErr w:type="spellStart"/>
            <w:r w:rsidRPr="00917BB0">
              <w:rPr>
                <w:rFonts w:ascii="Sylfaen" w:hAnsi="Sylfaen"/>
              </w:rPr>
              <w:t>მოიცავს</w:t>
            </w:r>
            <w:proofErr w:type="spellEnd"/>
            <w:r w:rsidRPr="00917BB0">
              <w:rPr>
                <w:rFonts w:ascii="Sylfaen" w:hAnsi="Sylfaen"/>
              </w:rPr>
              <w:t xml:space="preserve"> </w:t>
            </w:r>
            <w:proofErr w:type="spellStart"/>
            <w:r w:rsidRPr="00917BB0">
              <w:rPr>
                <w:rFonts w:ascii="Sylfaen" w:hAnsi="Sylfaen"/>
              </w:rPr>
              <w:t>არა</w:t>
            </w:r>
            <w:proofErr w:type="spellEnd"/>
            <w:r w:rsidRPr="00917BB0">
              <w:rPr>
                <w:rFonts w:ascii="Sylfaen" w:hAnsi="Sylfaen"/>
              </w:rPr>
              <w:t xml:space="preserve"> </w:t>
            </w:r>
            <w:proofErr w:type="spellStart"/>
            <w:r w:rsidRPr="00917BB0">
              <w:rPr>
                <w:rFonts w:ascii="Sylfaen" w:hAnsi="Sylfaen"/>
              </w:rPr>
              <w:t>მარტო</w:t>
            </w:r>
            <w:proofErr w:type="spellEnd"/>
            <w:r w:rsidRPr="00917BB0">
              <w:rPr>
                <w:rFonts w:ascii="Sylfaen" w:hAnsi="Sylfaen"/>
              </w:rPr>
              <w:t xml:space="preserve"> </w:t>
            </w:r>
            <w:proofErr w:type="spellStart"/>
            <w:r w:rsidRPr="00917BB0">
              <w:rPr>
                <w:rFonts w:ascii="Sylfaen" w:hAnsi="Sylfaen"/>
              </w:rPr>
              <w:t>პირველი</w:t>
            </w:r>
            <w:proofErr w:type="spellEnd"/>
            <w:r w:rsidRPr="00917BB0">
              <w:rPr>
                <w:rFonts w:ascii="Sylfaen" w:hAnsi="Sylfaen"/>
              </w:rPr>
              <w:t xml:space="preserve"> </w:t>
            </w:r>
            <w:proofErr w:type="spellStart"/>
            <w:r w:rsidRPr="00917BB0">
              <w:rPr>
                <w:rFonts w:ascii="Sylfaen" w:hAnsi="Sylfaen"/>
              </w:rPr>
              <w:t>ინსტანციის</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მიერ</w:t>
            </w:r>
            <w:proofErr w:type="spellEnd"/>
            <w:r w:rsidRPr="00917BB0">
              <w:rPr>
                <w:rFonts w:ascii="Sylfaen" w:hAnsi="Sylfaen"/>
              </w:rPr>
              <w:t xml:space="preserve"> </w:t>
            </w:r>
            <w:proofErr w:type="spellStart"/>
            <w:r w:rsidRPr="00917BB0">
              <w:rPr>
                <w:rFonts w:ascii="Sylfaen" w:hAnsi="Sylfaen"/>
              </w:rPr>
              <w:t>საქმის</w:t>
            </w:r>
            <w:proofErr w:type="spellEnd"/>
            <w:r w:rsidRPr="00917BB0">
              <w:rPr>
                <w:rFonts w:ascii="Sylfaen" w:hAnsi="Sylfaen"/>
              </w:rPr>
              <w:t xml:space="preserve"> </w:t>
            </w:r>
            <w:proofErr w:type="spellStart"/>
            <w:r w:rsidRPr="00917BB0">
              <w:rPr>
                <w:rFonts w:ascii="Sylfaen" w:hAnsi="Sylfaen"/>
              </w:rPr>
              <w:t>განხილვას</w:t>
            </w:r>
            <w:proofErr w:type="spellEnd"/>
            <w:r w:rsidRPr="00917BB0">
              <w:rPr>
                <w:rFonts w:ascii="Sylfaen" w:hAnsi="Sylfaen"/>
              </w:rPr>
              <w:t xml:space="preserve">, </w:t>
            </w:r>
            <w:proofErr w:type="spellStart"/>
            <w:r w:rsidRPr="00917BB0">
              <w:rPr>
                <w:rFonts w:ascii="Sylfaen" w:hAnsi="Sylfaen"/>
              </w:rPr>
              <w:t>არამედ</w:t>
            </w:r>
            <w:proofErr w:type="spellEnd"/>
            <w:r w:rsidRPr="00917BB0">
              <w:rPr>
                <w:rFonts w:ascii="Sylfaen" w:hAnsi="Sylfaen"/>
              </w:rPr>
              <w:t xml:space="preserve"> </w:t>
            </w:r>
            <w:proofErr w:type="spellStart"/>
            <w:r w:rsidRPr="00917BB0">
              <w:rPr>
                <w:rFonts w:ascii="Sylfaen" w:hAnsi="Sylfaen"/>
              </w:rPr>
              <w:t>ზემდგომ</w:t>
            </w:r>
            <w:proofErr w:type="spellEnd"/>
            <w:r w:rsidRPr="00917BB0">
              <w:rPr>
                <w:rFonts w:ascii="Sylfaen" w:hAnsi="Sylfaen"/>
              </w:rPr>
              <w:t xml:space="preserve"> </w:t>
            </w:r>
            <w:proofErr w:type="spellStart"/>
            <w:r w:rsidRPr="00917BB0">
              <w:rPr>
                <w:rFonts w:ascii="Sylfaen" w:hAnsi="Sylfaen"/>
              </w:rPr>
              <w:t>ინსტანციებში</w:t>
            </w:r>
            <w:proofErr w:type="spellEnd"/>
            <w:r w:rsidRPr="00917BB0">
              <w:rPr>
                <w:rFonts w:ascii="Sylfaen" w:hAnsi="Sylfaen"/>
              </w:rPr>
              <w:t xml:space="preserve"> </w:t>
            </w:r>
            <w:proofErr w:type="spellStart"/>
            <w:r w:rsidRPr="00917BB0">
              <w:rPr>
                <w:rFonts w:ascii="Sylfaen" w:hAnsi="Sylfaen"/>
              </w:rPr>
              <w:t>საჩივრის</w:t>
            </w:r>
            <w:proofErr w:type="spellEnd"/>
            <w:r w:rsidRPr="00917BB0">
              <w:rPr>
                <w:rFonts w:ascii="Sylfaen" w:hAnsi="Sylfaen"/>
              </w:rPr>
              <w:t xml:space="preserve"> </w:t>
            </w:r>
            <w:proofErr w:type="spellStart"/>
            <w:r w:rsidRPr="00917BB0">
              <w:rPr>
                <w:rFonts w:ascii="Sylfaen" w:hAnsi="Sylfaen"/>
              </w:rPr>
              <w:t>შეტანის</w:t>
            </w:r>
            <w:proofErr w:type="spellEnd"/>
            <w:r w:rsidRPr="00917BB0">
              <w:rPr>
                <w:rFonts w:ascii="Sylfaen" w:hAnsi="Sylfaen"/>
              </w:rPr>
              <w:t xml:space="preserve"> </w:t>
            </w:r>
            <w:proofErr w:type="spellStart"/>
            <w:proofErr w:type="gramStart"/>
            <w:r w:rsidRPr="00917BB0">
              <w:rPr>
                <w:rFonts w:ascii="Sylfaen" w:hAnsi="Sylfaen"/>
              </w:rPr>
              <w:t>უფლებასაც</w:t>
            </w:r>
            <w:proofErr w:type="spellEnd"/>
            <w:r w:rsidRPr="00917BB0">
              <w:rPr>
                <w:rFonts w:ascii="Sylfaen" w:hAnsi="Sylfaen"/>
              </w:rPr>
              <w:t>“ (</w:t>
            </w:r>
            <w:proofErr w:type="spellStart"/>
            <w:proofErr w:type="gramEnd"/>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2005 </w:t>
            </w:r>
            <w:proofErr w:type="spellStart"/>
            <w:r w:rsidRPr="00917BB0">
              <w:rPr>
                <w:rFonts w:ascii="Sylfaen" w:hAnsi="Sylfaen"/>
              </w:rPr>
              <w:t>წლის</w:t>
            </w:r>
            <w:proofErr w:type="spellEnd"/>
            <w:r w:rsidRPr="00917BB0">
              <w:rPr>
                <w:rFonts w:ascii="Sylfaen" w:hAnsi="Sylfaen"/>
              </w:rPr>
              <w:t xml:space="preserve"> 17 </w:t>
            </w:r>
            <w:proofErr w:type="spellStart"/>
            <w:r w:rsidRPr="00917BB0">
              <w:rPr>
                <w:rFonts w:ascii="Sylfaen" w:hAnsi="Sylfaen"/>
              </w:rPr>
              <w:t>მარტის</w:t>
            </w:r>
            <w:proofErr w:type="spellEnd"/>
            <w:r w:rsidRPr="00917BB0">
              <w:rPr>
                <w:rFonts w:ascii="Sylfaen" w:hAnsi="Sylfaen"/>
              </w:rPr>
              <w:t xml:space="preserve"> </w:t>
            </w:r>
            <w:r w:rsidRPr="00917BB0">
              <w:rPr>
                <w:rFonts w:ascii="Sylfaen" w:hAnsi="Sylfaen"/>
                <w:lang w:val="ka-GE"/>
              </w:rPr>
              <w:t>#</w:t>
            </w:r>
            <w:r w:rsidRPr="00917BB0">
              <w:rPr>
                <w:rFonts w:ascii="Sylfaen" w:hAnsi="Sylfaen"/>
              </w:rPr>
              <w:t xml:space="preserve">2/3/286 </w:t>
            </w:r>
            <w:proofErr w:type="spellStart"/>
            <w:r w:rsidRPr="00917BB0">
              <w:rPr>
                <w:rFonts w:ascii="Sylfaen" w:hAnsi="Sylfaen"/>
              </w:rPr>
              <w:t>გადაწყვეტილება</w:t>
            </w:r>
            <w:proofErr w:type="spellEnd"/>
            <w:r w:rsidRPr="00917BB0">
              <w:rPr>
                <w:rFonts w:ascii="Sylfaen" w:hAnsi="Sylfaen"/>
              </w:rPr>
              <w:t xml:space="preserve"> </w:t>
            </w:r>
            <w:proofErr w:type="spellStart"/>
            <w:r w:rsidRPr="00917BB0">
              <w:rPr>
                <w:rFonts w:ascii="Sylfaen" w:hAnsi="Sylfaen"/>
              </w:rPr>
              <w:t>საქმეზე</w:t>
            </w:r>
            <w:proofErr w:type="spellEnd"/>
            <w:r w:rsidRPr="00917BB0">
              <w:rPr>
                <w:rFonts w:ascii="Sylfaen" w:hAnsi="Sylfaen"/>
              </w:rPr>
              <w:t xml:space="preserve"> „</w:t>
            </w:r>
            <w:proofErr w:type="spellStart"/>
            <w:r w:rsidRPr="00917BB0">
              <w:rPr>
                <w:rFonts w:ascii="Sylfaen" w:hAnsi="Sylfaen"/>
              </w:rPr>
              <w:t>მოქალაქე</w:t>
            </w:r>
            <w:proofErr w:type="spellEnd"/>
            <w:r w:rsidRPr="00917BB0">
              <w:rPr>
                <w:rFonts w:ascii="Sylfaen" w:hAnsi="Sylfaen"/>
              </w:rPr>
              <w:t xml:space="preserve"> </w:t>
            </w:r>
            <w:proofErr w:type="spellStart"/>
            <w:r w:rsidRPr="00917BB0">
              <w:rPr>
                <w:rFonts w:ascii="Sylfaen" w:hAnsi="Sylfaen"/>
              </w:rPr>
              <w:t>ოლეგ</w:t>
            </w:r>
            <w:proofErr w:type="spellEnd"/>
            <w:r w:rsidRPr="00917BB0">
              <w:rPr>
                <w:rFonts w:ascii="Sylfaen" w:hAnsi="Sylfaen"/>
              </w:rPr>
              <w:t xml:space="preserve"> </w:t>
            </w:r>
            <w:proofErr w:type="spellStart"/>
            <w:r w:rsidRPr="00917BB0">
              <w:rPr>
                <w:rFonts w:ascii="Sylfaen" w:hAnsi="Sylfaen"/>
              </w:rPr>
              <w:t>სვინტრაძე</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პარლამენტის</w:t>
            </w:r>
            <w:proofErr w:type="spellEnd"/>
            <w:r w:rsidRPr="00917BB0">
              <w:rPr>
                <w:rFonts w:ascii="Sylfaen" w:hAnsi="Sylfaen"/>
              </w:rPr>
              <w:t xml:space="preserve"> </w:t>
            </w:r>
            <w:proofErr w:type="spellStart"/>
            <w:r w:rsidRPr="00917BB0">
              <w:rPr>
                <w:rFonts w:ascii="Sylfaen" w:hAnsi="Sylfaen"/>
              </w:rPr>
              <w:t>წინააღმდეგ</w:t>
            </w:r>
            <w:proofErr w:type="spellEnd"/>
            <w:r w:rsidRPr="00917BB0">
              <w:rPr>
                <w:rFonts w:ascii="Sylfaen" w:hAnsi="Sylfaen"/>
              </w:rPr>
              <w:t xml:space="preserve">“, II-3). </w:t>
            </w:r>
            <w:proofErr w:type="spellStart"/>
            <w:r w:rsidRPr="00917BB0">
              <w:rPr>
                <w:rFonts w:ascii="Sylfaen" w:hAnsi="Sylfaen"/>
              </w:rPr>
              <w:t>ამდენად</w:t>
            </w:r>
            <w:proofErr w:type="spellEnd"/>
            <w:r w:rsidRPr="00917BB0">
              <w:rPr>
                <w:rFonts w:ascii="Sylfaen" w:hAnsi="Sylfaen"/>
              </w:rPr>
              <w:t xml:space="preserve">, </w:t>
            </w:r>
            <w:proofErr w:type="spellStart"/>
            <w:r w:rsidRPr="00917BB0">
              <w:rPr>
                <w:rFonts w:ascii="Sylfaen" w:hAnsi="Sylfaen"/>
              </w:rPr>
              <w:t>პირის</w:t>
            </w:r>
            <w:proofErr w:type="spellEnd"/>
            <w:r w:rsidRPr="00917BB0">
              <w:rPr>
                <w:rFonts w:ascii="Sylfaen" w:hAnsi="Sylfaen"/>
              </w:rPr>
              <w:t xml:space="preserve"> </w:t>
            </w:r>
            <w:proofErr w:type="spellStart"/>
            <w:r w:rsidRPr="00917BB0">
              <w:rPr>
                <w:rFonts w:ascii="Sylfaen" w:hAnsi="Sylfaen"/>
              </w:rPr>
              <w:t>უფლება</w:t>
            </w:r>
            <w:proofErr w:type="spellEnd"/>
            <w:r w:rsidRPr="00917BB0">
              <w:rPr>
                <w:rFonts w:ascii="Sylfaen" w:hAnsi="Sylfaen"/>
              </w:rPr>
              <w:t xml:space="preserve"> </w:t>
            </w:r>
            <w:proofErr w:type="spellStart"/>
            <w:r w:rsidRPr="00917BB0">
              <w:rPr>
                <w:rFonts w:ascii="Sylfaen" w:hAnsi="Sylfaen"/>
              </w:rPr>
              <w:t>გაასაჩივროს</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გადაწყვეტილება</w:t>
            </w:r>
            <w:proofErr w:type="spellEnd"/>
            <w:r w:rsidRPr="00917BB0">
              <w:rPr>
                <w:rFonts w:ascii="Sylfaen" w:hAnsi="Sylfaen"/>
              </w:rPr>
              <w:t xml:space="preserve"> </w:t>
            </w:r>
            <w:proofErr w:type="spellStart"/>
            <w:r w:rsidRPr="00917BB0">
              <w:rPr>
                <w:rFonts w:ascii="Sylfaen" w:hAnsi="Sylfaen"/>
              </w:rPr>
              <w:t>არის</w:t>
            </w:r>
            <w:proofErr w:type="spellEnd"/>
            <w:r w:rsidRPr="00917BB0">
              <w:rPr>
                <w:rFonts w:ascii="Sylfaen" w:hAnsi="Sylfaen"/>
              </w:rPr>
              <w:t xml:space="preserve"> </w:t>
            </w:r>
            <w:proofErr w:type="spellStart"/>
            <w:r w:rsidRPr="00917BB0">
              <w:rPr>
                <w:rFonts w:ascii="Sylfaen" w:hAnsi="Sylfaen"/>
              </w:rPr>
              <w:t>კონსტიტუციის</w:t>
            </w:r>
            <w:proofErr w:type="spellEnd"/>
            <w:r w:rsidRPr="00917BB0">
              <w:rPr>
                <w:rFonts w:ascii="Sylfaen" w:hAnsi="Sylfaen"/>
              </w:rPr>
              <w:t xml:space="preserve"> 31-ე </w:t>
            </w:r>
            <w:proofErr w:type="spellStart"/>
            <w:r w:rsidRPr="00917BB0">
              <w:rPr>
                <w:rFonts w:ascii="Sylfaen" w:hAnsi="Sylfaen"/>
              </w:rPr>
              <w:t>მუხლის</w:t>
            </w:r>
            <w:proofErr w:type="spellEnd"/>
            <w:r w:rsidRPr="00917BB0">
              <w:rPr>
                <w:rFonts w:ascii="Sylfaen" w:hAnsi="Sylfaen"/>
              </w:rPr>
              <w:t xml:space="preserve"> </w:t>
            </w:r>
            <w:proofErr w:type="spellStart"/>
            <w:r w:rsidRPr="00917BB0">
              <w:rPr>
                <w:rFonts w:ascii="Sylfaen" w:hAnsi="Sylfaen"/>
              </w:rPr>
              <w:t>პირველი</w:t>
            </w:r>
            <w:proofErr w:type="spellEnd"/>
            <w:r w:rsidRPr="00917BB0">
              <w:rPr>
                <w:rFonts w:ascii="Sylfaen" w:hAnsi="Sylfaen"/>
              </w:rPr>
              <w:t xml:space="preserve"> </w:t>
            </w:r>
            <w:proofErr w:type="spellStart"/>
            <w:r w:rsidRPr="00917BB0">
              <w:rPr>
                <w:rFonts w:ascii="Sylfaen" w:hAnsi="Sylfaen"/>
              </w:rPr>
              <w:t>პუნქტით</w:t>
            </w:r>
            <w:proofErr w:type="spellEnd"/>
            <w:r w:rsidRPr="00917BB0">
              <w:rPr>
                <w:rFonts w:ascii="Sylfaen" w:hAnsi="Sylfaen"/>
              </w:rPr>
              <w:t xml:space="preserve"> </w:t>
            </w:r>
            <w:proofErr w:type="spellStart"/>
            <w:r w:rsidRPr="00917BB0">
              <w:rPr>
                <w:rFonts w:ascii="Sylfaen" w:hAnsi="Sylfaen"/>
              </w:rPr>
              <w:t>დაცული</w:t>
            </w:r>
            <w:proofErr w:type="spellEnd"/>
            <w:r w:rsidRPr="00917BB0">
              <w:rPr>
                <w:rFonts w:ascii="Sylfaen" w:hAnsi="Sylfaen"/>
              </w:rPr>
              <w:t xml:space="preserve"> </w:t>
            </w:r>
            <w:proofErr w:type="spellStart"/>
            <w:r w:rsidRPr="00917BB0">
              <w:rPr>
                <w:rFonts w:ascii="Sylfaen" w:hAnsi="Sylfaen"/>
              </w:rPr>
              <w:t>კიდევ</w:t>
            </w:r>
            <w:proofErr w:type="spellEnd"/>
            <w:r w:rsidRPr="00917BB0">
              <w:rPr>
                <w:rFonts w:ascii="Sylfaen" w:hAnsi="Sylfaen"/>
              </w:rPr>
              <w:t xml:space="preserve"> </w:t>
            </w:r>
            <w:proofErr w:type="spellStart"/>
            <w:r w:rsidRPr="00917BB0">
              <w:rPr>
                <w:rFonts w:ascii="Sylfaen" w:hAnsi="Sylfaen"/>
              </w:rPr>
              <w:t>ერთი</w:t>
            </w:r>
            <w:proofErr w:type="spellEnd"/>
            <w:r w:rsidRPr="00917BB0">
              <w:rPr>
                <w:rFonts w:ascii="Sylfaen" w:hAnsi="Sylfaen"/>
              </w:rPr>
              <w:t xml:space="preserve"> </w:t>
            </w:r>
            <w:proofErr w:type="spellStart"/>
            <w:r w:rsidRPr="00917BB0">
              <w:rPr>
                <w:rFonts w:ascii="Sylfaen" w:hAnsi="Sylfaen"/>
              </w:rPr>
              <w:t>დამოუკიდებელი</w:t>
            </w:r>
            <w:proofErr w:type="spellEnd"/>
            <w:r w:rsidRPr="00917BB0">
              <w:rPr>
                <w:rFonts w:ascii="Sylfaen" w:hAnsi="Sylfaen"/>
              </w:rPr>
              <w:t xml:space="preserve"> </w:t>
            </w:r>
            <w:proofErr w:type="spellStart"/>
            <w:r w:rsidRPr="00917BB0">
              <w:rPr>
                <w:rFonts w:ascii="Sylfaen" w:hAnsi="Sylfaen"/>
              </w:rPr>
              <w:t>უფლებრივი</w:t>
            </w:r>
            <w:proofErr w:type="spellEnd"/>
            <w:r w:rsidRPr="00917BB0">
              <w:rPr>
                <w:rFonts w:ascii="Sylfaen" w:hAnsi="Sylfaen"/>
              </w:rPr>
              <w:t xml:space="preserve"> </w:t>
            </w:r>
            <w:proofErr w:type="spellStart"/>
            <w:r w:rsidRPr="00917BB0">
              <w:rPr>
                <w:rFonts w:ascii="Sylfaen" w:hAnsi="Sylfaen"/>
              </w:rPr>
              <w:lastRenderedPageBreak/>
              <w:t>კომპონენტი</w:t>
            </w:r>
            <w:proofErr w:type="spellEnd"/>
            <w:r w:rsidRPr="00917BB0">
              <w:rPr>
                <w:rFonts w:ascii="Sylfaen" w:hAnsi="Sylfaen"/>
              </w:rPr>
              <w:t xml:space="preserve">, </w:t>
            </w:r>
            <w:proofErr w:type="spellStart"/>
            <w:r w:rsidRPr="00917BB0">
              <w:rPr>
                <w:rFonts w:ascii="Sylfaen" w:hAnsi="Sylfaen"/>
              </w:rPr>
              <w:t>რომელიც</w:t>
            </w:r>
            <w:proofErr w:type="spellEnd"/>
            <w:r w:rsidRPr="00917BB0">
              <w:rPr>
                <w:rFonts w:ascii="Sylfaen" w:hAnsi="Sylfaen"/>
              </w:rPr>
              <w:t xml:space="preserve"> „</w:t>
            </w:r>
            <w:proofErr w:type="spellStart"/>
            <w:r w:rsidRPr="00917BB0">
              <w:rPr>
                <w:rFonts w:ascii="Sylfaen" w:hAnsi="Sylfaen"/>
              </w:rPr>
              <w:t>ასრულებს</w:t>
            </w:r>
            <w:proofErr w:type="spellEnd"/>
            <w:r w:rsidRPr="00917BB0">
              <w:rPr>
                <w:rFonts w:ascii="Sylfaen" w:hAnsi="Sylfaen"/>
              </w:rPr>
              <w:t xml:space="preserve"> </w:t>
            </w:r>
            <w:proofErr w:type="spellStart"/>
            <w:r w:rsidRPr="00917BB0">
              <w:rPr>
                <w:rFonts w:ascii="Sylfaen" w:hAnsi="Sylfaen"/>
              </w:rPr>
              <w:t>პრევენციულ</w:t>
            </w:r>
            <w:proofErr w:type="spellEnd"/>
            <w:r w:rsidRPr="00917BB0">
              <w:rPr>
                <w:rFonts w:ascii="Sylfaen" w:hAnsi="Sylfaen"/>
              </w:rPr>
              <w:t xml:space="preserve"> </w:t>
            </w:r>
            <w:proofErr w:type="spellStart"/>
            <w:r w:rsidRPr="00917BB0">
              <w:rPr>
                <w:rFonts w:ascii="Sylfaen" w:hAnsi="Sylfaen"/>
              </w:rPr>
              <w:t>ფუნქციას</w:t>
            </w:r>
            <w:proofErr w:type="spellEnd"/>
            <w:r w:rsidRPr="00917BB0">
              <w:rPr>
                <w:rFonts w:ascii="Sylfaen" w:hAnsi="Sylfaen"/>
              </w:rPr>
              <w:t xml:space="preserve"> </w:t>
            </w:r>
            <w:proofErr w:type="spellStart"/>
            <w:r w:rsidRPr="00917BB0">
              <w:rPr>
                <w:rFonts w:ascii="Sylfaen" w:hAnsi="Sylfaen"/>
              </w:rPr>
              <w:t>და</w:t>
            </w:r>
            <w:proofErr w:type="spellEnd"/>
            <w:r w:rsidRPr="00917BB0">
              <w:rPr>
                <w:rFonts w:ascii="Sylfaen" w:hAnsi="Sylfaen"/>
              </w:rPr>
              <w:t xml:space="preserve">, </w:t>
            </w:r>
            <w:proofErr w:type="spellStart"/>
            <w:r w:rsidRPr="00917BB0">
              <w:rPr>
                <w:rFonts w:ascii="Sylfaen" w:hAnsi="Sylfaen"/>
              </w:rPr>
              <w:t>ერთი</w:t>
            </w:r>
            <w:proofErr w:type="spellEnd"/>
            <w:r w:rsidRPr="00917BB0">
              <w:rPr>
                <w:rFonts w:ascii="Sylfaen" w:hAnsi="Sylfaen"/>
              </w:rPr>
              <w:t xml:space="preserve"> </w:t>
            </w:r>
            <w:proofErr w:type="spellStart"/>
            <w:r w:rsidRPr="00917BB0">
              <w:rPr>
                <w:rFonts w:ascii="Sylfaen" w:hAnsi="Sylfaen"/>
              </w:rPr>
              <w:t>მხრივ</w:t>
            </w:r>
            <w:proofErr w:type="spellEnd"/>
            <w:r w:rsidRPr="00917BB0">
              <w:rPr>
                <w:rFonts w:ascii="Sylfaen" w:hAnsi="Sylfaen"/>
              </w:rPr>
              <w:t xml:space="preserve">, </w:t>
            </w:r>
            <w:proofErr w:type="spellStart"/>
            <w:r w:rsidRPr="00917BB0">
              <w:rPr>
                <w:rFonts w:ascii="Sylfaen" w:hAnsi="Sylfaen"/>
              </w:rPr>
              <w:t>წარმოადგენს</w:t>
            </w:r>
            <w:proofErr w:type="spellEnd"/>
            <w:r w:rsidRPr="00917BB0">
              <w:rPr>
                <w:rFonts w:ascii="Sylfaen" w:hAnsi="Sylfaen"/>
              </w:rPr>
              <w:t xml:space="preserve"> </w:t>
            </w:r>
            <w:proofErr w:type="spellStart"/>
            <w:r w:rsidRPr="00917BB0">
              <w:rPr>
                <w:rFonts w:ascii="Sylfaen" w:hAnsi="Sylfaen"/>
              </w:rPr>
              <w:t>უფლების</w:t>
            </w:r>
            <w:proofErr w:type="spellEnd"/>
            <w:r w:rsidRPr="00917BB0">
              <w:rPr>
                <w:rFonts w:ascii="Sylfaen" w:hAnsi="Sylfaen"/>
              </w:rPr>
              <w:t xml:space="preserve"> </w:t>
            </w:r>
            <w:proofErr w:type="spellStart"/>
            <w:r w:rsidRPr="00917BB0">
              <w:rPr>
                <w:rFonts w:ascii="Sylfaen" w:hAnsi="Sylfaen"/>
              </w:rPr>
              <w:t>დაცვის</w:t>
            </w:r>
            <w:proofErr w:type="spellEnd"/>
            <w:r w:rsidRPr="00917BB0">
              <w:rPr>
                <w:rFonts w:ascii="Sylfaen" w:hAnsi="Sylfaen"/>
              </w:rPr>
              <w:t xml:space="preserve"> </w:t>
            </w:r>
            <w:proofErr w:type="spellStart"/>
            <w:r w:rsidRPr="00917BB0">
              <w:rPr>
                <w:rFonts w:ascii="Sylfaen" w:hAnsi="Sylfaen"/>
              </w:rPr>
              <w:t>ეფექტურ</w:t>
            </w:r>
            <w:proofErr w:type="spellEnd"/>
            <w:r w:rsidRPr="00917BB0">
              <w:rPr>
                <w:rFonts w:ascii="Sylfaen" w:hAnsi="Sylfaen"/>
              </w:rPr>
              <w:t xml:space="preserve"> </w:t>
            </w:r>
            <w:proofErr w:type="spellStart"/>
            <w:r w:rsidRPr="00917BB0">
              <w:rPr>
                <w:rFonts w:ascii="Sylfaen" w:hAnsi="Sylfaen"/>
              </w:rPr>
              <w:t>მექანიზმს</w:t>
            </w:r>
            <w:proofErr w:type="spellEnd"/>
            <w:r w:rsidRPr="00917BB0">
              <w:rPr>
                <w:rFonts w:ascii="Sylfaen" w:hAnsi="Sylfaen"/>
              </w:rPr>
              <w:t xml:space="preserve"> </w:t>
            </w:r>
            <w:proofErr w:type="spellStart"/>
            <w:r w:rsidRPr="00917BB0">
              <w:rPr>
                <w:rFonts w:ascii="Sylfaen" w:hAnsi="Sylfaen"/>
              </w:rPr>
              <w:t>და</w:t>
            </w:r>
            <w:proofErr w:type="spellEnd"/>
            <w:r w:rsidRPr="00917BB0">
              <w:rPr>
                <w:rFonts w:ascii="Sylfaen" w:hAnsi="Sylfaen"/>
              </w:rPr>
              <w:t xml:space="preserve"> </w:t>
            </w:r>
            <w:proofErr w:type="spellStart"/>
            <w:r w:rsidRPr="00917BB0">
              <w:rPr>
                <w:rFonts w:ascii="Sylfaen" w:hAnsi="Sylfaen"/>
              </w:rPr>
              <w:t>უზრუნველყოფს</w:t>
            </w:r>
            <w:proofErr w:type="spellEnd"/>
            <w:r w:rsidRPr="00917BB0">
              <w:rPr>
                <w:rFonts w:ascii="Sylfaen" w:hAnsi="Sylfaen"/>
              </w:rPr>
              <w:t xml:space="preserve"> </w:t>
            </w:r>
            <w:proofErr w:type="spellStart"/>
            <w:r w:rsidRPr="00917BB0">
              <w:rPr>
                <w:rFonts w:ascii="Sylfaen" w:hAnsi="Sylfaen"/>
              </w:rPr>
              <w:t>შესაძლო</w:t>
            </w:r>
            <w:proofErr w:type="spellEnd"/>
            <w:r w:rsidRPr="00917BB0">
              <w:rPr>
                <w:rFonts w:ascii="Sylfaen" w:hAnsi="Sylfaen"/>
              </w:rPr>
              <w:t xml:space="preserve"> </w:t>
            </w:r>
            <w:proofErr w:type="spellStart"/>
            <w:r w:rsidRPr="00917BB0">
              <w:rPr>
                <w:rFonts w:ascii="Sylfaen" w:hAnsi="Sylfaen"/>
              </w:rPr>
              <w:t>შეცდომების</w:t>
            </w:r>
            <w:proofErr w:type="spellEnd"/>
            <w:r w:rsidRPr="00917BB0">
              <w:rPr>
                <w:rFonts w:ascii="Sylfaen" w:hAnsi="Sylfaen"/>
              </w:rPr>
              <w:t xml:space="preserve"> </w:t>
            </w:r>
            <w:proofErr w:type="spellStart"/>
            <w:r w:rsidRPr="00917BB0">
              <w:rPr>
                <w:rFonts w:ascii="Sylfaen" w:hAnsi="Sylfaen"/>
              </w:rPr>
              <w:t>თავიდან</w:t>
            </w:r>
            <w:proofErr w:type="spellEnd"/>
            <w:r w:rsidRPr="00917BB0">
              <w:rPr>
                <w:rFonts w:ascii="Sylfaen" w:hAnsi="Sylfaen"/>
              </w:rPr>
              <w:t xml:space="preserve"> </w:t>
            </w:r>
            <w:proofErr w:type="spellStart"/>
            <w:r w:rsidRPr="00917BB0">
              <w:rPr>
                <w:rFonts w:ascii="Sylfaen" w:hAnsi="Sylfaen"/>
              </w:rPr>
              <w:t>აცილებას</w:t>
            </w:r>
            <w:proofErr w:type="spellEnd"/>
            <w:r w:rsidRPr="00917BB0">
              <w:rPr>
                <w:rFonts w:ascii="Sylfaen" w:hAnsi="Sylfaen"/>
              </w:rPr>
              <w:t xml:space="preserve">, </w:t>
            </w:r>
            <w:proofErr w:type="spellStart"/>
            <w:r w:rsidRPr="00917BB0">
              <w:rPr>
                <w:rFonts w:ascii="Sylfaen" w:hAnsi="Sylfaen"/>
              </w:rPr>
              <w:t>ხოლო</w:t>
            </w:r>
            <w:proofErr w:type="spellEnd"/>
            <w:r w:rsidRPr="00917BB0">
              <w:rPr>
                <w:rFonts w:ascii="Sylfaen" w:hAnsi="Sylfaen"/>
              </w:rPr>
              <w:t xml:space="preserve">, </w:t>
            </w:r>
            <w:proofErr w:type="spellStart"/>
            <w:r w:rsidRPr="00917BB0">
              <w:rPr>
                <w:rFonts w:ascii="Sylfaen" w:hAnsi="Sylfaen"/>
              </w:rPr>
              <w:t>მეორე</w:t>
            </w:r>
            <w:proofErr w:type="spellEnd"/>
            <w:r w:rsidRPr="00917BB0">
              <w:rPr>
                <w:rFonts w:ascii="Sylfaen" w:hAnsi="Sylfaen"/>
              </w:rPr>
              <w:t xml:space="preserve"> </w:t>
            </w:r>
            <w:proofErr w:type="spellStart"/>
            <w:r w:rsidRPr="00917BB0">
              <w:rPr>
                <w:rFonts w:ascii="Sylfaen" w:hAnsi="Sylfaen"/>
              </w:rPr>
              <w:t>მხრივ</w:t>
            </w:r>
            <w:proofErr w:type="spellEnd"/>
            <w:r w:rsidRPr="00917BB0">
              <w:rPr>
                <w:rFonts w:ascii="Sylfaen" w:hAnsi="Sylfaen"/>
              </w:rPr>
              <w:t xml:space="preserve">, </w:t>
            </w:r>
            <w:proofErr w:type="spellStart"/>
            <w:r w:rsidRPr="00917BB0">
              <w:rPr>
                <w:rFonts w:ascii="Sylfaen" w:hAnsi="Sylfaen"/>
              </w:rPr>
              <w:t>ქმნის</w:t>
            </w:r>
            <w:proofErr w:type="spellEnd"/>
            <w:r w:rsidRPr="00917BB0">
              <w:rPr>
                <w:rFonts w:ascii="Sylfaen" w:hAnsi="Sylfaen"/>
              </w:rPr>
              <w:t xml:space="preserve"> </w:t>
            </w:r>
            <w:proofErr w:type="spellStart"/>
            <w:r w:rsidRPr="00917BB0">
              <w:rPr>
                <w:rFonts w:ascii="Sylfaen" w:hAnsi="Sylfaen"/>
              </w:rPr>
              <w:t>დაშვებული</w:t>
            </w:r>
            <w:proofErr w:type="spellEnd"/>
            <w:r w:rsidRPr="00917BB0">
              <w:rPr>
                <w:rFonts w:ascii="Sylfaen" w:hAnsi="Sylfaen"/>
              </w:rPr>
              <w:t xml:space="preserve"> </w:t>
            </w:r>
            <w:proofErr w:type="spellStart"/>
            <w:r w:rsidRPr="00917BB0">
              <w:rPr>
                <w:rFonts w:ascii="Sylfaen" w:hAnsi="Sylfaen"/>
              </w:rPr>
              <w:t>შეცდომების</w:t>
            </w:r>
            <w:proofErr w:type="spellEnd"/>
            <w:r w:rsidRPr="00917BB0">
              <w:rPr>
                <w:rFonts w:ascii="Sylfaen" w:hAnsi="Sylfaen"/>
              </w:rPr>
              <w:t xml:space="preserve"> </w:t>
            </w:r>
            <w:proofErr w:type="spellStart"/>
            <w:r w:rsidRPr="00917BB0">
              <w:rPr>
                <w:rFonts w:ascii="Sylfaen" w:hAnsi="Sylfaen"/>
              </w:rPr>
              <w:t>გამოსწორების</w:t>
            </w:r>
            <w:proofErr w:type="spellEnd"/>
            <w:r w:rsidRPr="00917BB0">
              <w:rPr>
                <w:rFonts w:ascii="Sylfaen" w:hAnsi="Sylfaen"/>
              </w:rPr>
              <w:t xml:space="preserve"> </w:t>
            </w:r>
            <w:proofErr w:type="spellStart"/>
            <w:r w:rsidRPr="00917BB0">
              <w:rPr>
                <w:rFonts w:ascii="Sylfaen" w:hAnsi="Sylfaen"/>
              </w:rPr>
              <w:t>შესაძლებლობას</w:t>
            </w:r>
            <w:proofErr w:type="spellEnd"/>
            <w:r w:rsidRPr="00917BB0">
              <w:rPr>
                <w:rFonts w:ascii="Sylfaen" w:hAnsi="Sylfaen"/>
              </w:rPr>
              <w:t xml:space="preserve">. </w:t>
            </w:r>
            <w:proofErr w:type="spellStart"/>
            <w:r w:rsidRPr="00917BB0">
              <w:rPr>
                <w:rFonts w:ascii="Sylfaen" w:hAnsi="Sylfaen"/>
              </w:rPr>
              <w:t>ამასთანავე</w:t>
            </w:r>
            <w:proofErr w:type="spellEnd"/>
            <w:r w:rsidRPr="00917BB0">
              <w:rPr>
                <w:rFonts w:ascii="Sylfaen" w:hAnsi="Sylfaen"/>
              </w:rPr>
              <w:t xml:space="preserve">, </w:t>
            </w:r>
            <w:proofErr w:type="spellStart"/>
            <w:r w:rsidRPr="00917BB0">
              <w:rPr>
                <w:rFonts w:ascii="Sylfaen" w:hAnsi="Sylfaen"/>
              </w:rPr>
              <w:t>გასაჩივრების</w:t>
            </w:r>
            <w:proofErr w:type="spellEnd"/>
            <w:r w:rsidRPr="00917BB0">
              <w:rPr>
                <w:rFonts w:ascii="Sylfaen" w:hAnsi="Sylfaen"/>
              </w:rPr>
              <w:t xml:space="preserve"> </w:t>
            </w:r>
            <w:proofErr w:type="spellStart"/>
            <w:r w:rsidRPr="00917BB0">
              <w:rPr>
                <w:rFonts w:ascii="Sylfaen" w:hAnsi="Sylfaen"/>
              </w:rPr>
              <w:t>უფლების</w:t>
            </w:r>
            <w:proofErr w:type="spellEnd"/>
            <w:r w:rsidRPr="00917BB0">
              <w:rPr>
                <w:rFonts w:ascii="Sylfaen" w:hAnsi="Sylfaen"/>
              </w:rPr>
              <w:t xml:space="preserve"> </w:t>
            </w:r>
            <w:proofErr w:type="spellStart"/>
            <w:r w:rsidRPr="00917BB0">
              <w:rPr>
                <w:rFonts w:ascii="Sylfaen" w:hAnsi="Sylfaen"/>
              </w:rPr>
              <w:t>სრულყოფილი</w:t>
            </w:r>
            <w:proofErr w:type="spellEnd"/>
            <w:r w:rsidRPr="00917BB0">
              <w:rPr>
                <w:rFonts w:ascii="Sylfaen" w:hAnsi="Sylfaen"/>
              </w:rPr>
              <w:t xml:space="preserve"> </w:t>
            </w:r>
            <w:proofErr w:type="spellStart"/>
            <w:r w:rsidRPr="00917BB0">
              <w:rPr>
                <w:rFonts w:ascii="Sylfaen" w:hAnsi="Sylfaen"/>
              </w:rPr>
              <w:t>რეალიზაცია</w:t>
            </w:r>
            <w:proofErr w:type="spellEnd"/>
            <w:r w:rsidRPr="00917BB0">
              <w:rPr>
                <w:rFonts w:ascii="Sylfaen" w:hAnsi="Sylfaen"/>
              </w:rPr>
              <w:t xml:space="preserve"> </w:t>
            </w:r>
            <w:proofErr w:type="spellStart"/>
            <w:r w:rsidRPr="00917BB0">
              <w:rPr>
                <w:rFonts w:ascii="Sylfaen" w:hAnsi="Sylfaen"/>
              </w:rPr>
              <w:t>ხელს</w:t>
            </w:r>
            <w:proofErr w:type="spellEnd"/>
            <w:r w:rsidRPr="00917BB0">
              <w:rPr>
                <w:rFonts w:ascii="Sylfaen" w:hAnsi="Sylfaen"/>
              </w:rPr>
              <w:t xml:space="preserve"> </w:t>
            </w:r>
            <w:proofErr w:type="spellStart"/>
            <w:r w:rsidRPr="00917BB0">
              <w:rPr>
                <w:rFonts w:ascii="Sylfaen" w:hAnsi="Sylfaen"/>
              </w:rPr>
              <w:t>უწყობს</w:t>
            </w:r>
            <w:proofErr w:type="spellEnd"/>
            <w:r w:rsidRPr="00917BB0">
              <w:rPr>
                <w:rFonts w:ascii="Sylfaen" w:hAnsi="Sylfaen"/>
              </w:rPr>
              <w:t xml:space="preserve"> </w:t>
            </w:r>
            <w:proofErr w:type="spellStart"/>
            <w:r w:rsidRPr="00917BB0">
              <w:rPr>
                <w:rFonts w:ascii="Sylfaen" w:hAnsi="Sylfaen"/>
              </w:rPr>
              <w:t>ერთგვაროვანი</w:t>
            </w:r>
            <w:proofErr w:type="spellEnd"/>
            <w:r w:rsidRPr="00917BB0">
              <w:rPr>
                <w:rFonts w:ascii="Sylfaen" w:hAnsi="Sylfaen"/>
              </w:rPr>
              <w:t xml:space="preserve"> </w:t>
            </w:r>
            <w:proofErr w:type="spellStart"/>
            <w:r w:rsidRPr="00917BB0">
              <w:rPr>
                <w:rFonts w:ascii="Sylfaen" w:hAnsi="Sylfaen"/>
              </w:rPr>
              <w:t>პრაქტიკის</w:t>
            </w:r>
            <w:proofErr w:type="spellEnd"/>
            <w:r w:rsidRPr="00917BB0">
              <w:rPr>
                <w:rFonts w:ascii="Sylfaen" w:hAnsi="Sylfaen"/>
              </w:rPr>
              <w:t xml:space="preserve"> </w:t>
            </w:r>
            <w:proofErr w:type="spellStart"/>
            <w:r w:rsidRPr="00917BB0">
              <w:rPr>
                <w:rFonts w:ascii="Sylfaen" w:hAnsi="Sylfaen"/>
              </w:rPr>
              <w:t>ჩამოყალიბებას</w:t>
            </w:r>
            <w:proofErr w:type="spellEnd"/>
            <w:r w:rsidRPr="00917BB0">
              <w:rPr>
                <w:rFonts w:ascii="Sylfaen" w:hAnsi="Sylfaen"/>
              </w:rPr>
              <w:t xml:space="preserve"> </w:t>
            </w:r>
            <w:proofErr w:type="spellStart"/>
            <w:r w:rsidRPr="00917BB0">
              <w:rPr>
                <w:rFonts w:ascii="Sylfaen" w:hAnsi="Sylfaen"/>
              </w:rPr>
              <w:t>და</w:t>
            </w:r>
            <w:proofErr w:type="spellEnd"/>
            <w:r w:rsidRPr="00917BB0">
              <w:rPr>
                <w:rFonts w:ascii="Sylfaen" w:hAnsi="Sylfaen"/>
              </w:rPr>
              <w:t xml:space="preserve"> </w:t>
            </w:r>
            <w:proofErr w:type="spellStart"/>
            <w:r w:rsidRPr="00917BB0">
              <w:rPr>
                <w:rFonts w:ascii="Sylfaen" w:hAnsi="Sylfaen"/>
              </w:rPr>
              <w:t>მნიშვნელოვან</w:t>
            </w:r>
            <w:proofErr w:type="spellEnd"/>
            <w:r w:rsidRPr="00917BB0">
              <w:rPr>
                <w:rFonts w:ascii="Sylfaen" w:hAnsi="Sylfaen"/>
              </w:rPr>
              <w:t xml:space="preserve"> </w:t>
            </w:r>
            <w:proofErr w:type="spellStart"/>
            <w:r w:rsidRPr="00917BB0">
              <w:rPr>
                <w:rFonts w:ascii="Sylfaen" w:hAnsi="Sylfaen"/>
              </w:rPr>
              <w:t>როლს</w:t>
            </w:r>
            <w:proofErr w:type="spellEnd"/>
            <w:r w:rsidRPr="00917BB0">
              <w:rPr>
                <w:rFonts w:ascii="Sylfaen" w:hAnsi="Sylfaen"/>
              </w:rPr>
              <w:t xml:space="preserve"> </w:t>
            </w:r>
            <w:proofErr w:type="spellStart"/>
            <w:r w:rsidRPr="00917BB0">
              <w:rPr>
                <w:rFonts w:ascii="Sylfaen" w:hAnsi="Sylfaen"/>
              </w:rPr>
              <w:t>ასრულებს</w:t>
            </w:r>
            <w:proofErr w:type="spellEnd"/>
            <w:r w:rsidRPr="00917BB0">
              <w:rPr>
                <w:rFonts w:ascii="Sylfaen" w:hAnsi="Sylfaen"/>
              </w:rPr>
              <w:t xml:space="preserve"> </w:t>
            </w:r>
            <w:proofErr w:type="spellStart"/>
            <w:r w:rsidRPr="00917BB0">
              <w:rPr>
                <w:rFonts w:ascii="Sylfaen" w:hAnsi="Sylfaen"/>
              </w:rPr>
              <w:t>სამართლებრივი</w:t>
            </w:r>
            <w:proofErr w:type="spellEnd"/>
            <w:r w:rsidRPr="00917BB0">
              <w:rPr>
                <w:rFonts w:ascii="Sylfaen" w:hAnsi="Sylfaen"/>
              </w:rPr>
              <w:t xml:space="preserve"> </w:t>
            </w:r>
            <w:proofErr w:type="spellStart"/>
            <w:r w:rsidRPr="00917BB0">
              <w:rPr>
                <w:rFonts w:ascii="Sylfaen" w:hAnsi="Sylfaen"/>
              </w:rPr>
              <w:t>უსაფრთხოების</w:t>
            </w:r>
            <w:proofErr w:type="spellEnd"/>
            <w:r w:rsidRPr="00917BB0">
              <w:rPr>
                <w:rFonts w:ascii="Sylfaen" w:hAnsi="Sylfaen"/>
              </w:rPr>
              <w:t xml:space="preserve"> </w:t>
            </w:r>
            <w:proofErr w:type="spellStart"/>
            <w:proofErr w:type="gramStart"/>
            <w:r w:rsidRPr="00917BB0">
              <w:rPr>
                <w:rFonts w:ascii="Sylfaen" w:hAnsi="Sylfaen"/>
              </w:rPr>
              <w:t>უზრუნველყოფაში</w:t>
            </w:r>
            <w:proofErr w:type="spellEnd"/>
            <w:r w:rsidRPr="00917BB0">
              <w:rPr>
                <w:rFonts w:ascii="Sylfaen" w:hAnsi="Sylfaen"/>
              </w:rPr>
              <w:t>“ (</w:t>
            </w:r>
            <w:proofErr w:type="spellStart"/>
            <w:proofErr w:type="gramEnd"/>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2014 </w:t>
            </w:r>
            <w:proofErr w:type="spellStart"/>
            <w:r w:rsidRPr="00917BB0">
              <w:rPr>
                <w:rFonts w:ascii="Sylfaen" w:hAnsi="Sylfaen"/>
              </w:rPr>
              <w:t>წლის</w:t>
            </w:r>
            <w:proofErr w:type="spellEnd"/>
            <w:r w:rsidRPr="00917BB0">
              <w:rPr>
                <w:rFonts w:ascii="Sylfaen" w:hAnsi="Sylfaen"/>
              </w:rPr>
              <w:t xml:space="preserve"> 24 </w:t>
            </w:r>
            <w:proofErr w:type="spellStart"/>
            <w:r w:rsidRPr="00917BB0">
              <w:rPr>
                <w:rFonts w:ascii="Sylfaen" w:hAnsi="Sylfaen"/>
              </w:rPr>
              <w:t>დეკემბრის</w:t>
            </w:r>
            <w:proofErr w:type="spellEnd"/>
            <w:r w:rsidRPr="00917BB0">
              <w:rPr>
                <w:rFonts w:ascii="Sylfaen" w:hAnsi="Sylfaen"/>
              </w:rPr>
              <w:t xml:space="preserve"> </w:t>
            </w:r>
            <w:r>
              <w:rPr>
                <w:rFonts w:ascii="Sylfaen" w:hAnsi="Sylfaen"/>
                <w:lang w:val="ka-GE"/>
              </w:rPr>
              <w:t>#</w:t>
            </w:r>
            <w:r w:rsidRPr="00917BB0">
              <w:rPr>
                <w:rFonts w:ascii="Sylfaen" w:hAnsi="Sylfaen"/>
              </w:rPr>
              <w:t xml:space="preserve">3/3/601 </w:t>
            </w:r>
            <w:proofErr w:type="spellStart"/>
            <w:r w:rsidRPr="00917BB0">
              <w:rPr>
                <w:rFonts w:ascii="Sylfaen" w:hAnsi="Sylfaen"/>
              </w:rPr>
              <w:t>გადაწყვეტილება</w:t>
            </w:r>
            <w:proofErr w:type="spellEnd"/>
            <w:r w:rsidRPr="00917BB0">
              <w:rPr>
                <w:rFonts w:ascii="Sylfaen" w:hAnsi="Sylfaen"/>
              </w:rPr>
              <w:t xml:space="preserve"> </w:t>
            </w:r>
            <w:proofErr w:type="spellStart"/>
            <w:r w:rsidRPr="00917BB0">
              <w:rPr>
                <w:rFonts w:ascii="Sylfaen" w:hAnsi="Sylfaen"/>
              </w:rPr>
              <w:t>საქმეზე</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უზენაესი</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კონსტიტუციური</w:t>
            </w:r>
            <w:proofErr w:type="spellEnd"/>
            <w:r w:rsidRPr="00917BB0">
              <w:rPr>
                <w:rFonts w:ascii="Sylfaen" w:hAnsi="Sylfaen"/>
              </w:rPr>
              <w:t xml:space="preserve"> </w:t>
            </w:r>
            <w:proofErr w:type="spellStart"/>
            <w:r w:rsidRPr="00917BB0">
              <w:rPr>
                <w:rFonts w:ascii="Sylfaen" w:hAnsi="Sylfaen"/>
              </w:rPr>
              <w:t>წარდგინება</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1998 </w:t>
            </w:r>
            <w:proofErr w:type="spellStart"/>
            <w:r w:rsidRPr="00917BB0">
              <w:rPr>
                <w:rFonts w:ascii="Sylfaen" w:hAnsi="Sylfaen"/>
              </w:rPr>
              <w:t>წლის</w:t>
            </w:r>
            <w:proofErr w:type="spellEnd"/>
            <w:r w:rsidRPr="00917BB0">
              <w:rPr>
                <w:rFonts w:ascii="Sylfaen" w:hAnsi="Sylfaen"/>
              </w:rPr>
              <w:t xml:space="preserve"> 20 </w:t>
            </w:r>
            <w:proofErr w:type="spellStart"/>
            <w:r w:rsidRPr="00917BB0">
              <w:rPr>
                <w:rFonts w:ascii="Sylfaen" w:hAnsi="Sylfaen"/>
              </w:rPr>
              <w:t>თებერვლის</w:t>
            </w:r>
            <w:proofErr w:type="spellEnd"/>
            <w:r w:rsidRPr="00917BB0">
              <w:rPr>
                <w:rFonts w:ascii="Sylfaen" w:hAnsi="Sylfaen"/>
              </w:rPr>
              <w:t xml:space="preserve"> </w:t>
            </w:r>
            <w:proofErr w:type="spellStart"/>
            <w:r w:rsidRPr="00917BB0">
              <w:rPr>
                <w:rFonts w:ascii="Sylfaen" w:hAnsi="Sylfaen"/>
              </w:rPr>
              <w:t>სისხლის</w:t>
            </w:r>
            <w:proofErr w:type="spellEnd"/>
            <w:r w:rsidRPr="00917BB0">
              <w:rPr>
                <w:rFonts w:ascii="Sylfaen" w:hAnsi="Sylfaen"/>
              </w:rPr>
              <w:t xml:space="preserve"> </w:t>
            </w:r>
            <w:proofErr w:type="spellStart"/>
            <w:r w:rsidRPr="00917BB0">
              <w:rPr>
                <w:rFonts w:ascii="Sylfaen" w:hAnsi="Sylfaen"/>
              </w:rPr>
              <w:t>სამართლის</w:t>
            </w:r>
            <w:proofErr w:type="spellEnd"/>
            <w:r w:rsidRPr="00917BB0">
              <w:rPr>
                <w:rFonts w:ascii="Sylfaen" w:hAnsi="Sylfaen"/>
              </w:rPr>
              <w:t xml:space="preserve"> </w:t>
            </w:r>
            <w:proofErr w:type="spellStart"/>
            <w:r w:rsidRPr="00917BB0">
              <w:rPr>
                <w:rFonts w:ascii="Sylfaen" w:hAnsi="Sylfaen"/>
              </w:rPr>
              <w:t>საპროცესო</w:t>
            </w:r>
            <w:proofErr w:type="spellEnd"/>
            <w:r w:rsidRPr="00917BB0">
              <w:rPr>
                <w:rFonts w:ascii="Sylfaen" w:hAnsi="Sylfaen"/>
              </w:rPr>
              <w:t xml:space="preserve"> </w:t>
            </w:r>
            <w:proofErr w:type="spellStart"/>
            <w:r w:rsidRPr="00917BB0">
              <w:rPr>
                <w:rFonts w:ascii="Sylfaen" w:hAnsi="Sylfaen"/>
              </w:rPr>
              <w:t>კოდექსის</w:t>
            </w:r>
            <w:proofErr w:type="spellEnd"/>
            <w:r w:rsidRPr="00917BB0">
              <w:rPr>
                <w:rFonts w:ascii="Sylfaen" w:hAnsi="Sylfaen"/>
              </w:rPr>
              <w:t xml:space="preserve"> 546-ე </w:t>
            </w:r>
            <w:proofErr w:type="spellStart"/>
            <w:r w:rsidRPr="00917BB0">
              <w:rPr>
                <w:rFonts w:ascii="Sylfaen" w:hAnsi="Sylfaen"/>
              </w:rPr>
              <w:t>მუხლის</w:t>
            </w:r>
            <w:proofErr w:type="spellEnd"/>
            <w:r w:rsidRPr="00917BB0">
              <w:rPr>
                <w:rFonts w:ascii="Sylfaen" w:hAnsi="Sylfaen"/>
              </w:rPr>
              <w:t xml:space="preserve"> </w:t>
            </w:r>
            <w:proofErr w:type="spellStart"/>
            <w:r w:rsidRPr="00917BB0">
              <w:rPr>
                <w:rFonts w:ascii="Sylfaen" w:hAnsi="Sylfaen"/>
              </w:rPr>
              <w:t>და</w:t>
            </w:r>
            <w:proofErr w:type="spellEnd"/>
            <w:r w:rsidRPr="00917BB0">
              <w:rPr>
                <w:rFonts w:ascii="Sylfaen" w:hAnsi="Sylfaen"/>
              </w:rPr>
              <w:t xml:space="preserve"> </w:t>
            </w:r>
            <w:proofErr w:type="spellStart"/>
            <w:r w:rsidRPr="00917BB0">
              <w:rPr>
                <w:rFonts w:ascii="Sylfaen" w:hAnsi="Sylfaen"/>
              </w:rPr>
              <w:t>ამავე</w:t>
            </w:r>
            <w:proofErr w:type="spellEnd"/>
            <w:r w:rsidRPr="00917BB0">
              <w:rPr>
                <w:rFonts w:ascii="Sylfaen" w:hAnsi="Sylfaen"/>
              </w:rPr>
              <w:t xml:space="preserve"> </w:t>
            </w:r>
            <w:proofErr w:type="spellStart"/>
            <w:r w:rsidRPr="00917BB0">
              <w:rPr>
                <w:rFonts w:ascii="Sylfaen" w:hAnsi="Sylfaen"/>
              </w:rPr>
              <w:t>კოდექსის</w:t>
            </w:r>
            <w:proofErr w:type="spellEnd"/>
            <w:r w:rsidRPr="00917BB0">
              <w:rPr>
                <w:rFonts w:ascii="Sylfaen" w:hAnsi="Sylfaen"/>
              </w:rPr>
              <w:t xml:space="preserve"> 518-ე </w:t>
            </w:r>
            <w:proofErr w:type="spellStart"/>
            <w:r w:rsidRPr="00917BB0">
              <w:rPr>
                <w:rFonts w:ascii="Sylfaen" w:hAnsi="Sylfaen"/>
              </w:rPr>
              <w:t>მუხლის</w:t>
            </w:r>
            <w:proofErr w:type="spellEnd"/>
            <w:r w:rsidRPr="00917BB0">
              <w:rPr>
                <w:rFonts w:ascii="Sylfaen" w:hAnsi="Sylfaen"/>
              </w:rPr>
              <w:t xml:space="preserve"> </w:t>
            </w:r>
            <w:proofErr w:type="spellStart"/>
            <w:r w:rsidRPr="00917BB0">
              <w:rPr>
                <w:rFonts w:ascii="Sylfaen" w:hAnsi="Sylfaen"/>
              </w:rPr>
              <w:t>პირველი</w:t>
            </w:r>
            <w:proofErr w:type="spellEnd"/>
            <w:r w:rsidRPr="00917BB0">
              <w:rPr>
                <w:rFonts w:ascii="Sylfaen" w:hAnsi="Sylfaen"/>
              </w:rPr>
              <w:t xml:space="preserve"> </w:t>
            </w:r>
            <w:proofErr w:type="spellStart"/>
            <w:r w:rsidRPr="00917BB0">
              <w:rPr>
                <w:rFonts w:ascii="Sylfaen" w:hAnsi="Sylfaen"/>
              </w:rPr>
              <w:t>ნაწილის</w:t>
            </w:r>
            <w:proofErr w:type="spellEnd"/>
            <w:r w:rsidRPr="00917BB0">
              <w:rPr>
                <w:rFonts w:ascii="Sylfaen" w:hAnsi="Sylfaen"/>
              </w:rPr>
              <w:t xml:space="preserve"> </w:t>
            </w:r>
            <w:proofErr w:type="spellStart"/>
            <w:r w:rsidRPr="00917BB0">
              <w:rPr>
                <w:rFonts w:ascii="Sylfaen" w:hAnsi="Sylfaen"/>
              </w:rPr>
              <w:t>კონსტიტუციურობის</w:t>
            </w:r>
            <w:proofErr w:type="spellEnd"/>
            <w:r w:rsidRPr="00917BB0">
              <w:rPr>
                <w:rFonts w:ascii="Sylfaen" w:hAnsi="Sylfaen"/>
              </w:rPr>
              <w:t xml:space="preserve"> </w:t>
            </w:r>
            <w:proofErr w:type="spellStart"/>
            <w:r w:rsidRPr="00917BB0">
              <w:rPr>
                <w:rFonts w:ascii="Sylfaen" w:hAnsi="Sylfaen"/>
              </w:rPr>
              <w:t>თაობაზე</w:t>
            </w:r>
            <w:proofErr w:type="spellEnd"/>
            <w:r w:rsidRPr="00917BB0">
              <w:rPr>
                <w:rFonts w:ascii="Sylfaen" w:hAnsi="Sylfaen"/>
              </w:rPr>
              <w:t>“, II-8).</w:t>
            </w:r>
          </w:p>
          <w:p w14:paraId="67F4C31E" w14:textId="77777777" w:rsidR="00D15EDC" w:rsidRPr="00917BB0" w:rsidRDefault="00D15EDC" w:rsidP="00D15EDC">
            <w:pPr>
              <w:pStyle w:val="a5"/>
              <w:tabs>
                <w:tab w:val="left" w:pos="567"/>
              </w:tabs>
              <w:ind w:left="0"/>
              <w:jc w:val="both"/>
              <w:rPr>
                <w:rFonts w:ascii="Sylfaen" w:hAnsi="Sylfaen"/>
              </w:rPr>
            </w:pPr>
          </w:p>
          <w:p w14:paraId="33EE31B0" w14:textId="77777777" w:rsidR="00D15EDC" w:rsidRPr="00917BB0" w:rsidRDefault="00D15EDC" w:rsidP="00D15EDC">
            <w:pPr>
              <w:pStyle w:val="a5"/>
              <w:tabs>
                <w:tab w:val="left" w:pos="567"/>
              </w:tabs>
              <w:spacing w:line="276" w:lineRule="auto"/>
              <w:ind w:left="0"/>
              <w:jc w:val="both"/>
              <w:rPr>
                <w:rFonts w:ascii="Sylfaen" w:hAnsi="Sylfaen"/>
              </w:rPr>
            </w:pPr>
            <w:r w:rsidRPr="00917BB0">
              <w:rPr>
                <w:rFonts w:ascii="Sylfaen" w:hAnsi="Sylfaen"/>
                <w:lang w:val="ka-GE"/>
              </w:rPr>
              <w:t>მოცემულ შემთხვევაში, საქართველოს სისხლის სამართლის საპროცესო კოდექსის 144-ე მუხლის მე-3 ნაწილი ზღუდავს ნიმუშის აღების შუამდგომლობის განხილვის შედეგად მიღებული განჩინების გასაჩივრების უფლებას სისხლის სამართლის პროცესის ყველა მონაწილისთვის, მათ შორის, იმ პირისთვის, რომლისგანაც ნიმუში უნდა იქნეს აღებული.</w:t>
            </w:r>
          </w:p>
          <w:p w14:paraId="53F4F3F8" w14:textId="77777777" w:rsidR="00D15EDC" w:rsidRPr="00917BB0" w:rsidRDefault="00D15EDC" w:rsidP="00D15EDC">
            <w:pPr>
              <w:pStyle w:val="a5"/>
              <w:rPr>
                <w:rFonts w:ascii="Sylfaen" w:hAnsi="Sylfaen"/>
              </w:rPr>
            </w:pPr>
          </w:p>
          <w:p w14:paraId="7740526C" w14:textId="77777777" w:rsidR="00D15EDC" w:rsidRPr="00917BB0" w:rsidRDefault="00D15EDC" w:rsidP="00D15EDC">
            <w:pPr>
              <w:pStyle w:val="a5"/>
              <w:tabs>
                <w:tab w:val="left" w:pos="567"/>
              </w:tabs>
              <w:spacing w:line="276" w:lineRule="auto"/>
              <w:ind w:left="0"/>
              <w:jc w:val="both"/>
              <w:rPr>
                <w:rFonts w:ascii="Sylfaen" w:hAnsi="Sylfaen"/>
              </w:rPr>
            </w:pPr>
            <w:r w:rsidRPr="00917BB0">
              <w:rPr>
                <w:rFonts w:ascii="Sylfaen" w:hAnsi="Sylfaen"/>
                <w:lang w:val="ka-GE"/>
              </w:rPr>
              <w:t>მოცემული საქმის გარემოებები აღნიშნულ [გასაჩივრების] უფლებას კიდევ უფრო დიდ მნიშვნელობას ანიჭებს, ვინაიდან, მარეხ სუბელიანი, რომლისგანაც ბრალდების მხარე ნიმუშის აღების ნებართვას ითხოვს, რაც, ბუნებრივია, საპროცესო იძულების ღონისძიებას წარმოადგენს, არავითარი ფორმით არ არის დაკავშირებული მიმდინარე გამოძიებასთან. მისი ერთადერთი კავშირი ამ საქმეთან მისი ძმის ბრალდებულის სტატუსია. შესაბამისად, ბრალდების მხარის სურვილია ბრალდებულის ახლო ნათესავისგან შესადარებელი ნიმუშის აღება რაჟდენ სუბელიანის მიმართ უფრო მყარი მტკიცებულების მოპოვების მიზნით, ხოლო შუამდგომლობის დაკმაყოფილების შემთხვევაში მარეხ სუბელიანი უუნაროა იდავოს მის მიმართ იძულების იმგვარი ღონისძიების ჩატარებასთან დაკავშირებით, რომელიც შეიძლება იწვევდეს მისი ახლო ნათესავის ინკრიმინაციას. ისიც ნიშანდობლივია, რომ მის მიერ საგამოძიებო ორგანოსთვის წინააღმდეგობის გაწევა, შესაძლოა, მიჩნეულ იქნეს სასამართლო გადაწყვეტილების შეუსრულებლობად, რაც დანაშაულს წარმოადგენს და საქართველოს სისხლის სამართლის კოდექსის 381-ე მუხლით, მაქსიმუმ 2 წლით თავისუფლების აღკვეთა</w:t>
            </w:r>
            <w:r>
              <w:rPr>
                <w:rFonts w:ascii="Sylfaen" w:hAnsi="Sylfaen"/>
                <w:lang w:val="ka-GE"/>
              </w:rPr>
              <w:t>ს</w:t>
            </w:r>
            <w:r w:rsidRPr="00917BB0">
              <w:rPr>
                <w:rFonts w:ascii="Sylfaen" w:hAnsi="Sylfaen"/>
                <w:lang w:val="ka-GE"/>
              </w:rPr>
              <w:t xml:space="preserve"> </w:t>
            </w:r>
            <w:r>
              <w:rPr>
                <w:rFonts w:ascii="Sylfaen" w:hAnsi="Sylfaen"/>
                <w:lang w:val="ka-GE"/>
              </w:rPr>
              <w:t>ი</w:t>
            </w:r>
            <w:r w:rsidRPr="00917BB0">
              <w:rPr>
                <w:rFonts w:ascii="Sylfaen" w:hAnsi="Sylfaen"/>
                <w:lang w:val="ka-GE"/>
              </w:rPr>
              <w:t>თვალისწინებ</w:t>
            </w:r>
            <w:r>
              <w:rPr>
                <w:rFonts w:ascii="Sylfaen" w:hAnsi="Sylfaen"/>
                <w:lang w:val="ka-GE"/>
              </w:rPr>
              <w:t>ს</w:t>
            </w:r>
            <w:r w:rsidRPr="00917BB0">
              <w:rPr>
                <w:rFonts w:ascii="Sylfaen" w:hAnsi="Sylfaen"/>
                <w:lang w:val="ka-GE"/>
              </w:rPr>
              <w:t>.</w:t>
            </w:r>
          </w:p>
          <w:p w14:paraId="79A6F78F" w14:textId="77777777" w:rsidR="00D15EDC" w:rsidRPr="00917BB0" w:rsidRDefault="00D15EDC" w:rsidP="00D15EDC">
            <w:pPr>
              <w:pStyle w:val="a5"/>
              <w:rPr>
                <w:rFonts w:ascii="Sylfaen" w:hAnsi="Sylfaen"/>
              </w:rPr>
            </w:pPr>
          </w:p>
          <w:p w14:paraId="157432BF" w14:textId="77777777" w:rsidR="00D15EDC" w:rsidRPr="00917BB0" w:rsidRDefault="00D15EDC" w:rsidP="00D15EDC">
            <w:pPr>
              <w:pStyle w:val="a5"/>
              <w:tabs>
                <w:tab w:val="left" w:pos="567"/>
              </w:tabs>
              <w:spacing w:line="276" w:lineRule="auto"/>
              <w:ind w:left="0"/>
              <w:jc w:val="both"/>
              <w:rPr>
                <w:rFonts w:ascii="Sylfaen" w:hAnsi="Sylfaen"/>
              </w:rPr>
            </w:pPr>
            <w:r w:rsidRPr="00917BB0">
              <w:rPr>
                <w:rFonts w:ascii="Sylfaen" w:hAnsi="Sylfaen"/>
                <w:lang w:val="ka-GE"/>
              </w:rPr>
              <w:t xml:space="preserve">საქართველოს საკონსტიტუციო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განმარტებით</w:t>
            </w:r>
            <w:proofErr w:type="spellEnd"/>
            <w:r w:rsidRPr="00917BB0">
              <w:rPr>
                <w:rFonts w:ascii="Sylfaen" w:hAnsi="Sylfaen"/>
              </w:rPr>
              <w:t>, „</w:t>
            </w:r>
            <w:proofErr w:type="spellStart"/>
            <w:r w:rsidRPr="00917BB0">
              <w:rPr>
                <w:rFonts w:ascii="Sylfaen" w:hAnsi="Sylfaen"/>
              </w:rPr>
              <w:t>სასამართლოსადმი</w:t>
            </w:r>
            <w:proofErr w:type="spellEnd"/>
            <w:r w:rsidRPr="00917BB0">
              <w:rPr>
                <w:rFonts w:ascii="Sylfaen" w:hAnsi="Sylfaen"/>
              </w:rPr>
              <w:t xml:space="preserve"> </w:t>
            </w:r>
            <w:proofErr w:type="spellStart"/>
            <w:r w:rsidRPr="00917BB0">
              <w:rPr>
                <w:rFonts w:ascii="Sylfaen" w:hAnsi="Sylfaen"/>
              </w:rPr>
              <w:t>მიმართვის</w:t>
            </w:r>
            <w:proofErr w:type="spellEnd"/>
            <w:r w:rsidRPr="00917BB0">
              <w:rPr>
                <w:rFonts w:ascii="Sylfaen" w:hAnsi="Sylfaen"/>
              </w:rPr>
              <w:t xml:space="preserve"> </w:t>
            </w:r>
            <w:proofErr w:type="spellStart"/>
            <w:r w:rsidRPr="00917BB0">
              <w:rPr>
                <w:rFonts w:ascii="Sylfaen" w:hAnsi="Sylfaen"/>
              </w:rPr>
              <w:t>უფლება</w:t>
            </w:r>
            <w:proofErr w:type="spellEnd"/>
            <w:r w:rsidRPr="00917BB0">
              <w:rPr>
                <w:rFonts w:ascii="Sylfaen" w:hAnsi="Sylfaen"/>
              </w:rPr>
              <w:t xml:space="preserve"> </w:t>
            </w:r>
            <w:proofErr w:type="spellStart"/>
            <w:r w:rsidRPr="00917BB0">
              <w:rPr>
                <w:rFonts w:ascii="Sylfaen" w:hAnsi="Sylfaen"/>
              </w:rPr>
              <w:t>ვერ</w:t>
            </w:r>
            <w:proofErr w:type="spellEnd"/>
            <w:r w:rsidRPr="00917BB0">
              <w:rPr>
                <w:rFonts w:ascii="Sylfaen" w:hAnsi="Sylfaen"/>
              </w:rPr>
              <w:t xml:space="preserve"> </w:t>
            </w:r>
            <w:proofErr w:type="spellStart"/>
            <w:r w:rsidRPr="00917BB0">
              <w:rPr>
                <w:rFonts w:ascii="Sylfaen" w:hAnsi="Sylfaen"/>
              </w:rPr>
              <w:t>იქნება</w:t>
            </w:r>
            <w:proofErr w:type="spellEnd"/>
            <w:r w:rsidRPr="00917BB0">
              <w:rPr>
                <w:rFonts w:ascii="Sylfaen" w:hAnsi="Sylfaen"/>
              </w:rPr>
              <w:t xml:space="preserve"> </w:t>
            </w:r>
            <w:proofErr w:type="spellStart"/>
            <w:r w:rsidRPr="00917BB0">
              <w:rPr>
                <w:rFonts w:ascii="Sylfaen" w:hAnsi="Sylfaen"/>
              </w:rPr>
              <w:t>გაგებული</w:t>
            </w:r>
            <w:proofErr w:type="spellEnd"/>
            <w:r w:rsidRPr="00917BB0">
              <w:rPr>
                <w:rFonts w:ascii="Sylfaen" w:hAnsi="Sylfaen"/>
              </w:rPr>
              <w:t xml:space="preserve"> </w:t>
            </w:r>
            <w:proofErr w:type="spellStart"/>
            <w:r w:rsidRPr="00917BB0">
              <w:rPr>
                <w:rFonts w:ascii="Sylfaen" w:hAnsi="Sylfaen"/>
              </w:rPr>
              <w:t>აბსოლუტური</w:t>
            </w:r>
            <w:proofErr w:type="spellEnd"/>
            <w:r w:rsidRPr="00917BB0">
              <w:rPr>
                <w:rFonts w:ascii="Sylfaen" w:hAnsi="Sylfaen"/>
              </w:rPr>
              <w:t xml:space="preserve"> </w:t>
            </w:r>
            <w:proofErr w:type="spellStart"/>
            <w:r w:rsidRPr="00917BB0">
              <w:rPr>
                <w:rFonts w:ascii="Sylfaen" w:hAnsi="Sylfaen"/>
              </w:rPr>
              <w:t>სახით</w:t>
            </w:r>
            <w:proofErr w:type="spellEnd"/>
            <w:r w:rsidRPr="00917BB0">
              <w:rPr>
                <w:rFonts w:ascii="Sylfaen" w:hAnsi="Sylfaen"/>
              </w:rPr>
              <w:t xml:space="preserve">, </w:t>
            </w:r>
            <w:proofErr w:type="spellStart"/>
            <w:r w:rsidRPr="00917BB0">
              <w:rPr>
                <w:rFonts w:ascii="Sylfaen" w:hAnsi="Sylfaen"/>
              </w:rPr>
              <w:t>პროცესუალურ-სამართლებრივი</w:t>
            </w:r>
            <w:proofErr w:type="spellEnd"/>
            <w:r w:rsidRPr="00917BB0">
              <w:rPr>
                <w:rFonts w:ascii="Sylfaen" w:hAnsi="Sylfaen"/>
              </w:rPr>
              <w:t xml:space="preserve"> </w:t>
            </w:r>
            <w:proofErr w:type="spellStart"/>
            <w:r w:rsidRPr="00917BB0">
              <w:rPr>
                <w:rFonts w:ascii="Sylfaen" w:hAnsi="Sylfaen"/>
              </w:rPr>
              <w:t>წესრიგის</w:t>
            </w:r>
            <w:proofErr w:type="spellEnd"/>
            <w:r w:rsidRPr="00917BB0">
              <w:rPr>
                <w:rFonts w:ascii="Sylfaen" w:hAnsi="Sylfaen"/>
              </w:rPr>
              <w:t xml:space="preserve"> </w:t>
            </w:r>
            <w:proofErr w:type="spellStart"/>
            <w:r w:rsidRPr="00917BB0">
              <w:rPr>
                <w:rFonts w:ascii="Sylfaen" w:hAnsi="Sylfaen"/>
              </w:rPr>
              <w:t>გარეშე</w:t>
            </w:r>
            <w:proofErr w:type="spellEnd"/>
            <w:r w:rsidRPr="00917BB0">
              <w:rPr>
                <w:rFonts w:ascii="Sylfaen" w:hAnsi="Sylfaen"/>
              </w:rPr>
              <w:t xml:space="preserve">, </w:t>
            </w:r>
            <w:proofErr w:type="spellStart"/>
            <w:r w:rsidRPr="00917BB0">
              <w:rPr>
                <w:rFonts w:ascii="Sylfaen" w:hAnsi="Sylfaen"/>
              </w:rPr>
              <w:t>რაც</w:t>
            </w:r>
            <w:proofErr w:type="spellEnd"/>
            <w:r w:rsidRPr="00917BB0">
              <w:rPr>
                <w:rFonts w:ascii="Sylfaen" w:hAnsi="Sylfaen"/>
              </w:rPr>
              <w:t xml:space="preserve"> </w:t>
            </w:r>
            <w:proofErr w:type="spellStart"/>
            <w:r w:rsidRPr="00917BB0">
              <w:rPr>
                <w:rFonts w:ascii="Sylfaen" w:hAnsi="Sylfaen"/>
              </w:rPr>
              <w:t>უფლების</w:t>
            </w:r>
            <w:proofErr w:type="spellEnd"/>
            <w:r w:rsidRPr="00917BB0">
              <w:rPr>
                <w:rFonts w:ascii="Sylfaen" w:hAnsi="Sylfaen"/>
              </w:rPr>
              <w:t xml:space="preserve"> </w:t>
            </w:r>
            <w:proofErr w:type="spellStart"/>
            <w:r w:rsidRPr="00917BB0">
              <w:rPr>
                <w:rFonts w:ascii="Sylfaen" w:hAnsi="Sylfaen"/>
              </w:rPr>
              <w:t>დაცვის</w:t>
            </w:r>
            <w:proofErr w:type="spellEnd"/>
            <w:r w:rsidRPr="00917BB0">
              <w:rPr>
                <w:rFonts w:ascii="Sylfaen" w:hAnsi="Sylfaen"/>
              </w:rPr>
              <w:t xml:space="preserve"> </w:t>
            </w:r>
            <w:proofErr w:type="spellStart"/>
            <w:r w:rsidRPr="00917BB0">
              <w:rPr>
                <w:rFonts w:ascii="Sylfaen" w:hAnsi="Sylfaen"/>
              </w:rPr>
              <w:t>მნიშვნელოვან</w:t>
            </w:r>
            <w:proofErr w:type="spellEnd"/>
            <w:r w:rsidRPr="00917BB0">
              <w:rPr>
                <w:rFonts w:ascii="Sylfaen" w:hAnsi="Sylfaen"/>
              </w:rPr>
              <w:t xml:space="preserve"> </w:t>
            </w:r>
            <w:proofErr w:type="spellStart"/>
            <w:r w:rsidRPr="00917BB0">
              <w:rPr>
                <w:rFonts w:ascii="Sylfaen" w:hAnsi="Sylfaen"/>
              </w:rPr>
              <w:t>გარანტიას</w:t>
            </w:r>
            <w:proofErr w:type="spellEnd"/>
            <w:r w:rsidRPr="00917BB0">
              <w:rPr>
                <w:rFonts w:ascii="Sylfaen" w:hAnsi="Sylfaen"/>
              </w:rPr>
              <w:t xml:space="preserve"> </w:t>
            </w:r>
            <w:proofErr w:type="spellStart"/>
            <w:r w:rsidRPr="00917BB0">
              <w:rPr>
                <w:rFonts w:ascii="Sylfaen" w:hAnsi="Sylfaen"/>
              </w:rPr>
              <w:t>წარმოადგენს</w:t>
            </w:r>
            <w:proofErr w:type="spellEnd"/>
            <w:r w:rsidRPr="00917BB0">
              <w:rPr>
                <w:rFonts w:ascii="Sylfaen" w:hAnsi="Sylfaen"/>
              </w:rPr>
              <w:t>”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2003 </w:t>
            </w:r>
            <w:proofErr w:type="spellStart"/>
            <w:r w:rsidRPr="00917BB0">
              <w:rPr>
                <w:rFonts w:ascii="Sylfaen" w:hAnsi="Sylfaen"/>
              </w:rPr>
              <w:t>წლის</w:t>
            </w:r>
            <w:proofErr w:type="spellEnd"/>
            <w:r w:rsidRPr="00917BB0">
              <w:rPr>
                <w:rFonts w:ascii="Sylfaen" w:hAnsi="Sylfaen"/>
              </w:rPr>
              <w:t xml:space="preserve"> 30 </w:t>
            </w:r>
            <w:proofErr w:type="spellStart"/>
            <w:r w:rsidRPr="00917BB0">
              <w:rPr>
                <w:rFonts w:ascii="Sylfaen" w:hAnsi="Sylfaen"/>
              </w:rPr>
              <w:t>აპრილის</w:t>
            </w:r>
            <w:proofErr w:type="spellEnd"/>
            <w:r w:rsidRPr="00917BB0">
              <w:rPr>
                <w:rFonts w:ascii="Sylfaen" w:hAnsi="Sylfaen"/>
              </w:rPr>
              <w:t xml:space="preserve"> </w:t>
            </w:r>
            <w:proofErr w:type="spellStart"/>
            <w:r w:rsidRPr="00917BB0">
              <w:rPr>
                <w:rFonts w:ascii="Sylfaen" w:hAnsi="Sylfaen"/>
              </w:rPr>
              <w:t>გადაწყვეტილება</w:t>
            </w:r>
            <w:proofErr w:type="spellEnd"/>
            <w:r w:rsidRPr="00917BB0">
              <w:rPr>
                <w:rFonts w:ascii="Sylfaen" w:hAnsi="Sylfaen"/>
              </w:rPr>
              <w:t xml:space="preserve"> </w:t>
            </w:r>
            <w:r w:rsidRPr="00917BB0">
              <w:rPr>
                <w:rFonts w:ascii="Sylfaen" w:hAnsi="Sylfaen"/>
                <w:lang w:val="ka-GE"/>
              </w:rPr>
              <w:t>#</w:t>
            </w:r>
            <w:r w:rsidRPr="00917BB0">
              <w:rPr>
                <w:rFonts w:ascii="Sylfaen" w:hAnsi="Sylfaen"/>
              </w:rPr>
              <w:t xml:space="preserve">1/3/161 </w:t>
            </w:r>
            <w:proofErr w:type="spellStart"/>
            <w:r w:rsidRPr="00917BB0">
              <w:rPr>
                <w:rFonts w:ascii="Sylfaen" w:hAnsi="Sylfaen"/>
              </w:rPr>
              <w:t>საქმეზე</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მოქალაქეები</w:t>
            </w:r>
            <w:proofErr w:type="spellEnd"/>
            <w:r w:rsidRPr="00917BB0">
              <w:rPr>
                <w:rFonts w:ascii="Sylfaen" w:hAnsi="Sylfaen"/>
              </w:rPr>
              <w:t xml:space="preserve"> </w:t>
            </w:r>
            <w:proofErr w:type="spellStart"/>
            <w:r w:rsidRPr="00917BB0">
              <w:rPr>
                <w:rFonts w:ascii="Sylfaen" w:hAnsi="Sylfaen"/>
              </w:rPr>
              <w:t>ოლღა</w:t>
            </w:r>
            <w:proofErr w:type="spellEnd"/>
            <w:r w:rsidRPr="00917BB0">
              <w:rPr>
                <w:rFonts w:ascii="Sylfaen" w:hAnsi="Sylfaen"/>
              </w:rPr>
              <w:t xml:space="preserve"> </w:t>
            </w:r>
            <w:proofErr w:type="spellStart"/>
            <w:r w:rsidRPr="00917BB0">
              <w:rPr>
                <w:rFonts w:ascii="Sylfaen" w:hAnsi="Sylfaen"/>
              </w:rPr>
              <w:t>სუმბათაშვილი</w:t>
            </w:r>
            <w:proofErr w:type="spellEnd"/>
            <w:r w:rsidRPr="00917BB0">
              <w:rPr>
                <w:rFonts w:ascii="Sylfaen" w:hAnsi="Sylfaen"/>
              </w:rPr>
              <w:t xml:space="preserve"> </w:t>
            </w:r>
            <w:proofErr w:type="spellStart"/>
            <w:r w:rsidRPr="00917BB0">
              <w:rPr>
                <w:rFonts w:ascii="Sylfaen" w:hAnsi="Sylfaen"/>
              </w:rPr>
              <w:t>და</w:t>
            </w:r>
            <w:proofErr w:type="spellEnd"/>
            <w:r w:rsidRPr="00917BB0">
              <w:rPr>
                <w:rFonts w:ascii="Sylfaen" w:hAnsi="Sylfaen"/>
              </w:rPr>
              <w:t xml:space="preserve"> </w:t>
            </w:r>
            <w:proofErr w:type="spellStart"/>
            <w:r w:rsidRPr="00917BB0">
              <w:rPr>
                <w:rFonts w:ascii="Sylfaen" w:hAnsi="Sylfaen"/>
              </w:rPr>
              <w:t>იგორ</w:t>
            </w:r>
            <w:proofErr w:type="spellEnd"/>
            <w:r w:rsidRPr="00917BB0">
              <w:rPr>
                <w:rFonts w:ascii="Sylfaen" w:hAnsi="Sylfaen"/>
              </w:rPr>
              <w:t xml:space="preserve"> </w:t>
            </w:r>
            <w:proofErr w:type="spellStart"/>
            <w:r w:rsidRPr="00917BB0">
              <w:rPr>
                <w:rFonts w:ascii="Sylfaen" w:hAnsi="Sylfaen"/>
              </w:rPr>
              <w:t>ხაპროვი</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პარლამენტის</w:t>
            </w:r>
            <w:proofErr w:type="spellEnd"/>
            <w:r w:rsidRPr="00917BB0">
              <w:rPr>
                <w:rFonts w:ascii="Sylfaen" w:hAnsi="Sylfaen"/>
              </w:rPr>
              <w:t xml:space="preserve"> </w:t>
            </w:r>
            <w:proofErr w:type="spellStart"/>
            <w:r w:rsidRPr="00917BB0">
              <w:rPr>
                <w:rFonts w:ascii="Sylfaen" w:hAnsi="Sylfaen"/>
              </w:rPr>
              <w:t>წინააღმდეგ</w:t>
            </w:r>
            <w:proofErr w:type="spellEnd"/>
            <w:r w:rsidRPr="00917BB0">
              <w:rPr>
                <w:rFonts w:ascii="Sylfaen" w:hAnsi="Sylfaen"/>
              </w:rPr>
              <w:t xml:space="preserve">“). </w:t>
            </w:r>
            <w:proofErr w:type="spellStart"/>
            <w:r w:rsidRPr="00917BB0">
              <w:rPr>
                <w:rFonts w:ascii="Sylfaen" w:hAnsi="Sylfaen"/>
              </w:rPr>
              <w:t>სასამართლოსადმი</w:t>
            </w:r>
            <w:proofErr w:type="spellEnd"/>
            <w:r w:rsidRPr="00917BB0">
              <w:rPr>
                <w:rFonts w:ascii="Sylfaen" w:hAnsi="Sylfaen"/>
              </w:rPr>
              <w:t xml:space="preserve"> </w:t>
            </w:r>
            <w:proofErr w:type="spellStart"/>
            <w:r w:rsidRPr="00917BB0">
              <w:rPr>
                <w:rFonts w:ascii="Sylfaen" w:hAnsi="Sylfaen"/>
              </w:rPr>
              <w:t>მიმართვის</w:t>
            </w:r>
            <w:proofErr w:type="spellEnd"/>
            <w:r w:rsidRPr="00917BB0">
              <w:rPr>
                <w:rFonts w:ascii="Sylfaen" w:hAnsi="Sylfaen"/>
              </w:rPr>
              <w:t xml:space="preserve"> </w:t>
            </w:r>
            <w:proofErr w:type="spellStart"/>
            <w:r w:rsidRPr="00917BB0">
              <w:rPr>
                <w:rFonts w:ascii="Sylfaen" w:hAnsi="Sylfaen"/>
              </w:rPr>
              <w:t>უფლება</w:t>
            </w:r>
            <w:proofErr w:type="spellEnd"/>
            <w:r w:rsidRPr="00917BB0">
              <w:rPr>
                <w:rFonts w:ascii="Sylfaen" w:hAnsi="Sylfaen"/>
              </w:rPr>
              <w:t xml:space="preserve"> „</w:t>
            </w:r>
            <w:proofErr w:type="spellStart"/>
            <w:r w:rsidRPr="00917BB0">
              <w:rPr>
                <w:rFonts w:ascii="Sylfaen" w:hAnsi="Sylfaen"/>
              </w:rPr>
              <w:t>შეიძლება</w:t>
            </w:r>
            <w:proofErr w:type="spellEnd"/>
            <w:r w:rsidRPr="00917BB0">
              <w:rPr>
                <w:rFonts w:ascii="Sylfaen" w:hAnsi="Sylfaen"/>
              </w:rPr>
              <w:t xml:space="preserve"> </w:t>
            </w:r>
            <w:proofErr w:type="spellStart"/>
            <w:r w:rsidRPr="00917BB0">
              <w:rPr>
                <w:rFonts w:ascii="Sylfaen" w:hAnsi="Sylfaen"/>
              </w:rPr>
              <w:t>შეიზღუდოს</w:t>
            </w:r>
            <w:proofErr w:type="spellEnd"/>
            <w:r w:rsidRPr="00917BB0">
              <w:rPr>
                <w:rFonts w:ascii="Sylfaen" w:hAnsi="Sylfaen"/>
              </w:rPr>
              <w:t xml:space="preserve"> </w:t>
            </w:r>
            <w:proofErr w:type="spellStart"/>
            <w:r w:rsidRPr="00917BB0">
              <w:rPr>
                <w:rFonts w:ascii="Sylfaen" w:hAnsi="Sylfaen"/>
              </w:rPr>
              <w:t>გარკვეული</w:t>
            </w:r>
            <w:proofErr w:type="spellEnd"/>
            <w:r w:rsidRPr="00917BB0">
              <w:rPr>
                <w:rFonts w:ascii="Sylfaen" w:hAnsi="Sylfaen"/>
              </w:rPr>
              <w:t xml:space="preserve"> </w:t>
            </w:r>
            <w:proofErr w:type="spellStart"/>
            <w:r w:rsidRPr="00917BB0">
              <w:rPr>
                <w:rFonts w:ascii="Sylfaen" w:hAnsi="Sylfaen"/>
              </w:rPr>
              <w:t>პირობებით</w:t>
            </w:r>
            <w:proofErr w:type="spellEnd"/>
            <w:r w:rsidRPr="00917BB0">
              <w:rPr>
                <w:rFonts w:ascii="Sylfaen" w:hAnsi="Sylfaen"/>
              </w:rPr>
              <w:t xml:space="preserve">, </w:t>
            </w:r>
            <w:proofErr w:type="spellStart"/>
            <w:r w:rsidRPr="00917BB0">
              <w:rPr>
                <w:rFonts w:ascii="Sylfaen" w:hAnsi="Sylfaen"/>
              </w:rPr>
              <w:t>რაც</w:t>
            </w:r>
            <w:proofErr w:type="spellEnd"/>
            <w:r w:rsidRPr="00917BB0">
              <w:rPr>
                <w:rFonts w:ascii="Sylfaen" w:hAnsi="Sylfaen"/>
              </w:rPr>
              <w:t xml:space="preserve"> </w:t>
            </w:r>
            <w:proofErr w:type="spellStart"/>
            <w:r w:rsidRPr="00917BB0">
              <w:rPr>
                <w:rFonts w:ascii="Sylfaen" w:hAnsi="Sylfaen"/>
              </w:rPr>
              <w:t>გამართლებული</w:t>
            </w:r>
            <w:proofErr w:type="spellEnd"/>
            <w:r w:rsidRPr="00917BB0">
              <w:rPr>
                <w:rFonts w:ascii="Sylfaen" w:hAnsi="Sylfaen"/>
              </w:rPr>
              <w:t xml:space="preserve"> </w:t>
            </w:r>
            <w:proofErr w:type="spellStart"/>
            <w:r w:rsidRPr="00917BB0">
              <w:rPr>
                <w:rFonts w:ascii="Sylfaen" w:hAnsi="Sylfaen"/>
              </w:rPr>
              <w:t>იქნება</w:t>
            </w:r>
            <w:proofErr w:type="spellEnd"/>
            <w:r w:rsidRPr="00917BB0">
              <w:rPr>
                <w:rFonts w:ascii="Sylfaen" w:hAnsi="Sylfaen"/>
              </w:rPr>
              <w:t xml:space="preserve"> </w:t>
            </w:r>
            <w:proofErr w:type="spellStart"/>
            <w:r w:rsidRPr="00917BB0">
              <w:rPr>
                <w:rFonts w:ascii="Sylfaen" w:hAnsi="Sylfaen"/>
              </w:rPr>
              <w:t>დემოკრატიულ</w:t>
            </w:r>
            <w:proofErr w:type="spellEnd"/>
            <w:r w:rsidRPr="00917BB0">
              <w:rPr>
                <w:rFonts w:ascii="Sylfaen" w:hAnsi="Sylfaen"/>
              </w:rPr>
              <w:t xml:space="preserve"> </w:t>
            </w:r>
            <w:proofErr w:type="spellStart"/>
            <w:r w:rsidRPr="00917BB0">
              <w:rPr>
                <w:rFonts w:ascii="Sylfaen" w:hAnsi="Sylfaen"/>
              </w:rPr>
              <w:t>საზოგადოებაში</w:t>
            </w:r>
            <w:proofErr w:type="spellEnd"/>
            <w:r w:rsidRPr="00917BB0">
              <w:rPr>
                <w:rFonts w:ascii="Sylfaen" w:hAnsi="Sylfaen"/>
              </w:rPr>
              <w:t xml:space="preserve"> </w:t>
            </w:r>
            <w:proofErr w:type="spellStart"/>
            <w:r w:rsidRPr="00917BB0">
              <w:rPr>
                <w:rFonts w:ascii="Sylfaen" w:hAnsi="Sylfaen"/>
              </w:rPr>
              <w:lastRenderedPageBreak/>
              <w:t>ლეგიტიმური</w:t>
            </w:r>
            <w:proofErr w:type="spellEnd"/>
            <w:r w:rsidRPr="00917BB0">
              <w:rPr>
                <w:rFonts w:ascii="Sylfaen" w:hAnsi="Sylfaen"/>
              </w:rPr>
              <w:t xml:space="preserve"> </w:t>
            </w:r>
            <w:proofErr w:type="spellStart"/>
            <w:r w:rsidRPr="00917BB0">
              <w:rPr>
                <w:rFonts w:ascii="Sylfaen" w:hAnsi="Sylfaen"/>
              </w:rPr>
              <w:t>საჯარო</w:t>
            </w:r>
            <w:proofErr w:type="spellEnd"/>
            <w:r w:rsidRPr="00917BB0">
              <w:rPr>
                <w:rFonts w:ascii="Sylfaen" w:hAnsi="Sylfaen"/>
              </w:rPr>
              <w:t xml:space="preserve"> </w:t>
            </w:r>
            <w:proofErr w:type="spellStart"/>
            <w:proofErr w:type="gramStart"/>
            <w:r w:rsidRPr="00917BB0">
              <w:rPr>
                <w:rFonts w:ascii="Sylfaen" w:hAnsi="Sylfaen"/>
              </w:rPr>
              <w:t>ინტერესით</w:t>
            </w:r>
            <w:proofErr w:type="spellEnd"/>
            <w:r w:rsidRPr="00917BB0">
              <w:rPr>
                <w:rFonts w:ascii="Sylfaen" w:hAnsi="Sylfaen"/>
              </w:rPr>
              <w:t>“ (</w:t>
            </w:r>
            <w:proofErr w:type="spellStart"/>
            <w:proofErr w:type="gramEnd"/>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2010 </w:t>
            </w:r>
            <w:proofErr w:type="spellStart"/>
            <w:r w:rsidRPr="00917BB0">
              <w:rPr>
                <w:rFonts w:ascii="Sylfaen" w:hAnsi="Sylfaen"/>
              </w:rPr>
              <w:t>წლის</w:t>
            </w:r>
            <w:proofErr w:type="spellEnd"/>
            <w:r w:rsidRPr="00917BB0">
              <w:rPr>
                <w:rFonts w:ascii="Sylfaen" w:hAnsi="Sylfaen"/>
              </w:rPr>
              <w:t xml:space="preserve"> 28 </w:t>
            </w:r>
            <w:proofErr w:type="spellStart"/>
            <w:r w:rsidRPr="00917BB0">
              <w:rPr>
                <w:rFonts w:ascii="Sylfaen" w:hAnsi="Sylfaen"/>
              </w:rPr>
              <w:t>ივნისის</w:t>
            </w:r>
            <w:proofErr w:type="spellEnd"/>
            <w:r w:rsidRPr="00917BB0">
              <w:rPr>
                <w:rFonts w:ascii="Sylfaen" w:hAnsi="Sylfaen"/>
              </w:rPr>
              <w:t xml:space="preserve"> </w:t>
            </w:r>
            <w:proofErr w:type="spellStart"/>
            <w:r w:rsidRPr="00917BB0">
              <w:rPr>
                <w:rFonts w:ascii="Sylfaen" w:hAnsi="Sylfaen"/>
              </w:rPr>
              <w:t>გადაწყვეტილება</w:t>
            </w:r>
            <w:proofErr w:type="spellEnd"/>
            <w:r w:rsidRPr="00917BB0">
              <w:rPr>
                <w:rFonts w:ascii="Sylfaen" w:hAnsi="Sylfaen"/>
              </w:rPr>
              <w:t xml:space="preserve"> </w:t>
            </w:r>
            <w:r w:rsidRPr="00917BB0">
              <w:rPr>
                <w:rFonts w:ascii="Sylfaen" w:hAnsi="Sylfaen"/>
                <w:lang w:val="ka-GE"/>
              </w:rPr>
              <w:t>#</w:t>
            </w:r>
            <w:r w:rsidRPr="00917BB0">
              <w:rPr>
                <w:rFonts w:ascii="Sylfaen" w:hAnsi="Sylfaen"/>
              </w:rPr>
              <w:t xml:space="preserve">1/466 </w:t>
            </w:r>
            <w:proofErr w:type="spellStart"/>
            <w:r w:rsidRPr="00917BB0">
              <w:rPr>
                <w:rFonts w:ascii="Sylfaen" w:hAnsi="Sylfaen"/>
              </w:rPr>
              <w:t>საქმეზე</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სახალხო</w:t>
            </w:r>
            <w:proofErr w:type="spellEnd"/>
            <w:r w:rsidRPr="00917BB0">
              <w:rPr>
                <w:rFonts w:ascii="Sylfaen" w:hAnsi="Sylfaen"/>
              </w:rPr>
              <w:t xml:space="preserve"> </w:t>
            </w:r>
            <w:proofErr w:type="spellStart"/>
            <w:r w:rsidRPr="00917BB0">
              <w:rPr>
                <w:rFonts w:ascii="Sylfaen" w:hAnsi="Sylfaen"/>
              </w:rPr>
              <w:t>დამცველი</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პარლამენტის</w:t>
            </w:r>
            <w:proofErr w:type="spellEnd"/>
            <w:r w:rsidRPr="00917BB0">
              <w:rPr>
                <w:rFonts w:ascii="Sylfaen" w:hAnsi="Sylfaen"/>
              </w:rPr>
              <w:t xml:space="preserve"> </w:t>
            </w:r>
            <w:proofErr w:type="spellStart"/>
            <w:r w:rsidRPr="00917BB0">
              <w:rPr>
                <w:rFonts w:ascii="Sylfaen" w:hAnsi="Sylfaen"/>
              </w:rPr>
              <w:t>წინააღმდეგ</w:t>
            </w:r>
            <w:proofErr w:type="spellEnd"/>
            <w:r w:rsidRPr="00917BB0">
              <w:rPr>
                <w:rFonts w:ascii="Sylfaen" w:hAnsi="Sylfaen"/>
              </w:rPr>
              <w:t>“, II-15).</w:t>
            </w:r>
          </w:p>
          <w:p w14:paraId="25CB7E5D" w14:textId="77777777" w:rsidR="00D15EDC" w:rsidRPr="00917BB0" w:rsidRDefault="00D15EDC" w:rsidP="00D15EDC">
            <w:pPr>
              <w:pStyle w:val="a5"/>
              <w:rPr>
                <w:rFonts w:ascii="Sylfaen" w:hAnsi="Sylfaen"/>
              </w:rPr>
            </w:pPr>
          </w:p>
          <w:p w14:paraId="0ABB7960" w14:textId="77777777" w:rsidR="00D15EDC" w:rsidRPr="00917BB0" w:rsidRDefault="00D15EDC" w:rsidP="00D15EDC">
            <w:pPr>
              <w:pStyle w:val="a5"/>
              <w:tabs>
                <w:tab w:val="left" w:pos="567"/>
              </w:tabs>
              <w:spacing w:line="276" w:lineRule="auto"/>
              <w:ind w:left="0"/>
              <w:jc w:val="both"/>
              <w:rPr>
                <w:rFonts w:ascii="Sylfaen" w:hAnsi="Sylfaen"/>
              </w:rPr>
            </w:pPr>
            <w:r w:rsidRPr="00917BB0">
              <w:rPr>
                <w:rFonts w:ascii="Sylfaen" w:hAnsi="Sylfaen"/>
                <w:lang w:val="ka-GE"/>
              </w:rPr>
              <w:t xml:space="preserve">სასამართლოს შეფასებით, მოცემულ შემთხვევაში, ნიმუშის აღების შუამდგომლობის განხილვის შედეგად მიღებული სასამართლო გადაწყვეტიების გასაჩივრების ტოტალური შეზღუდვა არაპროპორციულია დასახულ მიზანთან მიმართებით და განსაკუთრებით იმის გათვალისწინებით, რომ უმრავლესი შემთხვევები ცოცხალი ადამიანისგან ნიმუშის აღებას </w:t>
            </w:r>
            <w:r>
              <w:rPr>
                <w:rFonts w:ascii="Sylfaen" w:hAnsi="Sylfaen"/>
                <w:lang w:val="ka-GE"/>
              </w:rPr>
              <w:t>უკავშირდება</w:t>
            </w:r>
            <w:r w:rsidRPr="00917BB0">
              <w:rPr>
                <w:rFonts w:ascii="Sylfaen" w:hAnsi="Sylfaen"/>
                <w:lang w:val="ka-GE"/>
              </w:rPr>
              <w:t xml:space="preserve">, აღნიშნულ პირებს ტოვებს დაუცველს იდავონ საკუთარ სხეულში იძულებითი ჩარევის კანონიერებაზე. შესაბამისად, სასამართლოს მიერ შუამდგომლობის დაკმაყოფილების შემთხვევაში, პირი, რომლის მიმართაც გაიცემა ნიმუშის აღების ნებართვა, ავტომატურად და მუდმივად მოწყვეტილი იქნება აღნიშნულის გაპროტესტების უფლებას. იგი ვერ </w:t>
            </w:r>
            <w:r>
              <w:rPr>
                <w:rFonts w:ascii="Sylfaen" w:hAnsi="Sylfaen"/>
                <w:lang w:val="ka-GE"/>
              </w:rPr>
              <w:t>შეიძენს</w:t>
            </w:r>
            <w:r w:rsidRPr="00917BB0">
              <w:rPr>
                <w:rFonts w:ascii="Sylfaen" w:hAnsi="Sylfaen"/>
                <w:lang w:val="ka-GE"/>
              </w:rPr>
              <w:t xml:space="preserve"> სისხლის სამართლის პროცეს</w:t>
            </w:r>
            <w:r>
              <w:rPr>
                <w:rFonts w:ascii="Sylfaen" w:hAnsi="Sylfaen"/>
                <w:lang w:val="ka-GE"/>
              </w:rPr>
              <w:t>ში</w:t>
            </w:r>
            <w:r w:rsidRPr="00917BB0">
              <w:rPr>
                <w:rFonts w:ascii="Sylfaen" w:hAnsi="Sylfaen"/>
                <w:lang w:val="ka-GE"/>
              </w:rPr>
              <w:t xml:space="preserve"> მხარ</w:t>
            </w:r>
            <w:r>
              <w:rPr>
                <w:rFonts w:ascii="Sylfaen" w:hAnsi="Sylfaen"/>
                <w:lang w:val="ka-GE"/>
              </w:rPr>
              <w:t>ის უფლებებს</w:t>
            </w:r>
            <w:r w:rsidRPr="00917BB0">
              <w:rPr>
                <w:rFonts w:ascii="Sylfaen" w:hAnsi="Sylfaen"/>
                <w:lang w:val="ka-GE"/>
              </w:rPr>
              <w:t>, რომელსაც საშუალება ექნება სისხლის სამართლის პროცესის რომელიმე ეტაპზე მაინც იდავოს ჩატარებული საპროცესო მოქმედების კანონიერებასთან დაკავშირებით. ამდენად, პირი, მისი ახლო ნათესავის შესაძლო საწინააღმდეგო მტკიცებულების მისი სხეულიდან ამოღებასთან დაკავშირებით, რომელიც შესაძლოა საფუძვლად დაედოს ასეთი პირის მიმართ გამამატყუნებელ განაჩენს, ვერ სარგებლ</w:t>
            </w:r>
            <w:r>
              <w:rPr>
                <w:rFonts w:ascii="Sylfaen" w:hAnsi="Sylfaen"/>
                <w:lang w:val="ka-GE"/>
              </w:rPr>
              <w:t>ო</w:t>
            </w:r>
            <w:r w:rsidRPr="00917BB0">
              <w:rPr>
                <w:rFonts w:ascii="Sylfaen" w:hAnsi="Sylfaen"/>
                <w:lang w:val="ka-GE"/>
              </w:rPr>
              <w:t xml:space="preserve">ბს სასამართლოსთვის მიმართვის უფლებით. </w:t>
            </w:r>
          </w:p>
          <w:p w14:paraId="552C0535" w14:textId="77777777" w:rsidR="00D15EDC" w:rsidRPr="00917BB0" w:rsidRDefault="00D15EDC" w:rsidP="00D15EDC">
            <w:pPr>
              <w:pStyle w:val="a5"/>
              <w:rPr>
                <w:rFonts w:ascii="Sylfaen" w:hAnsi="Sylfaen"/>
                <w:lang w:val="ka-GE"/>
              </w:rPr>
            </w:pPr>
          </w:p>
          <w:p w14:paraId="14D097FA" w14:textId="77777777" w:rsidR="00D15EDC" w:rsidRPr="00917BB0" w:rsidRDefault="00D15EDC" w:rsidP="00D15EDC">
            <w:pPr>
              <w:pStyle w:val="a5"/>
              <w:tabs>
                <w:tab w:val="left" w:pos="567"/>
              </w:tabs>
              <w:spacing w:line="276" w:lineRule="auto"/>
              <w:ind w:left="0"/>
              <w:jc w:val="both"/>
              <w:rPr>
                <w:rFonts w:ascii="Sylfaen" w:hAnsi="Sylfaen"/>
              </w:rPr>
            </w:pPr>
            <w:r w:rsidRPr="00917BB0">
              <w:rPr>
                <w:rFonts w:ascii="Sylfaen" w:hAnsi="Sylfaen"/>
                <w:lang w:val="ka-GE"/>
              </w:rPr>
              <w:t>სასამართლო გასაჩივრების უფლებ</w:t>
            </w:r>
            <w:r>
              <w:rPr>
                <w:rFonts w:ascii="Sylfaen" w:hAnsi="Sylfaen"/>
                <w:lang w:val="ka-GE"/>
              </w:rPr>
              <w:t>ის შეზღუდვაზე</w:t>
            </w:r>
            <w:r w:rsidRPr="00917BB0">
              <w:rPr>
                <w:rFonts w:ascii="Sylfaen" w:hAnsi="Sylfaen"/>
                <w:lang w:val="ka-GE"/>
              </w:rPr>
              <w:t xml:space="preserve"> მსჯელობისას არსებითად არ შეეხება თვითინკრიმინაციისაგან დაცვის პრივილეგიას და მასთან დაკავშირებით ნიმუშის აღების შემთხვევ</w:t>
            </w:r>
            <w:r>
              <w:rPr>
                <w:rFonts w:ascii="Sylfaen" w:hAnsi="Sylfaen"/>
                <w:lang w:val="ka-GE"/>
              </w:rPr>
              <w:t>ებ</w:t>
            </w:r>
            <w:r w:rsidRPr="00917BB0">
              <w:rPr>
                <w:rFonts w:ascii="Sylfaen" w:hAnsi="Sylfaen"/>
                <w:lang w:val="ka-GE"/>
              </w:rPr>
              <w:t>ზე ადამიანის უფლებათა დაცვის ევროპული სასამართლოს პრცედენტულ სამართალს (ვინაიდან აღნიშნული შუამდგომლობის განხილვის შინაარსობრივი ასპექტია, ხოლო კონკრეტული შემთხვევის კონფლიქტი საქართველოს კონსტიტუციის 31-ე მუხლის მე-11 ნაწილთან ამ ეტაპზე არ დგას დღის წესრიგში), თუმცა აღსანიშნავია, რომ საქართველოს კონსტიტუციის 31-ე მუხლის მე-11 პუნქტის შესაბამისად, არავინ არის ვალდებული მისცეს თავისი ან იმ ახლობელთა საწინააღმდეგო ჩვენება, რომელთა წრე განისაზღვრება კანონით, ხოლო, ზოგადად თვითინკრიმინაციისაგან დაცვის პრივილეგია არ შემოიფარგლება მხოლოდ ვერბალური ასპექტით და ასევე მოიცავს უფლებას არ გა</w:t>
            </w:r>
            <w:r>
              <w:rPr>
                <w:rFonts w:ascii="Sylfaen" w:hAnsi="Sylfaen"/>
                <w:lang w:val="ka-GE"/>
              </w:rPr>
              <w:t>ს</w:t>
            </w:r>
            <w:r w:rsidRPr="00917BB0">
              <w:rPr>
                <w:rFonts w:ascii="Sylfaen" w:hAnsi="Sylfaen"/>
                <w:lang w:val="ka-GE"/>
              </w:rPr>
              <w:t xml:space="preserve">ცე </w:t>
            </w:r>
            <w:r>
              <w:rPr>
                <w:rFonts w:ascii="Sylfaen" w:hAnsi="Sylfaen"/>
                <w:lang w:val="ka-GE"/>
              </w:rPr>
              <w:t>საკუთარი</w:t>
            </w:r>
            <w:r w:rsidRPr="00917BB0">
              <w:rPr>
                <w:rFonts w:ascii="Sylfaen" w:hAnsi="Sylfaen"/>
                <w:lang w:val="ka-GE"/>
              </w:rPr>
              <w:t xml:space="preserve"> ან ახლო ნათესავის საწინააღმდეგო მტკიცებულება, რითაც იგი განსხვავდება დუმილის უფლებისგან.</w:t>
            </w:r>
          </w:p>
          <w:p w14:paraId="2162FD81" w14:textId="77777777" w:rsidR="00D15EDC" w:rsidRPr="00917BB0" w:rsidRDefault="00D15EDC" w:rsidP="00D15EDC">
            <w:pPr>
              <w:pStyle w:val="a5"/>
              <w:rPr>
                <w:rFonts w:ascii="Sylfaen" w:hAnsi="Sylfaen"/>
              </w:rPr>
            </w:pPr>
          </w:p>
          <w:p w14:paraId="6DA413BB" w14:textId="77777777" w:rsidR="00D15EDC" w:rsidRPr="00917BB0" w:rsidRDefault="00D15EDC" w:rsidP="00D15EDC">
            <w:pPr>
              <w:pStyle w:val="a5"/>
              <w:tabs>
                <w:tab w:val="left" w:pos="567"/>
              </w:tabs>
              <w:spacing w:line="276" w:lineRule="auto"/>
              <w:ind w:left="0"/>
              <w:jc w:val="both"/>
              <w:rPr>
                <w:rFonts w:ascii="Sylfaen" w:hAnsi="Sylfaen"/>
              </w:rPr>
            </w:pPr>
            <w:r w:rsidRPr="00917BB0">
              <w:rPr>
                <w:rFonts w:ascii="Sylfaen" w:hAnsi="Sylfaen"/>
                <w:lang w:val="ka-GE"/>
              </w:rPr>
              <w:t>საქართველოს</w:t>
            </w:r>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w:t>
            </w:r>
            <w:proofErr w:type="spellEnd"/>
            <w:r w:rsidRPr="00917BB0">
              <w:rPr>
                <w:rFonts w:ascii="Sylfaen" w:hAnsi="Sylfaen"/>
                <w:lang w:val="ka-GE"/>
              </w:rPr>
              <w:t>ს</w:t>
            </w:r>
            <w:r w:rsidRPr="00917BB0">
              <w:rPr>
                <w:rFonts w:ascii="Sylfaen" w:hAnsi="Sylfaen"/>
              </w:rPr>
              <w:t xml:space="preserve"> </w:t>
            </w:r>
            <w:r w:rsidRPr="00917BB0">
              <w:rPr>
                <w:rFonts w:ascii="Sylfaen" w:hAnsi="Sylfaen"/>
                <w:lang w:val="ka-GE"/>
              </w:rPr>
              <w:t>განმარტებით,</w:t>
            </w:r>
            <w:r w:rsidRPr="00917BB0">
              <w:rPr>
                <w:rFonts w:ascii="Sylfaen" w:hAnsi="Sylfaen"/>
              </w:rPr>
              <w:t xml:space="preserve"> “</w:t>
            </w:r>
            <w:proofErr w:type="spellStart"/>
            <w:r w:rsidRPr="00917BB0">
              <w:rPr>
                <w:rFonts w:ascii="Sylfaen" w:hAnsi="Sylfaen"/>
              </w:rPr>
              <w:t>რაც</w:t>
            </w:r>
            <w:proofErr w:type="spellEnd"/>
            <w:r w:rsidRPr="00917BB0">
              <w:rPr>
                <w:rFonts w:ascii="Sylfaen" w:hAnsi="Sylfaen"/>
              </w:rPr>
              <w:t xml:space="preserve"> </w:t>
            </w:r>
            <w:proofErr w:type="spellStart"/>
            <w:r w:rsidRPr="00917BB0">
              <w:rPr>
                <w:rFonts w:ascii="Sylfaen" w:hAnsi="Sylfaen"/>
              </w:rPr>
              <w:t>უფრო</w:t>
            </w:r>
            <w:proofErr w:type="spellEnd"/>
            <w:r w:rsidRPr="00917BB0">
              <w:rPr>
                <w:rFonts w:ascii="Sylfaen" w:hAnsi="Sylfaen"/>
              </w:rPr>
              <w:t xml:space="preserve"> </w:t>
            </w:r>
            <w:proofErr w:type="spellStart"/>
            <w:r w:rsidRPr="00917BB0">
              <w:rPr>
                <w:rFonts w:ascii="Sylfaen" w:hAnsi="Sylfaen"/>
              </w:rPr>
              <w:t>ინტენსიურია</w:t>
            </w:r>
            <w:proofErr w:type="spellEnd"/>
            <w:r w:rsidRPr="00917BB0">
              <w:rPr>
                <w:rFonts w:ascii="Sylfaen" w:hAnsi="Sylfaen"/>
              </w:rPr>
              <w:t xml:space="preserve"> </w:t>
            </w:r>
            <w:proofErr w:type="spellStart"/>
            <w:r w:rsidRPr="00917BB0">
              <w:rPr>
                <w:rFonts w:ascii="Sylfaen" w:hAnsi="Sylfaen"/>
              </w:rPr>
              <w:t>პირველი</w:t>
            </w:r>
            <w:proofErr w:type="spellEnd"/>
            <w:r w:rsidRPr="00917BB0">
              <w:rPr>
                <w:rFonts w:ascii="Sylfaen" w:hAnsi="Sylfaen"/>
              </w:rPr>
              <w:t xml:space="preserve"> </w:t>
            </w:r>
            <w:proofErr w:type="spellStart"/>
            <w:r w:rsidRPr="00917BB0">
              <w:rPr>
                <w:rFonts w:ascii="Sylfaen" w:hAnsi="Sylfaen"/>
              </w:rPr>
              <w:t>ინსტანციის</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w:t>
            </w:r>
            <w:proofErr w:type="spellStart"/>
            <w:r w:rsidRPr="00917BB0">
              <w:rPr>
                <w:rFonts w:ascii="Sylfaen" w:hAnsi="Sylfaen"/>
              </w:rPr>
              <w:t>გადაწყვეტილებიდან</w:t>
            </w:r>
            <w:proofErr w:type="spellEnd"/>
            <w:r w:rsidRPr="00917BB0">
              <w:rPr>
                <w:rFonts w:ascii="Sylfaen" w:hAnsi="Sylfaen"/>
              </w:rPr>
              <w:t xml:space="preserve"> </w:t>
            </w:r>
            <w:proofErr w:type="spellStart"/>
            <w:r w:rsidRPr="00917BB0">
              <w:rPr>
                <w:rFonts w:ascii="Sylfaen" w:hAnsi="Sylfaen"/>
              </w:rPr>
              <w:t>მომდინარე</w:t>
            </w:r>
            <w:proofErr w:type="spellEnd"/>
            <w:r w:rsidRPr="00917BB0">
              <w:rPr>
                <w:rFonts w:ascii="Sylfaen" w:hAnsi="Sylfaen"/>
              </w:rPr>
              <w:t xml:space="preserve"> </w:t>
            </w:r>
            <w:proofErr w:type="spellStart"/>
            <w:r w:rsidRPr="00917BB0">
              <w:rPr>
                <w:rFonts w:ascii="Sylfaen" w:hAnsi="Sylfaen"/>
              </w:rPr>
              <w:t>უფლების</w:t>
            </w:r>
            <w:proofErr w:type="spellEnd"/>
            <w:r w:rsidRPr="00917BB0">
              <w:rPr>
                <w:rFonts w:ascii="Sylfaen" w:hAnsi="Sylfaen"/>
              </w:rPr>
              <w:t xml:space="preserve"> </w:t>
            </w:r>
            <w:proofErr w:type="spellStart"/>
            <w:r w:rsidRPr="00917BB0">
              <w:rPr>
                <w:rFonts w:ascii="Sylfaen" w:hAnsi="Sylfaen"/>
              </w:rPr>
              <w:t>შეზღუდვა</w:t>
            </w:r>
            <w:proofErr w:type="spellEnd"/>
            <w:r w:rsidRPr="00917BB0">
              <w:rPr>
                <w:rFonts w:ascii="Sylfaen" w:hAnsi="Sylfaen"/>
              </w:rPr>
              <w:t xml:space="preserve">, </w:t>
            </w:r>
            <w:proofErr w:type="spellStart"/>
            <w:r w:rsidRPr="00917BB0">
              <w:rPr>
                <w:rFonts w:ascii="Sylfaen" w:hAnsi="Sylfaen"/>
              </w:rPr>
              <w:t>მით</w:t>
            </w:r>
            <w:proofErr w:type="spellEnd"/>
            <w:r w:rsidRPr="00917BB0">
              <w:rPr>
                <w:rFonts w:ascii="Sylfaen" w:hAnsi="Sylfaen"/>
              </w:rPr>
              <w:t xml:space="preserve"> </w:t>
            </w:r>
            <w:proofErr w:type="spellStart"/>
            <w:r w:rsidRPr="00917BB0">
              <w:rPr>
                <w:rFonts w:ascii="Sylfaen" w:hAnsi="Sylfaen"/>
              </w:rPr>
              <w:t>უფრო</w:t>
            </w:r>
            <w:proofErr w:type="spellEnd"/>
            <w:r w:rsidRPr="00917BB0">
              <w:rPr>
                <w:rFonts w:ascii="Sylfaen" w:hAnsi="Sylfaen"/>
              </w:rPr>
              <w:t xml:space="preserve"> </w:t>
            </w:r>
            <w:proofErr w:type="spellStart"/>
            <w:r w:rsidRPr="00917BB0">
              <w:rPr>
                <w:rFonts w:ascii="Sylfaen" w:hAnsi="Sylfaen"/>
              </w:rPr>
              <w:t>მაღალია</w:t>
            </w:r>
            <w:proofErr w:type="spellEnd"/>
            <w:r w:rsidRPr="00917BB0">
              <w:rPr>
                <w:rFonts w:ascii="Sylfaen" w:hAnsi="Sylfaen"/>
              </w:rPr>
              <w:t xml:space="preserve"> </w:t>
            </w:r>
            <w:proofErr w:type="spellStart"/>
            <w:r w:rsidRPr="00917BB0">
              <w:rPr>
                <w:rFonts w:ascii="Sylfaen" w:hAnsi="Sylfaen"/>
              </w:rPr>
              <w:t>ხსენებული</w:t>
            </w:r>
            <w:proofErr w:type="spellEnd"/>
            <w:r w:rsidRPr="00917BB0">
              <w:rPr>
                <w:rFonts w:ascii="Sylfaen" w:hAnsi="Sylfaen"/>
              </w:rPr>
              <w:t xml:space="preserve"> </w:t>
            </w:r>
            <w:proofErr w:type="spellStart"/>
            <w:r w:rsidRPr="00917BB0">
              <w:rPr>
                <w:rFonts w:ascii="Sylfaen" w:hAnsi="Sylfaen"/>
              </w:rPr>
              <w:t>გადაწყვეტილების</w:t>
            </w:r>
            <w:proofErr w:type="spellEnd"/>
            <w:r w:rsidRPr="00917BB0">
              <w:rPr>
                <w:rFonts w:ascii="Sylfaen" w:hAnsi="Sylfaen"/>
              </w:rPr>
              <w:t xml:space="preserve"> </w:t>
            </w:r>
            <w:proofErr w:type="spellStart"/>
            <w:r w:rsidRPr="00917BB0">
              <w:rPr>
                <w:rFonts w:ascii="Sylfaen" w:hAnsi="Sylfaen"/>
              </w:rPr>
              <w:t>სააპელაციო</w:t>
            </w:r>
            <w:proofErr w:type="spellEnd"/>
            <w:r w:rsidRPr="00917BB0">
              <w:rPr>
                <w:rFonts w:ascii="Sylfaen" w:hAnsi="Sylfaen"/>
              </w:rPr>
              <w:t xml:space="preserve"> </w:t>
            </w:r>
            <w:proofErr w:type="spellStart"/>
            <w:r w:rsidRPr="00917BB0">
              <w:rPr>
                <w:rFonts w:ascii="Sylfaen" w:hAnsi="Sylfaen"/>
              </w:rPr>
              <w:t>სასამართლოში</w:t>
            </w:r>
            <w:proofErr w:type="spellEnd"/>
            <w:r w:rsidRPr="00917BB0">
              <w:rPr>
                <w:rFonts w:ascii="Sylfaen" w:hAnsi="Sylfaen"/>
              </w:rPr>
              <w:t xml:space="preserve"> </w:t>
            </w:r>
            <w:proofErr w:type="spellStart"/>
            <w:r w:rsidRPr="00917BB0">
              <w:rPr>
                <w:rFonts w:ascii="Sylfaen" w:hAnsi="Sylfaen"/>
              </w:rPr>
              <w:t>გასაჩივრების</w:t>
            </w:r>
            <w:proofErr w:type="spellEnd"/>
            <w:r w:rsidRPr="00917BB0">
              <w:rPr>
                <w:rFonts w:ascii="Sylfaen" w:hAnsi="Sylfaen"/>
              </w:rPr>
              <w:t xml:space="preserve"> </w:t>
            </w:r>
            <w:proofErr w:type="spellStart"/>
            <w:r w:rsidRPr="00917BB0">
              <w:rPr>
                <w:rFonts w:ascii="Sylfaen" w:hAnsi="Sylfaen"/>
              </w:rPr>
              <w:t>ინტერესი</w:t>
            </w:r>
            <w:proofErr w:type="spellEnd"/>
            <w:r w:rsidRPr="00917BB0">
              <w:rPr>
                <w:rFonts w:ascii="Sylfaen" w:hAnsi="Sylfaen"/>
              </w:rPr>
              <w:t>“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საკონსტიტუციო</w:t>
            </w:r>
            <w:proofErr w:type="spellEnd"/>
            <w:r w:rsidRPr="00917BB0">
              <w:rPr>
                <w:rFonts w:ascii="Sylfaen" w:hAnsi="Sylfaen"/>
              </w:rPr>
              <w:t xml:space="preserve"> </w:t>
            </w:r>
            <w:proofErr w:type="spellStart"/>
            <w:r w:rsidRPr="00917BB0">
              <w:rPr>
                <w:rFonts w:ascii="Sylfaen" w:hAnsi="Sylfaen"/>
              </w:rPr>
              <w:t>სასამართლოს</w:t>
            </w:r>
            <w:proofErr w:type="spellEnd"/>
            <w:r w:rsidRPr="00917BB0">
              <w:rPr>
                <w:rFonts w:ascii="Sylfaen" w:hAnsi="Sylfaen"/>
              </w:rPr>
              <w:t xml:space="preserve"> 2018 </w:t>
            </w:r>
            <w:proofErr w:type="spellStart"/>
            <w:r w:rsidRPr="00917BB0">
              <w:rPr>
                <w:rFonts w:ascii="Sylfaen" w:hAnsi="Sylfaen"/>
              </w:rPr>
              <w:t>წლის</w:t>
            </w:r>
            <w:proofErr w:type="spellEnd"/>
            <w:r w:rsidRPr="00917BB0">
              <w:rPr>
                <w:rFonts w:ascii="Sylfaen" w:hAnsi="Sylfaen"/>
              </w:rPr>
              <w:t xml:space="preserve"> 19 </w:t>
            </w:r>
            <w:proofErr w:type="spellStart"/>
            <w:r w:rsidRPr="00917BB0">
              <w:rPr>
                <w:rFonts w:ascii="Sylfaen" w:hAnsi="Sylfaen"/>
              </w:rPr>
              <w:t>ოქტომბრის</w:t>
            </w:r>
            <w:proofErr w:type="spellEnd"/>
            <w:r w:rsidRPr="00917BB0">
              <w:rPr>
                <w:rFonts w:ascii="Sylfaen" w:hAnsi="Sylfaen"/>
              </w:rPr>
              <w:t xml:space="preserve"> </w:t>
            </w:r>
            <w:r w:rsidRPr="00917BB0">
              <w:rPr>
                <w:rFonts w:ascii="Sylfaen" w:hAnsi="Sylfaen"/>
                <w:lang w:val="ka-GE"/>
              </w:rPr>
              <w:t>#</w:t>
            </w:r>
            <w:r w:rsidRPr="00917BB0">
              <w:rPr>
                <w:rFonts w:ascii="Sylfaen" w:hAnsi="Sylfaen"/>
              </w:rPr>
              <w:t xml:space="preserve">2/7/779 </w:t>
            </w:r>
            <w:proofErr w:type="spellStart"/>
            <w:r w:rsidRPr="00917BB0">
              <w:rPr>
                <w:rFonts w:ascii="Sylfaen" w:hAnsi="Sylfaen"/>
              </w:rPr>
              <w:t>გადაწყვეტილება</w:t>
            </w:r>
            <w:proofErr w:type="spellEnd"/>
            <w:r w:rsidRPr="00917BB0">
              <w:rPr>
                <w:rFonts w:ascii="Sylfaen" w:hAnsi="Sylfaen"/>
              </w:rPr>
              <w:t xml:space="preserve"> </w:t>
            </w:r>
            <w:proofErr w:type="spellStart"/>
            <w:r w:rsidRPr="00917BB0">
              <w:rPr>
                <w:rFonts w:ascii="Sylfaen" w:hAnsi="Sylfaen"/>
              </w:rPr>
              <w:t>საქმეზე</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მოქალაქე</w:t>
            </w:r>
            <w:proofErr w:type="spellEnd"/>
            <w:r w:rsidRPr="00917BB0">
              <w:rPr>
                <w:rFonts w:ascii="Sylfaen" w:hAnsi="Sylfaen"/>
              </w:rPr>
              <w:t xml:space="preserve"> </w:t>
            </w:r>
            <w:proofErr w:type="spellStart"/>
            <w:r w:rsidRPr="00917BB0">
              <w:rPr>
                <w:rFonts w:ascii="Sylfaen" w:hAnsi="Sylfaen"/>
              </w:rPr>
              <w:t>დავით</w:t>
            </w:r>
            <w:proofErr w:type="spellEnd"/>
            <w:r w:rsidRPr="00917BB0">
              <w:rPr>
                <w:rFonts w:ascii="Sylfaen" w:hAnsi="Sylfaen"/>
              </w:rPr>
              <w:t xml:space="preserve"> </w:t>
            </w:r>
            <w:proofErr w:type="spellStart"/>
            <w:r w:rsidRPr="00917BB0">
              <w:rPr>
                <w:rFonts w:ascii="Sylfaen" w:hAnsi="Sylfaen"/>
              </w:rPr>
              <w:t>მალანია</w:t>
            </w:r>
            <w:proofErr w:type="spellEnd"/>
            <w:r w:rsidRPr="00917BB0">
              <w:rPr>
                <w:rFonts w:ascii="Sylfaen" w:hAnsi="Sylfaen"/>
              </w:rPr>
              <w:t xml:space="preserve"> </w:t>
            </w:r>
            <w:proofErr w:type="spellStart"/>
            <w:r w:rsidRPr="00917BB0">
              <w:rPr>
                <w:rFonts w:ascii="Sylfaen" w:hAnsi="Sylfaen"/>
              </w:rPr>
              <w:t>საქართველოს</w:t>
            </w:r>
            <w:proofErr w:type="spellEnd"/>
            <w:r w:rsidRPr="00917BB0">
              <w:rPr>
                <w:rFonts w:ascii="Sylfaen" w:hAnsi="Sylfaen"/>
              </w:rPr>
              <w:t xml:space="preserve"> </w:t>
            </w:r>
            <w:proofErr w:type="spellStart"/>
            <w:r w:rsidRPr="00917BB0">
              <w:rPr>
                <w:rFonts w:ascii="Sylfaen" w:hAnsi="Sylfaen"/>
              </w:rPr>
              <w:t>პარლამენტის</w:t>
            </w:r>
            <w:proofErr w:type="spellEnd"/>
            <w:r w:rsidRPr="00917BB0">
              <w:rPr>
                <w:rFonts w:ascii="Sylfaen" w:hAnsi="Sylfaen"/>
              </w:rPr>
              <w:t xml:space="preserve"> </w:t>
            </w:r>
            <w:proofErr w:type="spellStart"/>
            <w:r w:rsidRPr="00917BB0">
              <w:rPr>
                <w:rFonts w:ascii="Sylfaen" w:hAnsi="Sylfaen"/>
              </w:rPr>
              <w:t>წინააღმდეგ</w:t>
            </w:r>
            <w:proofErr w:type="spellEnd"/>
            <w:r w:rsidRPr="00917BB0">
              <w:rPr>
                <w:rFonts w:ascii="Sylfaen" w:hAnsi="Sylfaen"/>
              </w:rPr>
              <w:t xml:space="preserve">, II-25). </w:t>
            </w:r>
            <w:r w:rsidRPr="00917BB0">
              <w:rPr>
                <w:rFonts w:ascii="Sylfaen" w:hAnsi="Sylfaen"/>
                <w:lang w:val="ka-GE"/>
              </w:rPr>
              <w:t xml:space="preserve">ბრალდებულის ახლო ნათესავისგან, რომელსაც საქმესთან არავითარი </w:t>
            </w:r>
            <w:r w:rsidRPr="00917BB0">
              <w:rPr>
                <w:rFonts w:ascii="Sylfaen" w:hAnsi="Sylfaen"/>
                <w:lang w:val="ka-GE"/>
              </w:rPr>
              <w:lastRenderedPageBreak/>
              <w:t>კავშირი არ აქვს, ნიმუშის აღება</w:t>
            </w:r>
            <w:r w:rsidRPr="00917BB0">
              <w:rPr>
                <w:rFonts w:ascii="Sylfaen" w:hAnsi="Sylfaen"/>
              </w:rPr>
              <w:t xml:space="preserve"> </w:t>
            </w:r>
            <w:proofErr w:type="spellStart"/>
            <w:r w:rsidRPr="00917BB0">
              <w:rPr>
                <w:rFonts w:ascii="Sylfaen" w:hAnsi="Sylfaen"/>
              </w:rPr>
              <w:t>ინტენსიურად</w:t>
            </w:r>
            <w:proofErr w:type="spellEnd"/>
            <w:r w:rsidRPr="00917BB0">
              <w:rPr>
                <w:rFonts w:ascii="Sylfaen" w:hAnsi="Sylfaen"/>
              </w:rPr>
              <w:t xml:space="preserve"> </w:t>
            </w:r>
            <w:proofErr w:type="spellStart"/>
            <w:r w:rsidRPr="00917BB0">
              <w:rPr>
                <w:rFonts w:ascii="Sylfaen" w:hAnsi="Sylfaen"/>
              </w:rPr>
              <w:t>ზღუდავს</w:t>
            </w:r>
            <w:proofErr w:type="spellEnd"/>
            <w:r w:rsidRPr="00917BB0">
              <w:rPr>
                <w:rFonts w:ascii="Sylfaen" w:hAnsi="Sylfaen"/>
              </w:rPr>
              <w:t xml:space="preserve"> </w:t>
            </w:r>
            <w:r w:rsidRPr="00917BB0">
              <w:rPr>
                <w:rFonts w:ascii="Sylfaen" w:hAnsi="Sylfaen"/>
                <w:lang w:val="ka-GE"/>
              </w:rPr>
              <w:t>და</w:t>
            </w:r>
            <w:r w:rsidRPr="00917BB0">
              <w:rPr>
                <w:rFonts w:ascii="Sylfaen" w:hAnsi="Sylfaen"/>
              </w:rPr>
              <w:t xml:space="preserve"> </w:t>
            </w:r>
            <w:proofErr w:type="spellStart"/>
            <w:r w:rsidRPr="00917BB0">
              <w:rPr>
                <w:rFonts w:ascii="Sylfaen" w:hAnsi="Sylfaen"/>
              </w:rPr>
              <w:t>მაღალი</w:t>
            </w:r>
            <w:proofErr w:type="spellEnd"/>
            <w:r w:rsidRPr="00917BB0">
              <w:rPr>
                <w:rFonts w:ascii="Sylfaen" w:hAnsi="Sylfaen"/>
              </w:rPr>
              <w:t xml:space="preserve"> </w:t>
            </w:r>
            <w:proofErr w:type="spellStart"/>
            <w:r w:rsidRPr="00917BB0">
              <w:rPr>
                <w:rFonts w:ascii="Sylfaen" w:hAnsi="Sylfaen"/>
              </w:rPr>
              <w:t>რისკის</w:t>
            </w:r>
            <w:proofErr w:type="spellEnd"/>
            <w:r w:rsidRPr="00917BB0">
              <w:rPr>
                <w:rFonts w:ascii="Sylfaen" w:hAnsi="Sylfaen"/>
              </w:rPr>
              <w:t xml:space="preserve"> </w:t>
            </w:r>
            <w:proofErr w:type="spellStart"/>
            <w:r w:rsidRPr="00917BB0">
              <w:rPr>
                <w:rFonts w:ascii="Sylfaen" w:hAnsi="Sylfaen"/>
              </w:rPr>
              <w:t>ქვეშ</w:t>
            </w:r>
            <w:proofErr w:type="spellEnd"/>
            <w:r w:rsidRPr="00917BB0">
              <w:rPr>
                <w:rFonts w:ascii="Sylfaen" w:hAnsi="Sylfaen"/>
              </w:rPr>
              <w:t xml:space="preserve"> </w:t>
            </w:r>
            <w:proofErr w:type="spellStart"/>
            <w:r w:rsidRPr="00917BB0">
              <w:rPr>
                <w:rFonts w:ascii="Sylfaen" w:hAnsi="Sylfaen"/>
              </w:rPr>
              <w:t>აყენებს</w:t>
            </w:r>
            <w:proofErr w:type="spellEnd"/>
            <w:r w:rsidRPr="00917BB0">
              <w:rPr>
                <w:rFonts w:ascii="Sylfaen" w:hAnsi="Sylfaen"/>
              </w:rPr>
              <w:t xml:space="preserve"> </w:t>
            </w:r>
            <w:proofErr w:type="spellStart"/>
            <w:r w:rsidRPr="00917BB0">
              <w:rPr>
                <w:rFonts w:ascii="Sylfaen" w:hAnsi="Sylfaen"/>
              </w:rPr>
              <w:t>პირის</w:t>
            </w:r>
            <w:proofErr w:type="spellEnd"/>
            <w:r w:rsidRPr="00917BB0">
              <w:rPr>
                <w:rFonts w:ascii="Sylfaen" w:hAnsi="Sylfaen"/>
              </w:rPr>
              <w:t xml:space="preserve"> </w:t>
            </w:r>
            <w:proofErr w:type="spellStart"/>
            <w:r w:rsidRPr="00917BB0">
              <w:rPr>
                <w:rFonts w:ascii="Sylfaen" w:hAnsi="Sylfaen"/>
              </w:rPr>
              <w:t>ინტერესებს</w:t>
            </w:r>
            <w:proofErr w:type="spellEnd"/>
            <w:r w:rsidRPr="00917BB0">
              <w:rPr>
                <w:rFonts w:ascii="Sylfaen" w:hAnsi="Sylfaen"/>
                <w:lang w:val="ka-GE"/>
              </w:rPr>
              <w:t xml:space="preserve">, რაც </w:t>
            </w:r>
            <w:proofErr w:type="spellStart"/>
            <w:r w:rsidRPr="00917BB0">
              <w:rPr>
                <w:rFonts w:ascii="Sylfaen" w:hAnsi="Sylfaen"/>
              </w:rPr>
              <w:t>ვლინდება</w:t>
            </w:r>
            <w:proofErr w:type="spellEnd"/>
            <w:r w:rsidRPr="00917BB0">
              <w:rPr>
                <w:rFonts w:ascii="Sylfaen" w:hAnsi="Sylfaen"/>
              </w:rPr>
              <w:t xml:space="preserve"> </w:t>
            </w:r>
            <w:r w:rsidRPr="00917BB0">
              <w:rPr>
                <w:rFonts w:ascii="Sylfaen" w:hAnsi="Sylfaen"/>
                <w:lang w:val="ka-GE"/>
              </w:rPr>
              <w:t>პირადი ცხოვრების ხელშეუხებლობის უფლებასთან ასევე თვითინკრიმინაციის პრივილეგიასთან მიმართებით, რის გამოც სადავო ნორმით ირღვევა გონივრული ბალანსი პირის შეზღუდულ უფლებასა და მისაღწევ ლეგიტიმურ საჯარო მიზნებს შორის.</w:t>
            </w:r>
          </w:p>
          <w:p w14:paraId="4A95CCEB" w14:textId="77777777" w:rsidR="00D15EDC" w:rsidRPr="00917BB0" w:rsidRDefault="00D15EDC" w:rsidP="00D15EDC">
            <w:pPr>
              <w:rPr>
                <w:rFonts w:ascii="Sylfaen" w:hAnsi="Sylfaen"/>
              </w:rPr>
            </w:pPr>
          </w:p>
          <w:p w14:paraId="6FE32112" w14:textId="77777777" w:rsidR="00D15EDC" w:rsidRPr="00917BB0" w:rsidRDefault="00D15EDC" w:rsidP="00D15EDC">
            <w:pPr>
              <w:pStyle w:val="a5"/>
              <w:tabs>
                <w:tab w:val="left" w:pos="567"/>
              </w:tabs>
              <w:spacing w:line="276" w:lineRule="auto"/>
              <w:ind w:left="0"/>
              <w:jc w:val="both"/>
              <w:rPr>
                <w:rFonts w:ascii="Sylfaen" w:hAnsi="Sylfaen"/>
              </w:rPr>
            </w:pPr>
            <w:r w:rsidRPr="00917BB0">
              <w:rPr>
                <w:rFonts w:ascii="Sylfaen" w:hAnsi="Sylfaen"/>
                <w:lang w:val="ka-GE"/>
              </w:rPr>
              <w:t>სასამართლო დამატებით მიუთითებს სისხლის სამართლის საპროცესო კოდექსიდან</w:t>
            </w:r>
            <w:r>
              <w:rPr>
                <w:rFonts w:ascii="Sylfaen" w:hAnsi="Sylfaen"/>
                <w:lang w:val="ka-GE"/>
              </w:rPr>
              <w:t xml:space="preserve"> </w:t>
            </w:r>
            <w:r w:rsidRPr="00917BB0">
              <w:rPr>
                <w:rFonts w:ascii="Sylfaen" w:hAnsi="Sylfaen"/>
                <w:lang w:val="ka-GE"/>
              </w:rPr>
              <w:t>მსგავს მაგალითზე, რომელთან დაკავშირებითაც თავად კანონმდებელმა შეცვალა გასაჩივრების წესი, კერძოდ, საუბარია ქონებაზე ყადაღის დადების შესახებ განჩინების გასაჩივრებაზე. საქართველოს სისხლის სამართლის საპროცესო კოდექსის პირველი რედაქციის 156-ე მუხლით, ქონებაზე ყადაღის დადების შესახებ განჩინების გასაჩივრების უფლება ჰქონდათ მხოლოდ მხარეებს, ხოლო 2013 წლის 14 ივნისის კანონით ეს ხარვეზი აღმოიფხვრა და ამ განჩინების გასაჩივრების უფლება მიენიჭა ასევე პირს, რომლის ქონებრივი უფლებებიც შეიძლება დარღვე</w:t>
            </w:r>
            <w:r>
              <w:rPr>
                <w:rFonts w:ascii="Sylfaen" w:hAnsi="Sylfaen"/>
                <w:lang w:val="ka-GE"/>
              </w:rPr>
              <w:t>ულიყო</w:t>
            </w:r>
            <w:r w:rsidRPr="00917BB0">
              <w:rPr>
                <w:rFonts w:ascii="Sylfaen" w:hAnsi="Sylfaen"/>
                <w:lang w:val="ka-GE"/>
              </w:rPr>
              <w:t xml:space="preserve"> ამ განჩინების შედეგად, აგრეთვე მათ ადვოკატებს, იმის გათვალისწინებით, რომ ყადაღა ასევე შეიძლებოდა დასდებოდა იმ პირის ქონებას, რომელიც ბრალდებული არ არის (სასამართლოს შეუძლია მხარის შუამდგომლობის საფუძველზე ყადაღა დაადოს ბრალდებულის, მისი მოქმედებისათვის მატერიალურად პასუხისმგებელი პირის ან/და მასთან დაკავშირებული პირის ქონებას - სსსკ-ის 151-ე მუხლის პირველი ნაწილი). მოცემულ შემთხვევაშიც პრობლემა წარმოიშობოდა სისხლის პროცესში ისეთი პირის უფლებების მომეტებულ შეზღუდვას, რომელიც არც მხარე იყო და არც სხვაგვარად შეეძლო მის უფლებაში ჩარევის გაპროტესტება.</w:t>
            </w:r>
          </w:p>
          <w:p w14:paraId="715E415E" w14:textId="77777777" w:rsidR="00D15EDC" w:rsidRPr="00917BB0" w:rsidRDefault="00D15EDC" w:rsidP="00D15EDC">
            <w:pPr>
              <w:tabs>
                <w:tab w:val="left" w:pos="426"/>
              </w:tabs>
              <w:spacing w:line="276" w:lineRule="auto"/>
              <w:jc w:val="both"/>
              <w:rPr>
                <w:rFonts w:ascii="Sylfaen" w:hAnsi="Sylfaen"/>
                <w:lang w:val="ka-GE"/>
              </w:rPr>
            </w:pPr>
          </w:p>
          <w:p w14:paraId="3BA03550" w14:textId="1A3A4960" w:rsidR="00D15EDC" w:rsidRDefault="00D15EDC" w:rsidP="00D15EDC">
            <w:pPr>
              <w:pStyle w:val="a5"/>
              <w:tabs>
                <w:tab w:val="left" w:pos="567"/>
              </w:tabs>
              <w:spacing w:line="276" w:lineRule="auto"/>
              <w:ind w:left="0"/>
              <w:jc w:val="both"/>
              <w:rPr>
                <w:rFonts w:ascii="Sylfaen" w:hAnsi="Sylfaen" w:cs="Sylfaen"/>
                <w:lang w:val="ka-GE"/>
              </w:rPr>
            </w:pPr>
            <w:r w:rsidRPr="00917BB0">
              <w:rPr>
                <w:rFonts w:ascii="Sylfaen" w:hAnsi="Sylfaen" w:cs="Sylfaen"/>
                <w:color w:val="000000" w:themeColor="text1"/>
                <w:lang w:val="ka-GE"/>
              </w:rPr>
              <w:t>ყოველივე</w:t>
            </w:r>
            <w:r w:rsidRPr="00917BB0">
              <w:rPr>
                <w:rFonts w:ascii="Sylfaen" w:hAnsi="Sylfaen"/>
                <w:color w:val="000000" w:themeColor="text1"/>
                <w:lang w:val="ka-GE"/>
              </w:rPr>
              <w:t xml:space="preserve"> ზემოაღნიშნულის გათვალისწინებით, სასამართლოს მიაჩნია, რომ</w:t>
            </w:r>
            <w:r w:rsidRPr="00917BB0">
              <w:rPr>
                <w:rFonts w:ascii="Sylfaen" w:hAnsi="Sylfaen"/>
                <w:color w:val="FF0000"/>
                <w:lang w:val="ka-GE"/>
              </w:rPr>
              <w:t xml:space="preserve"> </w:t>
            </w:r>
            <w:r w:rsidRPr="00917BB0">
              <w:rPr>
                <w:rFonts w:ascii="Sylfaen" w:hAnsi="Sylfaen" w:cs="Sylfaen"/>
                <w:lang w:val="ka-GE"/>
              </w:rPr>
              <w:t>საქართველოს სისხლის სამართლის საპროცესო კოდექსის 144-ე მუხლის მე-3 ნაწილის მე-7 წინადადების ის ნორმატიული შინაარსი, რომელიც არ ითვალისწინებს იმავე კოდექსის 147-ე მუხლით გათვალისწინებული ნიმუშის აღების შესახებ სასამართლო გადაწყვეტილების გასაჩივრების უფლებას</w:t>
            </w:r>
            <w:r>
              <w:rPr>
                <w:rFonts w:ascii="Sylfaen" w:hAnsi="Sylfaen" w:cs="Sylfaen"/>
                <w:lang w:val="ka-GE"/>
              </w:rPr>
              <w:t>,</w:t>
            </w:r>
            <w:r w:rsidRPr="00917BB0">
              <w:rPr>
                <w:rFonts w:ascii="Sylfaen" w:hAnsi="Sylfaen" w:cs="Sylfaen"/>
                <w:lang w:val="ka-GE"/>
              </w:rPr>
              <w:t xml:space="preserve"> შესაძლოა</w:t>
            </w:r>
            <w:r>
              <w:rPr>
                <w:rFonts w:ascii="Sylfaen" w:hAnsi="Sylfaen" w:cs="Sylfaen"/>
                <w:lang w:val="ka-GE"/>
              </w:rPr>
              <w:t>,</w:t>
            </w:r>
            <w:r w:rsidRPr="00917BB0">
              <w:rPr>
                <w:rFonts w:ascii="Sylfaen" w:hAnsi="Sylfaen" w:cs="Sylfaen"/>
                <w:lang w:val="ka-GE"/>
              </w:rPr>
              <w:t xml:space="preserve"> მიჩნეულ იქნეს საქართველოს კონსტიტუციის 31</w:t>
            </w:r>
            <w:r>
              <w:rPr>
                <w:rFonts w:ascii="Sylfaen" w:hAnsi="Sylfaen" w:cs="Sylfaen"/>
                <w:lang w:val="ka-GE"/>
              </w:rPr>
              <w:t>-ე</w:t>
            </w:r>
            <w:r w:rsidRPr="00917BB0">
              <w:rPr>
                <w:rFonts w:ascii="Sylfaen" w:hAnsi="Sylfaen" w:cs="Sylfaen"/>
                <w:lang w:val="ka-GE"/>
              </w:rPr>
              <w:t xml:space="preserve"> მუხლის პირველ პუნქტთან შეუსაბამოდ. </w:t>
            </w:r>
          </w:p>
          <w:p w14:paraId="1324F79B" w14:textId="77777777" w:rsidR="00D15EDC" w:rsidRDefault="00D15EDC" w:rsidP="00D15EDC">
            <w:pPr>
              <w:pStyle w:val="a5"/>
              <w:tabs>
                <w:tab w:val="left" w:pos="567"/>
              </w:tabs>
              <w:spacing w:line="276" w:lineRule="auto"/>
              <w:ind w:left="0"/>
              <w:jc w:val="both"/>
              <w:rPr>
                <w:rFonts w:ascii="Sylfaen" w:hAnsi="Sylfaen"/>
                <w:lang w:val="ka-GE"/>
              </w:rPr>
            </w:pPr>
          </w:p>
          <w:p w14:paraId="2F606102" w14:textId="12849510" w:rsidR="00D15EDC" w:rsidRPr="00D15EDC" w:rsidRDefault="00D15EDC" w:rsidP="00D15EDC">
            <w:pPr>
              <w:pStyle w:val="a5"/>
              <w:tabs>
                <w:tab w:val="left" w:pos="142"/>
                <w:tab w:val="left" w:pos="567"/>
              </w:tabs>
              <w:spacing w:after="200" w:line="276" w:lineRule="auto"/>
              <w:ind w:left="0"/>
              <w:jc w:val="both"/>
              <w:rPr>
                <w:rFonts w:ascii="Sylfaen" w:hAnsi="Sylfaen"/>
                <w:lang w:val="ka-GE"/>
              </w:rPr>
            </w:pPr>
            <w:r>
              <w:rPr>
                <w:rFonts w:ascii="Sylfaen" w:hAnsi="Sylfaen"/>
                <w:lang w:val="ka-GE"/>
              </w:rPr>
              <w:t xml:space="preserve">ამდენად, სასამართლოს მიაჩნია, რომ უნდა </w:t>
            </w:r>
            <w:r w:rsidRPr="004462D3">
              <w:rPr>
                <w:rFonts w:ascii="Sylfaen" w:hAnsi="Sylfaen" w:cs="Sylfaen"/>
                <w:lang w:val="ka-GE"/>
              </w:rPr>
              <w:t>მიემართოს</w:t>
            </w:r>
            <w:r w:rsidRPr="004462D3">
              <w:rPr>
                <w:rFonts w:ascii="Sylfaen" w:hAnsi="Sylfaen"/>
                <w:lang w:val="ka-GE"/>
              </w:rPr>
              <w:t xml:space="preserve"> </w:t>
            </w:r>
            <w:r w:rsidRPr="004462D3">
              <w:rPr>
                <w:rFonts w:ascii="Sylfaen" w:hAnsi="Sylfaen" w:cs="Sylfaen"/>
                <w:lang w:val="ka-GE"/>
              </w:rPr>
              <w:t>კონსტიტუციური წარდგინებით</w:t>
            </w:r>
            <w:r w:rsidRPr="004462D3">
              <w:rPr>
                <w:rFonts w:ascii="Sylfaen" w:hAnsi="Sylfaen"/>
                <w:lang w:val="ka-GE"/>
              </w:rPr>
              <w:t xml:space="preserve"> </w:t>
            </w:r>
            <w:r w:rsidRPr="004462D3">
              <w:rPr>
                <w:rFonts w:ascii="Sylfaen" w:hAnsi="Sylfaen" w:cs="Sylfaen"/>
                <w:lang w:val="ka-GE"/>
              </w:rPr>
              <w:t>საქართველოს</w:t>
            </w:r>
            <w:r w:rsidRPr="004462D3">
              <w:rPr>
                <w:rFonts w:ascii="Sylfaen" w:hAnsi="Sylfaen"/>
                <w:lang w:val="ka-GE"/>
              </w:rPr>
              <w:t xml:space="preserve"> საკონსტიტუციო სასამართლოს საქართველოს სისხლის სამართლის საპროცესო კოდექსის </w:t>
            </w:r>
            <w:r w:rsidRPr="004462D3">
              <w:rPr>
                <w:rFonts w:ascii="Sylfaen" w:hAnsi="Sylfaen" w:cs="Sylfaen"/>
                <w:lang w:val="ka-GE"/>
              </w:rPr>
              <w:t xml:space="preserve">144-ე მუხლის მე-3 ნაწილის მე-7 წინადადების - „სასამართლოს განჩინება არ გასაჩივრდება“, იმ ნორმატიული შინაარსის </w:t>
            </w:r>
            <w:r w:rsidRPr="004462D3">
              <w:rPr>
                <w:rFonts w:ascii="Sylfaen" w:hAnsi="Sylfaen"/>
                <w:lang w:val="ka-GE"/>
              </w:rPr>
              <w:t>საქართველოს კონსტიტუციის მე-31 მუხლის პირველ პუნქტთან შესაბამისობის დადგენის თაობაზე</w:t>
            </w:r>
            <w:r>
              <w:rPr>
                <w:rFonts w:ascii="Sylfaen" w:hAnsi="Sylfaen"/>
                <w:lang w:val="ka-GE"/>
              </w:rPr>
              <w:t xml:space="preserve">, </w:t>
            </w:r>
            <w:r w:rsidRPr="004462D3">
              <w:rPr>
                <w:rFonts w:ascii="Sylfaen" w:hAnsi="Sylfaen" w:cs="Sylfaen"/>
                <w:lang w:val="ka-GE"/>
              </w:rPr>
              <w:t xml:space="preserve">რომელიც ზღუდავს იმავე კოდექსის 147-ე მუხლით გათვალისწინებული ნიმუშის აღების შესახებ სასამართლო განჩინების გასაჩივრების </w:t>
            </w:r>
            <w:r w:rsidRPr="004462D3">
              <w:rPr>
                <w:rFonts w:ascii="Sylfaen" w:hAnsi="Sylfaen"/>
                <w:lang w:val="ka-GE"/>
              </w:rPr>
              <w:t xml:space="preserve"> უფლებას.</w:t>
            </w:r>
          </w:p>
          <w:p w14:paraId="750E4E49" w14:textId="7B064C0B" w:rsidR="00DC2AF8" w:rsidRPr="00DC2AF8" w:rsidRDefault="00DC2AF8" w:rsidP="00A5536C">
            <w:pPr>
              <w:jc w:val="both"/>
              <w:rPr>
                <w:sz w:val="22"/>
                <w:szCs w:val="22"/>
              </w:rPr>
            </w:pPr>
          </w:p>
        </w:tc>
      </w:tr>
      <w:permEnd w:id="968971414"/>
    </w:tbl>
    <w:p w14:paraId="3FAC8B35" w14:textId="77777777" w:rsidR="00230F8F" w:rsidRPr="00B93430" w:rsidRDefault="00230F8F" w:rsidP="005E6511">
      <w:pPr>
        <w:shd w:val="clear" w:color="auto" w:fill="FFFFFF" w:themeFill="background1"/>
        <w:ind w:left="-720" w:right="-720"/>
        <w:jc w:val="both"/>
        <w:rPr>
          <w:rFonts w:ascii="Sylfaen" w:hAnsi="Sylfaen"/>
          <w:lang w:val="ka-GE"/>
        </w:rPr>
      </w:pPr>
    </w:p>
    <w:p w14:paraId="59653C61" w14:textId="77777777" w:rsidR="005E6511" w:rsidRPr="00B93430" w:rsidRDefault="005E6511" w:rsidP="005E6511">
      <w:pPr>
        <w:shd w:val="clear" w:color="auto" w:fill="FFFFFF" w:themeFill="background1"/>
        <w:ind w:left="-720" w:right="-720"/>
        <w:jc w:val="both"/>
        <w:rPr>
          <w:rFonts w:ascii="Sylfaen" w:hAnsi="Sylfaen"/>
          <w:lang w:val="ka-GE"/>
        </w:rPr>
      </w:pPr>
    </w:p>
    <w:p w14:paraId="1BCA440F" w14:textId="77777777" w:rsidR="005E6511" w:rsidRPr="00B93430" w:rsidRDefault="005E6511">
      <w:pPr>
        <w:rPr>
          <w:rFonts w:ascii="Sylfaen" w:hAnsi="Sylfaen"/>
          <w:lang w:val="ka-GE"/>
        </w:rPr>
      </w:pPr>
      <w:r w:rsidRPr="00B93430">
        <w:rPr>
          <w:rFonts w:ascii="Sylfaen" w:hAnsi="Sylfaen"/>
          <w:lang w:val="ka-GE"/>
        </w:rPr>
        <w:br w:type="page"/>
      </w:r>
    </w:p>
    <w:p w14:paraId="39A1BFBA"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14:paraId="0D4518F7" w14:textId="5C80DBD2" w:rsidR="005E6511" w:rsidRPr="00B93430" w:rsidRDefault="002D70A5" w:rsidP="00E31D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E31D88" w:rsidRPr="00B93430">
        <w:rPr>
          <w:rFonts w:ascii="Sylfaen" w:hAnsi="Sylfaen"/>
          <w:lang w:val="ka-GE"/>
        </w:rPr>
        <w:t xml:space="preserve">. </w:t>
      </w:r>
      <w:r w:rsidR="0085176D">
        <w:rPr>
          <w:rFonts w:ascii="Sylfaen" w:hAnsi="Sylfaen"/>
          <w:lang w:val="ka-GE"/>
        </w:rPr>
        <w:t>შუამდგომლობა, მისი</w:t>
      </w:r>
      <w:r w:rsidR="00E31D88" w:rsidRPr="00B93430">
        <w:rPr>
          <w:rFonts w:ascii="Sylfaen" w:hAnsi="Sylfaen"/>
          <w:lang w:val="ka-GE"/>
        </w:rPr>
        <w:t xml:space="preserve"> არსი და სამართლებრივი საფუძვლები. </w:t>
      </w:r>
      <w:r w:rsidR="00E31D88" w:rsidRPr="00B93430">
        <w:rPr>
          <w:rFonts w:ascii="Sylfaen" w:hAnsi="Sylfaen"/>
          <w:i/>
          <w:color w:val="5B9BD5" w:themeColor="accent1"/>
          <w:sz w:val="18"/>
          <w:lang w:val="ka-GE"/>
        </w:rPr>
        <w:t>შენიშვნა</w:t>
      </w:r>
      <w:r w:rsidR="005D11C7" w:rsidRPr="00B93430">
        <w:rPr>
          <w:rFonts w:ascii="Sylfaen" w:hAnsi="Sylfaen"/>
          <w:i/>
          <w:color w:val="5B9BD5" w:themeColor="accent1"/>
          <w:sz w:val="18"/>
          <w:lang w:val="ka-GE"/>
        </w:rPr>
        <w:t xml:space="preserve"> </w:t>
      </w:r>
      <w:r w:rsidR="00E31D88" w:rsidRPr="00B93430">
        <w:rPr>
          <w:rStyle w:val="a8"/>
          <w:rFonts w:ascii="Sylfaen" w:hAnsi="Sylfaen"/>
          <w:color w:val="5B9BD5" w:themeColor="accent1"/>
          <w:sz w:val="18"/>
          <w:lang w:val="ka-GE"/>
        </w:rPr>
        <w:footnoteReference w:id="5"/>
      </w:r>
      <w:r w:rsidR="00E31D88" w:rsidRPr="00B93430">
        <w:rPr>
          <w:rFonts w:ascii="Sylfaen" w:hAnsi="Sylfaen"/>
          <w:color w:val="5B9BD5" w:themeColor="accent1"/>
          <w:sz w:val="18"/>
          <w:lang w:val="ka-GE"/>
        </w:rPr>
        <w:t xml:space="preserve"> </w:t>
      </w:r>
    </w:p>
    <w:p w14:paraId="2EDB7FC4" w14:textId="77777777" w:rsidR="00384803" w:rsidRPr="00B93430" w:rsidRDefault="00384803" w:rsidP="00384803">
      <w:pPr>
        <w:shd w:val="clear" w:color="auto" w:fill="FFFFFF" w:themeFill="background1"/>
        <w:ind w:right="-720"/>
        <w:jc w:val="both"/>
        <w:rPr>
          <w:rFonts w:ascii="Sylfaen" w:hAnsi="Sylfaen"/>
          <w:lang w:val="ka-GE"/>
        </w:rPr>
      </w:pPr>
    </w:p>
    <w:tbl>
      <w:tblPr>
        <w:tblStyle w:val="a4"/>
        <w:tblW w:w="10885" w:type="dxa"/>
        <w:tblInd w:w="-720" w:type="dxa"/>
        <w:tblLook w:val="04A0" w:firstRow="1" w:lastRow="0" w:firstColumn="1" w:lastColumn="0" w:noHBand="0" w:noVBand="1"/>
      </w:tblPr>
      <w:tblGrid>
        <w:gridCol w:w="10885"/>
      </w:tblGrid>
      <w:tr w:rsidR="00384803" w:rsidRPr="00B93430" w14:paraId="5D325884"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35C15958" w14:textId="77777777" w:rsidR="00384803" w:rsidRPr="00B93430" w:rsidRDefault="00384803" w:rsidP="00384803">
            <w:pPr>
              <w:ind w:right="-720"/>
              <w:jc w:val="both"/>
              <w:rPr>
                <w:rFonts w:ascii="Sylfaen" w:hAnsi="Sylfaen"/>
                <w:lang w:val="ka-GE"/>
              </w:rPr>
            </w:pPr>
          </w:p>
          <w:p w14:paraId="558D6853" w14:textId="13A13727" w:rsidR="00384803" w:rsidRPr="007667F5" w:rsidRDefault="007667F5" w:rsidP="003504BB">
            <w:pPr>
              <w:ind w:right="-18"/>
              <w:jc w:val="both"/>
              <w:rPr>
                <w:rFonts w:ascii="Sylfaen" w:hAnsi="Sylfaen"/>
                <w:lang w:val="ka-GE"/>
              </w:rPr>
            </w:pPr>
            <w:permStart w:id="1873639201" w:edGrp="everyone"/>
            <w:r>
              <w:rPr>
                <w:rFonts w:ascii="Sylfaen" w:hAnsi="Sylfaen"/>
                <w:lang w:val="ka-GE"/>
              </w:rPr>
              <w:t>შუამდგომლობა არ გვაქვს.</w:t>
            </w:r>
          </w:p>
          <w:permEnd w:id="1873639201"/>
          <w:p w14:paraId="2CE80C73" w14:textId="77777777" w:rsidR="00384803" w:rsidRPr="00B93430" w:rsidRDefault="00384803" w:rsidP="00384803">
            <w:pPr>
              <w:ind w:right="-720"/>
              <w:jc w:val="both"/>
              <w:rPr>
                <w:rFonts w:ascii="Sylfaen" w:hAnsi="Sylfaen"/>
                <w:lang w:val="ka-GE"/>
              </w:rPr>
            </w:pPr>
          </w:p>
        </w:tc>
      </w:tr>
    </w:tbl>
    <w:p w14:paraId="6F7A9764" w14:textId="77777777" w:rsidR="00384803" w:rsidRPr="00B93430" w:rsidRDefault="00384803" w:rsidP="00384803">
      <w:pPr>
        <w:shd w:val="clear" w:color="auto" w:fill="FFFFFF" w:themeFill="background1"/>
        <w:ind w:left="-720" w:right="-720"/>
        <w:jc w:val="both"/>
        <w:rPr>
          <w:rFonts w:ascii="Sylfaen" w:hAnsi="Sylfaen"/>
          <w:lang w:val="ka-GE"/>
        </w:rPr>
      </w:pPr>
    </w:p>
    <w:p w14:paraId="4D0ED68E" w14:textId="77777777" w:rsidR="00384803" w:rsidRPr="00B93430" w:rsidRDefault="00384803">
      <w:pPr>
        <w:rPr>
          <w:rFonts w:ascii="Sylfaen" w:hAnsi="Sylfaen"/>
          <w:lang w:val="ka-GE"/>
        </w:rPr>
      </w:pPr>
      <w:r w:rsidRPr="00B93430">
        <w:rPr>
          <w:rFonts w:ascii="Sylfaen" w:hAnsi="Sylfaen"/>
          <w:lang w:val="ka-GE"/>
        </w:rPr>
        <w:br w:type="page"/>
      </w:r>
    </w:p>
    <w:p w14:paraId="4D49EFE9"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28858DD2" w14:textId="39D8B6A1" w:rsidR="00A83662" w:rsidRPr="00B93430" w:rsidRDefault="002D70A5"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269E7267"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BCB5854" w14:textId="77777777" w:rsidTr="00550B75">
        <w:trPr>
          <w:trHeight w:val="720"/>
        </w:trPr>
        <w:tc>
          <w:tcPr>
            <w:tcW w:w="6129" w:type="dxa"/>
            <w:vAlign w:val="center"/>
          </w:tcPr>
          <w:p w14:paraId="2797AD57" w14:textId="3B16FC2F"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25498172"/>
            <w14:checkbox>
              <w14:checked w14:val="1"/>
              <w14:checkedState w14:val="2612" w14:font="MS Gothic"/>
              <w14:uncheckedState w14:val="2610" w14:font="MS Gothic"/>
            </w14:checkbox>
          </w:sdtPr>
          <w:sdtEndPr/>
          <w:sdtContent>
            <w:permStart w:id="34467546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0E1A6DF" w14:textId="6F219A66" w:rsidR="00A91957" w:rsidRPr="00B93430" w:rsidRDefault="006E54D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344675467" w:displacedByCustomXml="next"/>
          </w:sdtContent>
        </w:sdt>
      </w:tr>
      <w:tr w:rsidR="00A91957" w:rsidRPr="00B93430" w14:paraId="2F7C4787" w14:textId="77777777" w:rsidTr="00550B75">
        <w:trPr>
          <w:trHeight w:val="720"/>
        </w:trPr>
        <w:tc>
          <w:tcPr>
            <w:tcW w:w="6129" w:type="dxa"/>
            <w:vAlign w:val="center"/>
          </w:tcPr>
          <w:p w14:paraId="73088BDE" w14:textId="77777777" w:rsidR="00A91957" w:rsidRPr="00B93430" w:rsidRDefault="00A91957"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14:checkbox>
              <w14:checked w14:val="1"/>
              <w14:checkedState w14:val="2612" w14:font="MS Gothic"/>
              <w14:uncheckedState w14:val="2610" w14:font="MS Gothic"/>
            </w14:checkbox>
          </w:sdtPr>
          <w:sdtEndPr/>
          <w:sdtContent>
            <w:permStart w:id="52942430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9EACB0C" w14:textId="1CC00ABB" w:rsidR="00A91957" w:rsidRPr="00B93430" w:rsidRDefault="006E54D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529424307" w:displacedByCustomXml="next"/>
          </w:sdtContent>
        </w:sdt>
      </w:tr>
      <w:tr w:rsidR="00A91957" w:rsidRPr="00B93430" w14:paraId="25A7FD4D" w14:textId="77777777" w:rsidTr="00550B75">
        <w:trPr>
          <w:trHeight w:val="720"/>
        </w:trPr>
        <w:tc>
          <w:tcPr>
            <w:tcW w:w="6129" w:type="dxa"/>
            <w:vAlign w:val="center"/>
          </w:tcPr>
          <w:p w14:paraId="4DD0DA69" w14:textId="77777777" w:rsidR="00A91957" w:rsidRPr="00B93430" w:rsidRDefault="00A91957" w:rsidP="00550B75">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14:checkbox>
              <w14:checked w14:val="1"/>
              <w14:checkedState w14:val="2612" w14:font="MS Gothic"/>
              <w14:uncheckedState w14:val="2610" w14:font="MS Gothic"/>
            </w14:checkbox>
          </w:sdtPr>
          <w:sdtEndPr/>
          <w:sdtContent>
            <w:permStart w:id="177080183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057DC36" w14:textId="54C11A3B" w:rsidR="00A91957" w:rsidRPr="00B93430" w:rsidRDefault="006E54D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1770801833" w:displacedByCustomXml="next"/>
          </w:sdtContent>
        </w:sdt>
      </w:tr>
    </w:tbl>
    <w:p w14:paraId="38AD4C37"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B519A44" w14:textId="28993B25" w:rsidR="00A91957" w:rsidRPr="00B93430" w:rsidRDefault="002D70A5"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
      </w:r>
    </w:p>
    <w:tbl>
      <w:tblPr>
        <w:tblStyle w:val="a4"/>
        <w:tblW w:w="10795" w:type="dxa"/>
        <w:tblInd w:w="-720" w:type="dxa"/>
        <w:tblLook w:val="04A0" w:firstRow="1" w:lastRow="0" w:firstColumn="1" w:lastColumn="0" w:noHBand="0" w:noVBand="1"/>
      </w:tblPr>
      <w:tblGrid>
        <w:gridCol w:w="10795"/>
      </w:tblGrid>
      <w:tr w:rsidR="00550B75" w:rsidRPr="00B93430" w14:paraId="6CB3D96D" w14:textId="77777777" w:rsidTr="005D11C7">
        <w:trPr>
          <w:trHeight w:val="948"/>
        </w:trPr>
        <w:tc>
          <w:tcPr>
            <w:tcW w:w="10795" w:type="dxa"/>
            <w:tcBorders>
              <w:top w:val="single" w:sz="4" w:space="0" w:color="FFFFFF"/>
              <w:left w:val="single" w:sz="4" w:space="0" w:color="FFFFFF"/>
              <w:right w:val="single" w:sz="4" w:space="0" w:color="FFFFFF"/>
            </w:tcBorders>
          </w:tcPr>
          <w:p w14:paraId="4A9FBA1D" w14:textId="2C27F3C2" w:rsidR="00550B75" w:rsidRPr="008224C3" w:rsidRDefault="00550B75" w:rsidP="008224C3">
            <w:pPr>
              <w:pStyle w:val="a5"/>
              <w:numPr>
                <w:ilvl w:val="0"/>
                <w:numId w:val="14"/>
              </w:numPr>
              <w:tabs>
                <w:tab w:val="left" w:pos="337"/>
              </w:tabs>
              <w:ind w:left="157" w:hanging="157"/>
              <w:rPr>
                <w:rFonts w:ascii="Sylfaen" w:hAnsi="Sylfaen" w:cs="Sylfaen"/>
              </w:rPr>
            </w:pPr>
            <w:permStart w:id="111638349" w:edGrp="everyone"/>
            <w:permEnd w:id="111638349"/>
          </w:p>
        </w:tc>
      </w:tr>
    </w:tbl>
    <w:p w14:paraId="4AA92435" w14:textId="77777777" w:rsidR="00A91957"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55DED799" w14:textId="77777777"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101FA52" w14:textId="77777777" w:rsidR="00B93430" w:rsidRPr="00B93430" w:rsidRDefault="00B93430" w:rsidP="00336A11">
      <w:pPr>
        <w:shd w:val="clear" w:color="auto" w:fill="9CC2E5" w:themeFill="accent1" w:themeFillTint="99"/>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7AE3FB93"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3ED11A7"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977458">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8CB02CB"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7F36F863"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018FCE03"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715E2" w14:textId="3A30F4DE" w:rsidR="00960B6D" w:rsidRPr="003504BB" w:rsidRDefault="006E54D0" w:rsidP="003504BB">
            <w:pPr>
              <w:pStyle w:val="a5"/>
              <w:numPr>
                <w:ilvl w:val="0"/>
                <w:numId w:val="18"/>
              </w:numPr>
              <w:tabs>
                <w:tab w:val="left" w:pos="4860"/>
              </w:tabs>
              <w:ind w:left="337" w:right="-108"/>
              <w:rPr>
                <w:rFonts w:ascii="Sylfaen" w:hAnsi="Sylfaen" w:cs="Sylfaen"/>
                <w:color w:val="000000"/>
                <w:lang w:val="ka-GE"/>
              </w:rPr>
            </w:pPr>
            <w:permStart w:id="112920789" w:edGrp="everyone"/>
            <w:r>
              <w:rPr>
                <w:rFonts w:ascii="Sylfaen" w:hAnsi="Sylfaen" w:cs="Sylfaen"/>
                <w:color w:val="000000"/>
                <w:lang w:val="ka-GE"/>
              </w:rPr>
              <w:t>ბადრი ნიპარიშვილი</w:t>
            </w:r>
            <w:permEnd w:id="112920789"/>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4263" w14:textId="37D7020F" w:rsidR="00960B6D" w:rsidRPr="003504BB" w:rsidRDefault="006E54D0" w:rsidP="003504BB">
            <w:pPr>
              <w:pStyle w:val="a5"/>
              <w:numPr>
                <w:ilvl w:val="0"/>
                <w:numId w:val="19"/>
              </w:numPr>
              <w:tabs>
                <w:tab w:val="left" w:pos="4860"/>
              </w:tabs>
              <w:ind w:left="342" w:right="-24"/>
              <w:rPr>
                <w:rFonts w:ascii="Sylfaen" w:hAnsi="Sylfaen" w:cs="Sylfaen"/>
                <w:color w:val="000000"/>
                <w:lang w:val="ka-GE"/>
              </w:rPr>
            </w:pPr>
            <w:permStart w:id="592009996" w:edGrp="everyone"/>
            <w:r>
              <w:rPr>
                <w:rFonts w:ascii="Sylfaen" w:hAnsi="Sylfaen" w:cs="Sylfaen"/>
                <w:color w:val="000000"/>
                <w:lang w:val="ka-GE"/>
              </w:rPr>
              <w:t>202</w:t>
            </w:r>
            <w:r w:rsidR="00DE1209">
              <w:rPr>
                <w:rFonts w:ascii="Sylfaen" w:hAnsi="Sylfaen" w:cs="Sylfaen"/>
                <w:color w:val="000000"/>
                <w:lang w:val="ka-GE"/>
              </w:rPr>
              <w:t>4</w:t>
            </w:r>
            <w:r>
              <w:rPr>
                <w:rFonts w:ascii="Sylfaen" w:hAnsi="Sylfaen" w:cs="Sylfaen"/>
                <w:color w:val="000000"/>
                <w:lang w:val="ka-GE"/>
              </w:rPr>
              <w:t xml:space="preserve"> წლის 4</w:t>
            </w:r>
            <w:r w:rsidR="00DE1209">
              <w:rPr>
                <w:rFonts w:ascii="Sylfaen" w:hAnsi="Sylfaen" w:cs="Sylfaen"/>
                <w:color w:val="000000"/>
                <w:lang w:val="ka-GE"/>
              </w:rPr>
              <w:t xml:space="preserve">   ოქტომბერი</w:t>
            </w:r>
            <w:permEnd w:id="592009996"/>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2AE27" w14:textId="21BF691B" w:rsidR="00960B6D" w:rsidRPr="003504BB" w:rsidRDefault="00960B6D" w:rsidP="003504BB">
            <w:pPr>
              <w:pStyle w:val="a5"/>
              <w:numPr>
                <w:ilvl w:val="0"/>
                <w:numId w:val="20"/>
              </w:numPr>
              <w:tabs>
                <w:tab w:val="left" w:pos="4860"/>
              </w:tabs>
              <w:ind w:left="252" w:right="-18" w:hanging="270"/>
              <w:rPr>
                <w:rFonts w:ascii="Sylfaen" w:hAnsi="Sylfaen" w:cs="Sylfaen"/>
                <w:color w:val="000000"/>
                <w:lang w:val="ka-GE"/>
              </w:rPr>
            </w:pPr>
            <w:permStart w:id="1076842509" w:edGrp="everyone"/>
            <w:permEnd w:id="1076842509"/>
          </w:p>
        </w:tc>
      </w:tr>
    </w:tbl>
    <w:p w14:paraId="04DEF347" w14:textId="77777777"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7827A862" w14:textId="77777777" w:rsidR="00336A11" w:rsidRPr="00B93430" w:rsidRDefault="00336A11"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sectPr w:rsidR="00336A11" w:rsidRPr="00B93430"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955F7" w14:textId="77777777" w:rsidR="00F20A7E" w:rsidRDefault="00F20A7E" w:rsidP="008E78F7">
      <w:r>
        <w:separator/>
      </w:r>
    </w:p>
  </w:endnote>
  <w:endnote w:type="continuationSeparator" w:id="0">
    <w:p w14:paraId="74105F9E" w14:textId="77777777" w:rsidR="00F20A7E" w:rsidRDefault="00F20A7E" w:rsidP="008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EDC9E" w14:textId="77777777" w:rsidR="00F20A7E" w:rsidRDefault="00F20A7E" w:rsidP="008E78F7">
      <w:r>
        <w:separator/>
      </w:r>
    </w:p>
  </w:footnote>
  <w:footnote w:type="continuationSeparator" w:id="0">
    <w:p w14:paraId="46221A0F" w14:textId="77777777" w:rsidR="00F20A7E" w:rsidRDefault="00F20A7E" w:rsidP="008E78F7">
      <w:r>
        <w:continuationSeparator/>
      </w:r>
    </w:p>
  </w:footnote>
  <w:footnote w:id="1">
    <w:p w14:paraId="3AB509C0" w14:textId="63863604" w:rsidR="005F1C3F" w:rsidRPr="00F552B4" w:rsidRDefault="005F1C3F" w:rsidP="00D10870">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რომლის კონსტიტუციურობის დადგენასაც ითხოვს საერთო სასამართლო. ამ ნორმატიული აქტის 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p>
  </w:footnote>
  <w:footnote w:id="2">
    <w:p w14:paraId="4E43E4F7" w14:textId="00166CAF" w:rsidR="005F1C3F" w:rsidRPr="00F552B4" w:rsidRDefault="005F1C3F" w:rsidP="00970A69">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ჩამოაყალიბოთ კონსტიტუციური წარდგინების ფორმალური მხარე. კერძოდ, რომელი ნორმის საქართველოს კონსტიტუციის რომელ მუხლთან, პუნქტთან, ქვეპუნქტთან ან/და წინადადებასთან მიმართებით ითხოვთ კონსტიტუციურობის შემოწმებას. მიუთითეთ კონკრეტული ნორმა (ნორმატიული აქტის განსახილველი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ნორმის ა კონსტიტუციურობის შემოწმებას. თუ წარდგინებაში დაყენებული საკითხების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წარმოადგინოთ ერთზე მეტი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საკითხის ცხადად იდენტიფიცირება.</w:t>
      </w:r>
    </w:p>
  </w:footnote>
  <w:footnote w:id="3">
    <w:p w14:paraId="1DB3A5E2" w14:textId="52B1EF16" w:rsidR="005F1C3F" w:rsidRPr="00F552B4" w:rsidRDefault="005F1C3F" w:rsidP="00E67B2E">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„საქართველოს საკონსტიტუციო სასამართლოს შესახებ“ საქართველოს ორგანული კანონის 31</w:t>
      </w:r>
      <w:r w:rsidRPr="00F552B4">
        <w:rPr>
          <w:rFonts w:ascii="Sylfaen" w:hAnsi="Sylfaen"/>
          <w:sz w:val="18"/>
          <w:szCs w:val="18"/>
          <w:vertAlign w:val="superscript"/>
          <w:lang w:val="ka-GE"/>
        </w:rPr>
        <w:t>3</w:t>
      </w:r>
      <w:r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საფუძვლების არარსებობის შესახებ.</w:t>
      </w:r>
    </w:p>
  </w:footnote>
  <w:footnote w:id="4">
    <w:p w14:paraId="0FEF93E4" w14:textId="72644D25" w:rsidR="005F1C3F" w:rsidRPr="00F552B4" w:rsidRDefault="005F1C3F" w:rsidP="00230F8F">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წარმოადგინოთ დასაბუთება ნორმის (ნორმების) საქართველოს კონსტიტუციის შესაბამის დებულებასთან მიმართებით არაკონსტიტუციურობის საფუძვლიანი ვარაუდის არსებობის თაობაზე. თუ ნორმის (ნორმების) კონსტიტუციურობის დადგენას საქართველოს კონსტიტუციის რამდენიმე მუხლთან ითხოვთ, გთხოვთ, ცალ–ცალკე წარმოადგინოთ დასაბუთება. თუ წარდგინების დასასაბუთებლად იშველიებთ ეროვნული,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5">
    <w:p w14:paraId="75093B8F" w14:textId="41B1B9DC" w:rsidR="005F1C3F" w:rsidRPr="00F552B4" w:rsidRDefault="005F1C3F" w:rsidP="00384803">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აღნიშნულ ველში შეგიძლიათ წარმოადგინოთ კანონმდებლობით გათვალისწინებული შუამდგომლობები.</w:t>
      </w:r>
    </w:p>
  </w:footnote>
  <w:footnote w:id="6">
    <w:p w14:paraId="7E3EE3D1" w14:textId="77777777" w:rsidR="005F1C3F" w:rsidRPr="00F552B4" w:rsidRDefault="005F1C3F" w:rsidP="005D11C7">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247F"/>
    <w:multiLevelType w:val="hybridMultilevel"/>
    <w:tmpl w:val="59AE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D7360"/>
    <w:multiLevelType w:val="hybridMultilevel"/>
    <w:tmpl w:val="2C5C0E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720C3"/>
    <w:multiLevelType w:val="hybridMultilevel"/>
    <w:tmpl w:val="C9DEE39E"/>
    <w:lvl w:ilvl="0" w:tplc="DC58CF64">
      <w:start w:val="1"/>
      <w:numFmt w:val="decimal"/>
      <w:lvlText w:val="%1."/>
      <w:lvlJc w:val="left"/>
      <w:pPr>
        <w:ind w:left="720" w:hanging="360"/>
      </w:pPr>
      <w:rPr>
        <w:rFonts w:cs="Sylfaen"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15:restartNumberingAfterBreak="0">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778D8"/>
    <w:multiLevelType w:val="hybridMultilevel"/>
    <w:tmpl w:val="9360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CC682C"/>
    <w:multiLevelType w:val="hybridMultilevel"/>
    <w:tmpl w:val="9BC2FE88"/>
    <w:lvl w:ilvl="0" w:tplc="6194D88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D56D54"/>
    <w:multiLevelType w:val="hybridMultilevel"/>
    <w:tmpl w:val="8EB2C3E8"/>
    <w:lvl w:ilvl="0" w:tplc="4EE076FE">
      <w:start w:val="1"/>
      <w:numFmt w:val="decimal"/>
      <w:lvlText w:val="%1."/>
      <w:lvlJc w:val="left"/>
      <w:pPr>
        <w:ind w:left="720" w:hanging="360"/>
      </w:pPr>
      <w:rPr>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3"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19"/>
  </w:num>
  <w:num w:numId="4">
    <w:abstractNumId w:val="4"/>
  </w:num>
  <w:num w:numId="5">
    <w:abstractNumId w:val="1"/>
  </w:num>
  <w:num w:numId="6">
    <w:abstractNumId w:val="9"/>
  </w:num>
  <w:num w:numId="7">
    <w:abstractNumId w:val="6"/>
  </w:num>
  <w:num w:numId="8">
    <w:abstractNumId w:val="2"/>
  </w:num>
  <w:num w:numId="9">
    <w:abstractNumId w:val="18"/>
  </w:num>
  <w:num w:numId="10">
    <w:abstractNumId w:val="15"/>
  </w:num>
  <w:num w:numId="11">
    <w:abstractNumId w:val="14"/>
  </w:num>
  <w:num w:numId="12">
    <w:abstractNumId w:val="11"/>
  </w:num>
  <w:num w:numId="13">
    <w:abstractNumId w:val="20"/>
  </w:num>
  <w:num w:numId="14">
    <w:abstractNumId w:val="3"/>
  </w:num>
  <w:num w:numId="15">
    <w:abstractNumId w:val="22"/>
  </w:num>
  <w:num w:numId="16">
    <w:abstractNumId w:val="5"/>
  </w:num>
  <w:num w:numId="17">
    <w:abstractNumId w:val="12"/>
  </w:num>
  <w:num w:numId="18">
    <w:abstractNumId w:val="10"/>
  </w:num>
  <w:num w:numId="19">
    <w:abstractNumId w:val="13"/>
  </w:num>
  <w:num w:numId="20">
    <w:abstractNumId w:val="8"/>
  </w:num>
  <w:num w:numId="21">
    <w:abstractNumId w:val="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NotTrackFormatting/>
  <w:documentProtection w:edit="readOnly" w:enforcement="1" w:cryptProviderType="rsaAES" w:cryptAlgorithmClass="hash" w:cryptAlgorithmType="typeAny" w:cryptAlgorithmSid="14" w:cryptSpinCount="100000" w:hash="vTTzmDODNmB+0juLyVJM2/rtW/+roy/eihH6Kr8PYIThFt+b/GbZV8soyJoV/f5QQCr0nTvab++qHnTQHYvDgw==" w:salt="9iKxaxAT9WRDjRhnWRCCag=="/>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3E57"/>
    <w:rsid w:val="00026A1F"/>
    <w:rsid w:val="00042F7C"/>
    <w:rsid w:val="00065B16"/>
    <w:rsid w:val="000B233D"/>
    <w:rsid w:val="000B68AF"/>
    <w:rsid w:val="000C0133"/>
    <w:rsid w:val="000D40EC"/>
    <w:rsid w:val="000F67E9"/>
    <w:rsid w:val="000F6D03"/>
    <w:rsid w:val="0012108E"/>
    <w:rsid w:val="0014040A"/>
    <w:rsid w:val="00144FCF"/>
    <w:rsid w:val="00191598"/>
    <w:rsid w:val="00193608"/>
    <w:rsid w:val="001A6D1B"/>
    <w:rsid w:val="001B4620"/>
    <w:rsid w:val="001C395E"/>
    <w:rsid w:val="001D5566"/>
    <w:rsid w:val="001D73F9"/>
    <w:rsid w:val="001F609E"/>
    <w:rsid w:val="00230F8F"/>
    <w:rsid w:val="00260E75"/>
    <w:rsid w:val="00261BE3"/>
    <w:rsid w:val="00282FD3"/>
    <w:rsid w:val="002A0BF4"/>
    <w:rsid w:val="002D2CCE"/>
    <w:rsid w:val="002D70A5"/>
    <w:rsid w:val="002F127B"/>
    <w:rsid w:val="0030610A"/>
    <w:rsid w:val="00336A11"/>
    <w:rsid w:val="0034265A"/>
    <w:rsid w:val="003504BB"/>
    <w:rsid w:val="00362C7A"/>
    <w:rsid w:val="00384803"/>
    <w:rsid w:val="0039567A"/>
    <w:rsid w:val="003F19FD"/>
    <w:rsid w:val="00420FD8"/>
    <w:rsid w:val="00433931"/>
    <w:rsid w:val="004438C6"/>
    <w:rsid w:val="00446317"/>
    <w:rsid w:val="00474A54"/>
    <w:rsid w:val="00484AA6"/>
    <w:rsid w:val="0048655D"/>
    <w:rsid w:val="004A18BD"/>
    <w:rsid w:val="004B02A9"/>
    <w:rsid w:val="004C236A"/>
    <w:rsid w:val="004D5D19"/>
    <w:rsid w:val="004E5DCA"/>
    <w:rsid w:val="004F1183"/>
    <w:rsid w:val="004F21BA"/>
    <w:rsid w:val="0051700A"/>
    <w:rsid w:val="00542E05"/>
    <w:rsid w:val="00550B75"/>
    <w:rsid w:val="00560A86"/>
    <w:rsid w:val="005C04EA"/>
    <w:rsid w:val="005C11B3"/>
    <w:rsid w:val="005D02E9"/>
    <w:rsid w:val="005D11C7"/>
    <w:rsid w:val="005E6511"/>
    <w:rsid w:val="005F1C3F"/>
    <w:rsid w:val="00603DC2"/>
    <w:rsid w:val="006256A5"/>
    <w:rsid w:val="00635558"/>
    <w:rsid w:val="00660B3C"/>
    <w:rsid w:val="006C0C9E"/>
    <w:rsid w:val="006C2E72"/>
    <w:rsid w:val="006E0704"/>
    <w:rsid w:val="006E54D0"/>
    <w:rsid w:val="00704F9A"/>
    <w:rsid w:val="00726013"/>
    <w:rsid w:val="007667F5"/>
    <w:rsid w:val="007806D5"/>
    <w:rsid w:val="00794999"/>
    <w:rsid w:val="007B78D8"/>
    <w:rsid w:val="007C7445"/>
    <w:rsid w:val="007D2977"/>
    <w:rsid w:val="00812CD3"/>
    <w:rsid w:val="008224C3"/>
    <w:rsid w:val="00844695"/>
    <w:rsid w:val="0085176D"/>
    <w:rsid w:val="00856EC4"/>
    <w:rsid w:val="008832C2"/>
    <w:rsid w:val="008A4DE3"/>
    <w:rsid w:val="008B51EC"/>
    <w:rsid w:val="008B6019"/>
    <w:rsid w:val="008B6066"/>
    <w:rsid w:val="008C197C"/>
    <w:rsid w:val="008E78F7"/>
    <w:rsid w:val="00916A9E"/>
    <w:rsid w:val="00940604"/>
    <w:rsid w:val="00960B6D"/>
    <w:rsid w:val="00962BBF"/>
    <w:rsid w:val="009662D7"/>
    <w:rsid w:val="009700BD"/>
    <w:rsid w:val="00970A69"/>
    <w:rsid w:val="00972367"/>
    <w:rsid w:val="00977458"/>
    <w:rsid w:val="00977F12"/>
    <w:rsid w:val="00980420"/>
    <w:rsid w:val="00984869"/>
    <w:rsid w:val="00994959"/>
    <w:rsid w:val="00996E9D"/>
    <w:rsid w:val="009A3FA6"/>
    <w:rsid w:val="009C191F"/>
    <w:rsid w:val="009D2201"/>
    <w:rsid w:val="009F4B36"/>
    <w:rsid w:val="00A000AC"/>
    <w:rsid w:val="00A31E75"/>
    <w:rsid w:val="00A52DEE"/>
    <w:rsid w:val="00A5536C"/>
    <w:rsid w:val="00A5617B"/>
    <w:rsid w:val="00A65591"/>
    <w:rsid w:val="00A667C8"/>
    <w:rsid w:val="00A83662"/>
    <w:rsid w:val="00A91957"/>
    <w:rsid w:val="00AD1736"/>
    <w:rsid w:val="00AD5826"/>
    <w:rsid w:val="00AE2067"/>
    <w:rsid w:val="00B2616C"/>
    <w:rsid w:val="00B33600"/>
    <w:rsid w:val="00B53546"/>
    <w:rsid w:val="00B84893"/>
    <w:rsid w:val="00B93430"/>
    <w:rsid w:val="00BB614D"/>
    <w:rsid w:val="00BB66E3"/>
    <w:rsid w:val="00BC267F"/>
    <w:rsid w:val="00BF1E16"/>
    <w:rsid w:val="00C03EFC"/>
    <w:rsid w:val="00C50CA7"/>
    <w:rsid w:val="00C5678B"/>
    <w:rsid w:val="00C73B88"/>
    <w:rsid w:val="00C978AB"/>
    <w:rsid w:val="00D10870"/>
    <w:rsid w:val="00D15EDC"/>
    <w:rsid w:val="00D20322"/>
    <w:rsid w:val="00D20388"/>
    <w:rsid w:val="00D24C3F"/>
    <w:rsid w:val="00D271C2"/>
    <w:rsid w:val="00D364C3"/>
    <w:rsid w:val="00D36E35"/>
    <w:rsid w:val="00D46E4D"/>
    <w:rsid w:val="00D54506"/>
    <w:rsid w:val="00D76AE5"/>
    <w:rsid w:val="00D7789E"/>
    <w:rsid w:val="00D90EF3"/>
    <w:rsid w:val="00DB0F05"/>
    <w:rsid w:val="00DC2AF8"/>
    <w:rsid w:val="00DC6B4B"/>
    <w:rsid w:val="00DD4ACC"/>
    <w:rsid w:val="00DE1209"/>
    <w:rsid w:val="00DE165B"/>
    <w:rsid w:val="00E31776"/>
    <w:rsid w:val="00E31D88"/>
    <w:rsid w:val="00E34632"/>
    <w:rsid w:val="00E34A9A"/>
    <w:rsid w:val="00E436DC"/>
    <w:rsid w:val="00E67B2E"/>
    <w:rsid w:val="00E83501"/>
    <w:rsid w:val="00E84747"/>
    <w:rsid w:val="00E91521"/>
    <w:rsid w:val="00E964DF"/>
    <w:rsid w:val="00E97E33"/>
    <w:rsid w:val="00EA5A8B"/>
    <w:rsid w:val="00EA5FC8"/>
    <w:rsid w:val="00EC65F9"/>
    <w:rsid w:val="00EF4EA8"/>
    <w:rsid w:val="00F01540"/>
    <w:rsid w:val="00F04D4A"/>
    <w:rsid w:val="00F168A6"/>
    <w:rsid w:val="00F20A7E"/>
    <w:rsid w:val="00F224E7"/>
    <w:rsid w:val="00F24501"/>
    <w:rsid w:val="00F552B4"/>
    <w:rsid w:val="00F715DD"/>
    <w:rsid w:val="00F84292"/>
    <w:rsid w:val="00F86FF6"/>
    <w:rsid w:val="00FD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C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4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BB614D"/>
    <w:pPr>
      <w:tabs>
        <w:tab w:val="center" w:pos="4677"/>
        <w:tab w:val="right" w:pos="9355"/>
      </w:tabs>
    </w:pPr>
  </w:style>
  <w:style w:type="character" w:customStyle="1" w:styleId="ab">
    <w:name w:val="Верхний колонтитул Знак"/>
    <w:basedOn w:val="a0"/>
    <w:link w:val="aa"/>
    <w:uiPriority w:val="99"/>
    <w:rsid w:val="00BB614D"/>
  </w:style>
  <w:style w:type="paragraph" w:styleId="ac">
    <w:name w:val="footer"/>
    <w:basedOn w:val="a"/>
    <w:link w:val="ad"/>
    <w:uiPriority w:val="99"/>
    <w:unhideWhenUsed/>
    <w:rsid w:val="00BB614D"/>
    <w:pPr>
      <w:tabs>
        <w:tab w:val="center" w:pos="4677"/>
        <w:tab w:val="right" w:pos="9355"/>
      </w:tabs>
    </w:pPr>
  </w:style>
  <w:style w:type="character" w:customStyle="1" w:styleId="ad">
    <w:name w:val="Нижний колонтитул Знак"/>
    <w:basedOn w:val="a0"/>
    <w:link w:val="ac"/>
    <w:uiPriority w:val="99"/>
    <w:rsid w:val="00BB614D"/>
  </w:style>
  <w:style w:type="paragraph" w:styleId="ae">
    <w:name w:val="Balloon Text"/>
    <w:basedOn w:val="a"/>
    <w:link w:val="af"/>
    <w:uiPriority w:val="99"/>
    <w:semiHidden/>
    <w:unhideWhenUsed/>
    <w:rsid w:val="00BB614D"/>
    <w:rPr>
      <w:rFonts w:ascii="Segoe UI" w:hAnsi="Segoe UI" w:cs="Segoe UI"/>
      <w:sz w:val="18"/>
      <w:szCs w:val="18"/>
    </w:rPr>
  </w:style>
  <w:style w:type="character" w:customStyle="1" w:styleId="af">
    <w:name w:val="Текст выноски Знак"/>
    <w:basedOn w:val="a0"/>
    <w:link w:val="ae"/>
    <w:uiPriority w:val="99"/>
    <w:semiHidden/>
    <w:rsid w:val="00BB614D"/>
    <w:rPr>
      <w:rFonts w:ascii="Segoe UI" w:hAnsi="Segoe UI" w:cs="Segoe UI"/>
      <w:sz w:val="18"/>
      <w:szCs w:val="18"/>
    </w:rPr>
  </w:style>
  <w:style w:type="paragraph" w:styleId="af0">
    <w:name w:val="Normal (Web)"/>
    <w:basedOn w:val="a"/>
    <w:uiPriority w:val="99"/>
    <w:semiHidden/>
    <w:unhideWhenUsed/>
    <w:rsid w:val="00C5678B"/>
    <w:pPr>
      <w:spacing w:before="100" w:beforeAutospacing="1" w:after="100" w:afterAutospacing="1"/>
    </w:pPr>
  </w:style>
  <w:style w:type="character" w:customStyle="1" w:styleId="sb8d990e2">
    <w:name w:val="sb8d990e2"/>
    <w:basedOn w:val="a0"/>
    <w:rsid w:val="0012108E"/>
  </w:style>
  <w:style w:type="character" w:customStyle="1" w:styleId="apple-converted-space">
    <w:name w:val="apple-converted-space"/>
    <w:basedOn w:val="a0"/>
    <w:rsid w:val="0012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040">
      <w:bodyDiv w:val="1"/>
      <w:marLeft w:val="0"/>
      <w:marRight w:val="0"/>
      <w:marTop w:val="0"/>
      <w:marBottom w:val="0"/>
      <w:divBdr>
        <w:top w:val="none" w:sz="0" w:space="0" w:color="auto"/>
        <w:left w:val="none" w:sz="0" w:space="0" w:color="auto"/>
        <w:bottom w:val="none" w:sz="0" w:space="0" w:color="auto"/>
        <w:right w:val="none" w:sz="0" w:space="0" w:color="auto"/>
      </w:divBdr>
    </w:div>
    <w:div w:id="39129785">
      <w:bodyDiv w:val="1"/>
      <w:marLeft w:val="0"/>
      <w:marRight w:val="0"/>
      <w:marTop w:val="0"/>
      <w:marBottom w:val="0"/>
      <w:divBdr>
        <w:top w:val="none" w:sz="0" w:space="0" w:color="auto"/>
        <w:left w:val="none" w:sz="0" w:space="0" w:color="auto"/>
        <w:bottom w:val="none" w:sz="0" w:space="0" w:color="auto"/>
        <w:right w:val="none" w:sz="0" w:space="0" w:color="auto"/>
      </w:divBdr>
    </w:div>
    <w:div w:id="40371285">
      <w:bodyDiv w:val="1"/>
      <w:marLeft w:val="0"/>
      <w:marRight w:val="0"/>
      <w:marTop w:val="0"/>
      <w:marBottom w:val="0"/>
      <w:divBdr>
        <w:top w:val="none" w:sz="0" w:space="0" w:color="auto"/>
        <w:left w:val="none" w:sz="0" w:space="0" w:color="auto"/>
        <w:bottom w:val="none" w:sz="0" w:space="0" w:color="auto"/>
        <w:right w:val="none" w:sz="0" w:space="0" w:color="auto"/>
      </w:divBdr>
      <w:divsChild>
        <w:div w:id="534318831">
          <w:marLeft w:val="0"/>
          <w:marRight w:val="0"/>
          <w:marTop w:val="0"/>
          <w:marBottom w:val="0"/>
          <w:divBdr>
            <w:top w:val="none" w:sz="0" w:space="0" w:color="auto"/>
            <w:left w:val="none" w:sz="0" w:space="0" w:color="auto"/>
            <w:bottom w:val="none" w:sz="0" w:space="0" w:color="auto"/>
            <w:right w:val="none" w:sz="0" w:space="0" w:color="auto"/>
          </w:divBdr>
          <w:divsChild>
            <w:div w:id="2004817198">
              <w:marLeft w:val="0"/>
              <w:marRight w:val="0"/>
              <w:marTop w:val="0"/>
              <w:marBottom w:val="0"/>
              <w:divBdr>
                <w:top w:val="none" w:sz="0" w:space="0" w:color="auto"/>
                <w:left w:val="none" w:sz="0" w:space="0" w:color="auto"/>
                <w:bottom w:val="none" w:sz="0" w:space="0" w:color="auto"/>
                <w:right w:val="none" w:sz="0" w:space="0" w:color="auto"/>
              </w:divBdr>
              <w:divsChild>
                <w:div w:id="1096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7121">
      <w:bodyDiv w:val="1"/>
      <w:marLeft w:val="0"/>
      <w:marRight w:val="0"/>
      <w:marTop w:val="0"/>
      <w:marBottom w:val="0"/>
      <w:divBdr>
        <w:top w:val="none" w:sz="0" w:space="0" w:color="auto"/>
        <w:left w:val="none" w:sz="0" w:space="0" w:color="auto"/>
        <w:bottom w:val="none" w:sz="0" w:space="0" w:color="auto"/>
        <w:right w:val="none" w:sz="0" w:space="0" w:color="auto"/>
      </w:divBdr>
    </w:div>
    <w:div w:id="70086535">
      <w:bodyDiv w:val="1"/>
      <w:marLeft w:val="0"/>
      <w:marRight w:val="0"/>
      <w:marTop w:val="0"/>
      <w:marBottom w:val="0"/>
      <w:divBdr>
        <w:top w:val="none" w:sz="0" w:space="0" w:color="auto"/>
        <w:left w:val="none" w:sz="0" w:space="0" w:color="auto"/>
        <w:bottom w:val="none" w:sz="0" w:space="0" w:color="auto"/>
        <w:right w:val="none" w:sz="0" w:space="0" w:color="auto"/>
      </w:divBdr>
    </w:div>
    <w:div w:id="85544510">
      <w:bodyDiv w:val="1"/>
      <w:marLeft w:val="0"/>
      <w:marRight w:val="0"/>
      <w:marTop w:val="0"/>
      <w:marBottom w:val="0"/>
      <w:divBdr>
        <w:top w:val="none" w:sz="0" w:space="0" w:color="auto"/>
        <w:left w:val="none" w:sz="0" w:space="0" w:color="auto"/>
        <w:bottom w:val="none" w:sz="0" w:space="0" w:color="auto"/>
        <w:right w:val="none" w:sz="0" w:space="0" w:color="auto"/>
      </w:divBdr>
      <w:divsChild>
        <w:div w:id="136998583">
          <w:marLeft w:val="0"/>
          <w:marRight w:val="0"/>
          <w:marTop w:val="0"/>
          <w:marBottom w:val="0"/>
          <w:divBdr>
            <w:top w:val="none" w:sz="0" w:space="0" w:color="auto"/>
            <w:left w:val="none" w:sz="0" w:space="0" w:color="auto"/>
            <w:bottom w:val="none" w:sz="0" w:space="0" w:color="auto"/>
            <w:right w:val="none" w:sz="0" w:space="0" w:color="auto"/>
          </w:divBdr>
          <w:divsChild>
            <w:div w:id="1097141512">
              <w:marLeft w:val="0"/>
              <w:marRight w:val="0"/>
              <w:marTop w:val="0"/>
              <w:marBottom w:val="0"/>
              <w:divBdr>
                <w:top w:val="none" w:sz="0" w:space="0" w:color="auto"/>
                <w:left w:val="none" w:sz="0" w:space="0" w:color="auto"/>
                <w:bottom w:val="none" w:sz="0" w:space="0" w:color="auto"/>
                <w:right w:val="none" w:sz="0" w:space="0" w:color="auto"/>
              </w:divBdr>
              <w:divsChild>
                <w:div w:id="8059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5399">
      <w:bodyDiv w:val="1"/>
      <w:marLeft w:val="0"/>
      <w:marRight w:val="0"/>
      <w:marTop w:val="0"/>
      <w:marBottom w:val="0"/>
      <w:divBdr>
        <w:top w:val="none" w:sz="0" w:space="0" w:color="auto"/>
        <w:left w:val="none" w:sz="0" w:space="0" w:color="auto"/>
        <w:bottom w:val="none" w:sz="0" w:space="0" w:color="auto"/>
        <w:right w:val="none" w:sz="0" w:space="0" w:color="auto"/>
      </w:divBdr>
    </w:div>
    <w:div w:id="327447232">
      <w:bodyDiv w:val="1"/>
      <w:marLeft w:val="0"/>
      <w:marRight w:val="0"/>
      <w:marTop w:val="0"/>
      <w:marBottom w:val="0"/>
      <w:divBdr>
        <w:top w:val="none" w:sz="0" w:space="0" w:color="auto"/>
        <w:left w:val="none" w:sz="0" w:space="0" w:color="auto"/>
        <w:bottom w:val="none" w:sz="0" w:space="0" w:color="auto"/>
        <w:right w:val="none" w:sz="0" w:space="0" w:color="auto"/>
      </w:divBdr>
    </w:div>
    <w:div w:id="459570198">
      <w:bodyDiv w:val="1"/>
      <w:marLeft w:val="0"/>
      <w:marRight w:val="0"/>
      <w:marTop w:val="0"/>
      <w:marBottom w:val="0"/>
      <w:divBdr>
        <w:top w:val="none" w:sz="0" w:space="0" w:color="auto"/>
        <w:left w:val="none" w:sz="0" w:space="0" w:color="auto"/>
        <w:bottom w:val="none" w:sz="0" w:space="0" w:color="auto"/>
        <w:right w:val="none" w:sz="0" w:space="0" w:color="auto"/>
      </w:divBdr>
    </w:div>
    <w:div w:id="601033747">
      <w:bodyDiv w:val="1"/>
      <w:marLeft w:val="0"/>
      <w:marRight w:val="0"/>
      <w:marTop w:val="0"/>
      <w:marBottom w:val="0"/>
      <w:divBdr>
        <w:top w:val="none" w:sz="0" w:space="0" w:color="auto"/>
        <w:left w:val="none" w:sz="0" w:space="0" w:color="auto"/>
        <w:bottom w:val="none" w:sz="0" w:space="0" w:color="auto"/>
        <w:right w:val="none" w:sz="0" w:space="0" w:color="auto"/>
      </w:divBdr>
    </w:div>
    <w:div w:id="615719006">
      <w:bodyDiv w:val="1"/>
      <w:marLeft w:val="0"/>
      <w:marRight w:val="0"/>
      <w:marTop w:val="0"/>
      <w:marBottom w:val="0"/>
      <w:divBdr>
        <w:top w:val="none" w:sz="0" w:space="0" w:color="auto"/>
        <w:left w:val="none" w:sz="0" w:space="0" w:color="auto"/>
        <w:bottom w:val="none" w:sz="0" w:space="0" w:color="auto"/>
        <w:right w:val="none" w:sz="0" w:space="0" w:color="auto"/>
      </w:divBdr>
    </w:div>
    <w:div w:id="655957816">
      <w:bodyDiv w:val="1"/>
      <w:marLeft w:val="0"/>
      <w:marRight w:val="0"/>
      <w:marTop w:val="0"/>
      <w:marBottom w:val="0"/>
      <w:divBdr>
        <w:top w:val="none" w:sz="0" w:space="0" w:color="auto"/>
        <w:left w:val="none" w:sz="0" w:space="0" w:color="auto"/>
        <w:bottom w:val="none" w:sz="0" w:space="0" w:color="auto"/>
        <w:right w:val="none" w:sz="0" w:space="0" w:color="auto"/>
      </w:divBdr>
    </w:div>
    <w:div w:id="675692047">
      <w:bodyDiv w:val="1"/>
      <w:marLeft w:val="0"/>
      <w:marRight w:val="0"/>
      <w:marTop w:val="0"/>
      <w:marBottom w:val="0"/>
      <w:divBdr>
        <w:top w:val="none" w:sz="0" w:space="0" w:color="auto"/>
        <w:left w:val="none" w:sz="0" w:space="0" w:color="auto"/>
        <w:bottom w:val="none" w:sz="0" w:space="0" w:color="auto"/>
        <w:right w:val="none" w:sz="0" w:space="0" w:color="auto"/>
      </w:divBdr>
    </w:div>
    <w:div w:id="729574101">
      <w:bodyDiv w:val="1"/>
      <w:marLeft w:val="0"/>
      <w:marRight w:val="0"/>
      <w:marTop w:val="0"/>
      <w:marBottom w:val="0"/>
      <w:divBdr>
        <w:top w:val="none" w:sz="0" w:space="0" w:color="auto"/>
        <w:left w:val="none" w:sz="0" w:space="0" w:color="auto"/>
        <w:bottom w:val="none" w:sz="0" w:space="0" w:color="auto"/>
        <w:right w:val="none" w:sz="0" w:space="0" w:color="auto"/>
      </w:divBdr>
    </w:div>
    <w:div w:id="811487138">
      <w:bodyDiv w:val="1"/>
      <w:marLeft w:val="0"/>
      <w:marRight w:val="0"/>
      <w:marTop w:val="0"/>
      <w:marBottom w:val="0"/>
      <w:divBdr>
        <w:top w:val="none" w:sz="0" w:space="0" w:color="auto"/>
        <w:left w:val="none" w:sz="0" w:space="0" w:color="auto"/>
        <w:bottom w:val="none" w:sz="0" w:space="0" w:color="auto"/>
        <w:right w:val="none" w:sz="0" w:space="0" w:color="auto"/>
      </w:divBdr>
    </w:div>
    <w:div w:id="968583760">
      <w:bodyDiv w:val="1"/>
      <w:marLeft w:val="0"/>
      <w:marRight w:val="0"/>
      <w:marTop w:val="0"/>
      <w:marBottom w:val="0"/>
      <w:divBdr>
        <w:top w:val="none" w:sz="0" w:space="0" w:color="auto"/>
        <w:left w:val="none" w:sz="0" w:space="0" w:color="auto"/>
        <w:bottom w:val="none" w:sz="0" w:space="0" w:color="auto"/>
        <w:right w:val="none" w:sz="0" w:space="0" w:color="auto"/>
      </w:divBdr>
    </w:div>
    <w:div w:id="1079793373">
      <w:bodyDiv w:val="1"/>
      <w:marLeft w:val="0"/>
      <w:marRight w:val="0"/>
      <w:marTop w:val="0"/>
      <w:marBottom w:val="0"/>
      <w:divBdr>
        <w:top w:val="none" w:sz="0" w:space="0" w:color="auto"/>
        <w:left w:val="none" w:sz="0" w:space="0" w:color="auto"/>
        <w:bottom w:val="none" w:sz="0" w:space="0" w:color="auto"/>
        <w:right w:val="none" w:sz="0" w:space="0" w:color="auto"/>
      </w:divBdr>
    </w:div>
    <w:div w:id="1096681248">
      <w:bodyDiv w:val="1"/>
      <w:marLeft w:val="0"/>
      <w:marRight w:val="0"/>
      <w:marTop w:val="0"/>
      <w:marBottom w:val="0"/>
      <w:divBdr>
        <w:top w:val="none" w:sz="0" w:space="0" w:color="auto"/>
        <w:left w:val="none" w:sz="0" w:space="0" w:color="auto"/>
        <w:bottom w:val="none" w:sz="0" w:space="0" w:color="auto"/>
        <w:right w:val="none" w:sz="0" w:space="0" w:color="auto"/>
      </w:divBdr>
    </w:div>
    <w:div w:id="1097868647">
      <w:bodyDiv w:val="1"/>
      <w:marLeft w:val="0"/>
      <w:marRight w:val="0"/>
      <w:marTop w:val="0"/>
      <w:marBottom w:val="0"/>
      <w:divBdr>
        <w:top w:val="none" w:sz="0" w:space="0" w:color="auto"/>
        <w:left w:val="none" w:sz="0" w:space="0" w:color="auto"/>
        <w:bottom w:val="none" w:sz="0" w:space="0" w:color="auto"/>
        <w:right w:val="none" w:sz="0" w:space="0" w:color="auto"/>
      </w:divBdr>
    </w:div>
    <w:div w:id="1209102744">
      <w:bodyDiv w:val="1"/>
      <w:marLeft w:val="0"/>
      <w:marRight w:val="0"/>
      <w:marTop w:val="0"/>
      <w:marBottom w:val="0"/>
      <w:divBdr>
        <w:top w:val="none" w:sz="0" w:space="0" w:color="auto"/>
        <w:left w:val="none" w:sz="0" w:space="0" w:color="auto"/>
        <w:bottom w:val="none" w:sz="0" w:space="0" w:color="auto"/>
        <w:right w:val="none" w:sz="0" w:space="0" w:color="auto"/>
      </w:divBdr>
    </w:div>
    <w:div w:id="1219508952">
      <w:bodyDiv w:val="1"/>
      <w:marLeft w:val="0"/>
      <w:marRight w:val="0"/>
      <w:marTop w:val="0"/>
      <w:marBottom w:val="0"/>
      <w:divBdr>
        <w:top w:val="none" w:sz="0" w:space="0" w:color="auto"/>
        <w:left w:val="none" w:sz="0" w:space="0" w:color="auto"/>
        <w:bottom w:val="none" w:sz="0" w:space="0" w:color="auto"/>
        <w:right w:val="none" w:sz="0" w:space="0" w:color="auto"/>
      </w:divBdr>
    </w:div>
    <w:div w:id="1399204454">
      <w:bodyDiv w:val="1"/>
      <w:marLeft w:val="0"/>
      <w:marRight w:val="0"/>
      <w:marTop w:val="0"/>
      <w:marBottom w:val="0"/>
      <w:divBdr>
        <w:top w:val="none" w:sz="0" w:space="0" w:color="auto"/>
        <w:left w:val="none" w:sz="0" w:space="0" w:color="auto"/>
        <w:bottom w:val="none" w:sz="0" w:space="0" w:color="auto"/>
        <w:right w:val="none" w:sz="0" w:space="0" w:color="auto"/>
      </w:divBdr>
    </w:div>
    <w:div w:id="1656061378">
      <w:bodyDiv w:val="1"/>
      <w:marLeft w:val="0"/>
      <w:marRight w:val="0"/>
      <w:marTop w:val="0"/>
      <w:marBottom w:val="0"/>
      <w:divBdr>
        <w:top w:val="none" w:sz="0" w:space="0" w:color="auto"/>
        <w:left w:val="none" w:sz="0" w:space="0" w:color="auto"/>
        <w:bottom w:val="none" w:sz="0" w:space="0" w:color="auto"/>
        <w:right w:val="none" w:sz="0" w:space="0" w:color="auto"/>
      </w:divBdr>
      <w:divsChild>
        <w:div w:id="86269110">
          <w:marLeft w:val="0"/>
          <w:marRight w:val="0"/>
          <w:marTop w:val="0"/>
          <w:marBottom w:val="0"/>
          <w:divBdr>
            <w:top w:val="none" w:sz="0" w:space="0" w:color="auto"/>
            <w:left w:val="none" w:sz="0" w:space="0" w:color="auto"/>
            <w:bottom w:val="none" w:sz="0" w:space="0" w:color="auto"/>
            <w:right w:val="none" w:sz="0" w:space="0" w:color="auto"/>
          </w:divBdr>
          <w:divsChild>
            <w:div w:id="886989848">
              <w:marLeft w:val="0"/>
              <w:marRight w:val="0"/>
              <w:marTop w:val="0"/>
              <w:marBottom w:val="0"/>
              <w:divBdr>
                <w:top w:val="none" w:sz="0" w:space="0" w:color="auto"/>
                <w:left w:val="none" w:sz="0" w:space="0" w:color="auto"/>
                <w:bottom w:val="none" w:sz="0" w:space="0" w:color="auto"/>
                <w:right w:val="none" w:sz="0" w:space="0" w:color="auto"/>
              </w:divBdr>
              <w:divsChild>
                <w:div w:id="9226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60575">
      <w:bodyDiv w:val="1"/>
      <w:marLeft w:val="0"/>
      <w:marRight w:val="0"/>
      <w:marTop w:val="0"/>
      <w:marBottom w:val="0"/>
      <w:divBdr>
        <w:top w:val="none" w:sz="0" w:space="0" w:color="auto"/>
        <w:left w:val="none" w:sz="0" w:space="0" w:color="auto"/>
        <w:bottom w:val="none" w:sz="0" w:space="0" w:color="auto"/>
        <w:right w:val="none" w:sz="0" w:space="0" w:color="auto"/>
      </w:divBdr>
    </w:div>
    <w:div w:id="1802184026">
      <w:bodyDiv w:val="1"/>
      <w:marLeft w:val="0"/>
      <w:marRight w:val="0"/>
      <w:marTop w:val="0"/>
      <w:marBottom w:val="0"/>
      <w:divBdr>
        <w:top w:val="none" w:sz="0" w:space="0" w:color="auto"/>
        <w:left w:val="none" w:sz="0" w:space="0" w:color="auto"/>
        <w:bottom w:val="none" w:sz="0" w:space="0" w:color="auto"/>
        <w:right w:val="none" w:sz="0" w:space="0" w:color="auto"/>
      </w:divBdr>
    </w:div>
    <w:div w:id="1886064169">
      <w:bodyDiv w:val="1"/>
      <w:marLeft w:val="0"/>
      <w:marRight w:val="0"/>
      <w:marTop w:val="0"/>
      <w:marBottom w:val="0"/>
      <w:divBdr>
        <w:top w:val="none" w:sz="0" w:space="0" w:color="auto"/>
        <w:left w:val="none" w:sz="0" w:space="0" w:color="auto"/>
        <w:bottom w:val="none" w:sz="0" w:space="0" w:color="auto"/>
        <w:right w:val="none" w:sz="0" w:space="0" w:color="auto"/>
      </w:divBdr>
    </w:div>
    <w:div w:id="20230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D0F5-B4A0-4638-B313-05B2F127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2641</Words>
  <Characters>15056</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2019-12-24T15:26:00Z</dcterms:created>
  <dcterms:modified xsi:type="dcterms:W3CDTF">2024-10-24T08:10:00Z</dcterms:modified>
</cp:coreProperties>
</file>