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0A4D0" w14:textId="77777777" w:rsidR="00926B2D" w:rsidRPr="0073108D" w:rsidRDefault="00926B2D" w:rsidP="00926B2D">
      <w:pPr>
        <w:spacing w:line="276" w:lineRule="auto"/>
        <w:ind w:firstLine="284"/>
        <w:jc w:val="both"/>
        <w:rPr>
          <w:rFonts w:ascii="Sylfaen" w:hAnsi="Sylfaen"/>
          <w:b/>
          <w:highlight w:val="yellow"/>
        </w:rPr>
      </w:pPr>
      <w:bookmarkStart w:id="0" w:name="_Hlk210650498"/>
      <w:bookmarkStart w:id="1" w:name="_GoBack"/>
      <w:bookmarkEnd w:id="1"/>
    </w:p>
    <w:p w14:paraId="556F8E9C" w14:textId="77777777" w:rsidR="00926B2D" w:rsidRPr="004A1124" w:rsidRDefault="00926B2D" w:rsidP="00926B2D">
      <w:pPr>
        <w:spacing w:line="276" w:lineRule="auto"/>
        <w:ind w:firstLine="284"/>
        <w:jc w:val="both"/>
        <w:rPr>
          <w:rFonts w:ascii="Sylfaen" w:hAnsi="Sylfaen"/>
          <w:b/>
          <w:highlight w:val="yellow"/>
          <w:lang w:val="ka-GE"/>
        </w:rPr>
      </w:pPr>
    </w:p>
    <w:p w14:paraId="33BEE8B7" w14:textId="77777777" w:rsidR="00926B2D" w:rsidRPr="004A1124" w:rsidRDefault="00926B2D" w:rsidP="00926B2D">
      <w:pPr>
        <w:spacing w:line="276" w:lineRule="auto"/>
        <w:ind w:firstLine="284"/>
        <w:jc w:val="both"/>
        <w:rPr>
          <w:rFonts w:ascii="Sylfaen" w:hAnsi="Sylfaen"/>
          <w:b/>
          <w:highlight w:val="yellow"/>
          <w:lang w:val="ka-GE"/>
        </w:rPr>
      </w:pPr>
    </w:p>
    <w:p w14:paraId="3DF2797D" w14:textId="77777777" w:rsidR="00926B2D" w:rsidRPr="004A1124" w:rsidRDefault="00926B2D" w:rsidP="00926B2D">
      <w:pPr>
        <w:spacing w:line="276" w:lineRule="auto"/>
        <w:ind w:firstLine="284"/>
        <w:jc w:val="both"/>
        <w:rPr>
          <w:rFonts w:ascii="Sylfaen" w:hAnsi="Sylfaen"/>
          <w:b/>
          <w:highlight w:val="yellow"/>
          <w:lang w:val="ka-GE"/>
        </w:rPr>
      </w:pPr>
    </w:p>
    <w:p w14:paraId="1A2B956B" w14:textId="77777777" w:rsidR="00926B2D" w:rsidRPr="004A1124" w:rsidRDefault="00926B2D" w:rsidP="00926B2D">
      <w:pPr>
        <w:spacing w:line="276" w:lineRule="auto"/>
        <w:ind w:firstLine="284"/>
        <w:jc w:val="both"/>
        <w:rPr>
          <w:rFonts w:ascii="Sylfaen" w:hAnsi="Sylfaen"/>
          <w:b/>
          <w:highlight w:val="yellow"/>
          <w:lang w:val="ka-GE"/>
        </w:rPr>
      </w:pPr>
    </w:p>
    <w:p w14:paraId="150FD7A8" w14:textId="77777777" w:rsidR="00926B2D" w:rsidRPr="004A1124" w:rsidRDefault="00926B2D" w:rsidP="00926B2D">
      <w:pPr>
        <w:spacing w:line="276" w:lineRule="auto"/>
        <w:ind w:firstLine="284"/>
        <w:jc w:val="both"/>
        <w:rPr>
          <w:rFonts w:ascii="Sylfaen" w:hAnsi="Sylfaen"/>
          <w:b/>
          <w:highlight w:val="yellow"/>
          <w:lang w:val="ka-GE"/>
        </w:rPr>
      </w:pPr>
    </w:p>
    <w:p w14:paraId="1BD0FAD6" w14:textId="77777777" w:rsidR="00926B2D" w:rsidRPr="004A1124" w:rsidRDefault="00926B2D" w:rsidP="00926B2D">
      <w:pPr>
        <w:spacing w:line="276" w:lineRule="auto"/>
        <w:ind w:firstLine="284"/>
        <w:jc w:val="both"/>
        <w:rPr>
          <w:rFonts w:ascii="Sylfaen" w:hAnsi="Sylfaen"/>
          <w:b/>
          <w:highlight w:val="yellow"/>
          <w:lang w:val="ka-GE"/>
        </w:rPr>
      </w:pPr>
    </w:p>
    <w:p w14:paraId="3B339D10" w14:textId="77777777" w:rsidR="00926B2D" w:rsidRPr="004A1124" w:rsidRDefault="00926B2D" w:rsidP="00926B2D">
      <w:pPr>
        <w:spacing w:line="276" w:lineRule="auto"/>
        <w:ind w:firstLine="284"/>
        <w:jc w:val="both"/>
        <w:rPr>
          <w:rFonts w:ascii="Sylfaen" w:hAnsi="Sylfaen"/>
          <w:b/>
          <w:highlight w:val="yellow"/>
          <w:lang w:val="ka-GE"/>
        </w:rPr>
      </w:pPr>
    </w:p>
    <w:p w14:paraId="461D46EE" w14:textId="77777777" w:rsidR="00926B2D" w:rsidRPr="004A1124" w:rsidRDefault="00926B2D" w:rsidP="00926B2D">
      <w:pPr>
        <w:spacing w:line="276" w:lineRule="auto"/>
        <w:ind w:firstLine="284"/>
        <w:jc w:val="both"/>
        <w:rPr>
          <w:rFonts w:ascii="Sylfaen" w:hAnsi="Sylfaen"/>
          <w:b/>
          <w:highlight w:val="yellow"/>
          <w:lang w:val="ka-GE"/>
        </w:rPr>
      </w:pPr>
    </w:p>
    <w:p w14:paraId="6C36E350" w14:textId="77777777" w:rsidR="00926B2D" w:rsidRPr="004A1124" w:rsidRDefault="00926B2D" w:rsidP="00926B2D">
      <w:pPr>
        <w:spacing w:line="276" w:lineRule="auto"/>
        <w:ind w:firstLine="284"/>
        <w:jc w:val="both"/>
        <w:rPr>
          <w:rFonts w:ascii="Sylfaen" w:hAnsi="Sylfaen"/>
          <w:b/>
          <w:highlight w:val="yellow"/>
          <w:lang w:val="ka-GE"/>
        </w:rPr>
      </w:pPr>
    </w:p>
    <w:p w14:paraId="10BB5F83" w14:textId="77777777" w:rsidR="00926B2D" w:rsidRPr="004A1124" w:rsidRDefault="00926B2D" w:rsidP="00926B2D">
      <w:pPr>
        <w:spacing w:line="276" w:lineRule="auto"/>
        <w:ind w:firstLine="284"/>
        <w:jc w:val="both"/>
        <w:rPr>
          <w:rFonts w:ascii="Sylfaen" w:hAnsi="Sylfaen"/>
          <w:b/>
          <w:highlight w:val="yellow"/>
          <w:lang w:val="ka-GE"/>
        </w:rPr>
      </w:pPr>
    </w:p>
    <w:p w14:paraId="7F4BEA58" w14:textId="77777777" w:rsidR="00926B2D" w:rsidRPr="004A1124" w:rsidRDefault="00926B2D" w:rsidP="00926B2D">
      <w:pPr>
        <w:spacing w:line="276" w:lineRule="auto"/>
        <w:ind w:firstLine="284"/>
        <w:jc w:val="both"/>
        <w:rPr>
          <w:rFonts w:ascii="Sylfaen" w:hAnsi="Sylfaen"/>
          <w:b/>
          <w:highlight w:val="yellow"/>
          <w:lang w:val="ka-GE"/>
        </w:rPr>
      </w:pPr>
    </w:p>
    <w:p w14:paraId="1E6A364B" w14:textId="77777777" w:rsidR="00926B2D" w:rsidRPr="004A1124" w:rsidRDefault="00926B2D" w:rsidP="00926B2D">
      <w:pPr>
        <w:spacing w:line="276" w:lineRule="auto"/>
        <w:ind w:firstLine="284"/>
        <w:jc w:val="both"/>
        <w:rPr>
          <w:rFonts w:ascii="Sylfaen" w:hAnsi="Sylfaen"/>
          <w:b/>
          <w:highlight w:val="yellow"/>
          <w:lang w:val="ka-GE"/>
        </w:rPr>
      </w:pPr>
    </w:p>
    <w:p w14:paraId="6BB1ACB1" w14:textId="77777777" w:rsidR="00926B2D" w:rsidRPr="004A1124" w:rsidRDefault="00926B2D" w:rsidP="00926B2D">
      <w:pPr>
        <w:spacing w:line="276" w:lineRule="auto"/>
        <w:ind w:firstLine="284"/>
        <w:jc w:val="both"/>
        <w:rPr>
          <w:rFonts w:ascii="Sylfaen" w:hAnsi="Sylfaen"/>
          <w:b/>
          <w:highlight w:val="yellow"/>
          <w:lang w:val="ka-GE"/>
        </w:rPr>
      </w:pPr>
    </w:p>
    <w:p w14:paraId="1A3AED27" w14:textId="77777777" w:rsidR="00926B2D" w:rsidRPr="004A1124" w:rsidRDefault="00926B2D" w:rsidP="00926B2D">
      <w:pPr>
        <w:spacing w:line="276" w:lineRule="auto"/>
        <w:ind w:firstLine="284"/>
        <w:jc w:val="both"/>
        <w:rPr>
          <w:rFonts w:ascii="Sylfaen" w:hAnsi="Sylfaen"/>
          <w:b/>
          <w:highlight w:val="yellow"/>
          <w:lang w:val="ka-GE"/>
        </w:rPr>
      </w:pPr>
    </w:p>
    <w:p w14:paraId="40339A1D" w14:textId="77777777" w:rsidR="00926B2D" w:rsidRPr="004A1124" w:rsidRDefault="00926B2D" w:rsidP="004A1124">
      <w:pPr>
        <w:spacing w:line="276" w:lineRule="auto"/>
        <w:jc w:val="both"/>
        <w:rPr>
          <w:rFonts w:ascii="Sylfaen" w:hAnsi="Sylfaen"/>
          <w:b/>
          <w:highlight w:val="yellow"/>
          <w:lang w:val="ka-GE"/>
        </w:rPr>
      </w:pPr>
    </w:p>
    <w:p w14:paraId="16AC1D42" w14:textId="77777777" w:rsidR="00926B2D" w:rsidRPr="004A1124" w:rsidRDefault="00926B2D" w:rsidP="00926B2D">
      <w:pPr>
        <w:spacing w:line="276" w:lineRule="auto"/>
        <w:ind w:firstLine="284"/>
        <w:jc w:val="both"/>
        <w:rPr>
          <w:rFonts w:ascii="Sylfaen" w:hAnsi="Sylfaen"/>
          <w:b/>
          <w:highlight w:val="yellow"/>
          <w:lang w:val="ka-GE"/>
        </w:rPr>
      </w:pPr>
    </w:p>
    <w:p w14:paraId="63EB34D5" w14:textId="77777777" w:rsidR="00926B2D" w:rsidRPr="004A1124" w:rsidRDefault="00926B2D" w:rsidP="00926B2D">
      <w:pPr>
        <w:spacing w:line="276" w:lineRule="auto"/>
        <w:ind w:firstLine="284"/>
        <w:jc w:val="both"/>
        <w:rPr>
          <w:rFonts w:ascii="Sylfaen" w:hAnsi="Sylfaen"/>
          <w:b/>
          <w:highlight w:val="yellow"/>
          <w:lang w:val="ka-GE"/>
        </w:rPr>
      </w:pPr>
    </w:p>
    <w:p w14:paraId="5156B0A3" w14:textId="6C966A53" w:rsidR="00926B2D" w:rsidRPr="004A1124" w:rsidRDefault="00926B2D" w:rsidP="00926B2D">
      <w:pPr>
        <w:spacing w:after="100" w:afterAutospacing="1" w:line="276" w:lineRule="auto"/>
        <w:ind w:firstLine="284"/>
        <w:jc w:val="both"/>
        <w:rPr>
          <w:rFonts w:ascii="Sylfaen" w:hAnsi="Sylfaen"/>
          <w:b/>
          <w:lang w:val="ka-GE"/>
        </w:rPr>
      </w:pPr>
      <w:r w:rsidRPr="004A1124">
        <w:rPr>
          <w:rFonts w:ascii="Sylfaen" w:hAnsi="Sylfaen"/>
          <w:b/>
          <w:lang w:val="ka-GE"/>
        </w:rPr>
        <w:t>№3/</w:t>
      </w:r>
      <w:r w:rsidR="006F2949">
        <w:rPr>
          <w:rFonts w:ascii="Sylfaen" w:hAnsi="Sylfaen"/>
          <w:b/>
        </w:rPr>
        <w:t>1</w:t>
      </w:r>
      <w:r w:rsidRPr="004A1124">
        <w:rPr>
          <w:rFonts w:ascii="Sylfaen" w:hAnsi="Sylfaen"/>
          <w:b/>
          <w:lang w:val="ka-GE"/>
        </w:rPr>
        <w:t>/1900</w:t>
      </w:r>
      <w:r w:rsidRPr="004A1124">
        <w:rPr>
          <w:rFonts w:ascii="Sylfaen" w:hAnsi="Sylfaen"/>
          <w:b/>
          <w:lang w:val="ka-GE"/>
        </w:rPr>
        <w:tab/>
      </w:r>
      <w:r w:rsidRPr="004A1124">
        <w:rPr>
          <w:rFonts w:ascii="Sylfaen" w:hAnsi="Sylfaen"/>
          <w:b/>
          <w:lang w:val="ka-GE"/>
        </w:rPr>
        <w:tab/>
      </w:r>
      <w:r w:rsidRPr="004A1124">
        <w:rPr>
          <w:rFonts w:ascii="Sylfaen" w:hAnsi="Sylfaen"/>
          <w:b/>
          <w:lang w:val="ka-GE"/>
        </w:rPr>
        <w:tab/>
      </w:r>
      <w:r w:rsidRPr="004A1124">
        <w:rPr>
          <w:rFonts w:ascii="Sylfaen" w:hAnsi="Sylfaen"/>
          <w:b/>
          <w:lang w:val="ka-GE"/>
        </w:rPr>
        <w:tab/>
        <w:t xml:space="preserve">     </w:t>
      </w:r>
      <w:r w:rsidR="00E272A4" w:rsidRPr="004A1124">
        <w:rPr>
          <w:rFonts w:ascii="Sylfaen" w:hAnsi="Sylfaen"/>
          <w:b/>
          <w:lang w:val="ka-GE"/>
        </w:rPr>
        <w:t xml:space="preserve">                      </w:t>
      </w:r>
      <w:r w:rsidRPr="004A1124">
        <w:rPr>
          <w:rFonts w:ascii="Sylfaen" w:hAnsi="Sylfaen"/>
          <w:b/>
          <w:lang w:val="ka-GE"/>
        </w:rPr>
        <w:t xml:space="preserve"> </w:t>
      </w:r>
      <w:r w:rsidRPr="004A1124">
        <w:rPr>
          <w:rFonts w:ascii="Sylfaen" w:hAnsi="Sylfaen" w:cs="Sylfaen"/>
          <w:b/>
          <w:lang w:val="ka-GE"/>
        </w:rPr>
        <w:t xml:space="preserve">ბათუმი, 2026 წლის </w:t>
      </w:r>
      <w:r w:rsidR="006F2949">
        <w:rPr>
          <w:rFonts w:ascii="Sylfaen" w:hAnsi="Sylfaen" w:cs="Sylfaen"/>
          <w:b/>
        </w:rPr>
        <w:t xml:space="preserve">12 </w:t>
      </w:r>
      <w:r w:rsidR="00CB7136" w:rsidRPr="004A1124">
        <w:rPr>
          <w:rFonts w:ascii="Sylfaen" w:hAnsi="Sylfaen" w:cs="Sylfaen"/>
          <w:b/>
          <w:lang w:val="ka-GE"/>
        </w:rPr>
        <w:t>თებერვალი</w:t>
      </w:r>
    </w:p>
    <w:p w14:paraId="05C32E37" w14:textId="77777777" w:rsidR="00926B2D" w:rsidRPr="004A1124" w:rsidRDefault="00926B2D" w:rsidP="00926B2D">
      <w:pPr>
        <w:spacing w:line="276" w:lineRule="auto"/>
        <w:ind w:firstLine="284"/>
        <w:jc w:val="both"/>
        <w:rPr>
          <w:rFonts w:ascii="Sylfaen" w:hAnsi="Sylfaen"/>
          <w:b/>
          <w:lang w:val="ka-GE"/>
        </w:rPr>
      </w:pPr>
      <w:r w:rsidRPr="004A1124">
        <w:rPr>
          <w:rFonts w:ascii="Sylfaen" w:hAnsi="Sylfaen" w:cs="Sylfaen"/>
          <w:b/>
          <w:lang w:val="ka-GE"/>
        </w:rPr>
        <w:t>პლენუმის</w:t>
      </w:r>
      <w:r w:rsidRPr="004A1124">
        <w:rPr>
          <w:rFonts w:ascii="Sylfaen" w:hAnsi="Sylfaen"/>
          <w:b/>
          <w:lang w:val="ka-GE"/>
        </w:rPr>
        <w:t xml:space="preserve"> </w:t>
      </w:r>
      <w:r w:rsidRPr="004A1124">
        <w:rPr>
          <w:rFonts w:ascii="Sylfaen" w:hAnsi="Sylfaen" w:cs="Sylfaen"/>
          <w:b/>
          <w:lang w:val="ka-GE"/>
        </w:rPr>
        <w:t>შემადგენლობა</w:t>
      </w:r>
      <w:r w:rsidRPr="004A1124">
        <w:rPr>
          <w:rFonts w:ascii="Sylfaen" w:hAnsi="Sylfaen"/>
          <w:b/>
          <w:lang w:val="ka-GE"/>
        </w:rPr>
        <w:t xml:space="preserve">: </w:t>
      </w:r>
    </w:p>
    <w:p w14:paraId="2BD0B505"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cs="Sylfaen"/>
          <w:lang w:val="ka-GE"/>
        </w:rPr>
        <w:t>რევაზ ნადარაია</w:t>
      </w:r>
      <w:r w:rsidRPr="004A1124">
        <w:rPr>
          <w:rFonts w:ascii="Sylfaen" w:hAnsi="Sylfaen"/>
          <w:lang w:val="ka-GE"/>
        </w:rPr>
        <w:t xml:space="preserve"> – </w:t>
      </w:r>
      <w:r w:rsidRPr="004A1124">
        <w:rPr>
          <w:rFonts w:ascii="Sylfaen" w:hAnsi="Sylfaen" w:cs="Sylfaen"/>
          <w:lang w:val="ka-GE"/>
        </w:rPr>
        <w:t>სხდომის</w:t>
      </w:r>
      <w:r w:rsidRPr="004A1124">
        <w:rPr>
          <w:rFonts w:ascii="Sylfaen" w:hAnsi="Sylfaen"/>
          <w:lang w:val="ka-GE"/>
        </w:rPr>
        <w:t xml:space="preserve"> </w:t>
      </w:r>
      <w:r w:rsidRPr="004A1124">
        <w:rPr>
          <w:rFonts w:ascii="Sylfaen" w:hAnsi="Sylfaen" w:cs="Sylfaen"/>
          <w:lang w:val="ka-GE"/>
        </w:rPr>
        <w:t>თავმჯდომარე</w:t>
      </w:r>
      <w:r w:rsidRPr="004A1124">
        <w:rPr>
          <w:rFonts w:ascii="Sylfaen" w:hAnsi="Sylfaen"/>
          <w:lang w:val="ka-GE"/>
        </w:rPr>
        <w:t>;</w:t>
      </w:r>
    </w:p>
    <w:p w14:paraId="00BD4DC6"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cs="Sylfaen"/>
          <w:lang w:val="ka-GE"/>
        </w:rPr>
        <w:t>ევა</w:t>
      </w:r>
      <w:r w:rsidRPr="004A1124">
        <w:rPr>
          <w:rFonts w:ascii="Sylfaen" w:hAnsi="Sylfaen"/>
          <w:lang w:val="ka-GE"/>
        </w:rPr>
        <w:t xml:space="preserve"> </w:t>
      </w:r>
      <w:r w:rsidRPr="004A1124">
        <w:rPr>
          <w:rFonts w:ascii="Sylfaen" w:hAnsi="Sylfaen" w:cs="Sylfaen"/>
          <w:lang w:val="ka-GE"/>
        </w:rPr>
        <w:t>გოცირიძე</w:t>
      </w:r>
      <w:r w:rsidRPr="004A1124">
        <w:rPr>
          <w:rFonts w:ascii="Sylfaen" w:hAnsi="Sylfaen"/>
          <w:lang w:val="ka-GE"/>
        </w:rPr>
        <w:t xml:space="preserve"> – </w:t>
      </w:r>
      <w:r w:rsidRPr="004A1124">
        <w:rPr>
          <w:rFonts w:ascii="Sylfaen" w:hAnsi="Sylfaen" w:cs="Sylfaen"/>
          <w:lang w:val="ka-GE"/>
        </w:rPr>
        <w:t>წევრი</w:t>
      </w:r>
      <w:r w:rsidRPr="004A1124">
        <w:rPr>
          <w:rFonts w:ascii="Sylfaen" w:hAnsi="Sylfaen"/>
          <w:lang w:val="ka-GE"/>
        </w:rPr>
        <w:t xml:space="preserve">; </w:t>
      </w:r>
    </w:p>
    <w:p w14:paraId="795D46F2"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cs="Sylfaen"/>
          <w:lang w:val="ka-GE"/>
        </w:rPr>
        <w:t>გიორგი</w:t>
      </w:r>
      <w:r w:rsidRPr="004A1124">
        <w:rPr>
          <w:rFonts w:ascii="Sylfaen" w:hAnsi="Sylfaen"/>
          <w:lang w:val="ka-GE"/>
        </w:rPr>
        <w:t xml:space="preserve"> </w:t>
      </w:r>
      <w:r w:rsidRPr="004A1124">
        <w:rPr>
          <w:rFonts w:ascii="Sylfaen" w:hAnsi="Sylfaen" w:cs="Sylfaen"/>
          <w:lang w:val="ka-GE"/>
        </w:rPr>
        <w:t>თევდორაშვილი</w:t>
      </w:r>
      <w:r w:rsidRPr="004A1124">
        <w:rPr>
          <w:rFonts w:ascii="Sylfaen" w:hAnsi="Sylfaen"/>
          <w:lang w:val="ka-GE"/>
        </w:rPr>
        <w:t xml:space="preserve"> – </w:t>
      </w:r>
      <w:r w:rsidRPr="004A1124">
        <w:rPr>
          <w:rFonts w:ascii="Sylfaen" w:hAnsi="Sylfaen" w:cs="Sylfaen"/>
          <w:lang w:val="ka-GE"/>
        </w:rPr>
        <w:t>წევრი</w:t>
      </w:r>
      <w:r w:rsidRPr="004A1124">
        <w:rPr>
          <w:rFonts w:ascii="Sylfaen" w:hAnsi="Sylfaen"/>
          <w:lang w:val="ka-GE"/>
        </w:rPr>
        <w:t xml:space="preserve">, </w:t>
      </w:r>
      <w:r w:rsidRPr="004A1124">
        <w:rPr>
          <w:rFonts w:ascii="Sylfaen" w:hAnsi="Sylfaen" w:cs="Sylfaen"/>
          <w:lang w:val="ka-GE"/>
        </w:rPr>
        <w:t>მომხსენებელი</w:t>
      </w:r>
      <w:r w:rsidRPr="004A1124">
        <w:rPr>
          <w:rFonts w:ascii="Sylfaen" w:hAnsi="Sylfaen"/>
          <w:lang w:val="ka-GE"/>
        </w:rPr>
        <w:t xml:space="preserve"> </w:t>
      </w:r>
      <w:r w:rsidRPr="004A1124">
        <w:rPr>
          <w:rFonts w:ascii="Sylfaen" w:hAnsi="Sylfaen" w:cs="Sylfaen"/>
          <w:lang w:val="ka-GE"/>
        </w:rPr>
        <w:t>მოსამართლე</w:t>
      </w:r>
      <w:r w:rsidRPr="004A1124">
        <w:rPr>
          <w:rFonts w:ascii="Sylfaen" w:hAnsi="Sylfaen"/>
          <w:lang w:val="ka-GE"/>
        </w:rPr>
        <w:t>;</w:t>
      </w:r>
    </w:p>
    <w:p w14:paraId="0A779D97"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cs="Sylfaen"/>
          <w:lang w:val="ka-GE"/>
        </w:rPr>
        <w:t>გიორგი</w:t>
      </w:r>
      <w:r w:rsidRPr="004A1124">
        <w:rPr>
          <w:rFonts w:ascii="Sylfaen" w:hAnsi="Sylfaen"/>
          <w:lang w:val="ka-GE"/>
        </w:rPr>
        <w:t xml:space="preserve"> </w:t>
      </w:r>
      <w:r w:rsidRPr="004A1124">
        <w:rPr>
          <w:rFonts w:ascii="Sylfaen" w:hAnsi="Sylfaen" w:cs="Sylfaen"/>
          <w:lang w:val="ka-GE"/>
        </w:rPr>
        <w:t>კვერენჩხილაძე</w:t>
      </w:r>
      <w:r w:rsidRPr="004A1124">
        <w:rPr>
          <w:rFonts w:ascii="Sylfaen" w:hAnsi="Sylfaen"/>
          <w:lang w:val="ka-GE"/>
        </w:rPr>
        <w:t xml:space="preserve"> – </w:t>
      </w:r>
      <w:r w:rsidRPr="004A1124">
        <w:rPr>
          <w:rFonts w:ascii="Sylfaen" w:hAnsi="Sylfaen" w:cs="Sylfaen"/>
          <w:lang w:val="ka-GE"/>
        </w:rPr>
        <w:t>წევრი</w:t>
      </w:r>
      <w:r w:rsidRPr="004A1124">
        <w:rPr>
          <w:rFonts w:ascii="Sylfaen" w:hAnsi="Sylfaen"/>
          <w:lang w:val="ka-GE"/>
        </w:rPr>
        <w:t>;</w:t>
      </w:r>
    </w:p>
    <w:p w14:paraId="29E5699F"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cs="Sylfaen"/>
          <w:lang w:val="ka-GE"/>
        </w:rPr>
        <w:t>მანანა</w:t>
      </w:r>
      <w:r w:rsidRPr="004A1124">
        <w:rPr>
          <w:rFonts w:ascii="Sylfaen" w:hAnsi="Sylfaen"/>
          <w:lang w:val="ka-GE"/>
        </w:rPr>
        <w:t xml:space="preserve"> </w:t>
      </w:r>
      <w:r w:rsidRPr="004A1124">
        <w:rPr>
          <w:rFonts w:ascii="Sylfaen" w:hAnsi="Sylfaen" w:cs="Sylfaen"/>
          <w:lang w:val="ka-GE"/>
        </w:rPr>
        <w:t>კობახიძე</w:t>
      </w:r>
      <w:r w:rsidRPr="004A1124">
        <w:rPr>
          <w:rFonts w:ascii="Sylfaen" w:hAnsi="Sylfaen"/>
          <w:lang w:val="ka-GE"/>
        </w:rPr>
        <w:t xml:space="preserve"> – </w:t>
      </w:r>
      <w:r w:rsidRPr="004A1124">
        <w:rPr>
          <w:rFonts w:ascii="Sylfaen" w:hAnsi="Sylfaen" w:cs="Sylfaen"/>
          <w:lang w:val="ka-GE"/>
        </w:rPr>
        <w:t>წევრი</w:t>
      </w:r>
      <w:r w:rsidRPr="004A1124">
        <w:rPr>
          <w:rFonts w:ascii="Sylfaen" w:hAnsi="Sylfaen"/>
          <w:lang w:val="ka-GE"/>
        </w:rPr>
        <w:t>;</w:t>
      </w:r>
    </w:p>
    <w:p w14:paraId="6111C257"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 xml:space="preserve">გიორგი მოდებაძე – </w:t>
      </w:r>
      <w:r w:rsidRPr="004A1124">
        <w:rPr>
          <w:rFonts w:ascii="Sylfaen" w:hAnsi="Sylfaen" w:cs="Sylfaen"/>
          <w:lang w:val="ka-GE"/>
        </w:rPr>
        <w:t>წევრი</w:t>
      </w:r>
      <w:r w:rsidRPr="004A1124">
        <w:rPr>
          <w:rFonts w:ascii="Sylfaen" w:hAnsi="Sylfaen"/>
          <w:lang w:val="ka-GE"/>
        </w:rPr>
        <w:t>;</w:t>
      </w:r>
    </w:p>
    <w:p w14:paraId="01596BAF"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cs="Sylfaen"/>
          <w:lang w:val="ka-GE"/>
        </w:rPr>
        <w:t>ვასილ</w:t>
      </w:r>
      <w:r w:rsidRPr="004A1124">
        <w:rPr>
          <w:rFonts w:ascii="Sylfaen" w:hAnsi="Sylfaen"/>
          <w:lang w:val="ka-GE"/>
        </w:rPr>
        <w:t xml:space="preserve"> </w:t>
      </w:r>
      <w:r w:rsidRPr="004A1124">
        <w:rPr>
          <w:rFonts w:ascii="Sylfaen" w:hAnsi="Sylfaen" w:cs="Sylfaen"/>
          <w:lang w:val="ka-GE"/>
        </w:rPr>
        <w:t>როინიშვილი</w:t>
      </w:r>
      <w:r w:rsidRPr="004A1124">
        <w:rPr>
          <w:rFonts w:ascii="Sylfaen" w:hAnsi="Sylfaen"/>
          <w:lang w:val="ka-GE"/>
        </w:rPr>
        <w:t xml:space="preserve"> – </w:t>
      </w:r>
      <w:r w:rsidRPr="004A1124">
        <w:rPr>
          <w:rFonts w:ascii="Sylfaen" w:hAnsi="Sylfaen" w:cs="Sylfaen"/>
          <w:lang w:val="ka-GE"/>
        </w:rPr>
        <w:t>წევრი</w:t>
      </w:r>
      <w:r w:rsidRPr="004A1124">
        <w:rPr>
          <w:rFonts w:ascii="Sylfaen" w:hAnsi="Sylfaen"/>
          <w:lang w:val="ka-GE"/>
        </w:rPr>
        <w:t>;</w:t>
      </w:r>
    </w:p>
    <w:p w14:paraId="5E84D783" w14:textId="77777777" w:rsidR="00926B2D" w:rsidRPr="004A1124" w:rsidRDefault="00926B2D" w:rsidP="00926B2D">
      <w:pPr>
        <w:spacing w:after="100" w:afterAutospacing="1" w:line="276" w:lineRule="auto"/>
        <w:ind w:firstLine="284"/>
        <w:jc w:val="both"/>
        <w:rPr>
          <w:rFonts w:ascii="Sylfaen" w:hAnsi="Sylfaen"/>
          <w:lang w:val="ka-GE"/>
        </w:rPr>
      </w:pPr>
      <w:r w:rsidRPr="004A1124">
        <w:rPr>
          <w:rFonts w:ascii="Sylfaen" w:hAnsi="Sylfaen" w:cs="Sylfaen"/>
          <w:lang w:val="ka-GE"/>
        </w:rPr>
        <w:t>თეიმურაზ</w:t>
      </w:r>
      <w:r w:rsidRPr="004A1124">
        <w:rPr>
          <w:rFonts w:ascii="Sylfaen" w:hAnsi="Sylfaen"/>
          <w:lang w:val="ka-GE"/>
        </w:rPr>
        <w:t xml:space="preserve"> </w:t>
      </w:r>
      <w:r w:rsidRPr="004A1124">
        <w:rPr>
          <w:rFonts w:ascii="Sylfaen" w:hAnsi="Sylfaen" w:cs="Sylfaen"/>
          <w:lang w:val="ka-GE"/>
        </w:rPr>
        <w:t>ტუღუში</w:t>
      </w:r>
      <w:r w:rsidRPr="004A1124">
        <w:rPr>
          <w:rFonts w:ascii="Sylfaen" w:hAnsi="Sylfaen"/>
          <w:lang w:val="ka-GE"/>
        </w:rPr>
        <w:t xml:space="preserve"> – </w:t>
      </w:r>
      <w:r w:rsidRPr="004A1124">
        <w:rPr>
          <w:rFonts w:ascii="Sylfaen" w:hAnsi="Sylfaen" w:cs="Sylfaen"/>
          <w:lang w:val="ka-GE"/>
        </w:rPr>
        <w:t xml:space="preserve">წევრი. </w:t>
      </w:r>
    </w:p>
    <w:p w14:paraId="294CAC9C" w14:textId="77777777" w:rsidR="00926B2D" w:rsidRPr="004A1124" w:rsidRDefault="00926B2D" w:rsidP="00926B2D">
      <w:pPr>
        <w:spacing w:after="100" w:afterAutospacing="1" w:line="276" w:lineRule="auto"/>
        <w:ind w:firstLine="284"/>
        <w:jc w:val="both"/>
        <w:rPr>
          <w:rFonts w:ascii="Sylfaen" w:hAnsi="Sylfaen"/>
          <w:lang w:val="ka-GE"/>
        </w:rPr>
      </w:pPr>
      <w:r w:rsidRPr="004A1124">
        <w:rPr>
          <w:rFonts w:ascii="Sylfaen" w:hAnsi="Sylfaen" w:cs="Sylfaen"/>
          <w:b/>
          <w:lang w:val="ka-GE"/>
        </w:rPr>
        <w:t>სხდომის</w:t>
      </w:r>
      <w:r w:rsidRPr="004A1124">
        <w:rPr>
          <w:rFonts w:ascii="Sylfaen" w:hAnsi="Sylfaen"/>
          <w:b/>
          <w:lang w:val="ka-GE"/>
        </w:rPr>
        <w:t xml:space="preserve"> </w:t>
      </w:r>
      <w:r w:rsidRPr="004A1124">
        <w:rPr>
          <w:rFonts w:ascii="Sylfaen" w:hAnsi="Sylfaen" w:cs="Sylfaen"/>
          <w:b/>
          <w:lang w:val="ka-GE"/>
        </w:rPr>
        <w:t>მდივანი</w:t>
      </w:r>
      <w:r w:rsidRPr="004A1124">
        <w:rPr>
          <w:rFonts w:ascii="Sylfaen" w:hAnsi="Sylfaen"/>
          <w:b/>
          <w:lang w:val="ka-GE"/>
        </w:rPr>
        <w:t xml:space="preserve">: </w:t>
      </w:r>
      <w:r w:rsidRPr="004A1124">
        <w:rPr>
          <w:rFonts w:ascii="Sylfaen" w:hAnsi="Sylfaen" w:cs="Sylfaen"/>
          <w:bCs/>
          <w:lang w:val="ka-GE"/>
        </w:rPr>
        <w:t>დარეჯან</w:t>
      </w:r>
      <w:r w:rsidRPr="004A1124">
        <w:rPr>
          <w:rFonts w:ascii="Sylfaen" w:hAnsi="Sylfaen"/>
          <w:bCs/>
          <w:lang w:val="ka-GE"/>
        </w:rPr>
        <w:t xml:space="preserve"> </w:t>
      </w:r>
      <w:r w:rsidRPr="004A1124">
        <w:rPr>
          <w:rFonts w:ascii="Sylfaen" w:hAnsi="Sylfaen" w:cs="Sylfaen"/>
          <w:bCs/>
          <w:lang w:val="ka-GE"/>
        </w:rPr>
        <w:t>ჩალიგავა</w:t>
      </w:r>
      <w:r w:rsidRPr="004A1124">
        <w:rPr>
          <w:rFonts w:ascii="Sylfaen" w:hAnsi="Sylfaen"/>
          <w:bCs/>
          <w:lang w:val="ka-GE"/>
        </w:rPr>
        <w:t>.</w:t>
      </w:r>
    </w:p>
    <w:p w14:paraId="7D86B0D0" w14:textId="77777777" w:rsidR="00926B2D" w:rsidRPr="004A1124" w:rsidRDefault="00926B2D" w:rsidP="00926B2D">
      <w:pPr>
        <w:spacing w:after="100" w:afterAutospacing="1" w:line="276" w:lineRule="auto"/>
        <w:ind w:firstLine="284"/>
        <w:jc w:val="both"/>
        <w:rPr>
          <w:rFonts w:ascii="Sylfaen" w:hAnsi="Sylfaen"/>
          <w:bCs/>
          <w:lang w:val="ka-GE"/>
        </w:rPr>
      </w:pPr>
      <w:r w:rsidRPr="004A1124">
        <w:rPr>
          <w:rFonts w:ascii="Sylfaen" w:hAnsi="Sylfaen" w:cs="Sylfaen"/>
          <w:b/>
          <w:lang w:val="ka-GE"/>
        </w:rPr>
        <w:t>საქმის</w:t>
      </w:r>
      <w:r w:rsidRPr="004A1124">
        <w:rPr>
          <w:rFonts w:ascii="Sylfaen" w:hAnsi="Sylfaen"/>
          <w:b/>
          <w:lang w:val="ka-GE"/>
        </w:rPr>
        <w:t xml:space="preserve"> </w:t>
      </w:r>
      <w:r w:rsidRPr="004A1124">
        <w:rPr>
          <w:rFonts w:ascii="Sylfaen" w:hAnsi="Sylfaen" w:cs="Sylfaen"/>
          <w:b/>
          <w:lang w:val="ka-GE"/>
        </w:rPr>
        <w:t>დასახელება</w:t>
      </w:r>
      <w:r w:rsidRPr="004A1124">
        <w:rPr>
          <w:rFonts w:ascii="Sylfaen" w:hAnsi="Sylfaen"/>
          <w:b/>
          <w:lang w:val="ka-GE"/>
        </w:rPr>
        <w:t xml:space="preserve">: </w:t>
      </w:r>
      <w:r w:rsidRPr="004A1124">
        <w:rPr>
          <w:rFonts w:ascii="Sylfaen" w:hAnsi="Sylfaen"/>
          <w:bCs/>
          <w:lang w:val="ka-GE"/>
        </w:rPr>
        <w:t>მოქალაქეთა პოლიტიკური გაერთიანება „თავისუფალი საქართველო“ საქართველოს პარლამენტის წინააღმდეგ.</w:t>
      </w:r>
    </w:p>
    <w:p w14:paraId="572E2130" w14:textId="07595826" w:rsidR="00926B2D" w:rsidRPr="004A1124" w:rsidRDefault="00926B2D" w:rsidP="00926B2D">
      <w:pPr>
        <w:spacing w:after="100" w:afterAutospacing="1" w:line="276" w:lineRule="auto"/>
        <w:ind w:firstLine="284"/>
        <w:jc w:val="both"/>
        <w:rPr>
          <w:rFonts w:ascii="Sylfaen" w:hAnsi="Sylfaen" w:cs="Sylfaen"/>
          <w:shd w:val="clear" w:color="auto" w:fill="FFFFFF"/>
          <w:lang w:val="ka-GE"/>
        </w:rPr>
      </w:pPr>
      <w:r w:rsidRPr="004A1124">
        <w:rPr>
          <w:rFonts w:ascii="Sylfaen" w:hAnsi="Sylfaen" w:cs="Sylfaen"/>
          <w:b/>
          <w:lang w:val="ka-GE"/>
        </w:rPr>
        <w:t>დავის</w:t>
      </w:r>
      <w:r w:rsidRPr="004A1124">
        <w:rPr>
          <w:rFonts w:ascii="Sylfaen" w:hAnsi="Sylfaen"/>
          <w:b/>
          <w:lang w:val="ka-GE"/>
        </w:rPr>
        <w:t xml:space="preserve"> </w:t>
      </w:r>
      <w:r w:rsidRPr="004A1124">
        <w:rPr>
          <w:rFonts w:ascii="Sylfaen" w:hAnsi="Sylfaen" w:cs="Sylfaen"/>
          <w:b/>
          <w:lang w:val="ka-GE"/>
        </w:rPr>
        <w:t>საგანი</w:t>
      </w:r>
      <w:r w:rsidRPr="004A1124">
        <w:rPr>
          <w:rFonts w:ascii="Sylfaen" w:hAnsi="Sylfaen"/>
          <w:b/>
          <w:lang w:val="ka-GE"/>
        </w:rPr>
        <w:t>:</w:t>
      </w:r>
      <w:r w:rsidRPr="004A1124">
        <w:rPr>
          <w:rFonts w:ascii="Sylfaen" w:hAnsi="Sylfaen"/>
          <w:bCs/>
          <w:lang w:val="ka-GE"/>
        </w:rPr>
        <w:t xml:space="preserve"> საქართველოს ორგანული კანონის „საქართველოს საარჩევნო კოდექსის“ 143-ე მუხლის მე-8 პუნქტის (2025 წლის 29 დეკემბრამდე მოქმედი რედაქცია) კონსტიტუციურობა საქართველოს კონსტიტუციის 24-ე მუხლთან მიმართებით.</w:t>
      </w:r>
      <w:r w:rsidRPr="004A1124">
        <w:rPr>
          <w:rFonts w:ascii="Sylfaen" w:hAnsi="Sylfaen" w:cs="Sylfaen"/>
          <w:shd w:val="clear" w:color="auto" w:fill="FFFFFF"/>
          <w:lang w:val="ka-GE"/>
        </w:rPr>
        <w:t xml:space="preserve"> </w:t>
      </w:r>
    </w:p>
    <w:p w14:paraId="1FBC147E" w14:textId="77777777" w:rsidR="00926B2D" w:rsidRPr="004A1124" w:rsidRDefault="00926B2D" w:rsidP="00926B2D">
      <w:pPr>
        <w:pStyle w:val="Heading1"/>
        <w:spacing w:line="276" w:lineRule="auto"/>
        <w:jc w:val="center"/>
        <w:rPr>
          <w:rFonts w:ascii="Sylfaen" w:hAnsi="Sylfaen"/>
          <w:sz w:val="24"/>
          <w:szCs w:val="24"/>
          <w:shd w:val="clear" w:color="auto" w:fill="FFFFFF"/>
        </w:rPr>
      </w:pPr>
      <w:r w:rsidRPr="004A1124">
        <w:rPr>
          <w:rFonts w:ascii="Sylfaen" w:hAnsi="Sylfaen"/>
          <w:sz w:val="24"/>
          <w:szCs w:val="24"/>
          <w:shd w:val="clear" w:color="auto" w:fill="FFFFFF"/>
        </w:rPr>
        <w:lastRenderedPageBreak/>
        <w:t>I</w:t>
      </w:r>
      <w:r w:rsidRPr="004A1124">
        <w:rPr>
          <w:rFonts w:ascii="Sylfaen" w:hAnsi="Sylfaen"/>
          <w:sz w:val="24"/>
          <w:szCs w:val="24"/>
          <w:shd w:val="clear" w:color="auto" w:fill="FFFFFF"/>
        </w:rPr>
        <w:br/>
      </w:r>
      <w:r w:rsidRPr="004A1124">
        <w:rPr>
          <w:rFonts w:ascii="Sylfaen" w:hAnsi="Sylfaen" w:cs="Sylfaen"/>
          <w:sz w:val="24"/>
          <w:szCs w:val="24"/>
          <w:shd w:val="clear" w:color="auto" w:fill="FFFFFF"/>
        </w:rPr>
        <w:t>აღწერილობითი</w:t>
      </w:r>
      <w:r w:rsidRPr="004A1124">
        <w:rPr>
          <w:rFonts w:ascii="Sylfaen" w:hAnsi="Sylfaen"/>
          <w:sz w:val="24"/>
          <w:szCs w:val="24"/>
          <w:shd w:val="clear" w:color="auto" w:fill="FFFFFF"/>
        </w:rPr>
        <w:t xml:space="preserve"> </w:t>
      </w:r>
      <w:r w:rsidRPr="004A1124">
        <w:rPr>
          <w:rFonts w:ascii="Sylfaen" w:hAnsi="Sylfaen" w:cs="Sylfaen"/>
          <w:sz w:val="24"/>
          <w:szCs w:val="24"/>
          <w:shd w:val="clear" w:color="auto" w:fill="FFFFFF"/>
        </w:rPr>
        <w:t>ნაწილი</w:t>
      </w:r>
    </w:p>
    <w:p w14:paraId="0D6AE863" w14:textId="18DD0144" w:rsidR="00926B2D" w:rsidRPr="004A1124" w:rsidRDefault="00926B2D" w:rsidP="00926B2D">
      <w:pPr>
        <w:pStyle w:val="ListParagraph"/>
        <w:numPr>
          <w:ilvl w:val="0"/>
          <w:numId w:val="1"/>
        </w:numPr>
        <w:spacing w:line="276" w:lineRule="auto"/>
        <w:ind w:left="0" w:right="360" w:firstLine="284"/>
        <w:jc w:val="both"/>
        <w:rPr>
          <w:rFonts w:ascii="Sylfaen" w:hAnsi="Sylfaen" w:cs="Sylfaen"/>
          <w:shd w:val="clear" w:color="auto" w:fill="FFFFFF"/>
          <w:lang w:val="ka-GE"/>
        </w:rPr>
      </w:pP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სასამართლოს</w:t>
      </w:r>
      <w:r w:rsidRPr="004A1124">
        <w:rPr>
          <w:rFonts w:ascii="Sylfaen" w:hAnsi="Sylfaen"/>
          <w:lang w:val="ka-GE"/>
        </w:rPr>
        <w:t xml:space="preserve"> 2025 </w:t>
      </w:r>
      <w:r w:rsidRPr="004A1124">
        <w:rPr>
          <w:rFonts w:ascii="Sylfaen" w:hAnsi="Sylfaen" w:cs="Sylfaen"/>
          <w:lang w:val="ka-GE"/>
        </w:rPr>
        <w:t>წლის</w:t>
      </w:r>
      <w:r w:rsidRPr="004A1124">
        <w:rPr>
          <w:rFonts w:ascii="Sylfaen" w:hAnsi="Sylfaen"/>
          <w:lang w:val="ka-GE"/>
        </w:rPr>
        <w:t xml:space="preserve"> პირველ ოქტომბერს </w:t>
      </w:r>
      <w:r w:rsidRPr="004A1124">
        <w:rPr>
          <w:rFonts w:ascii="Sylfaen" w:hAnsi="Sylfaen" w:cs="Sylfaen"/>
          <w:lang w:val="ka-GE"/>
        </w:rPr>
        <w:t>კონსტიტუციური</w:t>
      </w:r>
      <w:r w:rsidRPr="004A1124">
        <w:rPr>
          <w:rFonts w:ascii="Sylfaen" w:hAnsi="Sylfaen"/>
          <w:lang w:val="ka-GE"/>
        </w:rPr>
        <w:t xml:space="preserve"> </w:t>
      </w:r>
      <w:r w:rsidRPr="004A1124">
        <w:rPr>
          <w:rFonts w:ascii="Sylfaen" w:hAnsi="Sylfaen" w:cs="Sylfaen"/>
          <w:lang w:val="ka-GE"/>
        </w:rPr>
        <w:t>სარჩელით</w:t>
      </w:r>
      <w:r w:rsidRPr="004A1124">
        <w:rPr>
          <w:rFonts w:ascii="Sylfaen" w:hAnsi="Sylfaen"/>
          <w:lang w:val="ka-GE"/>
        </w:rPr>
        <w:t xml:space="preserve"> (</w:t>
      </w:r>
      <w:r w:rsidRPr="004A1124">
        <w:rPr>
          <w:rFonts w:ascii="Sylfaen" w:hAnsi="Sylfaen" w:cs="Sylfaen"/>
          <w:lang w:val="ka-GE"/>
        </w:rPr>
        <w:t>რეგისტრაციის</w:t>
      </w:r>
      <w:r w:rsidRPr="004A1124">
        <w:rPr>
          <w:rFonts w:ascii="Sylfaen" w:hAnsi="Sylfaen"/>
          <w:lang w:val="ka-GE"/>
        </w:rPr>
        <w:t xml:space="preserve"> №1900) მომართა </w:t>
      </w:r>
      <w:r w:rsidRPr="004A1124">
        <w:rPr>
          <w:rFonts w:ascii="Sylfaen" w:hAnsi="Sylfaen"/>
          <w:bCs/>
          <w:lang w:val="ka-GE"/>
        </w:rPr>
        <w:t>მოქალაქეთა პოლიტიკურმა გაერთიანება „თავისუფალმა საქართველომ“</w:t>
      </w:r>
      <w:r w:rsidRPr="004A1124">
        <w:rPr>
          <w:rFonts w:ascii="Sylfaen" w:hAnsi="Sylfaen"/>
          <w:lang w:val="ka-GE"/>
        </w:rPr>
        <w:t xml:space="preserve">. №1900 </w:t>
      </w:r>
      <w:r w:rsidRPr="004A1124">
        <w:rPr>
          <w:rFonts w:ascii="Sylfaen" w:hAnsi="Sylfaen" w:cs="Sylfaen"/>
          <w:lang w:val="ka-GE"/>
        </w:rPr>
        <w:t>კონსტიტუციური</w:t>
      </w:r>
      <w:r w:rsidRPr="004A1124">
        <w:rPr>
          <w:rFonts w:ascii="Sylfaen" w:hAnsi="Sylfaen"/>
          <w:lang w:val="ka-GE"/>
        </w:rPr>
        <w:t xml:space="preserve"> </w:t>
      </w:r>
      <w:r w:rsidRPr="004A1124">
        <w:rPr>
          <w:rFonts w:ascii="Sylfaen" w:hAnsi="Sylfaen" w:cs="Sylfaen"/>
          <w:lang w:val="ka-GE"/>
        </w:rPr>
        <w:t>სარჩელი,</w:t>
      </w:r>
      <w:r w:rsidRPr="004A1124">
        <w:rPr>
          <w:rFonts w:ascii="Sylfaen" w:hAnsi="Sylfaen"/>
          <w:lang w:val="ka-GE"/>
        </w:rPr>
        <w:t xml:space="preserve"> </w:t>
      </w:r>
      <w:r w:rsidRPr="004A1124">
        <w:rPr>
          <w:rFonts w:ascii="Sylfaen" w:hAnsi="Sylfaen" w:cs="Sylfaen"/>
          <w:lang w:val="ka-GE"/>
        </w:rPr>
        <w:t>არსებითად</w:t>
      </w:r>
      <w:r w:rsidRPr="004A1124">
        <w:rPr>
          <w:rFonts w:ascii="Sylfaen" w:hAnsi="Sylfaen"/>
          <w:lang w:val="ka-GE"/>
        </w:rPr>
        <w:t xml:space="preserve"> </w:t>
      </w:r>
      <w:r w:rsidRPr="004A1124">
        <w:rPr>
          <w:rFonts w:ascii="Sylfaen" w:hAnsi="Sylfaen" w:cs="Sylfaen"/>
          <w:lang w:val="ka-GE"/>
        </w:rPr>
        <w:t>განსახილველად</w:t>
      </w:r>
      <w:r w:rsidRPr="004A1124">
        <w:rPr>
          <w:rFonts w:ascii="Sylfaen" w:hAnsi="Sylfaen"/>
          <w:lang w:val="ka-GE"/>
        </w:rPr>
        <w:t xml:space="preserve"> </w:t>
      </w:r>
      <w:r w:rsidRPr="004A1124">
        <w:rPr>
          <w:rFonts w:ascii="Sylfaen" w:hAnsi="Sylfaen" w:cs="Sylfaen"/>
          <w:lang w:val="ka-GE"/>
        </w:rPr>
        <w:t>მიღების</w:t>
      </w:r>
      <w:r w:rsidRPr="004A1124">
        <w:rPr>
          <w:rFonts w:ascii="Sylfaen" w:hAnsi="Sylfaen"/>
          <w:lang w:val="ka-GE"/>
        </w:rPr>
        <w:t xml:space="preserve"> </w:t>
      </w:r>
      <w:r w:rsidRPr="004A1124">
        <w:rPr>
          <w:rFonts w:ascii="Sylfaen" w:hAnsi="Sylfaen" w:cs="Sylfaen"/>
          <w:lang w:val="ka-GE"/>
        </w:rPr>
        <w:t>საკითხის</w:t>
      </w:r>
      <w:r w:rsidRPr="004A1124">
        <w:rPr>
          <w:rFonts w:ascii="Sylfaen" w:hAnsi="Sylfaen"/>
          <w:lang w:val="ka-GE"/>
        </w:rPr>
        <w:t xml:space="preserve"> </w:t>
      </w:r>
      <w:r w:rsidRPr="004A1124">
        <w:rPr>
          <w:rFonts w:ascii="Sylfaen" w:hAnsi="Sylfaen" w:cs="Sylfaen"/>
          <w:lang w:val="ka-GE"/>
        </w:rPr>
        <w:t>გადასაწყვეტად</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სასამართლოს</w:t>
      </w:r>
      <w:r w:rsidRPr="004A1124">
        <w:rPr>
          <w:rFonts w:ascii="Sylfaen" w:hAnsi="Sylfaen"/>
          <w:lang w:val="ka-GE"/>
        </w:rPr>
        <w:t xml:space="preserve"> </w:t>
      </w:r>
      <w:r w:rsidRPr="004A1124">
        <w:rPr>
          <w:rFonts w:ascii="Sylfaen" w:hAnsi="Sylfaen" w:cs="Sylfaen"/>
          <w:lang w:val="ka-GE"/>
        </w:rPr>
        <w:t>პლენუმს გადმოეცა</w:t>
      </w:r>
      <w:r w:rsidRPr="004A1124">
        <w:rPr>
          <w:rFonts w:ascii="Sylfaen" w:hAnsi="Sylfaen"/>
          <w:lang w:val="ka-GE"/>
        </w:rPr>
        <w:t xml:space="preserve"> 2025 წლის 2 ოქტომბერს. </w:t>
      </w:r>
      <w:r w:rsidR="00CF0DAE" w:rsidRPr="004A1124">
        <w:rPr>
          <w:rFonts w:ascii="Sylfaen" w:hAnsi="Sylfaen"/>
          <w:lang w:val="ka-GE"/>
        </w:rPr>
        <w:t>№1900 კონსტიტუციური სარჩელის თაობაზე</w:t>
      </w:r>
      <w:r w:rsidR="000C2164" w:rsidRPr="004A1124">
        <w:rPr>
          <w:rFonts w:ascii="Sylfaen" w:hAnsi="Sylfaen"/>
          <w:lang w:val="ka-GE"/>
        </w:rPr>
        <w:t>,</w:t>
      </w:r>
      <w:r w:rsidR="00CF0DAE"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სასამართლოს</w:t>
      </w:r>
      <w:r w:rsidRPr="004A1124">
        <w:rPr>
          <w:rFonts w:ascii="Sylfaen" w:hAnsi="Sylfaen"/>
          <w:lang w:val="ka-GE"/>
        </w:rPr>
        <w:t xml:space="preserve"> </w:t>
      </w:r>
      <w:r w:rsidRPr="004A1124">
        <w:rPr>
          <w:rFonts w:ascii="Sylfaen" w:hAnsi="Sylfaen" w:cs="Sylfaen"/>
          <w:lang w:val="ka-GE"/>
        </w:rPr>
        <w:t>პლენუმის</w:t>
      </w:r>
      <w:r w:rsidRPr="004A1124">
        <w:rPr>
          <w:rFonts w:ascii="Sylfaen" w:hAnsi="Sylfaen"/>
          <w:lang w:val="ka-GE"/>
        </w:rPr>
        <w:t xml:space="preserve"> </w:t>
      </w:r>
      <w:r w:rsidRPr="004A1124">
        <w:rPr>
          <w:rFonts w:ascii="Sylfaen" w:hAnsi="Sylfaen" w:cs="Sylfaen"/>
          <w:lang w:val="ka-GE"/>
        </w:rPr>
        <w:t>განმწესრიგებელი</w:t>
      </w:r>
      <w:r w:rsidRPr="004A1124">
        <w:rPr>
          <w:rFonts w:ascii="Sylfaen" w:hAnsi="Sylfaen"/>
          <w:lang w:val="ka-GE"/>
        </w:rPr>
        <w:t xml:space="preserve"> </w:t>
      </w:r>
      <w:r w:rsidRPr="004A1124">
        <w:rPr>
          <w:rFonts w:ascii="Sylfaen" w:hAnsi="Sylfaen" w:cs="Sylfaen"/>
          <w:lang w:val="ka-GE"/>
        </w:rPr>
        <w:t>სხდომა</w:t>
      </w:r>
      <w:r w:rsidRPr="004A1124">
        <w:rPr>
          <w:rFonts w:ascii="Sylfaen" w:hAnsi="Sylfaen"/>
          <w:lang w:val="ka-GE"/>
        </w:rPr>
        <w:t xml:space="preserve">, </w:t>
      </w:r>
      <w:r w:rsidRPr="004A1124">
        <w:rPr>
          <w:rFonts w:ascii="Sylfaen" w:hAnsi="Sylfaen" w:cs="Sylfaen"/>
          <w:lang w:val="ka-GE"/>
        </w:rPr>
        <w:t>ზეპირი</w:t>
      </w:r>
      <w:r w:rsidRPr="004A1124">
        <w:rPr>
          <w:rFonts w:ascii="Sylfaen" w:hAnsi="Sylfaen"/>
          <w:lang w:val="ka-GE"/>
        </w:rPr>
        <w:t xml:space="preserve"> </w:t>
      </w:r>
      <w:r w:rsidRPr="004A1124">
        <w:rPr>
          <w:rFonts w:ascii="Sylfaen" w:hAnsi="Sylfaen" w:cs="Sylfaen"/>
          <w:lang w:val="ka-GE"/>
        </w:rPr>
        <w:t>მოსმენის</w:t>
      </w:r>
      <w:r w:rsidRPr="004A1124">
        <w:rPr>
          <w:rFonts w:ascii="Sylfaen" w:hAnsi="Sylfaen"/>
          <w:lang w:val="ka-GE"/>
        </w:rPr>
        <w:t xml:space="preserve"> </w:t>
      </w:r>
      <w:r w:rsidRPr="004A1124">
        <w:rPr>
          <w:rFonts w:ascii="Sylfaen" w:hAnsi="Sylfaen" w:cs="Sylfaen"/>
          <w:lang w:val="ka-GE"/>
        </w:rPr>
        <w:t>გარეშე</w:t>
      </w:r>
      <w:r w:rsidRPr="004A1124">
        <w:rPr>
          <w:rFonts w:ascii="Sylfaen" w:hAnsi="Sylfaen"/>
          <w:lang w:val="ka-GE"/>
        </w:rPr>
        <w:t xml:space="preserve">, </w:t>
      </w:r>
      <w:r w:rsidRPr="004A1124">
        <w:rPr>
          <w:rFonts w:ascii="Sylfaen" w:hAnsi="Sylfaen" w:cs="Sylfaen"/>
          <w:lang w:val="ka-GE"/>
        </w:rPr>
        <w:t>გაიმართა</w:t>
      </w:r>
      <w:r w:rsidRPr="004A1124">
        <w:rPr>
          <w:rFonts w:ascii="Sylfaen" w:hAnsi="Sylfaen"/>
          <w:lang w:val="ka-GE"/>
        </w:rPr>
        <w:t xml:space="preserve"> 2026 წლის </w:t>
      </w:r>
      <w:r w:rsidR="006F2949" w:rsidRPr="006F2949">
        <w:rPr>
          <w:rFonts w:ascii="Sylfaen" w:hAnsi="Sylfaen"/>
          <w:lang w:val="ka-GE"/>
        </w:rPr>
        <w:t>12</w:t>
      </w:r>
      <w:r w:rsidR="00CF0DAE" w:rsidRPr="004A1124">
        <w:rPr>
          <w:rFonts w:ascii="Sylfaen" w:hAnsi="Sylfaen"/>
          <w:highlight w:val="yellow"/>
          <w:lang w:val="ka-GE"/>
        </w:rPr>
        <w:t xml:space="preserve"> </w:t>
      </w:r>
      <w:r w:rsidR="00CF0DAE" w:rsidRPr="004A1124">
        <w:rPr>
          <w:rFonts w:ascii="Sylfaen" w:hAnsi="Sylfaen"/>
          <w:lang w:val="ka-GE"/>
        </w:rPr>
        <w:t>თებერვალს.</w:t>
      </w:r>
      <w:r w:rsidRPr="004A1124">
        <w:rPr>
          <w:rFonts w:ascii="Sylfaen" w:hAnsi="Sylfaen"/>
          <w:lang w:val="ka-GE"/>
        </w:rPr>
        <w:t xml:space="preserve">  </w:t>
      </w:r>
    </w:p>
    <w:p w14:paraId="5961E3CC" w14:textId="77777777" w:rsidR="00926B2D" w:rsidRPr="004A1124" w:rsidRDefault="00926B2D" w:rsidP="00926B2D">
      <w:pPr>
        <w:pStyle w:val="ListParagraph"/>
        <w:numPr>
          <w:ilvl w:val="0"/>
          <w:numId w:val="1"/>
        </w:numPr>
        <w:spacing w:line="276" w:lineRule="auto"/>
        <w:ind w:left="0" w:right="360" w:firstLine="284"/>
        <w:jc w:val="both"/>
        <w:rPr>
          <w:rFonts w:ascii="Sylfaen" w:hAnsi="Sylfaen" w:cs="Sylfaen"/>
          <w:shd w:val="clear" w:color="auto" w:fill="FFFFFF"/>
          <w:lang w:val="ka-GE"/>
        </w:rPr>
      </w:pPr>
      <w:r w:rsidRPr="004A1124">
        <w:rPr>
          <w:rFonts w:ascii="Sylfaen" w:hAnsi="Sylfaen"/>
          <w:lang w:val="ka-GE"/>
        </w:rPr>
        <w:t xml:space="preserve">№1900 </w:t>
      </w:r>
      <w:r w:rsidRPr="004A1124">
        <w:rPr>
          <w:rFonts w:ascii="Sylfaen" w:hAnsi="Sylfaen" w:cs="Sylfaen"/>
          <w:lang w:val="ka-GE"/>
        </w:rPr>
        <w:t>კონსტიტუციურ</w:t>
      </w:r>
      <w:r w:rsidRPr="004A1124">
        <w:rPr>
          <w:rFonts w:ascii="Sylfaen" w:hAnsi="Sylfaen"/>
          <w:lang w:val="ka-GE"/>
        </w:rPr>
        <w:t xml:space="preserve"> </w:t>
      </w:r>
      <w:r w:rsidRPr="004A1124">
        <w:rPr>
          <w:rFonts w:ascii="Sylfaen" w:hAnsi="Sylfaen" w:cs="Sylfaen"/>
          <w:lang w:val="ka-GE"/>
        </w:rPr>
        <w:t>სარჩელში</w:t>
      </w:r>
      <w:r w:rsidRPr="004A1124">
        <w:rPr>
          <w:rFonts w:ascii="Sylfaen" w:hAnsi="Sylfaen"/>
          <w:lang w:val="ka-GE"/>
        </w:rPr>
        <w:t xml:space="preserve"> საქართველოს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სასამართლოსადმი</w:t>
      </w:r>
      <w:r w:rsidRPr="004A1124">
        <w:rPr>
          <w:rFonts w:ascii="Sylfaen" w:hAnsi="Sylfaen"/>
          <w:lang w:val="ka-GE"/>
        </w:rPr>
        <w:t xml:space="preserve"> </w:t>
      </w:r>
      <w:r w:rsidRPr="004A1124">
        <w:rPr>
          <w:rFonts w:ascii="Sylfaen" w:hAnsi="Sylfaen" w:cs="Sylfaen"/>
          <w:lang w:val="ka-GE"/>
        </w:rPr>
        <w:t>მომართვის</w:t>
      </w:r>
      <w:r w:rsidRPr="004A1124">
        <w:rPr>
          <w:rFonts w:ascii="Sylfaen" w:hAnsi="Sylfaen"/>
          <w:lang w:val="ka-GE"/>
        </w:rPr>
        <w:t xml:space="preserve"> </w:t>
      </w:r>
      <w:r w:rsidRPr="004A1124">
        <w:rPr>
          <w:rFonts w:ascii="Sylfaen" w:hAnsi="Sylfaen" w:cs="Sylfaen"/>
          <w:lang w:val="ka-GE"/>
        </w:rPr>
        <w:t>სამართლებრივ</w:t>
      </w:r>
      <w:r w:rsidRPr="004A1124">
        <w:rPr>
          <w:rFonts w:ascii="Sylfaen" w:hAnsi="Sylfaen"/>
          <w:lang w:val="ka-GE"/>
        </w:rPr>
        <w:t xml:space="preserve"> </w:t>
      </w:r>
      <w:r w:rsidRPr="004A1124">
        <w:rPr>
          <w:rFonts w:ascii="Sylfaen" w:hAnsi="Sylfaen" w:cs="Sylfaen"/>
          <w:lang w:val="ka-GE"/>
        </w:rPr>
        <w:t>საფუძვლებად</w:t>
      </w:r>
      <w:r w:rsidRPr="004A1124">
        <w:rPr>
          <w:rFonts w:ascii="Sylfaen" w:hAnsi="Sylfaen"/>
          <w:lang w:val="ka-GE"/>
        </w:rPr>
        <w:t xml:space="preserve"> </w:t>
      </w:r>
      <w:r w:rsidRPr="004A1124">
        <w:rPr>
          <w:rFonts w:ascii="Sylfaen" w:hAnsi="Sylfaen" w:cs="Sylfaen"/>
          <w:lang w:val="ka-GE"/>
        </w:rPr>
        <w:t>მითითებულია</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კონსტი</w:t>
      </w:r>
      <w:r w:rsidRPr="004A1124">
        <w:rPr>
          <w:rFonts w:ascii="Sylfaen" w:hAnsi="Sylfaen"/>
          <w:lang w:val="ka-GE"/>
        </w:rPr>
        <w:t>ტუციის 31-ე მუხლი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მუხლი, 31</w:t>
      </w:r>
      <w:r w:rsidRPr="004A1124">
        <w:rPr>
          <w:rFonts w:ascii="Sylfaen" w:hAnsi="Sylfaen"/>
          <w:vertAlign w:val="superscript"/>
          <w:lang w:val="ka-GE"/>
        </w:rPr>
        <w:t>1</w:t>
      </w:r>
      <w:r w:rsidRPr="004A1124">
        <w:rPr>
          <w:rFonts w:ascii="Sylfaen" w:hAnsi="Sylfaen"/>
          <w:lang w:val="ka-GE"/>
        </w:rPr>
        <w:t xml:space="preserve"> მუხლი და 39-ე მუხლის პირველი პუნქტის „ა“ ქვეპუნქტი.</w:t>
      </w:r>
    </w:p>
    <w:p w14:paraId="1B6CEE0A" w14:textId="46B5085A" w:rsidR="00926B2D" w:rsidRPr="004A1124" w:rsidRDefault="00926B2D" w:rsidP="00926B2D">
      <w:pPr>
        <w:pStyle w:val="ListParagraph"/>
        <w:numPr>
          <w:ilvl w:val="0"/>
          <w:numId w:val="1"/>
        </w:numPr>
        <w:spacing w:line="276" w:lineRule="auto"/>
        <w:ind w:left="0" w:right="360" w:firstLine="284"/>
        <w:jc w:val="both"/>
        <w:rPr>
          <w:rFonts w:ascii="Sylfaen" w:hAnsi="Sylfaen" w:cs="Sylfaen"/>
          <w:shd w:val="clear" w:color="auto" w:fill="FFFFFF"/>
          <w:lang w:val="ka-GE"/>
        </w:rPr>
      </w:pPr>
      <w:r w:rsidRPr="004A1124">
        <w:rPr>
          <w:rFonts w:ascii="Sylfaen" w:hAnsi="Sylfaen"/>
          <w:bCs/>
          <w:lang w:val="ka-GE"/>
        </w:rPr>
        <w:t xml:space="preserve">საქართველოს ორგანული კანონის „საქართველოს საარჩევნო კოდექსის“ 143-ე მუხლის მე-8 პუნქტი (2025 წლის 29 დეკემბრამდე მოქმედი რედაქცია) განსაზღვრავდა იმ დოკუმენტების ჩამონათვალს, რომლებიც უნდა ერთოდეს პარტიულ სიებს პროპორციული საარჩევნო სისტემის საფუძველზე მუნიციპალიტეტის წარმომადგენლობითი ორგანოს </w:t>
      </w:r>
      <w:r w:rsidR="000C2164" w:rsidRPr="004A1124">
        <w:rPr>
          <w:rFonts w:ascii="Sylfaen" w:hAnsi="Sylfaen"/>
          <w:bCs/>
          <w:lang w:val="ka-GE"/>
        </w:rPr>
        <w:t xml:space="preserve">− </w:t>
      </w:r>
      <w:r w:rsidRPr="004A1124">
        <w:rPr>
          <w:rFonts w:ascii="Sylfaen" w:hAnsi="Sylfaen"/>
          <w:bCs/>
          <w:lang w:val="ka-GE"/>
        </w:rPr>
        <w:t>საკრებულოს არჩევნებში მონაწილეობის მისაღებად. კერძოდ, პარტიულ სიას უნდა ერთოდეს მუნიციპალიტეტის წარმომადგენლობითი ორგანოს − საკრებულოს წევრობის ყოველი კანდიდატის საქართველოს მოქალაქის პირადობის მოწმობის ან საქართველოს მოქალაქის პასპორტის ფოტოასლი, უფლების ჩამორთმევის შესახებ ცნობა, 2 ფოტოსურათი და მის მიერ ხელმოწერილი სააღრიცხვო ბარათი 2 ცალად. სააღრიცხვო ბარათში კანდიდატის საანკეტო მონაცემებთან (სახელი, გვარი, საქართველოს მოქალაქის პირადი ნომერი, მისამართი (საქართველოს მოქალაქის პირადობის მოწმობის ან სააგენტოს მონაცემთა ბაზის მიხედვით), დაბადების თარიღი (რიცხვი, თვე, წელი)) ერთად მითითებული უნდა იყოს მისი თანამდებობა, სამუშაო ადგილი, საქართველოში 6 თვის განმავლობაში ცხოვრების ფაქტი, თანხმობა ამ პარტიული სიით კენჭისყრაზე, სააღრიცხვო ბარათის შევსების თარიღი და ხელმოწერა.</w:t>
      </w:r>
    </w:p>
    <w:p w14:paraId="3CF4C2CF" w14:textId="2A0E37B8" w:rsidR="00926B2D" w:rsidRPr="004A1124" w:rsidRDefault="00926B2D" w:rsidP="00926B2D">
      <w:pPr>
        <w:pStyle w:val="ListParagraph"/>
        <w:numPr>
          <w:ilvl w:val="0"/>
          <w:numId w:val="1"/>
        </w:numPr>
        <w:spacing w:line="276" w:lineRule="auto"/>
        <w:ind w:left="0" w:right="360" w:firstLine="284"/>
        <w:jc w:val="both"/>
        <w:rPr>
          <w:rFonts w:ascii="Sylfaen" w:hAnsi="Sylfaen" w:cs="Sylfaen"/>
          <w:shd w:val="clear" w:color="auto" w:fill="FFFFFF"/>
          <w:lang w:val="ka-GE"/>
        </w:rPr>
      </w:pPr>
      <w:r w:rsidRPr="004A1124">
        <w:rPr>
          <w:rFonts w:ascii="Sylfaen" w:hAnsi="Sylfaen" w:cs="Sylfaen"/>
          <w:shd w:val="clear" w:color="auto" w:fill="FFFFFF"/>
          <w:lang w:val="ka-GE"/>
        </w:rPr>
        <w:t xml:space="preserve">საქართველოს კონსტიტუციის 24-ე მუხლის პირველი პუნქტი ადგენს საქართველოს ყოველი მოქალაქის უფლებას, 18 წლის ასაკიდან მონაწილეობა </w:t>
      </w:r>
      <w:r w:rsidRPr="004A1124">
        <w:rPr>
          <w:rFonts w:ascii="Sylfaen" w:hAnsi="Sylfaen" w:cs="Sylfaen"/>
          <w:shd w:val="clear" w:color="auto" w:fill="FFFFFF"/>
          <w:lang w:val="ka-GE"/>
        </w:rPr>
        <w:lastRenderedPageBreak/>
        <w:t>მიიღოს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იმავდროულად, ხსენებული კონსტიტუციური დებულება უზრუნველყოფს ამომრჩევლის ნების თავისუფალ გამოვლენას. ამავე მუხლის მე-2 პუნქტის თანახმად, „არჩევნებსა და რეფერენდუმში მონაწილეობის უფლება არა აქვს მოქალაქეს, რომელიც სასამართლოს განაჩენით განსაკუთრებით მძიმე დანაშაულისთვის იმყოფება სასჯელის აღსრულების დაწესებულებაში ან სასამართლოს გადაწყვეტილებით ცნობილია მხარდაჭერის მიმღებად და მოთავსებულია შესაბამის სტაციონარულ სამედიცინო დაწესებულებაში“. </w:t>
      </w:r>
    </w:p>
    <w:p w14:paraId="14E25C7D" w14:textId="1419F9FA" w:rsidR="00926B2D" w:rsidRPr="004A1124" w:rsidRDefault="00926B2D" w:rsidP="00926B2D">
      <w:pPr>
        <w:pStyle w:val="ListParagraph"/>
        <w:numPr>
          <w:ilvl w:val="0"/>
          <w:numId w:val="1"/>
        </w:numPr>
        <w:spacing w:line="276" w:lineRule="auto"/>
        <w:ind w:left="0" w:right="360" w:firstLine="284"/>
        <w:jc w:val="both"/>
        <w:rPr>
          <w:rFonts w:ascii="Sylfaen" w:hAnsi="Sylfaen" w:cs="Sylfaen"/>
          <w:shd w:val="clear" w:color="auto" w:fill="FFFFFF"/>
          <w:lang w:val="ka-GE"/>
        </w:rPr>
      </w:pPr>
      <w:r w:rsidRPr="004A1124">
        <w:rPr>
          <w:rFonts w:ascii="Sylfaen" w:hAnsi="Sylfaen" w:cs="Sylfaen"/>
          <w:shd w:val="clear" w:color="auto" w:fill="FFFFFF"/>
          <w:lang w:val="ka-GE"/>
        </w:rPr>
        <w:t xml:space="preserve">№1900 </w:t>
      </w:r>
      <w:r w:rsidRPr="004A1124">
        <w:rPr>
          <w:rFonts w:ascii="Sylfaen" w:hAnsi="Sylfaen" w:cs="Sylfaen"/>
          <w:color w:val="000000"/>
          <w:shd w:val="clear" w:color="auto" w:fill="FFFFFF"/>
          <w:lang w:val="ka-GE"/>
        </w:rPr>
        <w:t xml:space="preserve">კონსტიტუციური სარჩელის თანახმად, </w:t>
      </w:r>
      <w:r w:rsidRPr="004A1124">
        <w:rPr>
          <w:rFonts w:ascii="Sylfaen" w:hAnsi="Sylfaen"/>
          <w:lang w:val="ka-GE"/>
        </w:rPr>
        <w:t>მოსარჩელისთვის პრობლემას წარმოადგენს სადავო ნორმით დადგენილი ის წესი, რომლის მიხედვითაც</w:t>
      </w:r>
      <w:r w:rsidR="004C64BE" w:rsidRPr="004A1124">
        <w:rPr>
          <w:rFonts w:ascii="Sylfaen" w:hAnsi="Sylfaen"/>
          <w:lang w:val="ka-GE"/>
        </w:rPr>
        <w:t>,</w:t>
      </w:r>
      <w:r w:rsidRPr="004A1124">
        <w:rPr>
          <w:rFonts w:ascii="Sylfaen" w:hAnsi="Sylfaen"/>
          <w:lang w:val="ka-GE"/>
        </w:rPr>
        <w:t xml:space="preserve"> პარტიას მოეთხოვება </w:t>
      </w:r>
      <w:r w:rsidRPr="004A1124">
        <w:rPr>
          <w:rFonts w:ascii="Sylfaen" w:hAnsi="Sylfaen"/>
          <w:bCs/>
          <w:lang w:val="ka-GE"/>
        </w:rPr>
        <w:t xml:space="preserve">საკრებულოს წევრობის ყოველი კანდიდატის </w:t>
      </w:r>
      <w:r w:rsidRPr="004A1124">
        <w:rPr>
          <w:rFonts w:ascii="Sylfaen" w:hAnsi="Sylfaen"/>
          <w:lang w:val="ka-GE"/>
        </w:rPr>
        <w:t xml:space="preserve">უფლების ჩამორთმევის შესახებ ცნობის წარდგენა. მოსარჩელე მხარის განმარტებით, აღნიშნული ცნობის მოთხოვნა არღვევს </w:t>
      </w:r>
      <w:r w:rsidR="004C64BE" w:rsidRPr="004A1124">
        <w:rPr>
          <w:rFonts w:ascii="Sylfaen" w:hAnsi="Sylfaen"/>
          <w:lang w:val="ka-GE"/>
        </w:rPr>
        <w:t xml:space="preserve">საქართველოს </w:t>
      </w:r>
      <w:r w:rsidRPr="004A1124">
        <w:rPr>
          <w:rFonts w:ascii="Sylfaen" w:hAnsi="Sylfaen"/>
          <w:lang w:val="ka-GE"/>
        </w:rPr>
        <w:t xml:space="preserve">კონსტიტუციით </w:t>
      </w:r>
      <w:r w:rsidR="004C64BE" w:rsidRPr="004A1124">
        <w:rPr>
          <w:rFonts w:ascii="Sylfaen" w:hAnsi="Sylfaen"/>
          <w:lang w:val="ka-GE"/>
        </w:rPr>
        <w:t xml:space="preserve">გარანტირებულ </w:t>
      </w:r>
      <w:r w:rsidRPr="004A1124">
        <w:rPr>
          <w:rFonts w:ascii="Sylfaen" w:hAnsi="Sylfaen"/>
          <w:lang w:val="ka-GE"/>
        </w:rPr>
        <w:t xml:space="preserve">საარჩევნო უფლებას, ვინაიდან კონსტიტუცია არ </w:t>
      </w:r>
      <w:r w:rsidR="005F12D1" w:rsidRPr="004A1124">
        <w:rPr>
          <w:rFonts w:ascii="Sylfaen" w:hAnsi="Sylfaen"/>
          <w:lang w:val="ka-GE"/>
        </w:rPr>
        <w:t xml:space="preserve">ითვალისწინებს რაიმე </w:t>
      </w:r>
      <w:r w:rsidRPr="004A1124">
        <w:rPr>
          <w:rFonts w:ascii="Sylfaen" w:hAnsi="Sylfaen"/>
          <w:lang w:val="ka-GE"/>
        </w:rPr>
        <w:t>შეზღუდვას</w:t>
      </w:r>
      <w:r w:rsidR="00192CC3" w:rsidRPr="004A1124">
        <w:rPr>
          <w:rFonts w:ascii="Sylfaen" w:hAnsi="Sylfaen"/>
          <w:lang w:val="ka-GE"/>
        </w:rPr>
        <w:t xml:space="preserve"> პირთა წრის მიხედვით</w:t>
      </w:r>
      <w:r w:rsidR="00981EA7" w:rsidRPr="004A1124">
        <w:rPr>
          <w:rFonts w:ascii="Sylfaen" w:hAnsi="Sylfaen"/>
          <w:lang w:val="ka-GE"/>
        </w:rPr>
        <w:t>,</w:t>
      </w:r>
      <w:r w:rsidRPr="004A1124">
        <w:rPr>
          <w:rFonts w:ascii="Sylfaen" w:hAnsi="Sylfaen"/>
          <w:lang w:val="ka-GE"/>
        </w:rPr>
        <w:t xml:space="preserve"> გარდა მოქალაქისა, რომელიც სასამართლოს განაჩენით განსაკუთრებით მძიმე დანაშაულისთვის იმყოფება სასჯელის აღსრულების დაწესებულებაში ან სასამართლოს გადაწყვეტილებით ცნობილია მხარდაჭერის მიმღებად და მოთავსებულია შესაბამის სტაციონარულ სამედიცინო დაწესებულებაში.</w:t>
      </w:r>
    </w:p>
    <w:p w14:paraId="4B02E05B" w14:textId="6AD20A03" w:rsidR="00926B2D" w:rsidRPr="004A1124" w:rsidRDefault="00926B2D" w:rsidP="00636260">
      <w:pPr>
        <w:pStyle w:val="ListParagraph"/>
        <w:numPr>
          <w:ilvl w:val="0"/>
          <w:numId w:val="1"/>
        </w:numPr>
        <w:spacing w:line="276" w:lineRule="auto"/>
        <w:ind w:left="0" w:right="360" w:firstLine="284"/>
        <w:jc w:val="both"/>
        <w:rPr>
          <w:rFonts w:ascii="Sylfaen" w:hAnsi="Sylfaen" w:cs="Sylfaen"/>
          <w:shd w:val="clear" w:color="auto" w:fill="FFFFFF"/>
          <w:lang w:val="ka-GE"/>
        </w:rPr>
      </w:pPr>
      <w:r w:rsidRPr="004A1124">
        <w:rPr>
          <w:rFonts w:ascii="Sylfaen" w:hAnsi="Sylfaen"/>
          <w:lang w:val="ka-GE"/>
        </w:rPr>
        <w:t>გარდა ამისა, მოსარჩელისთვის პრობლემურია აღნიშნული ცნობის წინასწარ მოთხოვნის ფაქტი და ის, რომ იგი ფასიანია. მოსარჩელე განმარტავს, რომ პარტიას არჩევნებისთვის ათასზე მეტი კანდიდატის წარდგენა უწევს. ყოველი კანდიდატისათვის აღნიშნული ცნობის წარდგენა კი, საკმაოდ სოლიდურ ხარჯებთან არის დაკავშირებული, რომელიც პარტიას ერთგვარი მოსაკრებლის სახით ეკისრება. მოსარჩელის განმარტებით, აღნიშნული წესი კონსტიტუციასთან შეუსაბამოა, ვინაიდან დაუშვებელია აქტიური და პასიური საარჩევნო უფლების კანონით შეზღუდვა.</w:t>
      </w:r>
    </w:p>
    <w:p w14:paraId="071D3220" w14:textId="77777777" w:rsidR="00926B2D" w:rsidRPr="004A1124" w:rsidRDefault="00926B2D" w:rsidP="00926B2D">
      <w:pPr>
        <w:pStyle w:val="ListParagraph"/>
        <w:spacing w:line="276" w:lineRule="auto"/>
        <w:ind w:left="284" w:right="360"/>
        <w:jc w:val="both"/>
        <w:rPr>
          <w:rFonts w:ascii="Sylfaen" w:hAnsi="Sylfaen" w:cs="Sylfaen"/>
          <w:shd w:val="clear" w:color="auto" w:fill="FFFFFF"/>
          <w:lang w:val="ka-GE"/>
        </w:rPr>
      </w:pPr>
    </w:p>
    <w:p w14:paraId="6EBFDA4B" w14:textId="77777777" w:rsidR="00737B96" w:rsidRPr="004A1124" w:rsidRDefault="00737B96" w:rsidP="00926B2D">
      <w:pPr>
        <w:pStyle w:val="ListParagraph"/>
        <w:spacing w:line="276" w:lineRule="auto"/>
        <w:ind w:left="284" w:right="360"/>
        <w:jc w:val="both"/>
        <w:rPr>
          <w:rFonts w:ascii="Sylfaen" w:hAnsi="Sylfaen" w:cs="Sylfaen"/>
          <w:shd w:val="clear" w:color="auto" w:fill="FFFFFF"/>
          <w:lang w:val="ka-GE"/>
        </w:rPr>
      </w:pPr>
    </w:p>
    <w:p w14:paraId="0618B8D7" w14:textId="77777777" w:rsidR="00926B2D" w:rsidRPr="004A1124" w:rsidRDefault="00926B2D" w:rsidP="00926B2D">
      <w:pPr>
        <w:pStyle w:val="Heading1"/>
        <w:spacing w:line="276" w:lineRule="auto"/>
        <w:jc w:val="center"/>
        <w:rPr>
          <w:rFonts w:ascii="Sylfaen" w:hAnsi="Sylfaen"/>
          <w:sz w:val="24"/>
          <w:szCs w:val="24"/>
        </w:rPr>
      </w:pPr>
      <w:r w:rsidRPr="004A1124">
        <w:rPr>
          <w:rFonts w:ascii="Sylfaen" w:hAnsi="Sylfaen"/>
          <w:sz w:val="24"/>
          <w:szCs w:val="24"/>
        </w:rPr>
        <w:t>II</w:t>
      </w:r>
      <w:r w:rsidRPr="004A1124">
        <w:rPr>
          <w:rFonts w:ascii="Sylfaen" w:hAnsi="Sylfaen"/>
          <w:sz w:val="24"/>
          <w:szCs w:val="24"/>
        </w:rPr>
        <w:br/>
      </w:r>
      <w:r w:rsidRPr="004A1124">
        <w:rPr>
          <w:rFonts w:ascii="Sylfaen" w:hAnsi="Sylfaen" w:cs="Sylfaen"/>
          <w:sz w:val="24"/>
          <w:szCs w:val="24"/>
        </w:rPr>
        <w:t>სამოტივაციო</w:t>
      </w:r>
      <w:r w:rsidRPr="004A1124">
        <w:rPr>
          <w:rFonts w:ascii="Sylfaen" w:hAnsi="Sylfaen"/>
          <w:sz w:val="24"/>
          <w:szCs w:val="24"/>
        </w:rPr>
        <w:t xml:space="preserve"> </w:t>
      </w:r>
      <w:r w:rsidRPr="004A1124">
        <w:rPr>
          <w:rFonts w:ascii="Sylfaen" w:hAnsi="Sylfaen" w:cs="Sylfaen"/>
          <w:sz w:val="24"/>
          <w:szCs w:val="24"/>
        </w:rPr>
        <w:t>ნაწილი</w:t>
      </w:r>
    </w:p>
    <w:p w14:paraId="7D77C0F5" w14:textId="4397ACB6" w:rsidR="00926B2D" w:rsidRPr="004A1124" w:rsidRDefault="00926B2D"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№1900 კონსტიტუციურ</w:t>
      </w:r>
      <w:r w:rsidR="001B614F" w:rsidRPr="004A1124">
        <w:rPr>
          <w:rFonts w:ascii="Sylfaen" w:hAnsi="Sylfaen"/>
          <w:lang w:val="ka-GE"/>
        </w:rPr>
        <w:t>ი</w:t>
      </w:r>
      <w:r w:rsidRPr="004A1124">
        <w:rPr>
          <w:rFonts w:ascii="Sylfaen" w:hAnsi="Sylfaen"/>
          <w:lang w:val="ka-GE"/>
        </w:rPr>
        <w:t xml:space="preserve"> სარჩელით მოსარჩელე მხარე სადავოდ ხდის </w:t>
      </w:r>
      <w:r w:rsidRPr="004A1124">
        <w:rPr>
          <w:rFonts w:ascii="Sylfaen" w:hAnsi="Sylfaen"/>
          <w:bCs/>
          <w:lang w:val="ka-GE"/>
        </w:rPr>
        <w:t xml:space="preserve">საქართველოს ორგანული კანონის „საქართველოს საარჩევნო კოდექსის“ 143-ე </w:t>
      </w:r>
      <w:r w:rsidR="009E79FD" w:rsidRPr="004A1124">
        <w:rPr>
          <w:rFonts w:ascii="Sylfaen" w:hAnsi="Sylfaen"/>
          <w:bCs/>
          <w:lang w:val="ka-GE"/>
        </w:rPr>
        <w:t xml:space="preserve">მუხლის მე-8 </w:t>
      </w:r>
      <w:r w:rsidR="001B614F" w:rsidRPr="004A1124">
        <w:rPr>
          <w:rFonts w:ascii="Sylfaen" w:hAnsi="Sylfaen"/>
          <w:bCs/>
          <w:lang w:val="ka-GE"/>
        </w:rPr>
        <w:t>პუნქტის</w:t>
      </w:r>
      <w:r w:rsidRPr="004A1124">
        <w:rPr>
          <w:rFonts w:ascii="Sylfaen" w:hAnsi="Sylfaen"/>
          <w:bCs/>
          <w:lang w:val="ka-GE"/>
        </w:rPr>
        <w:t xml:space="preserve"> (2025 წლის 29 დეკემბრამდე მოქმედი რედაქცია) კონსტიტუციურობას საქართველოს კონსტიტუციის 24-ე მუხლთან მიმართებით.</w:t>
      </w:r>
      <w:r w:rsidRPr="004A1124">
        <w:rPr>
          <w:rFonts w:ascii="Sylfaen" w:hAnsi="Sylfaen" w:cs="Sylfaen"/>
          <w:shd w:val="clear" w:color="auto" w:fill="FFFFFF"/>
          <w:lang w:val="ka-GE"/>
        </w:rPr>
        <w:t xml:space="preserve"> </w:t>
      </w:r>
    </w:p>
    <w:p w14:paraId="76326153" w14:textId="77777777" w:rsidR="00926B2D" w:rsidRPr="004A1124" w:rsidRDefault="00926B2D" w:rsidP="004A1124">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lastRenderedPageBreak/>
        <w:t>„საქართველოს საკონსტიტუციო სასამართლოს შესახებ“ საქართველოს ორგანული კანონის 29-ე მუხლის მე-2 პუნქტის მიხედვით, საქმის განხილვის მომენტისათვის სადავო აქტის გაუქმება ან ძალადაკარგულად ცნობა იწვევს საკონსტიტუციო სასამართლოში საქმის შეწყვეტას, გარდა ამ მუხლის მე-7 პუნქტით გათვალისწინებული შემთხვევებისა. ეს უკანასკნელი კი ადგენს, რომ „საკონსტიტუციო სასამართლოს მიერ საქმის არსებითად განსახილველად მიღების შემდეგ სადავო აქტის გაუქმებისას ან ძალადაკარგულად ცნობისას, თუ საქმე ეხება საქართველოს კონსტიტუციის მეორე თავით აღიარებულ ადამიანის უფლებებსა და თავისუფლებებს, საკონსტიტუციო სასამართლო უფლებამოსილია გააგრძელოს სამართალწარმოება და გადაწყვიტოს გაუქმებული ან ძალადაკარგულად ცნობილი სადავო აქტის საქართველოს კონსტიტუციასთან შესაბამისობის საკითხი იმ შემთხვევაში, თუ მისი გადაწყვეტა განსაკუთრებით მნიშვნელოვანია კონსტიტუციური უფლებებისა და თავისუფლებების უზრუნველსაყოფად“.</w:t>
      </w:r>
    </w:p>
    <w:p w14:paraId="05CCA3C5" w14:textId="36F3691B" w:rsidR="00926B2D" w:rsidRPr="004A1124" w:rsidRDefault="00926B2D"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 xml:space="preserve">საქართველოს პარლამენტის 2025 წლის 17 დეკემბრის №1253-IVმს-XIმპ ორგანული კანონის „საქართველოს საარჩევნო კოდექსის“ 195-ე მუხლის პირველი </w:t>
      </w:r>
      <w:r w:rsidR="004A1124" w:rsidRPr="00392F93">
        <w:rPr>
          <w:rFonts w:ascii="Sylfaen" w:hAnsi="Sylfaen"/>
          <w:lang w:val="ka-GE"/>
        </w:rPr>
        <w:t>პუნქტის</w:t>
      </w:r>
      <w:r w:rsidRPr="004A1124">
        <w:rPr>
          <w:rFonts w:ascii="Sylfaen" w:hAnsi="Sylfaen"/>
          <w:lang w:val="ka-GE"/>
        </w:rPr>
        <w:t xml:space="preserve"> თანახმად, 2025 წლის 29 დეკემბრიდან ძალადაკარგულად გამოცხადდა საქართველოს 2011 წლის 27 დეკემბრის ორგანული კანონი „საქართველოს საარჩევნო კოდექსი“. შესაბამისად, საქართველოს საკონსტიტუციო სასამართლოს პრაქტიკის თანახმად, საკონსტიტუციო სამართალწარმოების მიზნებისათვის</w:t>
      </w:r>
      <w:r w:rsidR="00A731F0" w:rsidRPr="004A1124">
        <w:rPr>
          <w:rFonts w:ascii="Sylfaen" w:hAnsi="Sylfaen"/>
          <w:lang w:val="ka-GE"/>
        </w:rPr>
        <w:t>,</w:t>
      </w:r>
      <w:r w:rsidRPr="004A1124">
        <w:rPr>
          <w:rFonts w:ascii="Sylfaen" w:hAnsi="Sylfaen"/>
          <w:lang w:val="ka-GE"/>
        </w:rPr>
        <w:t xml:space="preserve"> ზემოაღნიშნული სადავო დებულებები ძალადაკარგულია. ამასთან</w:t>
      </w:r>
      <w:r w:rsidR="00A731F0" w:rsidRPr="004A1124">
        <w:rPr>
          <w:rFonts w:ascii="Sylfaen" w:hAnsi="Sylfaen"/>
          <w:lang w:val="ka-GE"/>
        </w:rPr>
        <w:t>ავე</w:t>
      </w:r>
      <w:r w:rsidRPr="004A1124">
        <w:rPr>
          <w:rFonts w:ascii="Sylfaen" w:hAnsi="Sylfaen"/>
          <w:lang w:val="ka-GE"/>
        </w:rPr>
        <w:t xml:space="preserve">, </w:t>
      </w:r>
      <w:r w:rsidR="00A731F0" w:rsidRPr="004A1124">
        <w:rPr>
          <w:rFonts w:ascii="Sylfaen" w:hAnsi="Sylfaen"/>
          <w:lang w:val="ka-GE"/>
        </w:rPr>
        <w:t>სადავო ნორმ</w:t>
      </w:r>
      <w:r w:rsidR="00401476" w:rsidRPr="004A1124">
        <w:rPr>
          <w:rFonts w:ascii="Sylfaen" w:hAnsi="Sylfaen"/>
          <w:lang w:val="ka-GE"/>
        </w:rPr>
        <w:t>ამ</w:t>
      </w:r>
      <w:r w:rsidR="00A731F0" w:rsidRPr="004A1124">
        <w:rPr>
          <w:rFonts w:ascii="Sylfaen" w:hAnsi="Sylfaen"/>
          <w:lang w:val="ka-GE"/>
        </w:rPr>
        <w:t xml:space="preserve"> </w:t>
      </w:r>
      <w:r w:rsidRPr="004A1124">
        <w:rPr>
          <w:rFonts w:ascii="Sylfaen" w:hAnsi="Sylfaen"/>
          <w:lang w:val="ka-GE"/>
        </w:rPr>
        <w:t>ძალა დაკარგ</w:t>
      </w:r>
      <w:r w:rsidR="00A731F0" w:rsidRPr="004A1124">
        <w:rPr>
          <w:rFonts w:ascii="Sylfaen" w:hAnsi="Sylfaen"/>
          <w:lang w:val="ka-GE"/>
        </w:rPr>
        <w:t>ა</w:t>
      </w:r>
      <w:r w:rsidRPr="004A1124">
        <w:rPr>
          <w:rFonts w:ascii="Sylfaen" w:hAnsi="Sylfaen"/>
          <w:lang w:val="ka-GE"/>
        </w:rPr>
        <w:t xml:space="preserve"> საქართველოს საკონსტიტუციო სასამართლოს მიერ კონსტიტუციური სარჩელის არსებითად განსახილველად მიღების საკითხის გადაწყვეტამდე.</w:t>
      </w:r>
    </w:p>
    <w:p w14:paraId="16B35E5D" w14:textId="0E096342" w:rsidR="00926B2D" w:rsidRPr="004A1124" w:rsidRDefault="00926B2D"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გასათვალისწინებელია, რომ საქართველოს საკონსტიტუციო სასამართლოს პრაქტიკის შესაბამისად,</w:t>
      </w:r>
      <w:r w:rsidR="00D8041A" w:rsidRPr="004A1124">
        <w:rPr>
          <w:rFonts w:ascii="Sylfaen" w:hAnsi="Sylfaen"/>
          <w:lang w:val="ka-GE"/>
        </w:rPr>
        <w:t xml:space="preserve"> კონსტიტუციური</w:t>
      </w:r>
      <w:r w:rsidRPr="004A1124">
        <w:rPr>
          <w:rFonts w:ascii="Sylfaen" w:hAnsi="Sylfaen"/>
          <w:lang w:val="ka-GE"/>
        </w:rPr>
        <w:t xml:space="preserve"> სარჩელის არსებითად განსახილველად მიღების საკითხის გადაწყვეტამდე, სადავო ნორმის ძალადაკარგულად ცნობა </w:t>
      </w:r>
      <w:r w:rsidRPr="004A1124">
        <w:rPr>
          <w:rFonts w:ascii="Sylfaen" w:hAnsi="Sylfaen"/>
          <w:i/>
          <w:iCs/>
          <w:lang w:val="ka-GE"/>
        </w:rPr>
        <w:t>a priori</w:t>
      </w:r>
      <w:r w:rsidRPr="004A1124">
        <w:rPr>
          <w:rFonts w:ascii="Sylfaen" w:hAnsi="Sylfaen"/>
          <w:lang w:val="ka-GE"/>
        </w:rPr>
        <w:t xml:space="preserve"> არ იწვევს აღნიშნულ ნორმაზე სამართალწარმოების შეწყვეტას, თუ მოსარჩელე მხარე აფიქსირებს უწყვეტ ინტერესს საქმის წარმოების გაგრძელებასთან დაკავშირებით და ითხოვს ძალადაკარგული სადავო ნორმის არსებითად მსგავსი შინაარსის მქონე მოქმედი ნორმის არაკონსტიტუციურად ცნობას (იხ., საქართველოს საკონსტიტუციო სასამართლოს 2022 წლის 8 ივლისის №3/6/1547 საოქმო ჩანაწერი საქმეზე „ვახტანგი მიმინოშვილი, ინვერი ჩოკორაია და ჯემალი მარკოზია საქართველოს მთავრობის წინააღმდეგ“, II-10).</w:t>
      </w:r>
    </w:p>
    <w:p w14:paraId="7A37C630" w14:textId="22132B52" w:rsidR="00926B2D" w:rsidRPr="004A1124" w:rsidRDefault="00926B2D"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 xml:space="preserve">აღნიშნული მიემართება ისეთ შემთხვევებს, როდესაც, ერთი მხრივ, კანონმდებლობაში განხორციელებული ცვლილებების შედეგად მიღებულია უფლების მზღუდავი ძალადაკარგული სადავო ნორმის არსებითად მსგავსი შინაარსის მქონე ნორმა, რომელსაც გააჩნია უფლების </w:t>
      </w:r>
      <w:r w:rsidR="005F12D1" w:rsidRPr="004A1124">
        <w:rPr>
          <w:rFonts w:ascii="Sylfaen" w:hAnsi="Sylfaen"/>
          <w:lang w:val="ka-GE"/>
        </w:rPr>
        <w:t xml:space="preserve">სადავო ნორმის იდენტურად/მსგავსად </w:t>
      </w:r>
      <w:r w:rsidRPr="004A1124">
        <w:rPr>
          <w:rFonts w:ascii="Sylfaen" w:hAnsi="Sylfaen"/>
          <w:lang w:val="ka-GE"/>
        </w:rPr>
        <w:t xml:space="preserve">შეზღუდვის პოტენციალი, ხოლო, მეორე მხრივ, მოსარჩელე </w:t>
      </w:r>
      <w:r w:rsidRPr="004A1124">
        <w:rPr>
          <w:rFonts w:ascii="Sylfaen" w:hAnsi="Sylfaen"/>
          <w:lang w:val="ka-GE"/>
        </w:rPr>
        <w:lastRenderedPageBreak/>
        <w:t>მხარე შუამდგომლობით აფიქსირებს უწყვეტ ინტერესს საქმის წარმოების გაგრძელებასთან დაკავშირებით.</w:t>
      </w:r>
    </w:p>
    <w:p w14:paraId="48BB0650" w14:textId="3DB7F948" w:rsidR="00926B2D" w:rsidRPr="004A1124" w:rsidRDefault="00FD6BFF"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 xml:space="preserve">მიუხედავად ზემოაღნიშნულისა, </w:t>
      </w:r>
      <w:r w:rsidR="00926B2D" w:rsidRPr="004A1124">
        <w:rPr>
          <w:rFonts w:ascii="Sylfaen" w:hAnsi="Sylfaen"/>
          <w:lang w:val="ka-GE"/>
        </w:rPr>
        <w:t xml:space="preserve">იმ შემთხვევაში, როდესაც </w:t>
      </w:r>
      <w:r w:rsidRPr="004A1124">
        <w:rPr>
          <w:rFonts w:ascii="Sylfaen" w:hAnsi="Sylfaen"/>
          <w:lang w:val="ka-GE"/>
        </w:rPr>
        <w:t xml:space="preserve">არსებობს </w:t>
      </w:r>
      <w:r w:rsidR="00926B2D" w:rsidRPr="004A1124">
        <w:rPr>
          <w:rFonts w:ascii="Sylfaen" w:hAnsi="Sylfaen"/>
          <w:lang w:val="ka-GE"/>
        </w:rPr>
        <w:t xml:space="preserve">გასაჩივრებული ძალადაკარგული ნორმის არსებითად განსახილველად მიღებაზე უარის თქმის </w:t>
      </w:r>
      <w:r w:rsidRPr="004A1124">
        <w:rPr>
          <w:rFonts w:ascii="Sylfaen" w:hAnsi="Sylfaen"/>
          <w:lang w:val="ka-GE"/>
        </w:rPr>
        <w:t xml:space="preserve">საქართველოს კანონმდებლობით გათვალისწინებული </w:t>
      </w:r>
      <w:r w:rsidR="00926B2D" w:rsidRPr="004A1124">
        <w:rPr>
          <w:rFonts w:ascii="Sylfaen" w:hAnsi="Sylfaen"/>
          <w:lang w:val="ka-GE"/>
        </w:rPr>
        <w:t xml:space="preserve">საფუძველი, საქართველოს საკონსტიტუციო სასამართლო წყვეტს საქმეზე წარმოებას, მიუხედავად იმისა, არსებობს თუ არა კანონმდებლობაში ძალადაკარგული ნორმის იდენტური/მსგავსი შინაარსის მქონე დებულება. </w:t>
      </w:r>
      <w:r w:rsidR="000862C9" w:rsidRPr="004A1124">
        <w:rPr>
          <w:rFonts w:ascii="Sylfaen" w:hAnsi="Sylfaen"/>
          <w:lang w:val="ka-GE"/>
        </w:rPr>
        <w:t xml:space="preserve">საქართველოს </w:t>
      </w:r>
      <w:r w:rsidR="00926B2D" w:rsidRPr="004A1124">
        <w:rPr>
          <w:rFonts w:ascii="Sylfaen" w:hAnsi="Sylfaen"/>
          <w:lang w:val="ka-GE"/>
        </w:rPr>
        <w:t xml:space="preserve">საკონსტიტუციო სასამართლოს პრაქტიკის შესაბამისად, „№3/6/1547 საოქმო ჩანაწერით დადგენილი საქმისწარმოების გაგრძელების წესი ემსახურება სწრაფი და ეფექტიანი მართლმსაჯულების მიღწევას. ბუნებრივია, აზრს მოკლებულია მოსარჩელის პოზიციის გადამოწმება საქმის წარმოების გაგრძელების ინტერესთან დაკავშირებით, იმ პირობებში, როდესაც სარჩელის ხსენებულ ნაწილთან მიმართებით, არსებობს არსებითად განსახილველად არმიღების საფუძველი“ (საქართველოს საკონსტიტუციო სასამართლოს 2022 წლის 4 ნოემბრის №3/15/1462 განჩინება საქმეზე „ა(ა)იპ „ერთობა 2013“ საქართველოს პარლამენტის წინააღმდეგ“, II-8). შესაბამისად, საქართველოს საკონსტიტუციო სასამართლო, მათ შორის, </w:t>
      </w:r>
      <w:r w:rsidR="00401476" w:rsidRPr="004A1124">
        <w:rPr>
          <w:rFonts w:ascii="Sylfaen" w:hAnsi="Sylfaen"/>
          <w:lang w:val="ka-GE"/>
        </w:rPr>
        <w:t xml:space="preserve">უპირველეს ყოვლისა, </w:t>
      </w:r>
      <w:r w:rsidR="00926B2D" w:rsidRPr="004A1124">
        <w:rPr>
          <w:rFonts w:ascii="Sylfaen" w:hAnsi="Sylfaen"/>
          <w:lang w:val="ka-GE"/>
        </w:rPr>
        <w:t xml:space="preserve">შეაფასებს, რამდენად არსებობს </w:t>
      </w:r>
      <w:r w:rsidR="00401476" w:rsidRPr="004A1124">
        <w:rPr>
          <w:rFonts w:ascii="Sylfaen" w:hAnsi="Sylfaen"/>
          <w:lang w:val="ka-GE"/>
        </w:rPr>
        <w:t xml:space="preserve">№1900 </w:t>
      </w:r>
      <w:r w:rsidR="00926B2D" w:rsidRPr="004A1124">
        <w:rPr>
          <w:rFonts w:ascii="Sylfaen" w:hAnsi="Sylfaen"/>
          <w:lang w:val="ka-GE"/>
        </w:rPr>
        <w:t>კონსტიტუციური სარჩელის არსებითად განსახილველად მიღებაზე უარის თქმის</w:t>
      </w:r>
      <w:r w:rsidR="00636260" w:rsidRPr="004A1124">
        <w:rPr>
          <w:rFonts w:ascii="Sylfaen" w:hAnsi="Sylfaen"/>
          <w:lang w:val="ka-GE"/>
        </w:rPr>
        <w:t xml:space="preserve"> საქართველოს</w:t>
      </w:r>
      <w:r w:rsidR="005F12D1" w:rsidRPr="004A1124">
        <w:rPr>
          <w:rFonts w:ascii="Sylfaen" w:hAnsi="Sylfaen"/>
          <w:lang w:val="ka-GE"/>
        </w:rPr>
        <w:t xml:space="preserve"> კანონ</w:t>
      </w:r>
      <w:r w:rsidR="008C4741" w:rsidRPr="004A1124">
        <w:rPr>
          <w:rFonts w:ascii="Sylfaen" w:hAnsi="Sylfaen"/>
          <w:lang w:val="ka-GE"/>
        </w:rPr>
        <w:t>მდებლობით</w:t>
      </w:r>
      <w:r w:rsidR="005F12D1" w:rsidRPr="004A1124">
        <w:rPr>
          <w:rFonts w:ascii="Sylfaen" w:hAnsi="Sylfaen"/>
          <w:lang w:val="ka-GE"/>
        </w:rPr>
        <w:t xml:space="preserve"> გათვალისწინებული</w:t>
      </w:r>
      <w:r w:rsidR="008C4741" w:rsidRPr="004A1124">
        <w:rPr>
          <w:rFonts w:ascii="Sylfaen" w:hAnsi="Sylfaen"/>
          <w:lang w:val="ka-GE"/>
        </w:rPr>
        <w:t xml:space="preserve"> რო</w:t>
      </w:r>
      <w:r w:rsidR="00DA41BA" w:rsidRPr="004A1124">
        <w:rPr>
          <w:rFonts w:ascii="Sylfaen" w:hAnsi="Sylfaen"/>
          <w:lang w:val="ka-GE"/>
        </w:rPr>
        <w:t>მ</w:t>
      </w:r>
      <w:r w:rsidR="008C4741" w:rsidRPr="004A1124">
        <w:rPr>
          <w:rFonts w:ascii="Sylfaen" w:hAnsi="Sylfaen"/>
          <w:lang w:val="ka-GE"/>
        </w:rPr>
        <w:t>ელიმე</w:t>
      </w:r>
      <w:r w:rsidR="00926B2D" w:rsidRPr="004A1124">
        <w:rPr>
          <w:rFonts w:ascii="Sylfaen" w:hAnsi="Sylfaen"/>
          <w:lang w:val="ka-GE"/>
        </w:rPr>
        <w:t xml:space="preserve"> საფუძველი.</w:t>
      </w:r>
    </w:p>
    <w:p w14:paraId="49EE1409" w14:textId="092BFE6D" w:rsidR="00926B2D" w:rsidRPr="004A1124" w:rsidRDefault="00926B2D"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cs="Sylfaen"/>
          <w:lang w:val="ka-GE"/>
        </w:rPr>
        <w:t>კონსტიტუციური</w:t>
      </w:r>
      <w:r w:rsidRPr="004A1124">
        <w:rPr>
          <w:rFonts w:ascii="Sylfaen" w:hAnsi="Sylfaen"/>
          <w:lang w:val="ka-GE"/>
        </w:rPr>
        <w:t xml:space="preserve"> </w:t>
      </w:r>
      <w:r w:rsidRPr="004A1124">
        <w:rPr>
          <w:rFonts w:ascii="Sylfaen" w:hAnsi="Sylfaen" w:cs="Sylfaen"/>
          <w:lang w:val="ka-GE"/>
        </w:rPr>
        <w:t>სარჩელი</w:t>
      </w:r>
      <w:r w:rsidRPr="004A1124">
        <w:rPr>
          <w:rFonts w:ascii="Sylfaen" w:hAnsi="Sylfaen"/>
          <w:lang w:val="ka-GE"/>
        </w:rPr>
        <w:t xml:space="preserve"> </w:t>
      </w:r>
      <w:r w:rsidRPr="004A1124">
        <w:rPr>
          <w:rFonts w:ascii="Sylfaen" w:hAnsi="Sylfaen" w:cs="Sylfaen"/>
          <w:lang w:val="ka-GE"/>
        </w:rPr>
        <w:t>არსებითად</w:t>
      </w:r>
      <w:r w:rsidRPr="004A1124">
        <w:rPr>
          <w:rFonts w:ascii="Sylfaen" w:hAnsi="Sylfaen"/>
          <w:lang w:val="ka-GE"/>
        </w:rPr>
        <w:t xml:space="preserve"> </w:t>
      </w:r>
      <w:r w:rsidRPr="004A1124">
        <w:rPr>
          <w:rFonts w:ascii="Sylfaen" w:hAnsi="Sylfaen" w:cs="Sylfaen"/>
          <w:lang w:val="ka-GE"/>
        </w:rPr>
        <w:t>განსახილველად</w:t>
      </w:r>
      <w:r w:rsidRPr="004A1124">
        <w:rPr>
          <w:rFonts w:ascii="Sylfaen" w:hAnsi="Sylfaen"/>
          <w:lang w:val="ka-GE"/>
        </w:rPr>
        <w:t xml:space="preserve"> </w:t>
      </w:r>
      <w:r w:rsidRPr="004A1124">
        <w:rPr>
          <w:rFonts w:ascii="Sylfaen" w:hAnsi="Sylfaen" w:cs="Sylfaen"/>
          <w:lang w:val="ka-GE"/>
        </w:rPr>
        <w:t>მიიღება</w:t>
      </w:r>
      <w:r w:rsidRPr="004A1124">
        <w:rPr>
          <w:rFonts w:ascii="Sylfaen" w:hAnsi="Sylfaen"/>
          <w:lang w:val="ka-GE"/>
        </w:rPr>
        <w:t xml:space="preserve">, </w:t>
      </w:r>
      <w:r w:rsidRPr="004A1124">
        <w:rPr>
          <w:rFonts w:ascii="Sylfaen" w:hAnsi="Sylfaen" w:cs="Sylfaen"/>
          <w:lang w:val="ka-GE"/>
        </w:rPr>
        <w:t>თუ</w:t>
      </w:r>
      <w:r w:rsidRPr="004A1124">
        <w:rPr>
          <w:rFonts w:ascii="Sylfaen" w:hAnsi="Sylfaen"/>
          <w:lang w:val="ka-GE"/>
        </w:rPr>
        <w:t xml:space="preserve"> </w:t>
      </w:r>
      <w:r w:rsidRPr="004A1124">
        <w:rPr>
          <w:rFonts w:ascii="Sylfaen" w:hAnsi="Sylfaen" w:cs="Sylfaen"/>
          <w:lang w:val="ka-GE"/>
        </w:rPr>
        <w:t>ის</w:t>
      </w:r>
      <w:r w:rsidRPr="004A1124">
        <w:rPr>
          <w:rFonts w:ascii="Sylfaen" w:hAnsi="Sylfaen"/>
          <w:lang w:val="ka-GE"/>
        </w:rPr>
        <w:t xml:space="preserve"> </w:t>
      </w:r>
      <w:r w:rsidRPr="004A1124">
        <w:rPr>
          <w:rFonts w:ascii="Sylfaen" w:hAnsi="Sylfaen" w:cs="Sylfaen"/>
          <w:lang w:val="ka-GE"/>
        </w:rPr>
        <w:t>აკმაყოფილებს</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კანონმდებლობით</w:t>
      </w:r>
      <w:r w:rsidRPr="004A1124">
        <w:rPr>
          <w:rFonts w:ascii="Sylfaen" w:hAnsi="Sylfaen"/>
          <w:lang w:val="ka-GE"/>
        </w:rPr>
        <w:t xml:space="preserve"> </w:t>
      </w:r>
      <w:r w:rsidRPr="004A1124">
        <w:rPr>
          <w:rFonts w:ascii="Sylfaen" w:hAnsi="Sylfaen" w:cs="Sylfaen"/>
          <w:lang w:val="ka-GE"/>
        </w:rPr>
        <w:t>განსაზღვრულ</w:t>
      </w:r>
      <w:r w:rsidRPr="004A1124">
        <w:rPr>
          <w:rFonts w:ascii="Sylfaen" w:hAnsi="Sylfaen"/>
          <w:lang w:val="ka-GE"/>
        </w:rPr>
        <w:t xml:space="preserve"> </w:t>
      </w:r>
      <w:r w:rsidRPr="004A1124">
        <w:rPr>
          <w:rFonts w:ascii="Sylfaen" w:hAnsi="Sylfaen" w:cs="Sylfaen"/>
          <w:lang w:val="ka-GE"/>
        </w:rPr>
        <w:t>მოთხოვნებს</w:t>
      </w:r>
      <w:r w:rsidRPr="004A1124">
        <w:rPr>
          <w:rFonts w:ascii="Sylfaen" w:hAnsi="Sylfaen"/>
          <w:lang w:val="ka-GE"/>
        </w:rPr>
        <w:t>.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სასამართლოს</w:t>
      </w:r>
      <w:r w:rsidRPr="004A1124">
        <w:rPr>
          <w:rFonts w:ascii="Sylfaen" w:hAnsi="Sylfaen"/>
          <w:lang w:val="ka-GE"/>
        </w:rPr>
        <w:t xml:space="preserve"> </w:t>
      </w:r>
      <w:r w:rsidRPr="004A1124">
        <w:rPr>
          <w:rFonts w:ascii="Sylfaen" w:hAnsi="Sylfaen" w:cs="Sylfaen"/>
          <w:lang w:val="ka-GE"/>
        </w:rPr>
        <w:t>შესახებ</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ორგანული</w:t>
      </w:r>
      <w:r w:rsidRPr="004A1124">
        <w:rPr>
          <w:rFonts w:ascii="Sylfaen" w:hAnsi="Sylfaen"/>
          <w:lang w:val="ka-GE"/>
        </w:rPr>
        <w:t xml:space="preserve"> </w:t>
      </w:r>
      <w:r w:rsidRPr="004A1124">
        <w:rPr>
          <w:rFonts w:ascii="Sylfaen" w:hAnsi="Sylfaen" w:cs="Sylfaen"/>
          <w:lang w:val="ka-GE"/>
        </w:rPr>
        <w:t>კანონის</w:t>
      </w:r>
      <w:r w:rsidRPr="004A1124">
        <w:rPr>
          <w:rFonts w:ascii="Sylfaen" w:hAnsi="Sylfaen"/>
          <w:lang w:val="ka-GE"/>
        </w:rPr>
        <w:t xml:space="preserve"> 31-</w:t>
      </w:r>
      <w:r w:rsidRPr="004A1124">
        <w:rPr>
          <w:rFonts w:ascii="Sylfaen" w:hAnsi="Sylfaen" w:cs="Sylfaen"/>
          <w:lang w:val="ka-GE"/>
        </w:rPr>
        <w:t>ე</w:t>
      </w:r>
      <w:r w:rsidRPr="004A1124">
        <w:rPr>
          <w:rFonts w:ascii="Sylfaen" w:hAnsi="Sylfaen"/>
          <w:lang w:val="ka-GE"/>
        </w:rPr>
        <w:t xml:space="preserve"> </w:t>
      </w:r>
      <w:r w:rsidRPr="004A1124">
        <w:rPr>
          <w:rFonts w:ascii="Sylfaen" w:hAnsi="Sylfaen" w:cs="Sylfaen"/>
          <w:lang w:val="ka-GE"/>
        </w:rPr>
        <w:t>მუხლის</w:t>
      </w:r>
      <w:r w:rsidRPr="004A1124">
        <w:rPr>
          <w:rFonts w:ascii="Sylfaen" w:hAnsi="Sylfaen"/>
          <w:lang w:val="ka-GE"/>
        </w:rPr>
        <w:t xml:space="preserve"> </w:t>
      </w:r>
      <w:r w:rsidRPr="004A1124">
        <w:rPr>
          <w:rFonts w:ascii="Sylfaen" w:hAnsi="Sylfaen" w:cs="Sylfaen"/>
          <w:lang w:val="ka-GE"/>
        </w:rPr>
        <w:t>მე</w:t>
      </w:r>
      <w:r w:rsidRPr="004A1124">
        <w:rPr>
          <w:rFonts w:ascii="Sylfaen" w:hAnsi="Sylfaen"/>
          <w:lang w:val="ka-GE"/>
        </w:rPr>
        <w:t xml:space="preserve">-2 </w:t>
      </w:r>
      <w:r w:rsidRPr="004A1124">
        <w:rPr>
          <w:rFonts w:ascii="Sylfaen" w:hAnsi="Sylfaen" w:cs="Sylfaen"/>
          <w:lang w:val="ka-GE"/>
        </w:rPr>
        <w:t>პუნქტის</w:t>
      </w:r>
      <w:r w:rsidRPr="004A1124">
        <w:rPr>
          <w:rFonts w:ascii="Sylfaen" w:hAnsi="Sylfaen"/>
          <w:lang w:val="ka-GE"/>
        </w:rPr>
        <w:t xml:space="preserve"> </w:t>
      </w:r>
      <w:r w:rsidRPr="004A1124">
        <w:rPr>
          <w:rFonts w:ascii="Sylfaen" w:hAnsi="Sylfaen" w:cs="Sylfaen"/>
          <w:lang w:val="ka-GE"/>
        </w:rPr>
        <w:t>თანახმად</w:t>
      </w:r>
      <w:r w:rsidRPr="004A1124">
        <w:rPr>
          <w:rFonts w:ascii="Sylfaen" w:hAnsi="Sylfaen"/>
          <w:lang w:val="ka-GE"/>
        </w:rPr>
        <w:t>, „</w:t>
      </w:r>
      <w:r w:rsidRPr="004A1124">
        <w:rPr>
          <w:rFonts w:ascii="Sylfaen" w:hAnsi="Sylfaen" w:cs="Sylfaen"/>
          <w:lang w:val="ka-GE"/>
        </w:rPr>
        <w:t>კონსტიტუციური</w:t>
      </w:r>
      <w:r w:rsidRPr="004A1124">
        <w:rPr>
          <w:rFonts w:ascii="Sylfaen" w:hAnsi="Sylfaen"/>
          <w:lang w:val="ka-GE"/>
        </w:rPr>
        <w:t xml:space="preserve"> </w:t>
      </w:r>
      <w:r w:rsidRPr="004A1124">
        <w:rPr>
          <w:rFonts w:ascii="Sylfaen" w:hAnsi="Sylfaen" w:cs="Sylfaen"/>
          <w:lang w:val="ka-GE"/>
        </w:rPr>
        <w:t>სარჩ</w:t>
      </w:r>
      <w:r w:rsidRPr="004A1124">
        <w:rPr>
          <w:rFonts w:ascii="Sylfaen" w:hAnsi="Sylfaen"/>
          <w:lang w:val="ka-GE"/>
        </w:rPr>
        <w:t>ელი ან კონსტიტუციური წარდგინება დასაბუთებული უნდა იყოს“. ამავე კანონის 31</w:t>
      </w:r>
      <w:r w:rsidRPr="004A1124">
        <w:rPr>
          <w:rFonts w:ascii="Sylfaen" w:hAnsi="Sylfaen"/>
          <w:vertAlign w:val="superscript"/>
          <w:lang w:val="ka-GE"/>
        </w:rPr>
        <w:t>1</w:t>
      </w:r>
      <w:r w:rsidRPr="004A1124">
        <w:rPr>
          <w:rFonts w:ascii="Sylfaen" w:hAnsi="Sylfaen"/>
          <w:lang w:val="ka-GE"/>
        </w:rPr>
        <w:t xml:space="preserve"> მუხლის პირველი პუნქტის „ე“ ქვეპუნქტით კი, განისაზღვრება კონსტიტუციურ სარჩელში იმ მტკიცებულებათა წარმოდგენის ვალდებულება, რომლებიც ადასტურებს სარჩელის საფუძვლიანობას. ამ თვალსაზრისით, უპირველეს ყოვლისა</w:t>
      </w:r>
      <w:r w:rsidR="00636260" w:rsidRPr="004A1124">
        <w:rPr>
          <w:rFonts w:ascii="Sylfaen" w:hAnsi="Sylfaen"/>
          <w:lang w:val="ka-GE"/>
        </w:rPr>
        <w:t>,</w:t>
      </w:r>
      <w:r w:rsidRPr="004A1124">
        <w:rPr>
          <w:rFonts w:ascii="Sylfaen" w:hAnsi="Sylfaen"/>
          <w:lang w:val="ka-GE"/>
        </w:rPr>
        <w:t xml:space="preserve"> მნიშვნელოვანია, მოსარჩელე მხარე სწორად აღიქვამდეს სადავო ნორმი</w:t>
      </w:r>
      <w:r w:rsidR="00D716F4" w:rsidRPr="004A1124">
        <w:rPr>
          <w:rFonts w:ascii="Sylfaen" w:hAnsi="Sylfaen"/>
          <w:lang w:val="ka-GE"/>
        </w:rPr>
        <w:t>თ ნაგულ</w:t>
      </w:r>
      <w:r w:rsidR="00580ADF" w:rsidRPr="004A1124">
        <w:rPr>
          <w:rFonts w:ascii="Sylfaen" w:hAnsi="Sylfaen"/>
          <w:lang w:val="ka-GE"/>
        </w:rPr>
        <w:t>ი</w:t>
      </w:r>
      <w:r w:rsidR="00D716F4" w:rsidRPr="004A1124">
        <w:rPr>
          <w:rFonts w:ascii="Sylfaen" w:hAnsi="Sylfaen"/>
          <w:lang w:val="ka-GE"/>
        </w:rPr>
        <w:t xml:space="preserve">სხმებ </w:t>
      </w:r>
      <w:r w:rsidRPr="004A1124">
        <w:rPr>
          <w:rFonts w:ascii="Sylfaen" w:hAnsi="Sylfaen"/>
          <w:lang w:val="ka-GE"/>
        </w:rPr>
        <w:t xml:space="preserve">შეზღუდვას. </w:t>
      </w:r>
      <w:r w:rsidRPr="004A1124">
        <w:rPr>
          <w:rFonts w:ascii="Sylfaen" w:hAnsi="Sylfaen" w:cs="Sylfaen"/>
          <w:lang w:val="ka-GE"/>
        </w:rPr>
        <w:t>საქართველოს საკონსტიტუციო სასამართლოს პრაქტიკის შესაბამისად,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w:t>
      </w:r>
      <w:r w:rsidR="00401476" w:rsidRPr="004A1124">
        <w:rPr>
          <w:rFonts w:ascii="Sylfaen" w:hAnsi="Sylfaen" w:cs="Sylfaen"/>
          <w:lang w:val="ka-GE"/>
        </w:rPr>
        <w:t xml:space="preserve"> იმავდროულად, </w:t>
      </w:r>
      <w:r w:rsidR="00973A38" w:rsidRPr="004A1124">
        <w:rPr>
          <w:rFonts w:ascii="Sylfaen" w:hAnsi="Sylfaen"/>
          <w:lang w:val="ka-GE"/>
        </w:rPr>
        <w:t xml:space="preserve">„კონსტიტუციური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w:t>
      </w:r>
      <w:r w:rsidR="00973A38" w:rsidRPr="004A1124">
        <w:rPr>
          <w:rFonts w:ascii="Sylfaen" w:hAnsi="Sylfaen"/>
          <w:lang w:val="ka-GE"/>
        </w:rPr>
        <w:lastRenderedPageBreak/>
        <w:t>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საქართველოს საკონსტიტუციო სასამართლო, „საქართველოს საკონსტიტუციო სასამართლოს შესახებ“ საქართველოს ორგანული კანონის 31</w:t>
      </w:r>
      <w:r w:rsidR="00973A38" w:rsidRPr="004A1124">
        <w:rPr>
          <w:rFonts w:ascii="Sylfaen" w:hAnsi="Sylfaen"/>
          <w:vertAlign w:val="superscript"/>
          <w:lang w:val="ka-GE"/>
        </w:rPr>
        <w:t>3</w:t>
      </w:r>
      <w:r w:rsidR="00973A38" w:rsidRPr="004A1124">
        <w:rPr>
          <w:rFonts w:ascii="Sylfaen" w:hAnsi="Sylfaen"/>
          <w:lang w:val="ka-GE"/>
        </w:rPr>
        <w:t xml:space="preserve"> მუხლის პირველი პუნქტის „ა“ ქვეპუნქტის საფუძველზე, კონსტიტუციურ სარჩელს ან სასარჩელო მოთხოვნის შესაბამის ნაწილს არ მიიღებს არსებითად განსახილველად. </w:t>
      </w:r>
    </w:p>
    <w:p w14:paraId="5DA68341" w14:textId="55E311E0" w:rsidR="008B09CC" w:rsidRPr="004A1124" w:rsidRDefault="00973A38" w:rsidP="008B09CC">
      <w:pPr>
        <w:pStyle w:val="ListParagraph"/>
        <w:numPr>
          <w:ilvl w:val="0"/>
          <w:numId w:val="2"/>
        </w:numPr>
        <w:spacing w:line="276" w:lineRule="auto"/>
        <w:ind w:left="0" w:firstLine="284"/>
        <w:jc w:val="both"/>
        <w:rPr>
          <w:rFonts w:ascii="Sylfaen" w:hAnsi="Sylfaen"/>
          <w:noProof/>
          <w:lang w:val="ka-GE"/>
        </w:rPr>
      </w:pPr>
      <w:r w:rsidRPr="004A1124">
        <w:rPr>
          <w:rFonts w:ascii="Sylfaen" w:hAnsi="Sylfaen"/>
          <w:lang w:val="ka-GE"/>
        </w:rPr>
        <w:t>განსახილველ საქმეზე, როგორც აღინიშნა, სადავოდ არის გამხდარი საქართველოს ორგანული კანონის „საქართველოს საარჩევნო კოდ</w:t>
      </w:r>
      <w:r w:rsidR="00F12D6C" w:rsidRPr="004A1124">
        <w:rPr>
          <w:rFonts w:ascii="Sylfaen" w:hAnsi="Sylfaen"/>
          <w:lang w:val="ka-GE"/>
        </w:rPr>
        <w:t xml:space="preserve">ექსის“ 143-ე მუხლის მე-8 </w:t>
      </w:r>
      <w:r w:rsidR="00DA41BA" w:rsidRPr="004A1124">
        <w:rPr>
          <w:rFonts w:ascii="Sylfaen" w:hAnsi="Sylfaen"/>
          <w:lang w:val="ka-GE"/>
        </w:rPr>
        <w:t>პუნქტის</w:t>
      </w:r>
      <w:r w:rsidRPr="004A1124">
        <w:rPr>
          <w:rFonts w:ascii="Sylfaen" w:hAnsi="Sylfaen"/>
          <w:lang w:val="ka-GE"/>
        </w:rPr>
        <w:t xml:space="preserve"> (2025 წლის 29 დეკემბრამდე მოქმედი რედაქცია) კონსტიტუციურობა</w:t>
      </w:r>
      <w:r w:rsidR="008B09CC" w:rsidRPr="004A1124">
        <w:rPr>
          <w:rFonts w:ascii="Sylfaen" w:hAnsi="Sylfaen"/>
          <w:lang w:val="ka-GE"/>
        </w:rPr>
        <w:t xml:space="preserve">. </w:t>
      </w:r>
      <w:r w:rsidRPr="004A1124">
        <w:rPr>
          <w:rFonts w:ascii="Sylfaen" w:hAnsi="Sylfaen"/>
          <w:lang w:val="ka-GE"/>
        </w:rPr>
        <w:t>გასაჩივრებული ნორმ</w:t>
      </w:r>
      <w:r w:rsidR="008B09CC" w:rsidRPr="004A1124">
        <w:rPr>
          <w:rFonts w:ascii="Sylfaen" w:hAnsi="Sylfaen"/>
          <w:lang w:val="ka-GE"/>
        </w:rPr>
        <w:t xml:space="preserve">ა განსაზღვრავდა </w:t>
      </w:r>
      <w:r w:rsidR="00A942EE" w:rsidRPr="004A1124">
        <w:rPr>
          <w:rFonts w:ascii="Sylfaen" w:hAnsi="Sylfaen"/>
          <w:lang w:val="ka-GE"/>
        </w:rPr>
        <w:t xml:space="preserve">იმ </w:t>
      </w:r>
      <w:r w:rsidR="008B09CC" w:rsidRPr="004A1124">
        <w:rPr>
          <w:rFonts w:ascii="Sylfaen" w:hAnsi="Sylfaen"/>
          <w:lang w:val="ka-GE"/>
        </w:rPr>
        <w:t>დოკუმენტების ჩამონათვალს</w:t>
      </w:r>
      <w:r w:rsidR="00DA41BA" w:rsidRPr="004A1124">
        <w:rPr>
          <w:rFonts w:ascii="Sylfaen" w:hAnsi="Sylfaen"/>
          <w:lang w:val="ka-GE"/>
        </w:rPr>
        <w:t>,</w:t>
      </w:r>
      <w:r w:rsidR="008B09CC" w:rsidRPr="004A1124">
        <w:rPr>
          <w:rFonts w:ascii="Sylfaen" w:hAnsi="Sylfaen"/>
          <w:lang w:val="ka-GE"/>
        </w:rPr>
        <w:t xml:space="preserve"> </w:t>
      </w:r>
      <w:r w:rsidR="008B09CC" w:rsidRPr="004A1124">
        <w:rPr>
          <w:rFonts w:ascii="Sylfaen" w:hAnsi="Sylfaen"/>
          <w:bCs/>
          <w:lang w:val="ka-GE"/>
        </w:rPr>
        <w:t xml:space="preserve">რომლებიც უნდა ერთოდეს პარტიულ სიებს პროპორციული საარჩევნო სისტემის საფუძველზე მუნიციპალიტეტის წარმომადგენლობითი ორგანოს − საკრებულოს არჩევნებში მონაწილეობის მისაღებად. კერძოდ, სადავო ნორმის მიხედვით, </w:t>
      </w:r>
      <w:r w:rsidR="008B09CC" w:rsidRPr="004A1124">
        <w:rPr>
          <w:rFonts w:ascii="Sylfaen" w:hAnsi="Sylfaen" w:cs="Sylfaen"/>
          <w:bCs/>
          <w:lang w:val="ka-GE"/>
        </w:rPr>
        <w:t>პარტიულ</w:t>
      </w:r>
      <w:r w:rsidR="008B09CC" w:rsidRPr="004A1124">
        <w:rPr>
          <w:rFonts w:ascii="Sylfaen" w:hAnsi="Sylfaen"/>
          <w:bCs/>
          <w:lang w:val="ka-GE"/>
        </w:rPr>
        <w:t xml:space="preserve"> </w:t>
      </w:r>
      <w:r w:rsidR="008B09CC" w:rsidRPr="004A1124">
        <w:rPr>
          <w:rFonts w:ascii="Sylfaen" w:hAnsi="Sylfaen" w:cs="Sylfaen"/>
          <w:bCs/>
          <w:lang w:val="ka-GE"/>
        </w:rPr>
        <w:t>სიას</w:t>
      </w:r>
      <w:r w:rsidR="008B09CC" w:rsidRPr="004A1124">
        <w:rPr>
          <w:rFonts w:ascii="Sylfaen" w:hAnsi="Sylfaen"/>
          <w:bCs/>
          <w:lang w:val="ka-GE"/>
        </w:rPr>
        <w:t xml:space="preserve"> </w:t>
      </w:r>
      <w:r w:rsidR="008B09CC" w:rsidRPr="004A1124">
        <w:rPr>
          <w:rFonts w:ascii="Sylfaen" w:hAnsi="Sylfaen" w:cs="Sylfaen"/>
          <w:bCs/>
          <w:lang w:val="ka-GE"/>
        </w:rPr>
        <w:t>უნდა</w:t>
      </w:r>
      <w:r w:rsidR="008B09CC" w:rsidRPr="004A1124">
        <w:rPr>
          <w:rFonts w:ascii="Sylfaen" w:hAnsi="Sylfaen"/>
          <w:bCs/>
          <w:lang w:val="ka-GE"/>
        </w:rPr>
        <w:t xml:space="preserve"> </w:t>
      </w:r>
      <w:r w:rsidR="008B09CC" w:rsidRPr="004A1124">
        <w:rPr>
          <w:rFonts w:ascii="Sylfaen" w:hAnsi="Sylfaen" w:cs="Sylfaen"/>
          <w:bCs/>
          <w:lang w:val="ka-GE"/>
        </w:rPr>
        <w:t>ერთოდეს</w:t>
      </w:r>
      <w:r w:rsidR="008B09CC" w:rsidRPr="004A1124">
        <w:rPr>
          <w:rFonts w:ascii="Sylfaen" w:hAnsi="Sylfaen"/>
          <w:bCs/>
          <w:lang w:val="ka-GE"/>
        </w:rPr>
        <w:t xml:space="preserve">, მათ შორის, მუნიციპალიტეტის წარმომადგენლობითი ორგანოს − საკრებულოს წევრობის ყოველი კანდიდატის უფლების ჩამორთმევის შესახებ ცნობა. </w:t>
      </w:r>
      <w:r w:rsidR="00D716F4" w:rsidRPr="004A1124">
        <w:rPr>
          <w:rFonts w:ascii="Sylfaen" w:hAnsi="Sylfaen"/>
          <w:noProof/>
          <w:lang w:val="ka-GE"/>
        </w:rPr>
        <w:t>„</w:t>
      </w:r>
      <w:hyperlink r:id="rId8" w:anchor="!" w:history="1">
        <w:r w:rsidR="00D716F4" w:rsidRPr="004A1124">
          <w:rPr>
            <w:rStyle w:val="Hyperlink"/>
            <w:rFonts w:ascii="Sylfaen" w:hAnsi="Sylfaen"/>
            <w:noProof/>
            <w:color w:val="auto"/>
            <w:u w:val="none"/>
            <w:lang w:val="ka-GE"/>
          </w:rPr>
          <w:t>საჯარო სამართლის იურიდიული პირის - საქართველოს შინაგან საქმეთა სამინისტროს მომსახურების სააგენტოს მიერ გაწეული მომსახურებისათვის დაწესებული საფასურისა და ვადების შესახებ</w:t>
        </w:r>
      </w:hyperlink>
      <w:r w:rsidR="00D716F4" w:rsidRPr="004A1124">
        <w:rPr>
          <w:rFonts w:ascii="Sylfaen" w:hAnsi="Sylfaen"/>
          <w:noProof/>
          <w:lang w:val="ka-GE"/>
        </w:rPr>
        <w:t>“ საქართველოს კანონი განსაზღვრავს</w:t>
      </w:r>
      <w:r w:rsidR="00A942EE" w:rsidRPr="004A1124">
        <w:rPr>
          <w:rFonts w:ascii="Sylfaen" w:hAnsi="Sylfaen"/>
          <w:noProof/>
          <w:lang w:val="ka-GE"/>
        </w:rPr>
        <w:t>,</w:t>
      </w:r>
      <w:r w:rsidR="00D716F4" w:rsidRPr="004A1124">
        <w:rPr>
          <w:rFonts w:ascii="Sylfaen" w:hAnsi="Sylfaen"/>
          <w:noProof/>
          <w:lang w:val="ka-GE"/>
        </w:rPr>
        <w:t xml:space="preserve"> რა იგულისხმება უფლების ჩამორთმევის შესახებ ცნობაში. კერძოდ, აღნიშნული კანონის მე-3 მუხლის ფ</w:t>
      </w:r>
      <w:r w:rsidR="00D716F4" w:rsidRPr="004A1124">
        <w:rPr>
          <w:rFonts w:ascii="Sylfaen" w:hAnsi="Sylfaen"/>
          <w:noProof/>
          <w:vertAlign w:val="superscript"/>
          <w:lang w:val="ka-GE"/>
        </w:rPr>
        <w:t>1</w:t>
      </w:r>
      <w:r w:rsidR="00D716F4" w:rsidRPr="004A1124">
        <w:rPr>
          <w:rFonts w:ascii="Sylfaen" w:hAnsi="Sylfaen"/>
          <w:noProof/>
          <w:lang w:val="ka-GE"/>
        </w:rPr>
        <w:t xml:space="preserve"> ქვეპუნქტის თანახმად, უფლების ჩამორთმევის შესახებ ცნობა არის სააგენტოს მიერ გაცემული დოკუმენტი, რომელშიც საქართველოს შინაგან საქმეთა სამინისტროს საინფორმაციო-ანალიტიკურ დეპარტამენტში რეგისტრირებული/აღრიცხული მონაცემების საფუძველზე აისახება ინფორმაცია </w:t>
      </w:r>
      <w:hyperlink r:id="rId9" w:tooltip="ნარკოტიკული დანაშაულის წინააღმდეგ ბრძოლის შესახებ" w:history="1">
        <w:r w:rsidR="00D716F4" w:rsidRPr="004A1124">
          <w:rPr>
            <w:rStyle w:val="Hyperlink"/>
            <w:rFonts w:ascii="Sylfaen" w:hAnsi="Sylfaen"/>
            <w:noProof/>
            <w:color w:val="auto"/>
            <w:u w:val="none"/>
            <w:lang w:val="ka-GE"/>
          </w:rPr>
          <w:t>„ნარკოტიკული დანაშაულის წინააღმდეგ ბრძოლის შესახებ“ საქართველოს კანონის</w:t>
        </w:r>
      </w:hyperlink>
      <w:r w:rsidR="00D716F4" w:rsidRPr="004A1124">
        <w:rPr>
          <w:rFonts w:ascii="Sylfaen" w:hAnsi="Sylfaen"/>
          <w:noProof/>
          <w:lang w:val="ka-GE"/>
        </w:rPr>
        <w:t> ან/და </w:t>
      </w:r>
      <w:hyperlink r:id="rId10" w:anchor="DOCUMENT:1;" w:tooltip="სქესობრივი თავისუფლებისა და ხელშეუხებლობის წინააღმდეგ მიმართულ დანაშაულთან ბრძოლის შესახებ" w:history="1">
        <w:r w:rsidR="00D716F4" w:rsidRPr="004A1124">
          <w:rPr>
            <w:rStyle w:val="Hyperlink"/>
            <w:rFonts w:ascii="Sylfaen" w:hAnsi="Sylfaen"/>
            <w:noProof/>
            <w:color w:val="auto"/>
            <w:u w:val="none"/>
            <w:lang w:val="ka-GE"/>
          </w:rPr>
          <w:t>„სქესობრივი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კანონის</w:t>
        </w:r>
      </w:hyperlink>
      <w:r w:rsidR="00D716F4" w:rsidRPr="004A1124">
        <w:rPr>
          <w:rFonts w:ascii="Sylfaen" w:hAnsi="Sylfaen"/>
          <w:noProof/>
          <w:lang w:val="ka-GE"/>
        </w:rPr>
        <w:t> საფუძველზე უფლების ჩამორთმევის შესახებ. თავის მხრივ,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კანონითა და</w:t>
      </w:r>
      <w:r w:rsidR="00D716F4" w:rsidRPr="004A1124">
        <w:rPr>
          <w:rFonts w:ascii="Sylfaen" w:hAnsi="Sylfaen"/>
          <w:b/>
          <w:bCs/>
          <w:noProof/>
          <w:lang w:val="ka-GE"/>
        </w:rPr>
        <w:t xml:space="preserve"> </w:t>
      </w:r>
      <w:r w:rsidR="00D716F4" w:rsidRPr="004A1124">
        <w:rPr>
          <w:rFonts w:ascii="Sylfaen" w:hAnsi="Sylfaen"/>
          <w:noProof/>
          <w:lang w:val="ka-GE"/>
        </w:rPr>
        <w:t>„</w:t>
      </w:r>
      <w:bookmarkStart w:id="2" w:name="part_1"/>
      <w:r w:rsidR="00D716F4" w:rsidRPr="004A1124">
        <w:rPr>
          <w:rFonts w:ascii="Sylfaen" w:hAnsi="Sylfaen"/>
          <w:noProof/>
          <w:lang w:val="ka-GE"/>
        </w:rPr>
        <w:fldChar w:fldCharType="begin"/>
      </w:r>
      <w:r w:rsidR="00D716F4" w:rsidRPr="004A1124">
        <w:rPr>
          <w:rFonts w:ascii="Sylfaen" w:hAnsi="Sylfaen"/>
          <w:noProof/>
          <w:lang w:val="ka-GE"/>
        </w:rPr>
        <w:instrText xml:space="preserve"> HYPERLINK "https://matsne.gov.ge/document/view/22132?publication=16" \l "!" </w:instrText>
      </w:r>
      <w:r w:rsidR="00D716F4" w:rsidRPr="004A1124">
        <w:rPr>
          <w:rFonts w:ascii="Sylfaen" w:hAnsi="Sylfaen"/>
          <w:noProof/>
          <w:lang w:val="ka-GE"/>
        </w:rPr>
        <w:fldChar w:fldCharType="separate"/>
      </w:r>
      <w:r w:rsidR="00D716F4" w:rsidRPr="004A1124">
        <w:rPr>
          <w:rStyle w:val="Hyperlink"/>
          <w:rFonts w:ascii="Sylfaen" w:hAnsi="Sylfaen"/>
          <w:noProof/>
          <w:color w:val="auto"/>
          <w:u w:val="none"/>
          <w:lang w:val="ka-GE"/>
        </w:rPr>
        <w:t>ნარკოტიკული დანაშაულის წინააღმდეგ ბრძოლის შესახებ</w:t>
      </w:r>
      <w:r w:rsidR="00D716F4" w:rsidRPr="004A1124">
        <w:rPr>
          <w:rFonts w:ascii="Sylfaen" w:hAnsi="Sylfaen"/>
          <w:noProof/>
          <w:lang w:val="ka-GE"/>
        </w:rPr>
        <w:fldChar w:fldCharType="end"/>
      </w:r>
      <w:bookmarkEnd w:id="2"/>
      <w:r w:rsidR="00D716F4" w:rsidRPr="004A1124">
        <w:rPr>
          <w:rFonts w:ascii="Sylfaen" w:hAnsi="Sylfaen"/>
          <w:noProof/>
          <w:lang w:val="ka-GE"/>
        </w:rPr>
        <w:t>“ საქართველოს კანონის მე-3 მუხლების თანახმად, აღნიშნული კანონებით გათვალისწინებული დანაშაულის ჩადენისას, სასამართლო უფლებამოსილია, გამამტყუნებელი განაჩენის საფუძველზე, პირს ჩამოართვას, მათ შორის, პასიური საარჩევნო უფლება.</w:t>
      </w:r>
      <w:r w:rsidR="00580ADF" w:rsidRPr="004A1124">
        <w:rPr>
          <w:rFonts w:ascii="Sylfaen" w:hAnsi="Sylfaen"/>
          <w:noProof/>
          <w:lang w:val="ka-GE"/>
        </w:rPr>
        <w:t xml:space="preserve"> შესაბამისად, უფლების ჩამორთმევის შესახებ ცნობაში აისახება, პირს ხომ არ აქვს ჩამორთმეული, მათ შორის, პასიური საარჩევნო უფლება.</w:t>
      </w:r>
    </w:p>
    <w:p w14:paraId="4D838977" w14:textId="265351CF" w:rsidR="00926B2D" w:rsidRPr="004A1124" w:rsidRDefault="00926B2D"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cs="Sylfaen"/>
          <w:shd w:val="clear" w:color="auto" w:fill="FFFFFF"/>
          <w:lang w:val="ka-GE"/>
        </w:rPr>
        <w:lastRenderedPageBreak/>
        <w:t xml:space="preserve">№1900 </w:t>
      </w:r>
      <w:r w:rsidRPr="004A1124">
        <w:rPr>
          <w:rFonts w:ascii="Sylfaen" w:hAnsi="Sylfaen" w:cs="Sylfaen"/>
          <w:color w:val="000000"/>
          <w:shd w:val="clear" w:color="auto" w:fill="FFFFFF"/>
          <w:lang w:val="ka-GE"/>
        </w:rPr>
        <w:t xml:space="preserve">კონსტიტუციური სარჩელიდან იკვეთება, რომ მოსარჩელე მხარისთვის პრობლემურია, ერთი მხრივ, საკრებულოს არჩევნებში მონაწილეობის მისაღებად პარტიული სიისთვის უფლების ჩამორთმევის შესახებ ცნობის დართვის მოთხოვნა, ხოლო, მეორე მხრივ ის, რომ </w:t>
      </w:r>
      <w:r w:rsidR="008B09CC" w:rsidRPr="004A1124">
        <w:rPr>
          <w:rFonts w:ascii="Sylfaen" w:hAnsi="Sylfaen" w:cs="Sylfaen"/>
          <w:color w:val="000000"/>
          <w:shd w:val="clear" w:color="auto" w:fill="FFFFFF"/>
          <w:lang w:val="ka-GE"/>
        </w:rPr>
        <w:t xml:space="preserve">აღნიშნული </w:t>
      </w:r>
      <w:r w:rsidRPr="004A1124">
        <w:rPr>
          <w:rFonts w:ascii="Sylfaen" w:hAnsi="Sylfaen" w:cs="Sylfaen"/>
          <w:color w:val="000000"/>
          <w:shd w:val="clear" w:color="auto" w:fill="FFFFFF"/>
          <w:lang w:val="ka-GE"/>
        </w:rPr>
        <w:t xml:space="preserve">ცნობა მოითხოვება წინასწარ და პარტიამ შესაბამისი საფასური უნდა გაიღოს </w:t>
      </w:r>
      <w:r w:rsidR="00AE579C" w:rsidRPr="004A1124">
        <w:rPr>
          <w:rFonts w:ascii="Sylfaen" w:hAnsi="Sylfaen" w:cs="Sylfaen"/>
          <w:color w:val="000000"/>
          <w:shd w:val="clear" w:color="auto" w:fill="FFFFFF"/>
          <w:lang w:val="ka-GE"/>
        </w:rPr>
        <w:t>მისი</w:t>
      </w:r>
      <w:r w:rsidRPr="004A1124">
        <w:rPr>
          <w:rFonts w:ascii="Sylfaen" w:hAnsi="Sylfaen" w:cs="Sylfaen"/>
          <w:color w:val="000000"/>
          <w:shd w:val="clear" w:color="auto" w:fill="FFFFFF"/>
          <w:lang w:val="ka-GE"/>
        </w:rPr>
        <w:t xml:space="preserve"> გამოთხოვისთვის. </w:t>
      </w:r>
      <w:r w:rsidRPr="004A1124">
        <w:rPr>
          <w:rFonts w:ascii="Sylfaen" w:hAnsi="Sylfaen" w:cs="Sylfaen"/>
          <w:lang w:val="ka-GE"/>
        </w:rPr>
        <w:t xml:space="preserve"> მოსარჩელე მხარის განმარტებით, ზემოაღნიშნული ცნობის მოთხოვნა წარმოადგენს ბარიერს პასიური საარჩევნო უფლებით სარგებლობისთვის, რაც კონსტიტუციასთან შეუსაბამოა, ვინაიდან საქართველოს კონსტიტუცია</w:t>
      </w:r>
      <w:r w:rsidR="008B09CC" w:rsidRPr="004A1124">
        <w:rPr>
          <w:rFonts w:ascii="Sylfaen" w:hAnsi="Sylfaen" w:cs="Sylfaen"/>
          <w:lang w:val="ka-GE"/>
        </w:rPr>
        <w:t xml:space="preserve">, </w:t>
      </w:r>
      <w:r w:rsidRPr="004A1124">
        <w:rPr>
          <w:rFonts w:ascii="Sylfaen" w:hAnsi="Sylfaen" w:cs="Sylfaen"/>
          <w:lang w:val="ka-GE"/>
        </w:rPr>
        <w:t>24-ე მუხლით გათვ</w:t>
      </w:r>
      <w:r w:rsidR="00F12D6C" w:rsidRPr="004A1124">
        <w:rPr>
          <w:rFonts w:ascii="Sylfaen" w:hAnsi="Sylfaen" w:cs="Sylfaen"/>
          <w:lang w:val="ka-GE"/>
        </w:rPr>
        <w:t>ალისწინებული შეზღუდვების მიღმა,</w:t>
      </w:r>
      <w:r w:rsidRPr="004A1124">
        <w:rPr>
          <w:rFonts w:ascii="Sylfaen" w:hAnsi="Sylfaen" w:cs="Sylfaen"/>
          <w:lang w:val="ka-GE"/>
        </w:rPr>
        <w:t xml:space="preserve"> პასიური საარჩევნო უფლებით სარგებლობისთვის, სხვა აკრძალვებს არ ითვალისწინებს.</w:t>
      </w:r>
    </w:p>
    <w:p w14:paraId="4A3D7F29" w14:textId="09E2BC47" w:rsidR="00926B2D" w:rsidRPr="004A1124" w:rsidRDefault="00926B2D" w:rsidP="00BC1DC9">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მოსარჩელ</w:t>
      </w:r>
      <w:r w:rsidR="0053188B" w:rsidRPr="004A1124">
        <w:rPr>
          <w:rFonts w:ascii="Sylfaen" w:hAnsi="Sylfaen"/>
          <w:lang w:val="ka-GE"/>
        </w:rPr>
        <w:t xml:space="preserve">ის </w:t>
      </w:r>
      <w:r w:rsidRPr="004A1124">
        <w:rPr>
          <w:rFonts w:ascii="Sylfaen" w:hAnsi="Sylfaen"/>
          <w:lang w:val="ka-GE"/>
        </w:rPr>
        <w:t>არგუმენტაციი</w:t>
      </w:r>
      <w:r w:rsidR="0053188B" w:rsidRPr="004A1124">
        <w:rPr>
          <w:rFonts w:ascii="Sylfaen" w:hAnsi="Sylfaen"/>
          <w:lang w:val="ka-GE"/>
        </w:rPr>
        <w:t>ს გათვალისწინებით,</w:t>
      </w:r>
      <w:r w:rsidRPr="004A1124">
        <w:rPr>
          <w:rFonts w:ascii="Sylfaen" w:hAnsi="Sylfaen"/>
          <w:lang w:val="ka-GE"/>
        </w:rPr>
        <w:t xml:space="preserve"> ცხადი</w:t>
      </w:r>
      <w:r w:rsidR="0053188B" w:rsidRPr="004A1124">
        <w:rPr>
          <w:rFonts w:ascii="Sylfaen" w:hAnsi="Sylfaen"/>
          <w:lang w:val="ka-GE"/>
        </w:rPr>
        <w:t xml:space="preserve"> ხდება</w:t>
      </w:r>
      <w:r w:rsidRPr="004A1124">
        <w:rPr>
          <w:rFonts w:ascii="Sylfaen" w:hAnsi="Sylfaen"/>
          <w:lang w:val="ka-GE"/>
        </w:rPr>
        <w:t xml:space="preserve">, რომ </w:t>
      </w:r>
      <w:r w:rsidR="0053188B" w:rsidRPr="004A1124">
        <w:rPr>
          <w:rFonts w:ascii="Sylfaen" w:hAnsi="Sylfaen"/>
          <w:lang w:val="ka-GE"/>
        </w:rPr>
        <w:t xml:space="preserve">მოსარჩელე მხარის </w:t>
      </w:r>
      <w:r w:rsidRPr="004A1124">
        <w:rPr>
          <w:rFonts w:ascii="Sylfaen" w:hAnsi="Sylfaen"/>
          <w:lang w:val="ka-GE"/>
        </w:rPr>
        <w:t xml:space="preserve">პრობლემას წარმოადგენს არა თავისთავად უფლების ჩამორთმევის შესახებ ცნობის წარდგენის ვალდებულების დადგენა, არამედ </w:t>
      </w:r>
      <w:r w:rsidR="00434C7C">
        <w:rPr>
          <w:rFonts w:ascii="Sylfaen" w:hAnsi="Sylfaen"/>
          <w:lang w:val="ka-GE"/>
        </w:rPr>
        <w:t xml:space="preserve"> პასიური საარჩევნო უფლებით სარგებლობის უფლების შეზღუდვა</w:t>
      </w:r>
      <w:r w:rsidRPr="004A1124">
        <w:rPr>
          <w:rFonts w:ascii="Sylfaen" w:hAnsi="Sylfaen"/>
          <w:lang w:val="ka-GE"/>
        </w:rPr>
        <w:t>. ამ თვალსაზრისით, აღსანიშნავია რომ, მოსარჩელე მხარე არასწორად აღიქვამს სადავო ნორმის შინაარსს და მისგან მომდინარე უფლებრივ შეზღუდვას. კერძოდ, სადავო ნორმ</w:t>
      </w:r>
      <w:r w:rsidR="00D23E65" w:rsidRPr="004A1124">
        <w:rPr>
          <w:rFonts w:ascii="Sylfaen" w:hAnsi="Sylfaen"/>
          <w:lang w:val="ka-GE"/>
        </w:rPr>
        <w:t>ის შინაარსი და მოწესრიგების სფერო ამოიწურება მხოლოდ</w:t>
      </w:r>
      <w:r w:rsidRPr="004A1124">
        <w:rPr>
          <w:rFonts w:ascii="Sylfaen" w:hAnsi="Sylfaen"/>
          <w:lang w:val="ka-GE"/>
        </w:rPr>
        <w:t xml:space="preserve"> იმ დოკუმენტების ჩამონათვალ</w:t>
      </w:r>
      <w:r w:rsidR="00D23E65" w:rsidRPr="004A1124">
        <w:rPr>
          <w:rFonts w:ascii="Sylfaen" w:hAnsi="Sylfaen"/>
          <w:lang w:val="ka-GE"/>
        </w:rPr>
        <w:t>ი</w:t>
      </w:r>
      <w:r w:rsidRPr="004A1124">
        <w:rPr>
          <w:rFonts w:ascii="Sylfaen" w:hAnsi="Sylfaen"/>
          <w:lang w:val="ka-GE"/>
        </w:rPr>
        <w:t>ს</w:t>
      </w:r>
      <w:r w:rsidR="00D23E65" w:rsidRPr="004A1124">
        <w:rPr>
          <w:rFonts w:ascii="Sylfaen" w:hAnsi="Sylfaen"/>
          <w:lang w:val="ka-GE"/>
        </w:rPr>
        <w:t xml:space="preserve"> განსაზღვრით</w:t>
      </w:r>
      <w:r w:rsidRPr="004A1124">
        <w:rPr>
          <w:rFonts w:ascii="Sylfaen" w:hAnsi="Sylfaen"/>
          <w:lang w:val="ka-GE"/>
        </w:rPr>
        <w:t xml:space="preserve">, რომლებიც უნდა ერთოდეს პარტიულ </w:t>
      </w:r>
      <w:r w:rsidR="0044436D" w:rsidRPr="004A1124">
        <w:rPr>
          <w:rFonts w:ascii="Sylfaen" w:hAnsi="Sylfaen"/>
          <w:lang w:val="ka-GE"/>
        </w:rPr>
        <w:t>სიას</w:t>
      </w:r>
      <w:r w:rsidR="0044436D">
        <w:rPr>
          <w:rFonts w:ascii="Sylfaen" w:hAnsi="Sylfaen"/>
          <w:lang w:val="ka-GE"/>
        </w:rPr>
        <w:t xml:space="preserve"> და</w:t>
      </w:r>
      <w:r w:rsidR="0044436D" w:rsidRPr="004A1124">
        <w:rPr>
          <w:rFonts w:ascii="Sylfaen" w:hAnsi="Sylfaen"/>
          <w:lang w:val="ka-GE"/>
        </w:rPr>
        <w:t xml:space="preserve"> </w:t>
      </w:r>
      <w:r w:rsidRPr="0044436D">
        <w:rPr>
          <w:rFonts w:ascii="Sylfaen" w:hAnsi="Sylfaen"/>
          <w:lang w:val="ka-GE"/>
        </w:rPr>
        <w:t>აღნიშნულის მიღმა, მას სხვა ნორმატიული შინაარსი არ გააჩნია.</w:t>
      </w:r>
      <w:r w:rsidRPr="004A1124">
        <w:rPr>
          <w:rFonts w:ascii="Sylfaen" w:hAnsi="Sylfaen"/>
          <w:lang w:val="ka-GE"/>
        </w:rPr>
        <w:t xml:space="preserve"> </w:t>
      </w:r>
      <w:r w:rsidR="00D23E65" w:rsidRPr="004A1124">
        <w:rPr>
          <w:rFonts w:ascii="Sylfaen" w:hAnsi="Sylfaen"/>
          <w:lang w:val="ka-GE"/>
        </w:rPr>
        <w:t xml:space="preserve">ამგვარად, </w:t>
      </w:r>
      <w:r w:rsidRPr="004A1124">
        <w:rPr>
          <w:rFonts w:ascii="Sylfaen" w:hAnsi="Sylfaen"/>
          <w:lang w:val="ka-GE"/>
        </w:rPr>
        <w:t xml:space="preserve">შეუძლებელია </w:t>
      </w:r>
      <w:r w:rsidR="0044436D">
        <w:rPr>
          <w:rFonts w:ascii="Sylfaen" w:hAnsi="Sylfaen"/>
          <w:lang w:val="ka-GE"/>
        </w:rPr>
        <w:t>სადავო</w:t>
      </w:r>
      <w:r w:rsidR="0044436D" w:rsidRPr="004A1124">
        <w:rPr>
          <w:rFonts w:ascii="Sylfaen" w:hAnsi="Sylfaen"/>
          <w:lang w:val="ka-GE"/>
        </w:rPr>
        <w:t xml:space="preserve"> </w:t>
      </w:r>
      <w:r w:rsidRPr="004A1124">
        <w:rPr>
          <w:rFonts w:ascii="Sylfaen" w:hAnsi="Sylfaen"/>
          <w:lang w:val="ka-GE"/>
        </w:rPr>
        <w:t>ნორმიდან იმ ნორმატიული შინაარსის ამოკითხვა, რომ</w:t>
      </w:r>
      <w:r w:rsidR="00434C7C">
        <w:rPr>
          <w:rFonts w:ascii="Sylfaen" w:hAnsi="Sylfaen"/>
          <w:lang w:val="ka-GE"/>
        </w:rPr>
        <w:t>ელიც</w:t>
      </w:r>
      <w:r w:rsidRPr="004A1124">
        <w:rPr>
          <w:rFonts w:ascii="Sylfaen" w:hAnsi="Sylfaen"/>
          <w:lang w:val="ka-GE"/>
        </w:rPr>
        <w:t xml:space="preserve"> </w:t>
      </w:r>
      <w:r w:rsidR="00C74F8F">
        <w:rPr>
          <w:rFonts w:ascii="Sylfaen" w:hAnsi="Sylfaen"/>
          <w:lang w:val="ka-GE"/>
        </w:rPr>
        <w:t>მოსარჩელე მხარ</w:t>
      </w:r>
      <w:r w:rsidR="00434C7C">
        <w:rPr>
          <w:rFonts w:ascii="Sylfaen" w:hAnsi="Sylfaen"/>
          <w:lang w:val="ka-GE"/>
        </w:rPr>
        <w:t>ი</w:t>
      </w:r>
      <w:r w:rsidR="00C74F8F">
        <w:rPr>
          <w:rFonts w:ascii="Sylfaen" w:hAnsi="Sylfaen"/>
          <w:lang w:val="ka-GE"/>
        </w:rPr>
        <w:t xml:space="preserve">ს </w:t>
      </w:r>
      <w:r w:rsidR="00434C7C">
        <w:rPr>
          <w:rFonts w:ascii="Sylfaen" w:hAnsi="Sylfaen"/>
          <w:lang w:val="ka-GE"/>
        </w:rPr>
        <w:t xml:space="preserve">მიერ </w:t>
      </w:r>
      <w:r w:rsidR="00C74F8F">
        <w:rPr>
          <w:rFonts w:ascii="Sylfaen" w:hAnsi="Sylfaen"/>
          <w:lang w:val="ka-GE"/>
        </w:rPr>
        <w:t>პასიური საარჩევნო უფლებით სარგებლობის შესაძლებლობა</w:t>
      </w:r>
      <w:r w:rsidR="00434C7C">
        <w:rPr>
          <w:rFonts w:ascii="Sylfaen" w:hAnsi="Sylfaen"/>
          <w:lang w:val="ka-GE"/>
        </w:rPr>
        <w:t>ს შეზღუდავდა</w:t>
      </w:r>
      <w:r w:rsidRPr="004A1124">
        <w:rPr>
          <w:rFonts w:ascii="Sylfaen" w:hAnsi="Sylfaen"/>
          <w:lang w:val="ka-GE"/>
        </w:rPr>
        <w:t xml:space="preserve">. </w:t>
      </w:r>
      <w:r w:rsidR="00D23E65" w:rsidRPr="004A1124">
        <w:rPr>
          <w:rFonts w:ascii="Sylfaen" w:hAnsi="Sylfaen"/>
          <w:lang w:val="ka-GE"/>
        </w:rPr>
        <w:t xml:space="preserve">გარდა ამისა, </w:t>
      </w:r>
      <w:r w:rsidRPr="004A1124">
        <w:rPr>
          <w:rFonts w:ascii="Sylfaen" w:hAnsi="Sylfaen"/>
          <w:lang w:val="ka-GE"/>
        </w:rPr>
        <w:t>უფლების ჩამორთმევის შესახებ ცნობის მოთხოვნასთან დაკავშირებული შესაბამისი საფასურის გადახდის ვალდებულება სრულად სცდება სადავო ნორმის მოწესრიგების ფარგლებს. იგი არ განსაზღვრავს უფლების ჩამორთმევის შესახებ ცნობის გაცემის საფასურსა და მის ოდენობას. შესაბამისად, მოსარჩელე მხარის მიერ იდენტიფიცირებული პრობლემა არ მომდინარეობს სადავო ნორმიდან და მისი მოთხოვნა ეფუძნება სადავო ნორმის შინაარსის არასწორ აღქმას.</w:t>
      </w:r>
      <w:r w:rsidR="00323909" w:rsidRPr="004A1124">
        <w:rPr>
          <w:rFonts w:ascii="Sylfaen" w:hAnsi="Sylfaen"/>
          <w:lang w:val="ka-GE"/>
        </w:rPr>
        <w:t xml:space="preserve"> მეორე მხრივ, მოსარჩელე მხარე არ ასაბუთებს</w:t>
      </w:r>
      <w:r w:rsidR="004E6461" w:rsidRPr="004A1124">
        <w:rPr>
          <w:rFonts w:ascii="Sylfaen" w:hAnsi="Sylfaen"/>
          <w:lang w:val="ka-GE"/>
        </w:rPr>
        <w:t>,</w:t>
      </w:r>
      <w:r w:rsidR="00323909" w:rsidRPr="004A1124">
        <w:rPr>
          <w:rFonts w:ascii="Sylfaen" w:hAnsi="Sylfaen"/>
          <w:lang w:val="ka-GE"/>
        </w:rPr>
        <w:t xml:space="preserve"> თავად სადავო ნორმით გათვალისწინებული წესი, </w:t>
      </w:r>
      <w:r w:rsidR="00D716F4" w:rsidRPr="004A1124">
        <w:rPr>
          <w:rFonts w:ascii="Sylfaen" w:hAnsi="Sylfaen"/>
          <w:lang w:val="ka-GE"/>
        </w:rPr>
        <w:t>ცალკე აღებული უფლების ჩამორთმევის შესახებ</w:t>
      </w:r>
      <w:r w:rsidR="00323909" w:rsidRPr="004A1124">
        <w:rPr>
          <w:rFonts w:ascii="Sylfaen" w:hAnsi="Sylfaen"/>
          <w:lang w:val="ka-GE"/>
        </w:rPr>
        <w:t xml:space="preserve"> </w:t>
      </w:r>
      <w:r w:rsidR="00D716F4" w:rsidRPr="004A1124">
        <w:rPr>
          <w:rFonts w:ascii="Sylfaen" w:hAnsi="Sylfaen"/>
          <w:lang w:val="ka-GE"/>
        </w:rPr>
        <w:t>ცნობის წარდგენის</w:t>
      </w:r>
      <w:r w:rsidR="00323909" w:rsidRPr="004A1124">
        <w:rPr>
          <w:rFonts w:ascii="Sylfaen" w:hAnsi="Sylfaen"/>
          <w:lang w:val="ka-GE"/>
        </w:rPr>
        <w:t xml:space="preserve"> ვალდებულება,</w:t>
      </w:r>
      <w:r w:rsidR="00323909" w:rsidRPr="004A1124">
        <w:rPr>
          <w:rFonts w:ascii="Sylfaen" w:hAnsi="Sylfaen"/>
        </w:rPr>
        <w:t xml:space="preserve"> </w:t>
      </w:r>
      <w:r w:rsidR="004E6461" w:rsidRPr="004A1124">
        <w:rPr>
          <w:rFonts w:ascii="Sylfaen" w:hAnsi="Sylfaen"/>
          <w:lang w:val="ka-GE"/>
        </w:rPr>
        <w:t>რა ბარიერს წარმოადგენს</w:t>
      </w:r>
      <w:r w:rsidR="00323909" w:rsidRPr="004A1124">
        <w:rPr>
          <w:rFonts w:ascii="Sylfaen" w:hAnsi="Sylfaen"/>
          <w:lang w:val="ka-GE"/>
        </w:rPr>
        <w:t xml:space="preserve"> პასიური საარჩევნო უფლებით სარგებლობ</w:t>
      </w:r>
      <w:r w:rsidR="00D716F4" w:rsidRPr="004A1124">
        <w:rPr>
          <w:rFonts w:ascii="Sylfaen" w:hAnsi="Sylfaen"/>
          <w:lang w:val="ka-GE"/>
        </w:rPr>
        <w:t>ის</w:t>
      </w:r>
      <w:r w:rsidR="007F0076" w:rsidRPr="004A1124">
        <w:rPr>
          <w:rFonts w:ascii="Sylfaen" w:hAnsi="Sylfaen"/>
          <w:lang w:val="ka-GE"/>
        </w:rPr>
        <w:t>თვის</w:t>
      </w:r>
      <w:r w:rsidR="00AB44AF" w:rsidRPr="004A1124">
        <w:rPr>
          <w:rFonts w:ascii="Sylfaen" w:hAnsi="Sylfaen"/>
          <w:lang w:val="ka-GE"/>
        </w:rPr>
        <w:t xml:space="preserve"> და</w:t>
      </w:r>
      <w:r w:rsidR="00F746EF" w:rsidRPr="004A1124">
        <w:rPr>
          <w:rFonts w:ascii="Sylfaen" w:hAnsi="Sylfaen"/>
          <w:lang w:val="ka-GE"/>
        </w:rPr>
        <w:t>,</w:t>
      </w:r>
      <w:r w:rsidR="00AB44AF" w:rsidRPr="004A1124">
        <w:rPr>
          <w:rFonts w:ascii="Sylfaen" w:hAnsi="Sylfaen"/>
          <w:lang w:val="ka-GE"/>
        </w:rPr>
        <w:t xml:space="preserve"> ამ მხრივ</w:t>
      </w:r>
      <w:r w:rsidR="00F746EF" w:rsidRPr="004A1124">
        <w:rPr>
          <w:rFonts w:ascii="Sylfaen" w:hAnsi="Sylfaen"/>
          <w:lang w:val="ka-GE"/>
        </w:rPr>
        <w:t>,</w:t>
      </w:r>
      <w:r w:rsidR="00AB44AF" w:rsidRPr="004A1124">
        <w:rPr>
          <w:rFonts w:ascii="Sylfaen" w:hAnsi="Sylfaen"/>
          <w:lang w:val="ka-GE"/>
        </w:rPr>
        <w:t xml:space="preserve"> </w:t>
      </w:r>
      <w:r w:rsidR="004E6461" w:rsidRPr="004A1124">
        <w:rPr>
          <w:rFonts w:ascii="Sylfaen" w:hAnsi="Sylfaen"/>
          <w:lang w:val="ka-GE"/>
        </w:rPr>
        <w:t xml:space="preserve">რა ფორმით </w:t>
      </w:r>
      <w:r w:rsidR="00AB44AF" w:rsidRPr="004A1124">
        <w:rPr>
          <w:rFonts w:ascii="Sylfaen" w:hAnsi="Sylfaen"/>
          <w:lang w:val="ka-GE"/>
        </w:rPr>
        <w:t>გააჩნია</w:t>
      </w:r>
      <w:r w:rsidR="00FC3C6C" w:rsidRPr="004A1124">
        <w:rPr>
          <w:rFonts w:ascii="Sylfaen" w:hAnsi="Sylfaen"/>
          <w:lang w:val="ka-GE"/>
        </w:rPr>
        <w:t xml:space="preserve"> უფლებაში</w:t>
      </w:r>
      <w:r w:rsidR="00AB44AF" w:rsidRPr="004A1124">
        <w:rPr>
          <w:rFonts w:ascii="Sylfaen" w:hAnsi="Sylfaen"/>
          <w:lang w:val="ka-GE"/>
        </w:rPr>
        <w:t xml:space="preserve"> ჩარევის პოტენციალი</w:t>
      </w:r>
      <w:r w:rsidR="00580ADF" w:rsidRPr="004A1124">
        <w:rPr>
          <w:rFonts w:ascii="Sylfaen" w:hAnsi="Sylfaen"/>
          <w:lang w:val="ka-GE"/>
        </w:rPr>
        <w:t>.</w:t>
      </w:r>
    </w:p>
    <w:p w14:paraId="34441512" w14:textId="7B8D0A97" w:rsidR="00926B2D" w:rsidRPr="004A1124" w:rsidRDefault="00D23E65" w:rsidP="006D2D74">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 xml:space="preserve">დამატებით, საქართველოს </w:t>
      </w:r>
      <w:r w:rsidR="00926B2D" w:rsidRPr="004A1124">
        <w:rPr>
          <w:rFonts w:ascii="Sylfaen" w:hAnsi="Sylfaen"/>
          <w:lang w:val="ka-GE"/>
        </w:rPr>
        <w:t xml:space="preserve">საკონსტიტუციო სასამართლო მნიშვნელოვნად მიიჩნევს, </w:t>
      </w:r>
      <w:r w:rsidR="00926B2D" w:rsidRPr="004A1124">
        <w:rPr>
          <w:rFonts w:ascii="Sylfaen" w:hAnsi="Sylfaen"/>
          <w:noProof/>
          <w:lang w:val="ka-GE"/>
        </w:rPr>
        <w:t xml:space="preserve">აღნიშნოს, რომ იმ შემთხვევაშიც, თუ სადავო ნორმას ექნებოდა მოსარჩელე მხარის მიერ იდენტიფიცირებული უფლების შეზღუდვის რესურსი, კონსტიტუციურ სარჩელში არ არის წარმოდგენილი შესაბამისი არგუმენტაცია, </w:t>
      </w:r>
      <w:r w:rsidR="00926B2D" w:rsidRPr="004A1124">
        <w:rPr>
          <w:rFonts w:ascii="Sylfaen" w:hAnsi="Sylfaen" w:cs="Sylfaen"/>
          <w:noProof/>
          <w:color w:val="000000"/>
          <w:shd w:val="clear" w:color="auto" w:fill="FFFFFF"/>
          <w:lang w:val="ka-GE"/>
        </w:rPr>
        <w:t>რომელიც</w:t>
      </w:r>
      <w:r w:rsidR="006D2D74" w:rsidRPr="004A1124">
        <w:rPr>
          <w:rFonts w:ascii="Sylfaen" w:hAnsi="Sylfaen" w:cs="Sylfaen"/>
          <w:noProof/>
          <w:color w:val="000000"/>
          <w:shd w:val="clear" w:color="auto" w:fill="FFFFFF"/>
          <w:lang w:val="ka-GE"/>
        </w:rPr>
        <w:t xml:space="preserve"> </w:t>
      </w:r>
      <w:r w:rsidR="006D2D74" w:rsidRPr="004A1124">
        <w:rPr>
          <w:rFonts w:ascii="Sylfaen" w:hAnsi="Sylfaen" w:cs="Sylfaen"/>
          <w:noProof/>
          <w:color w:val="000000"/>
          <w:shd w:val="clear" w:color="auto" w:fill="FFFFFF"/>
        </w:rPr>
        <w:t>ძირითადი უფლების შეზღუდვა</w:t>
      </w:r>
      <w:r w:rsidR="006D2D74" w:rsidRPr="004A1124">
        <w:rPr>
          <w:rFonts w:ascii="Sylfaen" w:hAnsi="Sylfaen" w:cs="Sylfaen"/>
          <w:noProof/>
          <w:color w:val="000000"/>
          <w:shd w:val="clear" w:color="auto" w:fill="FFFFFF"/>
          <w:lang w:val="ka-GE"/>
        </w:rPr>
        <w:t xml:space="preserve">ზე მითითების მიღმა, </w:t>
      </w:r>
      <w:r w:rsidR="006D2D74" w:rsidRPr="004A1124">
        <w:rPr>
          <w:rFonts w:ascii="Sylfaen" w:hAnsi="Sylfaen"/>
          <w:lang w:val="ka-GE"/>
        </w:rPr>
        <w:t xml:space="preserve">გარკვეული ხარისხით, წარმოაჩენდა სადავო ნორმის არაკონსტიტუციურობას </w:t>
      </w:r>
      <w:r w:rsidR="00BE151E" w:rsidRPr="004A1124">
        <w:rPr>
          <w:rFonts w:ascii="Sylfaen" w:hAnsi="Sylfaen"/>
          <w:noProof/>
          <w:color w:val="000000"/>
          <w:shd w:val="clear" w:color="auto" w:fill="FFFFFF"/>
          <w:lang w:val="ka-GE"/>
        </w:rPr>
        <w:t>(</w:t>
      </w:r>
      <w:r w:rsidR="00BE151E" w:rsidRPr="004A1124">
        <w:rPr>
          <w:rFonts w:ascii="Sylfaen" w:hAnsi="Sylfaen" w:cs="Sylfaen"/>
          <w:noProof/>
          <w:color w:val="000000"/>
          <w:shd w:val="clear" w:color="auto" w:fill="FFFFFF"/>
          <w:lang w:val="ka-GE"/>
        </w:rPr>
        <w:t>იხ</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lastRenderedPageBreak/>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საკონსტიტუციო</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სასამართლოს</w:t>
      </w:r>
      <w:r w:rsidR="00BE151E" w:rsidRPr="004A1124">
        <w:rPr>
          <w:rFonts w:ascii="Sylfaen" w:hAnsi="Sylfaen"/>
          <w:noProof/>
          <w:color w:val="000000"/>
          <w:shd w:val="clear" w:color="auto" w:fill="FFFFFF"/>
          <w:lang w:val="ka-GE"/>
        </w:rPr>
        <w:t xml:space="preserve"> 2020 </w:t>
      </w:r>
      <w:r w:rsidR="00BE151E" w:rsidRPr="004A1124">
        <w:rPr>
          <w:rFonts w:ascii="Sylfaen" w:hAnsi="Sylfaen" w:cs="Sylfaen"/>
          <w:noProof/>
          <w:color w:val="000000"/>
          <w:shd w:val="clear" w:color="auto" w:fill="FFFFFF"/>
          <w:lang w:val="ka-GE"/>
        </w:rPr>
        <w:t>წლის</w:t>
      </w:r>
      <w:r w:rsidR="00BE151E" w:rsidRPr="004A1124">
        <w:rPr>
          <w:rFonts w:ascii="Sylfaen" w:hAnsi="Sylfaen"/>
          <w:noProof/>
          <w:color w:val="000000"/>
          <w:shd w:val="clear" w:color="auto" w:fill="FFFFFF"/>
          <w:lang w:val="ka-GE"/>
        </w:rPr>
        <w:t xml:space="preserve"> 29 </w:t>
      </w:r>
      <w:r w:rsidR="00BE151E" w:rsidRPr="004A1124">
        <w:rPr>
          <w:rFonts w:ascii="Sylfaen" w:hAnsi="Sylfaen" w:cs="Sylfaen"/>
          <w:noProof/>
          <w:color w:val="000000"/>
          <w:shd w:val="clear" w:color="auto" w:fill="FFFFFF"/>
          <w:lang w:val="ka-GE"/>
        </w:rPr>
        <w:t>აპრილის</w:t>
      </w:r>
      <w:r w:rsidR="00BE151E" w:rsidRPr="004A1124">
        <w:rPr>
          <w:rFonts w:ascii="Sylfaen" w:hAnsi="Sylfaen"/>
          <w:noProof/>
          <w:color w:val="000000"/>
          <w:shd w:val="clear" w:color="auto" w:fill="FFFFFF"/>
          <w:lang w:val="ka-GE"/>
        </w:rPr>
        <w:t xml:space="preserve"> </w:t>
      </w:r>
      <w:r w:rsidR="00BE151E" w:rsidRPr="004A1124">
        <w:rPr>
          <w:rFonts w:ascii="Sylfaen" w:hAnsi="Sylfaen" w:cs="Cambria"/>
          <w:noProof/>
          <w:color w:val="000000"/>
          <w:shd w:val="clear" w:color="auto" w:fill="FFFFFF"/>
          <w:lang w:val="ka-GE"/>
        </w:rPr>
        <w:t>№</w:t>
      </w:r>
      <w:r w:rsidR="00BE151E" w:rsidRPr="004A1124">
        <w:rPr>
          <w:rFonts w:ascii="Sylfaen" w:hAnsi="Sylfaen"/>
          <w:noProof/>
          <w:color w:val="000000"/>
          <w:shd w:val="clear" w:color="auto" w:fill="FFFFFF"/>
          <w:lang w:val="ka-GE"/>
        </w:rPr>
        <w:t xml:space="preserve">2/8/1496 </w:t>
      </w:r>
      <w:r w:rsidR="00BE151E" w:rsidRPr="004A1124">
        <w:rPr>
          <w:rFonts w:ascii="Sylfaen" w:hAnsi="Sylfaen" w:cs="Sylfaen"/>
          <w:noProof/>
          <w:color w:val="000000"/>
          <w:shd w:val="clear" w:color="auto" w:fill="FFFFFF"/>
          <w:lang w:val="ka-GE"/>
        </w:rPr>
        <w:t>განჩინება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საქმეზე</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თეკლა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დავითულიანი</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მთავრობის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წინააღმდეგ</w:t>
      </w:r>
      <w:r w:rsidR="00BE151E" w:rsidRPr="004A1124">
        <w:rPr>
          <w:rFonts w:ascii="Sylfaen" w:hAnsi="Sylfaen" w:cs="Cambria"/>
          <w:noProof/>
          <w:color w:val="000000"/>
          <w:shd w:val="clear" w:color="auto" w:fill="FFFFFF"/>
          <w:lang w:val="ka-GE"/>
        </w:rPr>
        <w:t>“</w:t>
      </w:r>
      <w:r w:rsidR="00BE151E" w:rsidRPr="004A1124">
        <w:rPr>
          <w:rFonts w:ascii="Sylfaen" w:hAnsi="Sylfaen"/>
          <w:noProof/>
          <w:color w:val="000000"/>
          <w:shd w:val="clear" w:color="auto" w:fill="FFFFFF"/>
          <w:lang w:val="ka-GE"/>
        </w:rPr>
        <w:t xml:space="preserve">, II-7; </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საკონსტიტუციო</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სასამართლოს</w:t>
      </w:r>
      <w:r w:rsidR="00BE151E" w:rsidRPr="004A1124">
        <w:rPr>
          <w:rFonts w:ascii="Sylfaen" w:hAnsi="Sylfaen"/>
          <w:noProof/>
          <w:color w:val="000000"/>
          <w:shd w:val="clear" w:color="auto" w:fill="FFFFFF"/>
          <w:lang w:val="ka-GE"/>
        </w:rPr>
        <w:t xml:space="preserve"> 2009 </w:t>
      </w:r>
      <w:r w:rsidR="00BE151E" w:rsidRPr="004A1124">
        <w:rPr>
          <w:rFonts w:ascii="Sylfaen" w:hAnsi="Sylfaen" w:cs="Sylfaen"/>
          <w:noProof/>
          <w:color w:val="000000"/>
          <w:shd w:val="clear" w:color="auto" w:fill="FFFFFF"/>
          <w:lang w:val="ka-GE"/>
        </w:rPr>
        <w:t>წლის</w:t>
      </w:r>
      <w:r w:rsidR="00BE151E" w:rsidRPr="004A1124">
        <w:rPr>
          <w:rFonts w:ascii="Sylfaen" w:hAnsi="Sylfaen"/>
          <w:noProof/>
          <w:color w:val="000000"/>
          <w:shd w:val="clear" w:color="auto" w:fill="FFFFFF"/>
          <w:lang w:val="ka-GE"/>
        </w:rPr>
        <w:t xml:space="preserve"> 10 </w:t>
      </w:r>
      <w:r w:rsidR="00BE151E" w:rsidRPr="004A1124">
        <w:rPr>
          <w:rFonts w:ascii="Sylfaen" w:hAnsi="Sylfaen" w:cs="Sylfaen"/>
          <w:noProof/>
          <w:color w:val="000000"/>
          <w:shd w:val="clear" w:color="auto" w:fill="FFFFFF"/>
          <w:lang w:val="ka-GE"/>
        </w:rPr>
        <w:t>ნოემბრის</w:t>
      </w:r>
      <w:r w:rsidR="00BE151E" w:rsidRPr="004A1124">
        <w:rPr>
          <w:rFonts w:ascii="Sylfaen" w:hAnsi="Sylfaen"/>
          <w:noProof/>
          <w:color w:val="000000"/>
          <w:shd w:val="clear" w:color="auto" w:fill="FFFFFF"/>
          <w:lang w:val="ka-GE"/>
        </w:rPr>
        <w:t xml:space="preserve"> </w:t>
      </w:r>
      <w:r w:rsidR="00BE151E" w:rsidRPr="004A1124">
        <w:rPr>
          <w:rFonts w:ascii="Sylfaen" w:hAnsi="Sylfaen" w:cs="Cambria"/>
          <w:noProof/>
          <w:color w:val="000000"/>
          <w:shd w:val="clear" w:color="auto" w:fill="FFFFFF"/>
          <w:lang w:val="ka-GE"/>
        </w:rPr>
        <w:t>№</w:t>
      </w:r>
      <w:r w:rsidR="00BE151E" w:rsidRPr="004A1124">
        <w:rPr>
          <w:rFonts w:ascii="Sylfaen" w:hAnsi="Sylfaen"/>
          <w:noProof/>
          <w:color w:val="000000"/>
          <w:shd w:val="clear" w:color="auto" w:fill="FFFFFF"/>
          <w:lang w:val="ka-GE"/>
        </w:rPr>
        <w:t xml:space="preserve">1/3/469 </w:t>
      </w:r>
      <w:r w:rsidR="00BE151E" w:rsidRPr="004A1124">
        <w:rPr>
          <w:rFonts w:ascii="Sylfaen" w:hAnsi="Sylfaen" w:cs="Sylfaen"/>
          <w:noProof/>
          <w:color w:val="000000"/>
          <w:shd w:val="clear" w:color="auto" w:fill="FFFFFF"/>
          <w:lang w:val="ka-GE"/>
        </w:rPr>
        <w:t>განჩინება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საქმეზე</w:t>
      </w:r>
      <w:r w:rsidR="00BE151E" w:rsidRPr="004A1124">
        <w:rPr>
          <w:rFonts w:ascii="Sylfaen" w:hAnsi="Sylfaen"/>
          <w:noProof/>
          <w:color w:val="000000"/>
          <w:shd w:val="clear" w:color="auto" w:fill="FFFFFF"/>
          <w:lang w:val="ka-GE"/>
        </w:rPr>
        <w:t xml:space="preserve"> </w:t>
      </w:r>
      <w:r w:rsidR="00BE151E" w:rsidRPr="004A1124">
        <w:rPr>
          <w:rFonts w:ascii="Sylfaen" w:hAnsi="Sylfaen" w:cs="Cambria"/>
          <w:noProof/>
          <w:color w:val="000000"/>
          <w:shd w:val="clear" w:color="auto" w:fill="FFFFFF"/>
          <w:lang w:val="ka-GE"/>
        </w:rPr>
        <w:t>„</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მოქალაქე</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კახაბერ</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კობერიძე</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პარლამენტის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წინააღმდეგ</w:t>
      </w:r>
      <w:r w:rsidR="00BE151E" w:rsidRPr="004A1124">
        <w:rPr>
          <w:rFonts w:ascii="Sylfaen" w:hAnsi="Sylfaen" w:cs="Cambria"/>
          <w:noProof/>
          <w:color w:val="000000"/>
          <w:shd w:val="clear" w:color="auto" w:fill="FFFFFF"/>
          <w:lang w:val="ka-GE"/>
        </w:rPr>
        <w:t>“</w:t>
      </w:r>
      <w:r w:rsidR="00BE151E" w:rsidRPr="004A1124">
        <w:rPr>
          <w:rFonts w:ascii="Sylfaen" w:hAnsi="Sylfaen"/>
          <w:noProof/>
          <w:color w:val="000000"/>
          <w:shd w:val="clear" w:color="auto" w:fill="FFFFFF"/>
          <w:lang w:val="ka-GE"/>
        </w:rPr>
        <w:t xml:space="preserve">, II-1; </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საკონსტიტუციო</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სასამართლოს</w:t>
      </w:r>
      <w:r w:rsidR="00BE151E" w:rsidRPr="004A1124">
        <w:rPr>
          <w:rFonts w:ascii="Sylfaen" w:hAnsi="Sylfaen"/>
          <w:noProof/>
          <w:color w:val="000000"/>
          <w:shd w:val="clear" w:color="auto" w:fill="FFFFFF"/>
          <w:lang w:val="ka-GE"/>
        </w:rPr>
        <w:t xml:space="preserve"> 2007 </w:t>
      </w:r>
      <w:r w:rsidR="00BE151E" w:rsidRPr="004A1124">
        <w:rPr>
          <w:rFonts w:ascii="Sylfaen" w:hAnsi="Sylfaen" w:cs="Sylfaen"/>
          <w:noProof/>
          <w:color w:val="000000"/>
          <w:shd w:val="clear" w:color="auto" w:fill="FFFFFF"/>
          <w:lang w:val="ka-GE"/>
        </w:rPr>
        <w:t>წლის</w:t>
      </w:r>
      <w:r w:rsidR="00BE151E" w:rsidRPr="004A1124">
        <w:rPr>
          <w:rFonts w:ascii="Sylfaen" w:hAnsi="Sylfaen"/>
          <w:noProof/>
          <w:color w:val="000000"/>
          <w:shd w:val="clear" w:color="auto" w:fill="FFFFFF"/>
          <w:lang w:val="ka-GE"/>
        </w:rPr>
        <w:t xml:space="preserve"> 5 </w:t>
      </w:r>
      <w:r w:rsidR="00BE151E" w:rsidRPr="004A1124">
        <w:rPr>
          <w:rFonts w:ascii="Sylfaen" w:hAnsi="Sylfaen" w:cs="Sylfaen"/>
          <w:noProof/>
          <w:color w:val="000000"/>
          <w:shd w:val="clear" w:color="auto" w:fill="FFFFFF"/>
          <w:lang w:val="ka-GE"/>
        </w:rPr>
        <w:t>აპრილის</w:t>
      </w:r>
      <w:r w:rsidR="00BE151E" w:rsidRPr="004A1124">
        <w:rPr>
          <w:rFonts w:ascii="Sylfaen" w:hAnsi="Sylfaen"/>
          <w:noProof/>
          <w:color w:val="000000"/>
          <w:shd w:val="clear" w:color="auto" w:fill="FFFFFF"/>
          <w:lang w:val="ka-GE"/>
        </w:rPr>
        <w:t xml:space="preserve"> </w:t>
      </w:r>
      <w:r w:rsidR="00BE151E" w:rsidRPr="004A1124">
        <w:rPr>
          <w:rFonts w:ascii="Sylfaen" w:hAnsi="Sylfaen" w:cs="Cambria"/>
          <w:noProof/>
          <w:color w:val="000000"/>
          <w:shd w:val="clear" w:color="auto" w:fill="FFFFFF"/>
          <w:lang w:val="ka-GE"/>
        </w:rPr>
        <w:t>№</w:t>
      </w:r>
      <w:r w:rsidR="00BE151E" w:rsidRPr="004A1124">
        <w:rPr>
          <w:rFonts w:ascii="Sylfaen" w:hAnsi="Sylfaen"/>
          <w:noProof/>
          <w:color w:val="000000"/>
          <w:shd w:val="clear" w:color="auto" w:fill="FFFFFF"/>
          <w:lang w:val="ka-GE"/>
        </w:rPr>
        <w:t xml:space="preserve">2/3/412 </w:t>
      </w:r>
      <w:r w:rsidR="00BE151E" w:rsidRPr="004A1124">
        <w:rPr>
          <w:rFonts w:ascii="Sylfaen" w:hAnsi="Sylfaen" w:cs="Sylfaen"/>
          <w:noProof/>
          <w:color w:val="000000"/>
          <w:shd w:val="clear" w:color="auto" w:fill="FFFFFF"/>
          <w:lang w:val="ka-GE"/>
        </w:rPr>
        <w:t>განჩინება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საქმეზე</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მოქალაქეები</w:t>
      </w:r>
      <w:r w:rsidR="00BE151E" w:rsidRPr="004A1124">
        <w:rPr>
          <w:rFonts w:ascii="Sylfaen" w:hAnsi="Sylfaen"/>
          <w:noProof/>
          <w:color w:val="000000"/>
          <w:shd w:val="clear" w:color="auto" w:fill="FFFFFF"/>
          <w:lang w:val="ka-GE"/>
        </w:rPr>
        <w:t xml:space="preserve"> </w:t>
      </w:r>
      <w:r w:rsidR="00BE151E" w:rsidRPr="004A1124">
        <w:rPr>
          <w:noProof/>
          <w:color w:val="000000"/>
          <w:shd w:val="clear" w:color="auto" w:fill="FFFFFF"/>
          <w:lang w:val="ka-GE"/>
        </w:rPr>
        <w:t>‒</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შალვა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ნათელაშვილი</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და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გიორგი</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გუგავა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საქართველოს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პარლამენტის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წინააღმდეგ</w:t>
      </w:r>
      <w:r w:rsidR="00BE151E" w:rsidRPr="004A1124">
        <w:rPr>
          <w:rFonts w:ascii="Sylfaen" w:hAnsi="Sylfaen" w:cs="Cambria"/>
          <w:noProof/>
          <w:color w:val="000000"/>
          <w:shd w:val="clear" w:color="auto" w:fill="FFFFFF"/>
          <w:lang w:val="ka-GE"/>
        </w:rPr>
        <w:t>“</w:t>
      </w:r>
      <w:r w:rsidR="00BE151E" w:rsidRPr="004A1124">
        <w:rPr>
          <w:rFonts w:ascii="Sylfaen" w:hAnsi="Sylfaen"/>
          <w:noProof/>
          <w:color w:val="000000"/>
          <w:shd w:val="clear" w:color="auto" w:fill="FFFFFF"/>
          <w:lang w:val="ka-GE"/>
        </w:rPr>
        <w:t xml:space="preserve">, II-9). </w:t>
      </w:r>
      <w:r w:rsidR="00BE151E" w:rsidRPr="004A1124">
        <w:rPr>
          <w:rFonts w:ascii="Sylfaen" w:hAnsi="Sylfaen" w:cs="Sylfaen"/>
          <w:noProof/>
          <w:color w:val="000000"/>
          <w:shd w:val="clear" w:color="auto" w:fill="FFFFFF"/>
          <w:lang w:val="ka-GE"/>
        </w:rPr>
        <w:t>მხოლოდ</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ასეთ</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შემთხვევაში</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მიიჩნევა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რომ</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კონსტიტუციურ</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სარჩელში</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წარმოდგენილი</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არგუმენტაცია</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ადასტურებს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სადავო</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ნორმის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არაკონსტიტუციურად</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ცნობის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მოთხოვნის</w:t>
      </w:r>
      <w:r w:rsidR="00BE151E" w:rsidRPr="004A1124">
        <w:rPr>
          <w:rFonts w:ascii="Sylfaen" w:hAnsi="Sylfaen"/>
          <w:noProof/>
          <w:color w:val="000000"/>
          <w:shd w:val="clear" w:color="auto" w:fill="FFFFFF"/>
          <w:lang w:val="ka-GE"/>
        </w:rPr>
        <w:t xml:space="preserve"> </w:t>
      </w:r>
      <w:r w:rsidR="00BE151E" w:rsidRPr="004A1124">
        <w:rPr>
          <w:rFonts w:ascii="Sylfaen" w:hAnsi="Sylfaen" w:cs="Sylfaen"/>
          <w:noProof/>
          <w:color w:val="000000"/>
          <w:shd w:val="clear" w:color="auto" w:fill="FFFFFF"/>
          <w:lang w:val="ka-GE"/>
        </w:rPr>
        <w:t>საფუძვლიანობას</w:t>
      </w:r>
      <w:r w:rsidR="00BE151E" w:rsidRPr="004A1124">
        <w:rPr>
          <w:rFonts w:ascii="Sylfaen" w:hAnsi="Sylfaen"/>
          <w:noProof/>
          <w:color w:val="000000"/>
          <w:shd w:val="clear" w:color="auto" w:fill="FFFFFF"/>
          <w:lang w:val="ka-GE"/>
        </w:rPr>
        <w:t>.</w:t>
      </w:r>
    </w:p>
    <w:p w14:paraId="3702EDF6" w14:textId="7186473F" w:rsidR="00926B2D" w:rsidRPr="004A1124" w:rsidRDefault="00926B2D" w:rsidP="00BE151E">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 xml:space="preserve">ამ მხრივ, აღსანიშნავია, რომ საქართველოს საკონსტიტუციო სასამართლოს </w:t>
      </w:r>
      <w:r w:rsidR="00A823D2" w:rsidRPr="004A1124">
        <w:rPr>
          <w:rFonts w:ascii="Sylfaen" w:hAnsi="Sylfaen"/>
          <w:lang w:val="ka-GE"/>
        </w:rPr>
        <w:t xml:space="preserve">დამკვიდრებული </w:t>
      </w:r>
      <w:r w:rsidRPr="004A1124">
        <w:rPr>
          <w:rFonts w:ascii="Sylfaen" w:hAnsi="Sylfaen"/>
          <w:lang w:val="ka-GE"/>
        </w:rPr>
        <w:t xml:space="preserve">პრაქტიკის თანახმად, </w:t>
      </w:r>
      <w:r w:rsidRPr="004A1124">
        <w:rPr>
          <w:rFonts w:ascii="Sylfaen" w:hAnsi="Sylfaen" w:cs="Sylfaen"/>
          <w:lang w:val="ka-GE"/>
        </w:rPr>
        <w:t>არჩევითი</w:t>
      </w:r>
      <w:r w:rsidRPr="004A1124">
        <w:rPr>
          <w:rFonts w:ascii="Sylfaen" w:hAnsi="Sylfaen"/>
          <w:lang w:val="ka-GE"/>
        </w:rPr>
        <w:t xml:space="preserve"> </w:t>
      </w:r>
      <w:r w:rsidRPr="004A1124">
        <w:rPr>
          <w:rFonts w:ascii="Sylfaen" w:hAnsi="Sylfaen" w:cs="Sylfaen"/>
          <w:lang w:val="ka-GE"/>
        </w:rPr>
        <w:t>თანამდებობის</w:t>
      </w:r>
      <w:r w:rsidRPr="004A1124">
        <w:rPr>
          <w:rFonts w:ascii="Sylfaen" w:hAnsi="Sylfaen"/>
          <w:lang w:val="ka-GE"/>
        </w:rPr>
        <w:t xml:space="preserve"> </w:t>
      </w:r>
      <w:r w:rsidRPr="004A1124">
        <w:rPr>
          <w:rFonts w:ascii="Sylfaen" w:hAnsi="Sylfaen" w:cs="Sylfaen"/>
          <w:lang w:val="ka-GE"/>
        </w:rPr>
        <w:t>დასაკავებლად</w:t>
      </w:r>
      <w:r w:rsidRPr="004A1124">
        <w:rPr>
          <w:rFonts w:ascii="Sylfaen" w:hAnsi="Sylfaen"/>
          <w:lang w:val="ka-GE"/>
        </w:rPr>
        <w:t xml:space="preserve"> </w:t>
      </w:r>
      <w:r w:rsidRPr="004A1124">
        <w:rPr>
          <w:rFonts w:ascii="Sylfaen" w:hAnsi="Sylfaen" w:cs="Sylfaen"/>
          <w:lang w:val="ka-GE"/>
        </w:rPr>
        <w:t>ამა</w:t>
      </w:r>
      <w:r w:rsidRPr="004A1124">
        <w:rPr>
          <w:rFonts w:ascii="Sylfaen" w:hAnsi="Sylfaen"/>
          <w:lang w:val="ka-GE"/>
        </w:rPr>
        <w:t xml:space="preserve"> </w:t>
      </w:r>
      <w:r w:rsidRPr="004A1124">
        <w:rPr>
          <w:rFonts w:ascii="Sylfaen" w:hAnsi="Sylfaen" w:cs="Sylfaen"/>
          <w:lang w:val="ka-GE"/>
        </w:rPr>
        <w:t>თუ</w:t>
      </w:r>
      <w:r w:rsidRPr="004A1124">
        <w:rPr>
          <w:rFonts w:ascii="Sylfaen" w:hAnsi="Sylfaen"/>
          <w:lang w:val="ka-GE"/>
        </w:rPr>
        <w:t xml:space="preserve"> </w:t>
      </w:r>
      <w:r w:rsidRPr="004A1124">
        <w:rPr>
          <w:rFonts w:ascii="Sylfaen" w:hAnsi="Sylfaen" w:cs="Sylfaen"/>
          <w:lang w:val="ka-GE"/>
        </w:rPr>
        <w:t>იმ</w:t>
      </w:r>
      <w:r w:rsidRPr="004A1124">
        <w:rPr>
          <w:rFonts w:ascii="Sylfaen" w:hAnsi="Sylfaen"/>
          <w:lang w:val="ka-GE"/>
        </w:rPr>
        <w:t xml:space="preserve"> </w:t>
      </w:r>
      <w:r w:rsidRPr="004A1124">
        <w:rPr>
          <w:rFonts w:ascii="Sylfaen" w:hAnsi="Sylfaen" w:cs="Sylfaen"/>
          <w:lang w:val="ka-GE"/>
        </w:rPr>
        <w:t>ცენზის</w:t>
      </w:r>
      <w:r w:rsidRPr="004A1124">
        <w:rPr>
          <w:rFonts w:ascii="Sylfaen" w:hAnsi="Sylfaen"/>
          <w:lang w:val="ka-GE"/>
        </w:rPr>
        <w:t xml:space="preserve"> </w:t>
      </w:r>
      <w:r w:rsidRPr="004A1124">
        <w:rPr>
          <w:rFonts w:ascii="Sylfaen" w:hAnsi="Sylfaen" w:cs="Sylfaen"/>
          <w:lang w:val="ka-GE"/>
        </w:rPr>
        <w:t>დაწესება</w:t>
      </w:r>
      <w:r w:rsidRPr="004A1124">
        <w:rPr>
          <w:rFonts w:ascii="Sylfaen" w:hAnsi="Sylfaen"/>
          <w:lang w:val="ka-GE"/>
        </w:rPr>
        <w:t xml:space="preserve">, </w:t>
      </w:r>
      <w:r w:rsidRPr="004A1124">
        <w:rPr>
          <w:rFonts w:ascii="Sylfaen" w:hAnsi="Sylfaen" w:cs="Sylfaen"/>
          <w:lang w:val="ka-GE"/>
        </w:rPr>
        <w:t>თავისთავად</w:t>
      </w:r>
      <w:r w:rsidRPr="004A1124">
        <w:rPr>
          <w:rFonts w:ascii="Sylfaen" w:hAnsi="Sylfaen"/>
          <w:lang w:val="ka-GE"/>
        </w:rPr>
        <w:t xml:space="preserve">, </w:t>
      </w:r>
      <w:r w:rsidRPr="004A1124">
        <w:rPr>
          <w:rFonts w:ascii="Sylfaen" w:hAnsi="Sylfaen" w:cs="Sylfaen"/>
          <w:lang w:val="ka-GE"/>
        </w:rPr>
        <w:t>არ</w:t>
      </w:r>
      <w:r w:rsidRPr="004A1124">
        <w:rPr>
          <w:rFonts w:ascii="Sylfaen" w:hAnsi="Sylfaen"/>
          <w:lang w:val="ka-GE"/>
        </w:rPr>
        <w:t xml:space="preserve"> </w:t>
      </w:r>
      <w:r w:rsidRPr="004A1124">
        <w:rPr>
          <w:rFonts w:ascii="Sylfaen" w:hAnsi="Sylfaen" w:cs="Sylfaen"/>
          <w:lang w:val="ka-GE"/>
        </w:rPr>
        <w:t>არის</w:t>
      </w:r>
      <w:r w:rsidRPr="004A1124">
        <w:rPr>
          <w:rFonts w:ascii="Sylfaen" w:hAnsi="Sylfaen"/>
          <w:lang w:val="ka-GE"/>
        </w:rPr>
        <w:t xml:space="preserve"> </w:t>
      </w:r>
      <w:r w:rsidRPr="004A1124">
        <w:rPr>
          <w:rFonts w:ascii="Sylfaen" w:hAnsi="Sylfaen" w:cs="Sylfaen"/>
          <w:lang w:val="ka-GE"/>
        </w:rPr>
        <w:t>შეუთავსებელი</w:t>
      </w:r>
      <w:r w:rsidRPr="004A1124">
        <w:rPr>
          <w:rFonts w:ascii="Sylfaen" w:hAnsi="Sylfaen"/>
          <w:lang w:val="ka-GE"/>
        </w:rPr>
        <w:t xml:space="preserve"> </w:t>
      </w:r>
      <w:r w:rsidRPr="004A1124">
        <w:rPr>
          <w:rFonts w:ascii="Sylfaen" w:hAnsi="Sylfaen" w:cs="Sylfaen"/>
          <w:lang w:val="ka-GE"/>
        </w:rPr>
        <w:t>დემოკრატიულ</w:t>
      </w:r>
      <w:r w:rsidRPr="004A1124">
        <w:rPr>
          <w:rFonts w:ascii="Sylfaen" w:hAnsi="Sylfaen"/>
          <w:lang w:val="ka-GE"/>
        </w:rPr>
        <w:t xml:space="preserve"> </w:t>
      </w:r>
      <w:r w:rsidRPr="004A1124">
        <w:rPr>
          <w:rFonts w:ascii="Sylfaen" w:hAnsi="Sylfaen" w:cs="Sylfaen"/>
          <w:lang w:val="ka-GE"/>
        </w:rPr>
        <w:t>მმართველობასთან</w:t>
      </w:r>
      <w:r w:rsidRPr="004A1124">
        <w:rPr>
          <w:rFonts w:ascii="Sylfaen" w:hAnsi="Sylfaen"/>
          <w:lang w:val="ka-GE"/>
        </w:rPr>
        <w:t xml:space="preserve"> </w:t>
      </w:r>
      <w:r w:rsidRPr="004A1124">
        <w:rPr>
          <w:rFonts w:ascii="Sylfaen" w:hAnsi="Sylfaen" w:cs="Sylfaen"/>
          <w:lang w:val="ka-GE"/>
        </w:rPr>
        <w:t>და</w:t>
      </w:r>
      <w:r w:rsidRPr="004A1124">
        <w:rPr>
          <w:rFonts w:ascii="Sylfaen" w:hAnsi="Sylfaen"/>
          <w:lang w:val="ka-GE"/>
        </w:rPr>
        <w:t xml:space="preserve"> </w:t>
      </w:r>
      <w:r w:rsidRPr="004A1124">
        <w:rPr>
          <w:rFonts w:ascii="Sylfaen" w:hAnsi="Sylfaen" w:cs="Sylfaen"/>
          <w:lang w:val="ka-GE"/>
        </w:rPr>
        <w:t>იგი</w:t>
      </w:r>
      <w:r w:rsidRPr="004A1124">
        <w:rPr>
          <w:rFonts w:ascii="Sylfaen" w:hAnsi="Sylfaen"/>
          <w:lang w:val="ka-GE"/>
        </w:rPr>
        <w:t xml:space="preserve"> </w:t>
      </w:r>
      <w:r w:rsidRPr="004A1124">
        <w:rPr>
          <w:rFonts w:ascii="Sylfaen" w:hAnsi="Sylfaen" w:cs="Sylfaen"/>
          <w:lang w:val="ka-GE"/>
        </w:rPr>
        <w:t>წარმოადგენს</w:t>
      </w:r>
      <w:r w:rsidRPr="004A1124">
        <w:rPr>
          <w:rFonts w:ascii="Sylfaen" w:hAnsi="Sylfaen"/>
          <w:lang w:val="ka-GE"/>
        </w:rPr>
        <w:t xml:space="preserve"> </w:t>
      </w:r>
      <w:r w:rsidRPr="004A1124">
        <w:rPr>
          <w:rFonts w:ascii="Sylfaen" w:hAnsi="Sylfaen" w:cs="Sylfaen"/>
          <w:lang w:val="ka-GE"/>
        </w:rPr>
        <w:t>დამკვიდრებულ</w:t>
      </w:r>
      <w:r w:rsidRPr="004A1124">
        <w:rPr>
          <w:rFonts w:ascii="Sylfaen" w:hAnsi="Sylfaen"/>
          <w:lang w:val="ka-GE"/>
        </w:rPr>
        <w:t xml:space="preserve"> </w:t>
      </w:r>
      <w:r w:rsidRPr="004A1124">
        <w:rPr>
          <w:rFonts w:ascii="Sylfaen" w:hAnsi="Sylfaen" w:cs="Sylfaen"/>
          <w:lang w:val="ka-GE"/>
        </w:rPr>
        <w:t>კონსტიტუციურსამართლებრივ</w:t>
      </w:r>
      <w:r w:rsidRPr="004A1124">
        <w:rPr>
          <w:rFonts w:ascii="Sylfaen" w:hAnsi="Sylfaen"/>
          <w:lang w:val="ka-GE"/>
        </w:rPr>
        <w:t xml:space="preserve"> </w:t>
      </w:r>
      <w:r w:rsidRPr="004A1124">
        <w:rPr>
          <w:rFonts w:ascii="Sylfaen" w:hAnsi="Sylfaen" w:cs="Sylfaen"/>
          <w:lang w:val="ka-GE"/>
        </w:rPr>
        <w:t>ინსტიტუტს</w:t>
      </w:r>
      <w:r w:rsidRPr="004A1124">
        <w:rPr>
          <w:rFonts w:ascii="Sylfaen" w:hAnsi="Sylfaen"/>
          <w:lang w:val="ka-GE"/>
        </w:rPr>
        <w:t xml:space="preserve">. </w:t>
      </w:r>
      <w:r w:rsidR="00D23E65" w:rsidRPr="004A1124">
        <w:rPr>
          <w:rFonts w:ascii="Sylfaen" w:hAnsi="Sylfaen"/>
          <w:lang w:val="ka-GE"/>
        </w:rPr>
        <w:t xml:space="preserve">საქართველოს საკონსტიტუციო სასამართლოს განმარტებით, </w:t>
      </w:r>
      <w:r w:rsidRPr="004A1124">
        <w:rPr>
          <w:rFonts w:ascii="Sylfaen" w:hAnsi="Sylfaen" w:cs="Sylfaen"/>
          <w:lang w:val="ka-GE"/>
        </w:rPr>
        <w:t>კანონმდებელი</w:t>
      </w:r>
      <w:r w:rsidRPr="004A1124">
        <w:rPr>
          <w:rFonts w:ascii="Sylfaen" w:hAnsi="Sylfaen"/>
          <w:lang w:val="ka-GE"/>
        </w:rPr>
        <w:t xml:space="preserve"> </w:t>
      </w:r>
      <w:r w:rsidRPr="004A1124">
        <w:rPr>
          <w:rFonts w:ascii="Sylfaen" w:hAnsi="Sylfaen" w:cs="Sylfaen"/>
          <w:lang w:val="ka-GE"/>
        </w:rPr>
        <w:t>უფლებამოსილია</w:t>
      </w:r>
      <w:r w:rsidRPr="004A1124">
        <w:rPr>
          <w:rFonts w:ascii="Sylfaen" w:hAnsi="Sylfaen"/>
          <w:lang w:val="ka-GE"/>
        </w:rPr>
        <w:t xml:space="preserve">, </w:t>
      </w:r>
      <w:r w:rsidR="00D23E65" w:rsidRPr="004A1124">
        <w:rPr>
          <w:rFonts w:ascii="Sylfaen" w:hAnsi="Sylfaen"/>
          <w:lang w:val="ka-GE"/>
        </w:rPr>
        <w:t xml:space="preserve">საქართველოს </w:t>
      </w:r>
      <w:r w:rsidRPr="004A1124">
        <w:rPr>
          <w:rFonts w:ascii="Sylfaen" w:hAnsi="Sylfaen" w:cs="Sylfaen"/>
          <w:lang w:val="ka-GE"/>
        </w:rPr>
        <w:t>კონსტიტუციაში</w:t>
      </w:r>
      <w:r w:rsidRPr="004A1124">
        <w:rPr>
          <w:rFonts w:ascii="Sylfaen" w:hAnsi="Sylfaen"/>
          <w:lang w:val="ka-GE"/>
        </w:rPr>
        <w:t xml:space="preserve"> </w:t>
      </w:r>
      <w:r w:rsidRPr="004A1124">
        <w:rPr>
          <w:rFonts w:ascii="Sylfaen" w:hAnsi="Sylfaen" w:cs="Sylfaen"/>
          <w:lang w:val="ka-GE"/>
        </w:rPr>
        <w:t>პირდაპირ</w:t>
      </w:r>
      <w:r w:rsidRPr="004A1124">
        <w:rPr>
          <w:rFonts w:ascii="Sylfaen" w:hAnsi="Sylfaen"/>
          <w:lang w:val="ka-GE"/>
        </w:rPr>
        <w:t xml:space="preserve"> </w:t>
      </w:r>
      <w:r w:rsidRPr="004A1124">
        <w:rPr>
          <w:rFonts w:ascii="Sylfaen" w:hAnsi="Sylfaen" w:cs="Sylfaen"/>
          <w:lang w:val="ka-GE"/>
        </w:rPr>
        <w:t>მითითებული</w:t>
      </w:r>
      <w:r w:rsidRPr="004A1124">
        <w:rPr>
          <w:rFonts w:ascii="Sylfaen" w:hAnsi="Sylfaen"/>
          <w:lang w:val="ka-GE"/>
        </w:rPr>
        <w:t xml:space="preserve"> </w:t>
      </w:r>
      <w:r w:rsidRPr="004A1124">
        <w:rPr>
          <w:rFonts w:ascii="Sylfaen" w:hAnsi="Sylfaen" w:cs="Sylfaen"/>
          <w:lang w:val="ka-GE"/>
        </w:rPr>
        <w:t>ცენზების</w:t>
      </w:r>
      <w:r w:rsidRPr="004A1124">
        <w:rPr>
          <w:rFonts w:ascii="Sylfaen" w:hAnsi="Sylfaen"/>
          <w:lang w:val="ka-GE"/>
        </w:rPr>
        <w:t xml:space="preserve"> </w:t>
      </w:r>
      <w:r w:rsidR="00D23E65" w:rsidRPr="004A1124">
        <w:rPr>
          <w:rFonts w:ascii="Sylfaen" w:hAnsi="Sylfaen" w:cs="Sylfaen"/>
          <w:lang w:val="ka-GE"/>
        </w:rPr>
        <w:t>მიღმა,</w:t>
      </w:r>
      <w:r w:rsidR="00D23E65" w:rsidRPr="004A1124">
        <w:rPr>
          <w:rFonts w:ascii="Sylfaen" w:hAnsi="Sylfaen"/>
          <w:lang w:val="ka-GE"/>
        </w:rPr>
        <w:t xml:space="preserve"> </w:t>
      </w:r>
      <w:r w:rsidRPr="004A1124">
        <w:rPr>
          <w:rFonts w:ascii="Sylfaen" w:hAnsi="Sylfaen" w:cs="Sylfaen"/>
          <w:lang w:val="ka-GE"/>
        </w:rPr>
        <w:t>განსაზღვროს</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კონსტიტუციის</w:t>
      </w:r>
      <w:r w:rsidRPr="004A1124">
        <w:rPr>
          <w:rFonts w:ascii="Sylfaen" w:hAnsi="Sylfaen"/>
          <w:lang w:val="ka-GE"/>
        </w:rPr>
        <w:t xml:space="preserve"> 24-</w:t>
      </w:r>
      <w:r w:rsidRPr="004A1124">
        <w:rPr>
          <w:rFonts w:ascii="Sylfaen" w:hAnsi="Sylfaen" w:cs="Sylfaen"/>
          <w:lang w:val="ka-GE"/>
        </w:rPr>
        <w:t>ე</w:t>
      </w:r>
      <w:r w:rsidRPr="004A1124">
        <w:rPr>
          <w:rFonts w:ascii="Sylfaen" w:hAnsi="Sylfaen"/>
          <w:lang w:val="ka-GE"/>
        </w:rPr>
        <w:t xml:space="preserve"> </w:t>
      </w:r>
      <w:r w:rsidRPr="004A1124">
        <w:rPr>
          <w:rFonts w:ascii="Sylfaen" w:hAnsi="Sylfaen" w:cs="Sylfaen"/>
          <w:lang w:val="ka-GE"/>
        </w:rPr>
        <w:t>მუხლით</w:t>
      </w:r>
      <w:r w:rsidRPr="004A1124">
        <w:rPr>
          <w:rFonts w:ascii="Sylfaen" w:hAnsi="Sylfaen"/>
          <w:lang w:val="ka-GE"/>
        </w:rPr>
        <w:t xml:space="preserve"> </w:t>
      </w:r>
      <w:r w:rsidRPr="004A1124">
        <w:rPr>
          <w:rFonts w:ascii="Sylfaen" w:hAnsi="Sylfaen" w:cs="Sylfaen"/>
          <w:lang w:val="ka-GE"/>
        </w:rPr>
        <w:t>დაცული</w:t>
      </w:r>
      <w:r w:rsidRPr="004A1124">
        <w:rPr>
          <w:rFonts w:ascii="Sylfaen" w:hAnsi="Sylfaen"/>
          <w:lang w:val="ka-GE"/>
        </w:rPr>
        <w:t xml:space="preserve"> </w:t>
      </w:r>
      <w:r w:rsidRPr="004A1124">
        <w:rPr>
          <w:rFonts w:ascii="Sylfaen" w:hAnsi="Sylfaen" w:cs="Sylfaen"/>
          <w:lang w:val="ka-GE"/>
        </w:rPr>
        <w:t>უფლების</w:t>
      </w:r>
      <w:r w:rsidRPr="004A1124">
        <w:rPr>
          <w:rFonts w:ascii="Sylfaen" w:hAnsi="Sylfaen"/>
          <w:lang w:val="ka-GE"/>
        </w:rPr>
        <w:t xml:space="preserve"> </w:t>
      </w:r>
      <w:r w:rsidRPr="004A1124">
        <w:rPr>
          <w:rFonts w:ascii="Sylfaen" w:hAnsi="Sylfaen" w:cs="Sylfaen"/>
          <w:lang w:val="ka-GE"/>
        </w:rPr>
        <w:t>შეზღუდვის</w:t>
      </w:r>
      <w:r w:rsidRPr="004A1124">
        <w:rPr>
          <w:rFonts w:ascii="Sylfaen" w:hAnsi="Sylfaen"/>
          <w:lang w:val="ka-GE"/>
        </w:rPr>
        <w:t xml:space="preserve"> </w:t>
      </w:r>
      <w:r w:rsidRPr="004A1124">
        <w:rPr>
          <w:rFonts w:ascii="Sylfaen" w:hAnsi="Sylfaen" w:cs="Sylfaen"/>
          <w:lang w:val="ka-GE"/>
        </w:rPr>
        <w:t>საფუძვლები</w:t>
      </w:r>
      <w:r w:rsidRPr="004A1124">
        <w:rPr>
          <w:rFonts w:ascii="Sylfaen" w:hAnsi="Sylfaen"/>
          <w:lang w:val="ka-GE"/>
        </w:rPr>
        <w:t xml:space="preserve">, </w:t>
      </w:r>
      <w:r w:rsidRPr="004A1124">
        <w:rPr>
          <w:rFonts w:ascii="Sylfaen" w:hAnsi="Sylfaen" w:cs="Sylfaen"/>
          <w:lang w:val="ka-GE"/>
        </w:rPr>
        <w:t>რომლებმაც</w:t>
      </w:r>
      <w:r w:rsidRPr="004A1124">
        <w:rPr>
          <w:rFonts w:ascii="Sylfaen" w:hAnsi="Sylfaen"/>
          <w:lang w:val="ka-GE"/>
        </w:rPr>
        <w:t xml:space="preserve">, </w:t>
      </w:r>
      <w:r w:rsidRPr="004A1124">
        <w:rPr>
          <w:rFonts w:ascii="Sylfaen" w:hAnsi="Sylfaen" w:cs="Sylfaen"/>
          <w:lang w:val="ka-GE"/>
        </w:rPr>
        <w:t>თანაზომიერების</w:t>
      </w:r>
      <w:r w:rsidRPr="004A1124">
        <w:rPr>
          <w:rFonts w:ascii="Sylfaen" w:hAnsi="Sylfaen"/>
          <w:lang w:val="ka-GE"/>
        </w:rPr>
        <w:t xml:space="preserve"> </w:t>
      </w:r>
      <w:r w:rsidRPr="004A1124">
        <w:rPr>
          <w:rFonts w:ascii="Sylfaen" w:hAnsi="Sylfaen" w:cs="Sylfaen"/>
          <w:lang w:val="ka-GE"/>
        </w:rPr>
        <w:t>პრინციპის</w:t>
      </w:r>
      <w:r w:rsidRPr="004A1124">
        <w:rPr>
          <w:rFonts w:ascii="Sylfaen" w:hAnsi="Sylfaen"/>
          <w:lang w:val="ka-GE"/>
        </w:rPr>
        <w:t xml:space="preserve"> </w:t>
      </w:r>
      <w:r w:rsidRPr="004A1124">
        <w:rPr>
          <w:rFonts w:ascii="Sylfaen" w:hAnsi="Sylfaen" w:cs="Sylfaen"/>
          <w:lang w:val="ka-GE"/>
        </w:rPr>
        <w:t>განუხრელი</w:t>
      </w:r>
      <w:r w:rsidRPr="004A1124">
        <w:rPr>
          <w:rFonts w:ascii="Sylfaen" w:hAnsi="Sylfaen"/>
          <w:lang w:val="ka-GE"/>
        </w:rPr>
        <w:t xml:space="preserve"> </w:t>
      </w:r>
      <w:r w:rsidRPr="004A1124">
        <w:rPr>
          <w:rFonts w:ascii="Sylfaen" w:hAnsi="Sylfaen" w:cs="Sylfaen"/>
          <w:lang w:val="ka-GE"/>
        </w:rPr>
        <w:t>მოთხოვნების</w:t>
      </w:r>
      <w:r w:rsidRPr="004A1124">
        <w:rPr>
          <w:rFonts w:ascii="Sylfaen" w:hAnsi="Sylfaen"/>
          <w:lang w:val="ka-GE"/>
        </w:rPr>
        <w:t xml:space="preserve"> </w:t>
      </w:r>
      <w:r w:rsidRPr="004A1124">
        <w:rPr>
          <w:rFonts w:ascii="Sylfaen" w:hAnsi="Sylfaen" w:cs="Sylfaen"/>
          <w:lang w:val="ka-GE"/>
        </w:rPr>
        <w:t>დაცვით</w:t>
      </w:r>
      <w:r w:rsidRPr="004A1124">
        <w:rPr>
          <w:rFonts w:ascii="Sylfaen" w:hAnsi="Sylfaen"/>
          <w:lang w:val="ka-GE"/>
        </w:rPr>
        <w:t xml:space="preserve">, </w:t>
      </w:r>
      <w:r w:rsidRPr="004A1124">
        <w:rPr>
          <w:rFonts w:ascii="Sylfaen" w:hAnsi="Sylfaen" w:cs="Sylfaen"/>
          <w:lang w:val="ka-GE"/>
        </w:rPr>
        <w:t>უნდა</w:t>
      </w:r>
      <w:r w:rsidRPr="004A1124">
        <w:rPr>
          <w:rFonts w:ascii="Sylfaen" w:hAnsi="Sylfaen"/>
          <w:lang w:val="ka-GE"/>
        </w:rPr>
        <w:t xml:space="preserve"> </w:t>
      </w:r>
      <w:r w:rsidR="00D23E65" w:rsidRPr="004A1124">
        <w:rPr>
          <w:rFonts w:ascii="Sylfaen" w:hAnsi="Sylfaen" w:cs="Sylfaen"/>
          <w:lang w:val="ka-GE"/>
        </w:rPr>
        <w:t>უზრუნველყ</w:t>
      </w:r>
      <w:r w:rsidR="009E79FD" w:rsidRPr="004A1124">
        <w:rPr>
          <w:rFonts w:ascii="Sylfaen" w:hAnsi="Sylfaen" w:cs="Sylfaen"/>
          <w:lang w:val="ka-GE"/>
        </w:rPr>
        <w:t>ო</w:t>
      </w:r>
      <w:r w:rsidR="00D23E65" w:rsidRPr="004A1124">
        <w:rPr>
          <w:rFonts w:ascii="Sylfaen" w:hAnsi="Sylfaen" w:cs="Sylfaen"/>
          <w:lang w:val="ka-GE"/>
        </w:rPr>
        <w:t>ს</w:t>
      </w:r>
      <w:r w:rsidR="00D23E65" w:rsidRPr="004A1124">
        <w:rPr>
          <w:rFonts w:ascii="Sylfaen" w:hAnsi="Sylfaen"/>
          <w:lang w:val="ka-GE"/>
        </w:rPr>
        <w:t xml:space="preserve"> </w:t>
      </w:r>
      <w:r w:rsidRPr="004A1124">
        <w:rPr>
          <w:rFonts w:ascii="Sylfaen" w:hAnsi="Sylfaen" w:cs="Sylfaen"/>
          <w:lang w:val="ka-GE"/>
        </w:rPr>
        <w:t>ამა</w:t>
      </w:r>
      <w:r w:rsidRPr="004A1124">
        <w:rPr>
          <w:rFonts w:ascii="Sylfaen" w:hAnsi="Sylfaen"/>
          <w:lang w:val="ka-GE"/>
        </w:rPr>
        <w:t xml:space="preserve"> </w:t>
      </w:r>
      <w:r w:rsidRPr="004A1124">
        <w:rPr>
          <w:rFonts w:ascii="Sylfaen" w:hAnsi="Sylfaen" w:cs="Sylfaen"/>
          <w:lang w:val="ka-GE"/>
        </w:rPr>
        <w:t>თუ</w:t>
      </w:r>
      <w:r w:rsidRPr="004A1124">
        <w:rPr>
          <w:rFonts w:ascii="Sylfaen" w:hAnsi="Sylfaen"/>
          <w:lang w:val="ka-GE"/>
        </w:rPr>
        <w:t xml:space="preserve"> </w:t>
      </w:r>
      <w:r w:rsidRPr="004A1124">
        <w:rPr>
          <w:rFonts w:ascii="Sylfaen" w:hAnsi="Sylfaen" w:cs="Sylfaen"/>
          <w:lang w:val="ka-GE"/>
        </w:rPr>
        <w:t>იმ</w:t>
      </w:r>
      <w:r w:rsidRPr="004A1124">
        <w:rPr>
          <w:rFonts w:ascii="Sylfaen" w:hAnsi="Sylfaen"/>
          <w:lang w:val="ka-GE"/>
        </w:rPr>
        <w:t xml:space="preserve"> </w:t>
      </w:r>
      <w:r w:rsidRPr="004A1124">
        <w:rPr>
          <w:rFonts w:ascii="Sylfaen" w:hAnsi="Sylfaen" w:cs="Sylfaen"/>
          <w:lang w:val="ka-GE"/>
        </w:rPr>
        <w:t>პირის</w:t>
      </w:r>
      <w:r w:rsidRPr="004A1124">
        <w:rPr>
          <w:rFonts w:ascii="Sylfaen" w:hAnsi="Sylfaen"/>
          <w:lang w:val="ka-GE"/>
        </w:rPr>
        <w:t xml:space="preserve"> </w:t>
      </w:r>
      <w:r w:rsidRPr="004A1124">
        <w:rPr>
          <w:rFonts w:ascii="Sylfaen" w:hAnsi="Sylfaen" w:cs="Sylfaen"/>
          <w:lang w:val="ka-GE"/>
        </w:rPr>
        <w:t>თანამდებობაზე</w:t>
      </w:r>
      <w:r w:rsidRPr="004A1124">
        <w:rPr>
          <w:rFonts w:ascii="Sylfaen" w:hAnsi="Sylfaen"/>
          <w:lang w:val="ka-GE"/>
        </w:rPr>
        <w:t xml:space="preserve"> </w:t>
      </w:r>
      <w:r w:rsidRPr="004A1124">
        <w:rPr>
          <w:rFonts w:ascii="Sylfaen" w:hAnsi="Sylfaen" w:cs="Sylfaen"/>
          <w:lang w:val="ka-GE"/>
        </w:rPr>
        <w:t>არჩევისგან</w:t>
      </w:r>
      <w:r w:rsidRPr="004A1124">
        <w:rPr>
          <w:rFonts w:ascii="Sylfaen" w:hAnsi="Sylfaen"/>
          <w:lang w:val="ka-GE"/>
        </w:rPr>
        <w:t xml:space="preserve"> </w:t>
      </w:r>
      <w:r w:rsidRPr="004A1124">
        <w:rPr>
          <w:rFonts w:ascii="Sylfaen" w:hAnsi="Sylfaen" w:cs="Sylfaen"/>
          <w:lang w:val="ka-GE"/>
        </w:rPr>
        <w:t>მომდინარე</w:t>
      </w:r>
      <w:r w:rsidRPr="004A1124">
        <w:rPr>
          <w:rFonts w:ascii="Sylfaen" w:hAnsi="Sylfaen"/>
          <w:lang w:val="ka-GE"/>
        </w:rPr>
        <w:t xml:space="preserve"> </w:t>
      </w:r>
      <w:r w:rsidRPr="004A1124">
        <w:rPr>
          <w:rFonts w:ascii="Sylfaen" w:hAnsi="Sylfaen" w:cs="Sylfaen"/>
          <w:lang w:val="ka-GE"/>
        </w:rPr>
        <w:t>საფრთხეების</w:t>
      </w:r>
      <w:r w:rsidRPr="004A1124">
        <w:rPr>
          <w:rFonts w:ascii="Sylfaen" w:hAnsi="Sylfaen"/>
          <w:lang w:val="ka-GE"/>
        </w:rPr>
        <w:t xml:space="preserve"> </w:t>
      </w:r>
      <w:r w:rsidRPr="004A1124">
        <w:rPr>
          <w:rFonts w:ascii="Sylfaen" w:hAnsi="Sylfaen" w:cs="Sylfaen"/>
          <w:lang w:val="ka-GE"/>
        </w:rPr>
        <w:t xml:space="preserve">პრევენცია (იხ.,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w:t>
      </w:r>
      <w:r w:rsidR="009E79FD" w:rsidRPr="004A1124">
        <w:rPr>
          <w:rFonts w:ascii="Sylfaen" w:hAnsi="Sylfaen"/>
          <w:lang w:val="ka-GE"/>
        </w:rPr>
        <w:t>II-30, 37, 38).</w:t>
      </w:r>
      <w:r w:rsidR="00A823D2" w:rsidRPr="004A1124">
        <w:rPr>
          <w:rFonts w:ascii="Sylfaen" w:hAnsi="Sylfaen"/>
          <w:lang w:val="ka-GE"/>
        </w:rPr>
        <w:t xml:space="preserve"> იმავდროულად,</w:t>
      </w:r>
      <w:r w:rsidR="00D23E65" w:rsidRPr="004A1124">
        <w:rPr>
          <w:rFonts w:ascii="Sylfaen" w:hAnsi="Sylfaen"/>
          <w:lang w:val="ka-GE"/>
        </w:rPr>
        <w:t xml:space="preserve"> საქართველოს</w:t>
      </w:r>
      <w:r w:rsidR="00A823D2" w:rsidRPr="004A1124">
        <w:rPr>
          <w:rFonts w:ascii="Sylfaen" w:hAnsi="Sylfaen"/>
          <w:lang w:val="ka-GE"/>
        </w:rPr>
        <w:t xml:space="preserve"> საკონსტიტუციო სასამართლოს პრაქტიკის თანახმად, პასიური საარჩევნო უფლებით სარგებლობისთვის გარკვეული </w:t>
      </w:r>
      <w:r w:rsidR="00A823D2" w:rsidRPr="004A1124">
        <w:rPr>
          <w:rFonts w:ascii="Sylfaen" w:hAnsi="Sylfaen"/>
          <w:noProof/>
        </w:rPr>
        <w:t>ფინანსური ვალდებულების დადგენა</w:t>
      </w:r>
      <w:r w:rsidR="00D23E65" w:rsidRPr="004A1124">
        <w:rPr>
          <w:rFonts w:ascii="Sylfaen" w:hAnsi="Sylfaen"/>
          <w:noProof/>
        </w:rPr>
        <w:t>,</w:t>
      </w:r>
      <w:r w:rsidR="00A823D2" w:rsidRPr="004A1124">
        <w:rPr>
          <w:rFonts w:ascii="Sylfaen" w:hAnsi="Sylfaen"/>
          <w:noProof/>
        </w:rPr>
        <w:t xml:space="preserve"> </w:t>
      </w:r>
      <w:r w:rsidR="00A823D2" w:rsidRPr="004A1124">
        <w:rPr>
          <w:rFonts w:ascii="Sylfaen" w:hAnsi="Sylfaen"/>
          <w:noProof/>
          <w:lang w:val="ka-GE"/>
        </w:rPr>
        <w:t>თავისთავად</w:t>
      </w:r>
      <w:r w:rsidR="00D23E65" w:rsidRPr="004A1124">
        <w:rPr>
          <w:rFonts w:ascii="Sylfaen" w:hAnsi="Sylfaen"/>
          <w:noProof/>
          <w:lang w:val="ka-GE"/>
        </w:rPr>
        <w:t>, საქართველოს</w:t>
      </w:r>
      <w:r w:rsidR="00A823D2" w:rsidRPr="004A1124">
        <w:rPr>
          <w:rFonts w:ascii="Sylfaen" w:hAnsi="Sylfaen"/>
          <w:noProof/>
          <w:lang w:val="ka-GE"/>
        </w:rPr>
        <w:t xml:space="preserve"> კონსტიტუციის საწინააღმდეგო არაა, თუ იგი აღნიშნული უფლებით სარგებლობას</w:t>
      </w:r>
      <w:r w:rsidR="00A823D2" w:rsidRPr="004A1124">
        <w:rPr>
          <w:rFonts w:ascii="Sylfaen" w:hAnsi="Sylfaen"/>
          <w:noProof/>
        </w:rPr>
        <w:t xml:space="preserve"> არათანაზომიერ საფრთხეს არ </w:t>
      </w:r>
      <w:r w:rsidR="00A823D2" w:rsidRPr="004A1124">
        <w:rPr>
          <w:rFonts w:ascii="Sylfaen" w:hAnsi="Sylfaen"/>
          <w:noProof/>
          <w:lang w:val="ka-GE"/>
        </w:rPr>
        <w:t xml:space="preserve">უქმნის და </w:t>
      </w:r>
      <w:r w:rsidR="00A823D2" w:rsidRPr="004A1124">
        <w:rPr>
          <w:rFonts w:ascii="Sylfaen" w:hAnsi="Sylfaen"/>
          <w:noProof/>
        </w:rPr>
        <w:t xml:space="preserve">თითოეულ მოქალაქეს </w:t>
      </w:r>
      <w:r w:rsidR="00A823D2" w:rsidRPr="004A1124">
        <w:rPr>
          <w:rFonts w:ascii="Sylfaen" w:hAnsi="Sylfaen"/>
          <w:noProof/>
          <w:lang w:val="ka-GE"/>
        </w:rPr>
        <w:t>აძლევს</w:t>
      </w:r>
      <w:r w:rsidR="00A823D2" w:rsidRPr="004A1124">
        <w:rPr>
          <w:rFonts w:ascii="Sylfaen" w:hAnsi="Sylfaen"/>
          <w:noProof/>
        </w:rPr>
        <w:t xml:space="preserve"> შესაძლებლობა</w:t>
      </w:r>
      <w:r w:rsidR="00D23E65" w:rsidRPr="004A1124">
        <w:rPr>
          <w:rFonts w:ascii="Sylfaen" w:hAnsi="Sylfaen"/>
          <w:noProof/>
        </w:rPr>
        <w:t>ს</w:t>
      </w:r>
      <w:r w:rsidR="00A823D2" w:rsidRPr="004A1124">
        <w:rPr>
          <w:rFonts w:ascii="Sylfaen" w:hAnsi="Sylfaen"/>
          <w:noProof/>
        </w:rPr>
        <w:t>, გამოიყენოს თავისი პასიური საარჩევნო უფლება</w:t>
      </w:r>
      <w:r w:rsidR="00A823D2" w:rsidRPr="004A1124">
        <w:rPr>
          <w:rFonts w:ascii="Sylfaen" w:hAnsi="Sylfaen"/>
          <w:noProof/>
          <w:lang w:val="ka-GE"/>
        </w:rPr>
        <w:t xml:space="preserve"> (იხ, </w:t>
      </w:r>
      <w:r w:rsidR="00A823D2" w:rsidRPr="004A1124">
        <w:rPr>
          <w:rFonts w:ascii="Sylfaen" w:hAnsi="Sylfaen"/>
          <w:noProof/>
        </w:rPr>
        <w:t xml:space="preserve">საქართველოს საკონსტიტუციო სასამართლოს 2013 წლის 11 აპრილის №1/1/539 გადაწყვეტილება საქმეზე </w:t>
      </w:r>
      <w:r w:rsidR="00A823D2" w:rsidRPr="004A1124">
        <w:rPr>
          <w:rFonts w:ascii="Sylfaen" w:hAnsi="Sylfaen"/>
          <w:noProof/>
          <w:lang w:val="ka-GE"/>
        </w:rPr>
        <w:t>„</w:t>
      </w:r>
      <w:r w:rsidR="00A823D2" w:rsidRPr="004A1124">
        <w:rPr>
          <w:rFonts w:ascii="Sylfaen" w:hAnsi="Sylfaen"/>
          <w:noProof/>
        </w:rPr>
        <w:t>საქართველოს მოქალაქე ბესიკ ადამია საქართველოს პარლამენტის წინააღმდეგ</w:t>
      </w:r>
      <w:r w:rsidR="00A823D2" w:rsidRPr="004A1124">
        <w:rPr>
          <w:rFonts w:ascii="Sylfaen" w:hAnsi="Sylfaen"/>
          <w:noProof/>
          <w:lang w:val="ka-GE"/>
        </w:rPr>
        <w:t xml:space="preserve">“, </w:t>
      </w:r>
      <w:r w:rsidR="00A823D2" w:rsidRPr="004A1124">
        <w:rPr>
          <w:rFonts w:ascii="Sylfaen" w:hAnsi="Sylfaen"/>
          <w:noProof/>
        </w:rPr>
        <w:t>II-36).</w:t>
      </w:r>
      <w:r w:rsidR="00BE151E" w:rsidRPr="004A1124">
        <w:rPr>
          <w:rFonts w:ascii="Sylfaen" w:hAnsi="Sylfaen"/>
          <w:noProof/>
          <w:lang w:val="ka-GE"/>
        </w:rPr>
        <w:t xml:space="preserve"> </w:t>
      </w:r>
      <w:r w:rsidRPr="004A1124">
        <w:rPr>
          <w:rFonts w:ascii="Sylfaen" w:hAnsi="Sylfaen"/>
          <w:lang w:val="ka-GE"/>
        </w:rPr>
        <w:t>ამ თვალსაზრისით, იდენტიფიცირებული სასარჩელო მოთხოვნის საფუძვლიანობის წარმოსაჩენად, მოსარჩელე მხარე ვალდებულია დაასაბუთოს, რომ დადგენილი</w:t>
      </w:r>
      <w:r w:rsidR="00D23E65" w:rsidRPr="004A1124">
        <w:rPr>
          <w:rFonts w:ascii="Sylfaen" w:hAnsi="Sylfaen"/>
          <w:lang w:val="ka-GE"/>
        </w:rPr>
        <w:t xml:space="preserve"> შესაძლო</w:t>
      </w:r>
      <w:r w:rsidRPr="004A1124">
        <w:rPr>
          <w:rFonts w:ascii="Sylfaen" w:hAnsi="Sylfaen"/>
          <w:lang w:val="ka-GE"/>
        </w:rPr>
        <w:t xml:space="preserve"> შეზღუდვა საკრებულოს არჩევნებში მონაწილეობის მსურველ პარტიას არაპროპორციულ ტვირთს აკისრებს, არის თვითმიზნური ან/და არ უკავშირდება ამა თუ იმ პირის თანამდებობაზე არჩევისგან მომდინარე საფრთხეების პრევენციას და, შედეგად, გაუმართლებლად აბრკოლებს პასიური საარჩევნო უფლების რეალიზებას.</w:t>
      </w:r>
    </w:p>
    <w:p w14:paraId="26A35C04" w14:textId="43FF2D52" w:rsidR="00286D1F" w:rsidRPr="004A1124" w:rsidRDefault="00D23E65" w:rsidP="00286D1F">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lastRenderedPageBreak/>
        <w:t xml:space="preserve">ყოველივე ხსენებულის გათვალისწინებით, საქართველოს საკონსტიტუციო სასამართლო ასკვნის, რომ, </w:t>
      </w:r>
      <w:r w:rsidR="00926B2D" w:rsidRPr="004A1124">
        <w:rPr>
          <w:rFonts w:ascii="Sylfaen" w:hAnsi="Sylfaen"/>
          <w:lang w:val="ka-GE"/>
        </w:rPr>
        <w:t>ერთი მხრივ, მოსარჩელ</w:t>
      </w:r>
      <w:r w:rsidR="00C172DC" w:rsidRPr="004A1124">
        <w:rPr>
          <w:rFonts w:ascii="Sylfaen" w:hAnsi="Sylfaen"/>
          <w:lang w:val="ka-GE"/>
        </w:rPr>
        <w:t>ე მხარის</w:t>
      </w:r>
      <w:r w:rsidR="00926B2D" w:rsidRPr="004A1124">
        <w:rPr>
          <w:rFonts w:ascii="Sylfaen" w:hAnsi="Sylfaen"/>
          <w:lang w:val="ka-GE"/>
        </w:rPr>
        <w:t xml:space="preserve"> მოთხოვნა ეფუძნება სადავო ნორმის შინაარსის არასწორ აღქმას,</w:t>
      </w:r>
      <w:r w:rsidR="00C172DC" w:rsidRPr="004A1124">
        <w:rPr>
          <w:rFonts w:ascii="Sylfaen" w:hAnsi="Sylfaen"/>
          <w:lang w:val="ka-GE"/>
        </w:rPr>
        <w:t xml:space="preserve"> ხოლო,</w:t>
      </w:r>
      <w:r w:rsidR="00926B2D" w:rsidRPr="004A1124">
        <w:rPr>
          <w:rFonts w:ascii="Sylfaen" w:hAnsi="Sylfaen"/>
          <w:lang w:val="ka-GE"/>
        </w:rPr>
        <w:t xml:space="preserve"> მეორე მხრივ, </w:t>
      </w:r>
      <w:r w:rsidR="00926B2D" w:rsidRPr="004A1124">
        <w:rPr>
          <w:rFonts w:ascii="Sylfaen" w:hAnsi="Sylfaen" w:cs="Sylfaen"/>
          <w:shd w:val="clear" w:color="auto" w:fill="FFFFFF"/>
          <w:lang w:val="ka-GE"/>
        </w:rPr>
        <w:t xml:space="preserve">№1900 </w:t>
      </w:r>
      <w:r w:rsidR="00926B2D" w:rsidRPr="004A1124">
        <w:rPr>
          <w:rFonts w:ascii="Sylfaen" w:hAnsi="Sylfaen" w:cs="Sylfaen"/>
          <w:color w:val="000000"/>
          <w:shd w:val="clear" w:color="auto" w:fill="FFFFFF"/>
          <w:lang w:val="ka-GE"/>
        </w:rPr>
        <w:t>კონსტიტუციურ</w:t>
      </w:r>
      <w:r w:rsidR="00926B2D" w:rsidRPr="004A1124">
        <w:rPr>
          <w:rFonts w:ascii="Sylfaen" w:hAnsi="Sylfaen"/>
          <w:color w:val="000000"/>
          <w:shd w:val="clear" w:color="auto" w:fill="FFFFFF"/>
          <w:lang w:val="ka-GE"/>
        </w:rPr>
        <w:t xml:space="preserve"> </w:t>
      </w:r>
      <w:r w:rsidR="00926B2D" w:rsidRPr="004A1124">
        <w:rPr>
          <w:rFonts w:ascii="Sylfaen" w:hAnsi="Sylfaen" w:cs="Sylfaen"/>
          <w:color w:val="000000"/>
          <w:shd w:val="clear" w:color="auto" w:fill="FFFFFF"/>
          <w:lang w:val="ka-GE"/>
        </w:rPr>
        <w:t>სარჩელში</w:t>
      </w:r>
      <w:r w:rsidR="00926B2D" w:rsidRPr="004A1124">
        <w:rPr>
          <w:rFonts w:ascii="Sylfaen" w:hAnsi="Sylfaen"/>
          <w:color w:val="000000"/>
          <w:shd w:val="clear" w:color="auto" w:fill="FFFFFF"/>
          <w:lang w:val="ka-GE"/>
        </w:rPr>
        <w:t xml:space="preserve"> </w:t>
      </w:r>
      <w:r w:rsidR="00926B2D" w:rsidRPr="004A1124">
        <w:rPr>
          <w:rFonts w:ascii="Sylfaen" w:hAnsi="Sylfaen" w:cs="Sylfaen"/>
          <w:color w:val="000000"/>
          <w:shd w:val="clear" w:color="auto" w:fill="FFFFFF"/>
          <w:lang w:val="ka-GE"/>
        </w:rPr>
        <w:t>მოყვანილი არ არის არგუმენტაცია</w:t>
      </w:r>
      <w:r w:rsidR="00926B2D" w:rsidRPr="004A1124">
        <w:rPr>
          <w:rFonts w:ascii="Sylfaen" w:hAnsi="Sylfaen"/>
          <w:color w:val="000000"/>
          <w:shd w:val="clear" w:color="auto" w:fill="FFFFFF"/>
          <w:lang w:val="ka-GE"/>
        </w:rPr>
        <w:t xml:space="preserve">, </w:t>
      </w:r>
      <w:r w:rsidR="00926B2D" w:rsidRPr="004A1124">
        <w:rPr>
          <w:rFonts w:ascii="Sylfaen" w:hAnsi="Sylfaen" w:cs="Sylfaen"/>
          <w:color w:val="000000"/>
          <w:shd w:val="clear" w:color="auto" w:fill="FFFFFF"/>
          <w:lang w:val="ka-GE"/>
        </w:rPr>
        <w:t xml:space="preserve">რომელიც </w:t>
      </w:r>
      <w:r w:rsidR="00926B2D" w:rsidRPr="004A1124">
        <w:rPr>
          <w:rFonts w:ascii="Sylfaen" w:hAnsi="Sylfaen"/>
          <w:bCs/>
          <w:lang w:val="ka-GE"/>
        </w:rPr>
        <w:t>უფლების ჩამორთმევის შესახებ ცნობის წარდგენის ვალდებულების</w:t>
      </w:r>
      <w:r w:rsidR="00926B2D" w:rsidRPr="004A1124">
        <w:rPr>
          <w:rFonts w:ascii="Sylfaen" w:hAnsi="Sylfaen" w:cs="Sylfaen"/>
          <w:lang w:val="ka-GE"/>
        </w:rPr>
        <w:t xml:space="preserve"> </w:t>
      </w:r>
      <w:r w:rsidR="00926B2D" w:rsidRPr="004A1124">
        <w:rPr>
          <w:rFonts w:ascii="Sylfaen" w:hAnsi="Sylfaen"/>
          <w:lang w:val="ka-GE"/>
        </w:rPr>
        <w:t>შესაძლო არაკონსტიტუციურობას წარმოაჩენდა.</w:t>
      </w:r>
    </w:p>
    <w:p w14:paraId="7C2A9327" w14:textId="3E5DCEF2" w:rsidR="00286D1F" w:rsidRPr="004A1124" w:rsidRDefault="00286D1F" w:rsidP="00AE579C">
      <w:pPr>
        <w:pStyle w:val="ListParagraph"/>
        <w:numPr>
          <w:ilvl w:val="0"/>
          <w:numId w:val="2"/>
        </w:numPr>
        <w:spacing w:line="276" w:lineRule="auto"/>
        <w:ind w:left="0" w:firstLine="284"/>
        <w:jc w:val="both"/>
        <w:rPr>
          <w:rFonts w:ascii="Sylfaen" w:hAnsi="Sylfaen"/>
          <w:lang w:val="ka-GE"/>
        </w:rPr>
      </w:pPr>
      <w:r w:rsidRPr="004A1124">
        <w:rPr>
          <w:rFonts w:ascii="Sylfaen" w:hAnsi="Sylfaen" w:cs="Sylfaen"/>
          <w:lang w:val="ka-GE"/>
        </w:rPr>
        <w:t>ყოველივე ზემოაღნიშნულის გათვალისწინებით, საქართველოს</w:t>
      </w:r>
      <w:r w:rsidRPr="004A1124">
        <w:rPr>
          <w:rFonts w:ascii="Sylfaen" w:hAnsi="Sylfaen"/>
          <w:lang w:val="ka-GE"/>
        </w:rPr>
        <w:t xml:space="preserve">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w:t>
      </w:r>
      <w:r w:rsidRPr="004A1124">
        <w:rPr>
          <w:rFonts w:ascii="Sylfaen" w:hAnsi="Sylfaen"/>
          <w:lang w:val="ka-GE"/>
        </w:rPr>
        <w:t xml:space="preserve"> </w:t>
      </w:r>
      <w:r w:rsidRPr="004A1124">
        <w:rPr>
          <w:rFonts w:ascii="Sylfaen" w:hAnsi="Sylfaen" w:cs="Sylfaen"/>
          <w:lang w:val="ka-GE"/>
        </w:rPr>
        <w:t>მიიჩნევს</w:t>
      </w:r>
      <w:r w:rsidRPr="004A1124">
        <w:rPr>
          <w:rFonts w:ascii="Sylfaen" w:hAnsi="Sylfaen"/>
          <w:lang w:val="ka-GE"/>
        </w:rPr>
        <w:t xml:space="preserve">, </w:t>
      </w:r>
      <w:r w:rsidRPr="004A1124">
        <w:rPr>
          <w:rFonts w:ascii="Sylfaen" w:hAnsi="Sylfaen" w:cs="Sylfaen"/>
          <w:lang w:val="ka-GE"/>
        </w:rPr>
        <w:t>რომ</w:t>
      </w:r>
      <w:r w:rsidRPr="004A1124">
        <w:rPr>
          <w:rFonts w:ascii="Sylfaen" w:hAnsi="Sylfaen"/>
          <w:lang w:val="ka-GE"/>
        </w:rPr>
        <w:t xml:space="preserve"> №1900 </w:t>
      </w:r>
      <w:r w:rsidRPr="004A1124">
        <w:rPr>
          <w:rFonts w:ascii="Sylfaen" w:hAnsi="Sylfaen" w:cs="Sylfaen"/>
          <w:lang w:val="ka-GE"/>
        </w:rPr>
        <w:t>კონსტიტუციური</w:t>
      </w:r>
      <w:r w:rsidRPr="004A1124">
        <w:rPr>
          <w:rFonts w:ascii="Sylfaen" w:hAnsi="Sylfaen"/>
          <w:lang w:val="ka-GE"/>
        </w:rPr>
        <w:t xml:space="preserve"> </w:t>
      </w:r>
      <w:r w:rsidRPr="004A1124">
        <w:rPr>
          <w:rFonts w:ascii="Sylfaen" w:hAnsi="Sylfaen" w:cs="Sylfaen"/>
          <w:lang w:val="ka-GE"/>
        </w:rPr>
        <w:t>სარჩელი</w:t>
      </w:r>
      <w:r w:rsidRPr="004A1124">
        <w:rPr>
          <w:rFonts w:ascii="Sylfaen" w:hAnsi="Sylfaen"/>
          <w:lang w:val="ka-GE"/>
        </w:rPr>
        <w:t xml:space="preserve"> </w:t>
      </w:r>
      <w:r w:rsidRPr="004A1124">
        <w:rPr>
          <w:rFonts w:ascii="Sylfaen" w:hAnsi="Sylfaen" w:cs="Sylfaen"/>
          <w:lang w:val="ka-GE"/>
        </w:rPr>
        <w:t>დაუსაბუთებელია</w:t>
      </w:r>
      <w:r w:rsidRPr="004A1124">
        <w:rPr>
          <w:rFonts w:ascii="Sylfaen" w:hAnsi="Sylfaen"/>
          <w:lang w:val="ka-GE"/>
        </w:rPr>
        <w:t xml:space="preserve"> </w:t>
      </w:r>
      <w:r w:rsidRPr="004A1124">
        <w:rPr>
          <w:rFonts w:ascii="Sylfaen" w:hAnsi="Sylfaen" w:cs="Sylfaen"/>
          <w:lang w:val="ka-GE"/>
        </w:rPr>
        <w:t>და</w:t>
      </w:r>
      <w:r w:rsidRPr="004A1124">
        <w:rPr>
          <w:rFonts w:ascii="Sylfaen" w:hAnsi="Sylfaen"/>
          <w:lang w:val="ka-GE"/>
        </w:rPr>
        <w:t xml:space="preserve"> </w:t>
      </w:r>
      <w:r w:rsidRPr="004A1124">
        <w:rPr>
          <w:rFonts w:ascii="Sylfaen" w:hAnsi="Sylfaen" w:cs="Sylfaen"/>
          <w:lang w:val="ka-GE"/>
        </w:rPr>
        <w:t>არსებობს</w:t>
      </w:r>
      <w:r w:rsidRPr="004A1124">
        <w:rPr>
          <w:rFonts w:ascii="Sylfaen" w:hAnsi="Sylfaen"/>
          <w:lang w:val="ka-GE"/>
        </w:rPr>
        <w:t xml:space="preserve"> </w:t>
      </w:r>
      <w:r w:rsidRPr="004A1124">
        <w:rPr>
          <w:rFonts w:ascii="Sylfaen" w:hAnsi="Sylfaen" w:cs="Sylfaen"/>
          <w:lang w:val="ka-GE"/>
        </w:rPr>
        <w:t>მისი</w:t>
      </w:r>
      <w:r w:rsidRPr="004A1124">
        <w:rPr>
          <w:rFonts w:ascii="Sylfaen" w:hAnsi="Sylfaen"/>
          <w:lang w:val="ka-GE"/>
        </w:rPr>
        <w:t xml:space="preserve"> </w:t>
      </w:r>
      <w:r w:rsidRPr="004A1124">
        <w:rPr>
          <w:rFonts w:ascii="Sylfaen" w:hAnsi="Sylfaen" w:cs="Sylfaen"/>
          <w:lang w:val="ka-GE"/>
        </w:rPr>
        <w:t>არსებითად</w:t>
      </w:r>
      <w:r w:rsidRPr="004A1124">
        <w:rPr>
          <w:rFonts w:ascii="Sylfaen" w:hAnsi="Sylfaen"/>
          <w:lang w:val="ka-GE"/>
        </w:rPr>
        <w:t xml:space="preserve"> </w:t>
      </w:r>
      <w:r w:rsidRPr="004A1124">
        <w:rPr>
          <w:rFonts w:ascii="Sylfaen" w:hAnsi="Sylfaen" w:cs="Sylfaen"/>
          <w:lang w:val="ka-GE"/>
        </w:rPr>
        <w:t>განსახილველად</w:t>
      </w:r>
      <w:r w:rsidRPr="004A1124">
        <w:rPr>
          <w:rFonts w:ascii="Sylfaen" w:hAnsi="Sylfaen"/>
          <w:lang w:val="ka-GE"/>
        </w:rPr>
        <w:t xml:space="preserve"> </w:t>
      </w:r>
      <w:r w:rsidRPr="004A1124">
        <w:rPr>
          <w:rFonts w:ascii="Sylfaen" w:hAnsi="Sylfaen" w:cs="Sylfaen"/>
          <w:lang w:val="ka-GE"/>
        </w:rPr>
        <w:t>მიღებაზე</w:t>
      </w:r>
      <w:r w:rsidRPr="004A1124">
        <w:rPr>
          <w:rFonts w:ascii="Sylfaen" w:hAnsi="Sylfaen"/>
          <w:lang w:val="ka-GE"/>
        </w:rPr>
        <w:t xml:space="preserve"> </w:t>
      </w:r>
      <w:r w:rsidRPr="004A1124">
        <w:rPr>
          <w:rFonts w:ascii="Sylfaen" w:hAnsi="Sylfaen" w:cs="Sylfaen"/>
          <w:lang w:val="ka-GE"/>
        </w:rPr>
        <w:t>უარის</w:t>
      </w:r>
      <w:r w:rsidRPr="004A1124">
        <w:rPr>
          <w:rFonts w:ascii="Sylfaen" w:hAnsi="Sylfaen"/>
          <w:lang w:val="ka-GE"/>
        </w:rPr>
        <w:t xml:space="preserve"> </w:t>
      </w:r>
      <w:r w:rsidRPr="004A1124">
        <w:rPr>
          <w:rFonts w:ascii="Sylfaen" w:hAnsi="Sylfaen" w:cs="Sylfaen"/>
          <w:lang w:val="ka-GE"/>
        </w:rPr>
        <w:t>თქმის</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საკონსტიტუციო</w:t>
      </w:r>
      <w:r w:rsidRPr="004A1124">
        <w:rPr>
          <w:rFonts w:ascii="Sylfaen" w:hAnsi="Sylfaen"/>
          <w:lang w:val="ka-GE"/>
        </w:rPr>
        <w:t xml:space="preserve"> </w:t>
      </w:r>
      <w:r w:rsidRPr="004A1124">
        <w:rPr>
          <w:rFonts w:ascii="Sylfaen" w:hAnsi="Sylfaen" w:cs="Sylfaen"/>
          <w:lang w:val="ka-GE"/>
        </w:rPr>
        <w:t>სასამართლოს</w:t>
      </w:r>
      <w:r w:rsidRPr="004A1124">
        <w:rPr>
          <w:rFonts w:ascii="Sylfaen" w:hAnsi="Sylfaen"/>
          <w:lang w:val="ka-GE"/>
        </w:rPr>
        <w:t xml:space="preserve"> </w:t>
      </w:r>
      <w:r w:rsidRPr="004A1124">
        <w:rPr>
          <w:rFonts w:ascii="Sylfaen" w:hAnsi="Sylfaen" w:cs="Sylfaen"/>
          <w:lang w:val="ka-GE"/>
        </w:rPr>
        <w:t>შესახებ</w:t>
      </w:r>
      <w:r w:rsidRPr="004A1124">
        <w:rPr>
          <w:rFonts w:ascii="Sylfaen" w:hAnsi="Sylfaen"/>
          <w:lang w:val="ka-GE"/>
        </w:rPr>
        <w:t xml:space="preserve">“ </w:t>
      </w:r>
      <w:r w:rsidRPr="004A1124">
        <w:rPr>
          <w:rFonts w:ascii="Sylfaen" w:hAnsi="Sylfaen" w:cs="Sylfaen"/>
          <w:lang w:val="ka-GE"/>
        </w:rPr>
        <w:t>საქართველოს</w:t>
      </w:r>
      <w:r w:rsidRPr="004A1124">
        <w:rPr>
          <w:rFonts w:ascii="Sylfaen" w:hAnsi="Sylfaen"/>
          <w:lang w:val="ka-GE"/>
        </w:rPr>
        <w:t xml:space="preserve"> </w:t>
      </w:r>
      <w:r w:rsidRPr="004A1124">
        <w:rPr>
          <w:rFonts w:ascii="Sylfaen" w:hAnsi="Sylfaen" w:cs="Sylfaen"/>
          <w:lang w:val="ka-GE"/>
        </w:rPr>
        <w:t>ორგანული</w:t>
      </w:r>
      <w:r w:rsidRPr="004A1124">
        <w:rPr>
          <w:rFonts w:ascii="Sylfaen" w:hAnsi="Sylfaen"/>
          <w:lang w:val="ka-GE"/>
        </w:rPr>
        <w:t xml:space="preserve"> </w:t>
      </w:r>
      <w:r w:rsidRPr="004A1124">
        <w:rPr>
          <w:rFonts w:ascii="Sylfaen" w:hAnsi="Sylfaen" w:cs="Sylfaen"/>
          <w:lang w:val="ka-GE"/>
        </w:rPr>
        <w:t>კანონის</w:t>
      </w:r>
      <w:r w:rsidRPr="004A1124">
        <w:rPr>
          <w:rFonts w:ascii="Sylfaen" w:hAnsi="Sylfaen"/>
          <w:lang w:val="ka-GE"/>
        </w:rPr>
        <w:t xml:space="preserve"> 31</w:t>
      </w:r>
      <w:r w:rsidRPr="004A1124">
        <w:rPr>
          <w:rFonts w:ascii="Sylfaen" w:hAnsi="Sylfaen"/>
          <w:vertAlign w:val="superscript"/>
          <w:lang w:val="ka-GE"/>
        </w:rPr>
        <w:t>1</w:t>
      </w:r>
      <w:r w:rsidRPr="004A1124">
        <w:rPr>
          <w:rFonts w:ascii="Sylfaen" w:hAnsi="Sylfaen"/>
          <w:lang w:val="ka-GE"/>
        </w:rPr>
        <w:t xml:space="preserve"> </w:t>
      </w:r>
      <w:r w:rsidRPr="004A1124">
        <w:rPr>
          <w:rFonts w:ascii="Sylfaen" w:hAnsi="Sylfaen" w:cs="Sylfaen"/>
          <w:lang w:val="ka-GE"/>
        </w:rPr>
        <w:t>მუხლის</w:t>
      </w:r>
      <w:r w:rsidRPr="004A1124">
        <w:rPr>
          <w:rFonts w:ascii="Sylfaen" w:hAnsi="Sylfaen"/>
          <w:lang w:val="ka-GE"/>
        </w:rPr>
        <w:t xml:space="preserve"> </w:t>
      </w:r>
      <w:r w:rsidRPr="004A1124">
        <w:rPr>
          <w:rFonts w:ascii="Sylfaen" w:hAnsi="Sylfaen" w:cs="Sylfaen"/>
          <w:lang w:val="ka-GE"/>
        </w:rPr>
        <w:t>პირველი</w:t>
      </w:r>
      <w:r w:rsidRPr="004A1124">
        <w:rPr>
          <w:rFonts w:ascii="Sylfaen" w:hAnsi="Sylfaen"/>
          <w:lang w:val="ka-GE"/>
        </w:rPr>
        <w:t xml:space="preserve"> </w:t>
      </w:r>
      <w:r w:rsidRPr="004A1124">
        <w:rPr>
          <w:rFonts w:ascii="Sylfaen" w:hAnsi="Sylfaen" w:cs="Sylfaen"/>
          <w:lang w:val="ka-GE"/>
        </w:rPr>
        <w:t>პუნქტის</w:t>
      </w:r>
      <w:r w:rsidRPr="004A1124">
        <w:rPr>
          <w:rFonts w:ascii="Sylfaen" w:hAnsi="Sylfaen"/>
          <w:lang w:val="ka-GE"/>
        </w:rPr>
        <w:t xml:space="preserve"> „</w:t>
      </w:r>
      <w:r w:rsidRPr="004A1124">
        <w:rPr>
          <w:rFonts w:ascii="Sylfaen" w:hAnsi="Sylfaen" w:cs="Sylfaen"/>
          <w:lang w:val="ka-GE"/>
        </w:rPr>
        <w:t>ე</w:t>
      </w:r>
      <w:r w:rsidRPr="004A1124">
        <w:rPr>
          <w:rFonts w:ascii="Sylfaen" w:hAnsi="Sylfaen"/>
          <w:lang w:val="ka-GE"/>
        </w:rPr>
        <w:t xml:space="preserve">“ </w:t>
      </w:r>
      <w:r w:rsidRPr="004A1124">
        <w:rPr>
          <w:rFonts w:ascii="Sylfaen" w:hAnsi="Sylfaen" w:cs="Sylfaen"/>
          <w:lang w:val="ka-GE"/>
        </w:rPr>
        <w:t>ქვეპუნქტით</w:t>
      </w:r>
      <w:r w:rsidRPr="004A1124">
        <w:rPr>
          <w:rFonts w:ascii="Sylfaen" w:hAnsi="Sylfaen"/>
          <w:lang w:val="ka-GE"/>
        </w:rPr>
        <w:t xml:space="preserve"> </w:t>
      </w:r>
      <w:r w:rsidRPr="004A1124">
        <w:rPr>
          <w:rFonts w:ascii="Sylfaen" w:hAnsi="Sylfaen" w:cs="Sylfaen"/>
          <w:lang w:val="ka-GE"/>
        </w:rPr>
        <w:t>და</w:t>
      </w:r>
      <w:r w:rsidRPr="004A1124">
        <w:rPr>
          <w:rFonts w:ascii="Sylfaen" w:hAnsi="Sylfaen"/>
          <w:lang w:val="ka-GE"/>
        </w:rPr>
        <w:t xml:space="preserve"> 31</w:t>
      </w:r>
      <w:r w:rsidRPr="004A1124">
        <w:rPr>
          <w:rFonts w:ascii="Sylfaen" w:hAnsi="Sylfaen"/>
          <w:vertAlign w:val="superscript"/>
          <w:lang w:val="ka-GE"/>
        </w:rPr>
        <w:t>3</w:t>
      </w:r>
      <w:r w:rsidRPr="004A1124">
        <w:rPr>
          <w:rFonts w:ascii="Sylfaen" w:hAnsi="Sylfaen"/>
          <w:lang w:val="ka-GE"/>
        </w:rPr>
        <w:t xml:space="preserve"> </w:t>
      </w:r>
      <w:r w:rsidRPr="004A1124">
        <w:rPr>
          <w:rFonts w:ascii="Sylfaen" w:hAnsi="Sylfaen" w:cs="Sylfaen"/>
          <w:lang w:val="ka-GE"/>
        </w:rPr>
        <w:t>მუხლის</w:t>
      </w:r>
      <w:r w:rsidRPr="004A1124">
        <w:rPr>
          <w:rFonts w:ascii="Sylfaen" w:hAnsi="Sylfaen"/>
          <w:lang w:val="ka-GE"/>
        </w:rPr>
        <w:t xml:space="preserve"> </w:t>
      </w:r>
      <w:r w:rsidRPr="004A1124">
        <w:rPr>
          <w:rFonts w:ascii="Sylfaen" w:hAnsi="Sylfaen" w:cs="Sylfaen"/>
          <w:lang w:val="ka-GE"/>
        </w:rPr>
        <w:t>პირველი</w:t>
      </w:r>
      <w:r w:rsidRPr="004A1124">
        <w:rPr>
          <w:rFonts w:ascii="Sylfaen" w:hAnsi="Sylfaen"/>
          <w:lang w:val="ka-GE"/>
        </w:rPr>
        <w:t xml:space="preserve"> </w:t>
      </w:r>
      <w:r w:rsidRPr="004A1124">
        <w:rPr>
          <w:rFonts w:ascii="Sylfaen" w:hAnsi="Sylfaen" w:cs="Sylfaen"/>
          <w:lang w:val="ka-GE"/>
        </w:rPr>
        <w:t>პუნქტის</w:t>
      </w:r>
      <w:r w:rsidRPr="004A1124">
        <w:rPr>
          <w:rFonts w:ascii="Sylfaen" w:hAnsi="Sylfaen"/>
          <w:lang w:val="ka-GE"/>
        </w:rPr>
        <w:t xml:space="preserve"> „</w:t>
      </w:r>
      <w:r w:rsidRPr="004A1124">
        <w:rPr>
          <w:rFonts w:ascii="Sylfaen" w:hAnsi="Sylfaen" w:cs="Sylfaen"/>
          <w:lang w:val="ka-GE"/>
        </w:rPr>
        <w:t>ა</w:t>
      </w:r>
      <w:r w:rsidRPr="004A1124">
        <w:rPr>
          <w:rFonts w:ascii="Sylfaen" w:hAnsi="Sylfaen"/>
          <w:lang w:val="ka-GE"/>
        </w:rPr>
        <w:t xml:space="preserve">“ </w:t>
      </w:r>
      <w:r w:rsidRPr="004A1124">
        <w:rPr>
          <w:rFonts w:ascii="Sylfaen" w:hAnsi="Sylfaen" w:cs="Sylfaen"/>
          <w:lang w:val="ka-GE"/>
        </w:rPr>
        <w:t>ქვეპუნქტით</w:t>
      </w:r>
      <w:r w:rsidRPr="004A1124">
        <w:rPr>
          <w:rFonts w:ascii="Sylfaen" w:hAnsi="Sylfaen"/>
          <w:lang w:val="ka-GE"/>
        </w:rPr>
        <w:t xml:space="preserve"> </w:t>
      </w:r>
      <w:r w:rsidRPr="004A1124">
        <w:rPr>
          <w:rFonts w:ascii="Sylfaen" w:hAnsi="Sylfaen" w:cs="Sylfaen"/>
          <w:lang w:val="ka-GE"/>
        </w:rPr>
        <w:t>გათვალისწინებული</w:t>
      </w:r>
      <w:r w:rsidRPr="004A1124">
        <w:rPr>
          <w:rFonts w:ascii="Sylfaen" w:hAnsi="Sylfaen"/>
          <w:lang w:val="ka-GE"/>
        </w:rPr>
        <w:t xml:space="preserve"> </w:t>
      </w:r>
      <w:r w:rsidRPr="004A1124">
        <w:rPr>
          <w:rFonts w:ascii="Sylfaen" w:hAnsi="Sylfaen" w:cs="Sylfaen"/>
          <w:lang w:val="ka-GE"/>
        </w:rPr>
        <w:t>საფუძველი</w:t>
      </w:r>
      <w:r w:rsidRPr="004A1124">
        <w:rPr>
          <w:rFonts w:ascii="Sylfaen" w:hAnsi="Sylfaen"/>
          <w:lang w:val="ka-GE"/>
        </w:rPr>
        <w:t>.</w:t>
      </w:r>
    </w:p>
    <w:p w14:paraId="0AD84FD3" w14:textId="2FD8F8B3" w:rsidR="00926B2D" w:rsidRPr="004A1124" w:rsidRDefault="00286D1F" w:rsidP="00926B2D">
      <w:pPr>
        <w:pStyle w:val="ListParagraph"/>
        <w:numPr>
          <w:ilvl w:val="0"/>
          <w:numId w:val="2"/>
        </w:numPr>
        <w:spacing w:line="276" w:lineRule="auto"/>
        <w:ind w:left="0" w:firstLine="284"/>
        <w:jc w:val="both"/>
        <w:rPr>
          <w:rFonts w:ascii="Sylfaen" w:hAnsi="Sylfaen"/>
          <w:lang w:val="ka-GE"/>
        </w:rPr>
      </w:pPr>
      <w:r w:rsidRPr="004A1124">
        <w:rPr>
          <w:rFonts w:ascii="Sylfaen" w:hAnsi="Sylfaen"/>
          <w:lang w:val="ka-GE"/>
        </w:rPr>
        <w:t>ამგვარად, რამდენადაც არსებობს კონსტიტუციური სარჩელის არსებითად განსახილველად მიღებაზე უარის თქმის საფუძველი,</w:t>
      </w:r>
      <w:r w:rsidR="00926B2D" w:rsidRPr="004A1124">
        <w:rPr>
          <w:rFonts w:ascii="Sylfaen" w:hAnsi="Sylfaen"/>
          <w:lang w:val="ka-GE"/>
        </w:rPr>
        <w:t xml:space="preserve"> „საქართველოს საკონსტიტუციო სასამართლოს შესახებ“ საქართველოს ორგანული კანონის 29-ე მუხლის მე-2 პუნქტის საფუძველზე, №1900 კონსტიტუციურ სარჩელზე საქმე უნდა შეწყდეს.</w:t>
      </w:r>
    </w:p>
    <w:p w14:paraId="277B14DD" w14:textId="77777777" w:rsidR="00926B2D" w:rsidRPr="004A1124" w:rsidRDefault="00926B2D" w:rsidP="00926B2D">
      <w:pPr>
        <w:spacing w:line="276" w:lineRule="auto"/>
        <w:jc w:val="both"/>
        <w:rPr>
          <w:rFonts w:ascii="Sylfaen" w:hAnsi="Sylfaen" w:cs="Sylfaen"/>
          <w:color w:val="000000"/>
          <w:shd w:val="clear" w:color="auto" w:fill="FFFFFF"/>
          <w:lang w:val="ka-GE"/>
        </w:rPr>
      </w:pPr>
    </w:p>
    <w:p w14:paraId="37DC3981" w14:textId="77777777" w:rsidR="00926B2D" w:rsidRPr="004A1124" w:rsidRDefault="00926B2D" w:rsidP="00926B2D">
      <w:pPr>
        <w:pStyle w:val="Heading1"/>
        <w:suppressAutoHyphens/>
        <w:spacing w:line="276" w:lineRule="auto"/>
        <w:jc w:val="center"/>
        <w:rPr>
          <w:rFonts w:ascii="Sylfaen" w:hAnsi="Sylfaen"/>
          <w:sz w:val="24"/>
          <w:szCs w:val="24"/>
        </w:rPr>
      </w:pPr>
      <w:r w:rsidRPr="004A1124">
        <w:rPr>
          <w:rFonts w:ascii="Sylfaen" w:hAnsi="Sylfaen"/>
          <w:sz w:val="24"/>
          <w:szCs w:val="24"/>
        </w:rPr>
        <w:t>III</w:t>
      </w:r>
      <w:r w:rsidRPr="004A1124">
        <w:rPr>
          <w:rFonts w:ascii="Sylfaen" w:hAnsi="Sylfaen"/>
          <w:sz w:val="24"/>
          <w:szCs w:val="24"/>
        </w:rPr>
        <w:br/>
        <w:t>სარეზოლუციო ნაწილი</w:t>
      </w:r>
    </w:p>
    <w:p w14:paraId="119873C1" w14:textId="2F7A7AD5" w:rsidR="00AE579C" w:rsidRPr="004A1124" w:rsidRDefault="00926B2D" w:rsidP="00737B96">
      <w:pPr>
        <w:spacing w:after="100" w:afterAutospacing="1" w:line="276" w:lineRule="auto"/>
        <w:ind w:firstLine="284"/>
        <w:jc w:val="both"/>
        <w:rPr>
          <w:rFonts w:ascii="Sylfaen" w:hAnsi="Sylfaen" w:cs="Sylfaen"/>
          <w:lang w:val="ka-GE"/>
        </w:rPr>
      </w:pPr>
      <w:r w:rsidRPr="004A1124">
        <w:rPr>
          <w:rFonts w:ascii="Sylfaen" w:hAnsi="Sylfaen" w:cs="Sylfaen"/>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პირველი პუნქტის, 29-ე მუხლის მე-2 პუნქტის, 39-ე მუხლის პირველი პუნქტის „ა“ ქვეპუნქტისა და 43-ე მუხლის საფუძველზე,</w:t>
      </w:r>
    </w:p>
    <w:p w14:paraId="17647122" w14:textId="77777777" w:rsidR="00926B2D" w:rsidRPr="004A1124" w:rsidRDefault="00926B2D" w:rsidP="00926B2D">
      <w:pPr>
        <w:spacing w:line="276" w:lineRule="auto"/>
        <w:jc w:val="center"/>
        <w:rPr>
          <w:rFonts w:ascii="Sylfaen" w:hAnsi="Sylfaen"/>
          <w:lang w:val="ka-GE"/>
        </w:rPr>
      </w:pPr>
      <w:r w:rsidRPr="004A1124">
        <w:rPr>
          <w:rFonts w:ascii="Sylfaen" w:hAnsi="Sylfaen" w:cs="Sylfaen"/>
          <w:b/>
          <w:lang w:val="ka-GE"/>
        </w:rPr>
        <w:t>საქართველოს საკონსტიტუციო სასამართლო</w:t>
      </w:r>
    </w:p>
    <w:p w14:paraId="0354D2E9" w14:textId="77777777" w:rsidR="00926B2D" w:rsidRPr="004A1124" w:rsidRDefault="00926B2D" w:rsidP="00926B2D">
      <w:pPr>
        <w:spacing w:after="100" w:afterAutospacing="1" w:line="276" w:lineRule="auto"/>
        <w:jc w:val="center"/>
        <w:rPr>
          <w:rFonts w:ascii="Sylfaen" w:hAnsi="Sylfaen"/>
          <w:lang w:val="ka-GE"/>
        </w:rPr>
      </w:pPr>
      <w:r w:rsidRPr="004A1124">
        <w:rPr>
          <w:rFonts w:ascii="Sylfaen" w:hAnsi="Sylfaen" w:cs="Sylfaen"/>
          <w:b/>
          <w:lang w:val="ka-GE"/>
        </w:rPr>
        <w:t>ა დ გ ე ნ ს:</w:t>
      </w:r>
    </w:p>
    <w:p w14:paraId="682BF8E7" w14:textId="77777777" w:rsidR="00926B2D" w:rsidRPr="004A1124" w:rsidRDefault="00926B2D" w:rsidP="00926B2D">
      <w:pPr>
        <w:pStyle w:val="ListParagraph"/>
        <w:numPr>
          <w:ilvl w:val="0"/>
          <w:numId w:val="3"/>
        </w:numPr>
        <w:suppressAutoHyphens/>
        <w:spacing w:line="276" w:lineRule="auto"/>
        <w:ind w:left="0" w:firstLine="284"/>
        <w:jc w:val="both"/>
        <w:rPr>
          <w:rFonts w:ascii="Sylfaen" w:hAnsi="Sylfaen"/>
          <w:lang w:val="ka-GE"/>
        </w:rPr>
      </w:pPr>
      <w:r w:rsidRPr="004A1124">
        <w:rPr>
          <w:rFonts w:ascii="Sylfaen" w:hAnsi="Sylfaen" w:cs="Sylfaen"/>
          <w:lang w:val="ka-GE"/>
        </w:rPr>
        <w:t>შეწყდეს საქმე №1900 კონსტიტუციურ სარჩელზე („</w:t>
      </w:r>
      <w:r w:rsidRPr="004A1124">
        <w:rPr>
          <w:rFonts w:ascii="Sylfaen" w:hAnsi="Sylfaen"/>
          <w:bCs/>
          <w:lang w:val="ka-GE"/>
        </w:rPr>
        <w:t>მოქალაქეთა პოლიტიკური გაერთიანება „თავისუფალი საქართველო“ საქართველოს პარლამენტის წინააღმდეგ“).</w:t>
      </w:r>
    </w:p>
    <w:p w14:paraId="79F8A1F7" w14:textId="77777777" w:rsidR="00926B2D" w:rsidRPr="004A1124" w:rsidRDefault="00926B2D" w:rsidP="00926B2D">
      <w:pPr>
        <w:pStyle w:val="ListParagraph"/>
        <w:numPr>
          <w:ilvl w:val="0"/>
          <w:numId w:val="3"/>
        </w:numPr>
        <w:suppressAutoHyphens/>
        <w:spacing w:line="276" w:lineRule="auto"/>
        <w:ind w:left="0" w:firstLine="284"/>
        <w:jc w:val="both"/>
        <w:rPr>
          <w:rFonts w:ascii="Sylfaen" w:hAnsi="Sylfaen"/>
          <w:lang w:val="ka-GE"/>
        </w:rPr>
      </w:pPr>
      <w:r w:rsidRPr="004A1124">
        <w:rPr>
          <w:rFonts w:ascii="Sylfaen" w:hAnsi="Sylfaen" w:cs="Sylfaen"/>
          <w:lang w:val="ka-GE"/>
        </w:rPr>
        <w:t>განჩინება საბოლოოა და გასაჩივრებას ან გადასინჯვას არ ექვემდებარება.</w:t>
      </w:r>
    </w:p>
    <w:p w14:paraId="526A6EB9" w14:textId="77777777" w:rsidR="00926B2D" w:rsidRPr="004A1124" w:rsidRDefault="00926B2D" w:rsidP="00926B2D">
      <w:pPr>
        <w:pStyle w:val="ListParagraph"/>
        <w:numPr>
          <w:ilvl w:val="0"/>
          <w:numId w:val="3"/>
        </w:numPr>
        <w:tabs>
          <w:tab w:val="clear" w:pos="0"/>
        </w:tabs>
        <w:suppressAutoHyphens/>
        <w:spacing w:after="100" w:afterAutospacing="1" w:line="276" w:lineRule="auto"/>
        <w:ind w:left="0" w:firstLine="284"/>
        <w:jc w:val="both"/>
        <w:rPr>
          <w:rFonts w:ascii="Sylfaen" w:hAnsi="Sylfaen"/>
          <w:lang w:val="ka-GE"/>
        </w:rPr>
      </w:pPr>
      <w:r w:rsidRPr="004A1124">
        <w:rPr>
          <w:rFonts w:ascii="Sylfaen" w:hAnsi="Sylfaen" w:cs="Sylfaen"/>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5826A1EC" w14:textId="77777777" w:rsidR="00926B2D" w:rsidRPr="004A1124" w:rsidRDefault="00926B2D" w:rsidP="00926B2D">
      <w:pPr>
        <w:spacing w:line="276" w:lineRule="auto"/>
        <w:ind w:firstLine="284"/>
        <w:jc w:val="both"/>
        <w:rPr>
          <w:rFonts w:ascii="Sylfaen" w:hAnsi="Sylfaen"/>
          <w:b/>
          <w:lang w:val="ka-GE"/>
        </w:rPr>
      </w:pPr>
      <w:r w:rsidRPr="004A1124">
        <w:rPr>
          <w:rFonts w:ascii="Sylfaen" w:hAnsi="Sylfaen"/>
          <w:b/>
          <w:lang w:val="ka-GE"/>
        </w:rPr>
        <w:lastRenderedPageBreak/>
        <w:t>პლენუმის შემადგენლობა:</w:t>
      </w:r>
    </w:p>
    <w:p w14:paraId="5D1EB818" w14:textId="77777777" w:rsidR="00926B2D" w:rsidRPr="004A1124" w:rsidRDefault="00926B2D" w:rsidP="00926B2D">
      <w:pPr>
        <w:spacing w:line="276" w:lineRule="auto"/>
        <w:ind w:firstLine="284"/>
        <w:jc w:val="both"/>
        <w:rPr>
          <w:rFonts w:ascii="Sylfaen" w:hAnsi="Sylfaen"/>
          <w:lang w:val="ka-GE"/>
        </w:rPr>
      </w:pPr>
    </w:p>
    <w:p w14:paraId="7E8956FE"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რევაზ ნადარაია</w:t>
      </w:r>
    </w:p>
    <w:p w14:paraId="75DB4C26" w14:textId="77777777" w:rsidR="00926B2D" w:rsidRPr="004A1124" w:rsidRDefault="00926B2D" w:rsidP="00926B2D">
      <w:pPr>
        <w:spacing w:line="276" w:lineRule="auto"/>
        <w:ind w:firstLine="284"/>
        <w:jc w:val="both"/>
        <w:rPr>
          <w:rFonts w:ascii="Sylfaen" w:hAnsi="Sylfaen"/>
          <w:lang w:val="ka-GE"/>
        </w:rPr>
      </w:pPr>
    </w:p>
    <w:p w14:paraId="79055400" w14:textId="77777777" w:rsidR="00926B2D" w:rsidRPr="004A1124" w:rsidRDefault="00926B2D" w:rsidP="00926B2D">
      <w:pPr>
        <w:spacing w:line="276" w:lineRule="auto"/>
        <w:ind w:firstLine="284"/>
        <w:jc w:val="both"/>
        <w:rPr>
          <w:rFonts w:ascii="Sylfaen" w:hAnsi="Sylfaen"/>
          <w:lang w:val="ka-GE"/>
        </w:rPr>
      </w:pPr>
    </w:p>
    <w:p w14:paraId="5C746A20"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 xml:space="preserve">ევა გოცირიძე </w:t>
      </w:r>
    </w:p>
    <w:p w14:paraId="79183DA4" w14:textId="77777777" w:rsidR="00926B2D" w:rsidRPr="004A1124" w:rsidRDefault="00926B2D" w:rsidP="00926B2D">
      <w:pPr>
        <w:spacing w:line="276" w:lineRule="auto"/>
        <w:ind w:firstLine="284"/>
        <w:jc w:val="both"/>
        <w:rPr>
          <w:rFonts w:ascii="Sylfaen" w:hAnsi="Sylfaen"/>
          <w:lang w:val="ka-GE"/>
        </w:rPr>
      </w:pPr>
    </w:p>
    <w:p w14:paraId="3201AB9F" w14:textId="77777777" w:rsidR="00926B2D" w:rsidRPr="004A1124" w:rsidRDefault="00926B2D" w:rsidP="00926B2D">
      <w:pPr>
        <w:spacing w:line="276" w:lineRule="auto"/>
        <w:ind w:firstLine="284"/>
        <w:jc w:val="both"/>
        <w:rPr>
          <w:rFonts w:ascii="Sylfaen" w:hAnsi="Sylfaen"/>
          <w:lang w:val="ka-GE"/>
        </w:rPr>
      </w:pPr>
    </w:p>
    <w:p w14:paraId="0521D419"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გიორგი თევდორაშვილი</w:t>
      </w:r>
    </w:p>
    <w:p w14:paraId="7DD274AE" w14:textId="77777777" w:rsidR="00926B2D" w:rsidRPr="004A1124" w:rsidRDefault="00926B2D" w:rsidP="00926B2D">
      <w:pPr>
        <w:spacing w:line="276" w:lineRule="auto"/>
        <w:ind w:firstLine="284"/>
        <w:jc w:val="both"/>
        <w:rPr>
          <w:rFonts w:ascii="Sylfaen" w:hAnsi="Sylfaen"/>
          <w:lang w:val="ka-GE"/>
        </w:rPr>
      </w:pPr>
    </w:p>
    <w:p w14:paraId="0DD340DC" w14:textId="77777777" w:rsidR="00926B2D" w:rsidRPr="004A1124" w:rsidRDefault="00926B2D" w:rsidP="00926B2D">
      <w:pPr>
        <w:spacing w:line="276" w:lineRule="auto"/>
        <w:jc w:val="both"/>
        <w:rPr>
          <w:rFonts w:ascii="Sylfaen" w:hAnsi="Sylfaen"/>
          <w:lang w:val="ka-GE"/>
        </w:rPr>
      </w:pPr>
    </w:p>
    <w:p w14:paraId="7C6BDEF5"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 xml:space="preserve">გიორგი კვერენჩხილაძე </w:t>
      </w:r>
    </w:p>
    <w:p w14:paraId="51554F32" w14:textId="77777777" w:rsidR="00926B2D" w:rsidRPr="004A1124" w:rsidRDefault="00926B2D" w:rsidP="00926B2D">
      <w:pPr>
        <w:spacing w:line="276" w:lineRule="auto"/>
        <w:ind w:firstLine="284"/>
        <w:jc w:val="both"/>
        <w:rPr>
          <w:rFonts w:ascii="Sylfaen" w:hAnsi="Sylfaen"/>
          <w:lang w:val="ka-GE"/>
        </w:rPr>
      </w:pPr>
    </w:p>
    <w:p w14:paraId="50CC041C" w14:textId="77777777" w:rsidR="00926B2D" w:rsidRPr="004A1124" w:rsidRDefault="00926B2D" w:rsidP="00926B2D">
      <w:pPr>
        <w:spacing w:line="276" w:lineRule="auto"/>
        <w:ind w:firstLine="284"/>
        <w:jc w:val="both"/>
        <w:rPr>
          <w:rFonts w:ascii="Sylfaen" w:hAnsi="Sylfaen"/>
          <w:lang w:val="ka-GE"/>
        </w:rPr>
      </w:pPr>
    </w:p>
    <w:p w14:paraId="3DC682EF"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 xml:space="preserve">მანანა კობახიძე </w:t>
      </w:r>
    </w:p>
    <w:p w14:paraId="0399DFB9" w14:textId="77777777" w:rsidR="00926B2D" w:rsidRPr="004A1124" w:rsidRDefault="00926B2D" w:rsidP="00926B2D">
      <w:pPr>
        <w:spacing w:line="276" w:lineRule="auto"/>
        <w:ind w:firstLine="284"/>
        <w:jc w:val="both"/>
        <w:rPr>
          <w:rFonts w:ascii="Sylfaen" w:hAnsi="Sylfaen"/>
          <w:lang w:val="ka-GE"/>
        </w:rPr>
      </w:pPr>
    </w:p>
    <w:p w14:paraId="412867F7" w14:textId="77777777" w:rsidR="00926B2D" w:rsidRPr="004A1124" w:rsidRDefault="00926B2D" w:rsidP="00926B2D">
      <w:pPr>
        <w:spacing w:line="276" w:lineRule="auto"/>
        <w:ind w:firstLine="284"/>
        <w:jc w:val="both"/>
        <w:rPr>
          <w:rFonts w:ascii="Sylfaen" w:hAnsi="Sylfaen"/>
          <w:lang w:val="ka-GE"/>
        </w:rPr>
      </w:pPr>
    </w:p>
    <w:p w14:paraId="46294B91"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გიორგი მოდებაძე</w:t>
      </w:r>
    </w:p>
    <w:p w14:paraId="3944D58A" w14:textId="77777777" w:rsidR="00926B2D" w:rsidRPr="004A1124" w:rsidRDefault="00926B2D" w:rsidP="00926B2D">
      <w:pPr>
        <w:spacing w:line="276" w:lineRule="auto"/>
        <w:ind w:firstLine="284"/>
        <w:jc w:val="both"/>
        <w:rPr>
          <w:rFonts w:ascii="Sylfaen" w:hAnsi="Sylfaen"/>
          <w:lang w:val="ka-GE"/>
        </w:rPr>
      </w:pPr>
    </w:p>
    <w:p w14:paraId="20C0DD23" w14:textId="77777777" w:rsidR="00926B2D" w:rsidRPr="004A1124" w:rsidRDefault="00926B2D" w:rsidP="00926B2D">
      <w:pPr>
        <w:spacing w:line="276" w:lineRule="auto"/>
        <w:ind w:firstLine="284"/>
        <w:jc w:val="both"/>
        <w:rPr>
          <w:rFonts w:ascii="Sylfaen" w:hAnsi="Sylfaen"/>
          <w:lang w:val="ka-GE"/>
        </w:rPr>
      </w:pPr>
    </w:p>
    <w:p w14:paraId="21F03E91"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 xml:space="preserve">ვასილ როინიშვილი </w:t>
      </w:r>
    </w:p>
    <w:p w14:paraId="189CF2A8" w14:textId="77777777" w:rsidR="00926B2D" w:rsidRPr="004A1124" w:rsidRDefault="00926B2D" w:rsidP="00926B2D">
      <w:pPr>
        <w:spacing w:line="276" w:lineRule="auto"/>
        <w:ind w:firstLine="284"/>
        <w:jc w:val="both"/>
        <w:rPr>
          <w:rFonts w:ascii="Sylfaen" w:hAnsi="Sylfaen"/>
          <w:lang w:val="ka-GE"/>
        </w:rPr>
      </w:pPr>
    </w:p>
    <w:p w14:paraId="5815D06D" w14:textId="77777777" w:rsidR="00926B2D" w:rsidRPr="004A1124" w:rsidRDefault="00926B2D" w:rsidP="00926B2D">
      <w:pPr>
        <w:spacing w:line="276" w:lineRule="auto"/>
        <w:ind w:firstLine="284"/>
        <w:jc w:val="both"/>
        <w:rPr>
          <w:rFonts w:ascii="Sylfaen" w:hAnsi="Sylfaen"/>
          <w:lang w:val="ka-GE"/>
        </w:rPr>
      </w:pPr>
    </w:p>
    <w:p w14:paraId="57E9C4AE" w14:textId="77777777" w:rsidR="00926B2D" w:rsidRPr="004A1124" w:rsidRDefault="00926B2D" w:rsidP="00926B2D">
      <w:pPr>
        <w:spacing w:line="276" w:lineRule="auto"/>
        <w:ind w:firstLine="284"/>
        <w:jc w:val="both"/>
        <w:rPr>
          <w:rFonts w:ascii="Sylfaen" w:hAnsi="Sylfaen"/>
          <w:lang w:val="ka-GE"/>
        </w:rPr>
      </w:pPr>
      <w:r w:rsidRPr="004A1124">
        <w:rPr>
          <w:rFonts w:ascii="Sylfaen" w:hAnsi="Sylfaen"/>
          <w:lang w:val="ka-GE"/>
        </w:rPr>
        <w:t xml:space="preserve">თეიმურაზ ტუღუში </w:t>
      </w:r>
    </w:p>
    <w:p w14:paraId="3E2B344F" w14:textId="77777777" w:rsidR="00926B2D" w:rsidRPr="004A1124" w:rsidRDefault="00926B2D" w:rsidP="00926B2D">
      <w:pPr>
        <w:spacing w:line="276" w:lineRule="auto"/>
        <w:ind w:firstLine="284"/>
        <w:jc w:val="both"/>
        <w:rPr>
          <w:rFonts w:ascii="Sylfaen" w:hAnsi="Sylfaen"/>
          <w:lang w:val="ka-GE"/>
        </w:rPr>
      </w:pPr>
    </w:p>
    <w:bookmarkEnd w:id="0"/>
    <w:p w14:paraId="595F61E6" w14:textId="77777777" w:rsidR="00D41916" w:rsidRPr="004A1124" w:rsidRDefault="00D41916">
      <w:pPr>
        <w:rPr>
          <w:rFonts w:ascii="Sylfaen" w:hAnsi="Sylfaen"/>
        </w:rPr>
      </w:pPr>
    </w:p>
    <w:sectPr w:rsidR="00D41916" w:rsidRPr="004A1124" w:rsidSect="00926B2D">
      <w:footerReference w:type="even" r:id="rId1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15E07" w14:textId="77777777" w:rsidR="00413E91" w:rsidRDefault="00413E91">
      <w:r>
        <w:separator/>
      </w:r>
    </w:p>
  </w:endnote>
  <w:endnote w:type="continuationSeparator" w:id="0">
    <w:p w14:paraId="41CE98F0" w14:textId="77777777" w:rsidR="00413E91" w:rsidRDefault="0041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66FC" w14:textId="77777777" w:rsidR="00A31A26" w:rsidRDefault="00DD7E8C" w:rsidP="005D30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82A8CF6" w14:textId="77777777" w:rsidR="00A31A26" w:rsidRDefault="00A31A26" w:rsidP="006571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E4500" w14:textId="0835A0D8" w:rsidR="00A31A26" w:rsidRPr="0047022A" w:rsidRDefault="00DD7E8C" w:rsidP="005D30AC">
    <w:pPr>
      <w:pStyle w:val="Footer"/>
      <w:framePr w:wrap="none" w:vAnchor="text" w:hAnchor="margin" w:xAlign="right" w:y="1"/>
      <w:rPr>
        <w:rStyle w:val="PageNumber"/>
        <w:rFonts w:ascii="Sylfaen" w:hAnsi="Sylfaen"/>
      </w:rPr>
    </w:pPr>
    <w:r w:rsidRPr="0047022A">
      <w:rPr>
        <w:rStyle w:val="PageNumber"/>
        <w:rFonts w:ascii="Sylfaen" w:hAnsi="Sylfaen"/>
      </w:rPr>
      <w:fldChar w:fldCharType="begin"/>
    </w:r>
    <w:r w:rsidRPr="0047022A">
      <w:rPr>
        <w:rStyle w:val="PageNumber"/>
        <w:rFonts w:ascii="Sylfaen" w:hAnsi="Sylfaen"/>
      </w:rPr>
      <w:instrText xml:space="preserve"> PAGE </w:instrText>
    </w:r>
    <w:r w:rsidRPr="0047022A">
      <w:rPr>
        <w:rStyle w:val="PageNumber"/>
        <w:rFonts w:ascii="Sylfaen" w:hAnsi="Sylfaen"/>
      </w:rPr>
      <w:fldChar w:fldCharType="separate"/>
    </w:r>
    <w:r w:rsidR="00E02ECF">
      <w:rPr>
        <w:rStyle w:val="PageNumber"/>
        <w:rFonts w:ascii="Sylfaen" w:hAnsi="Sylfaen"/>
        <w:noProof/>
      </w:rPr>
      <w:t>2</w:t>
    </w:r>
    <w:r w:rsidRPr="0047022A">
      <w:rPr>
        <w:rStyle w:val="PageNumber"/>
        <w:rFonts w:ascii="Sylfaen" w:hAnsi="Sylfaen"/>
      </w:rPr>
      <w:fldChar w:fldCharType="end"/>
    </w:r>
  </w:p>
  <w:p w14:paraId="6079BA35" w14:textId="77777777" w:rsidR="00A31A26" w:rsidRDefault="00A31A26" w:rsidP="006571B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64537" w14:textId="77777777" w:rsidR="00413E91" w:rsidRDefault="00413E91">
      <w:r>
        <w:separator/>
      </w:r>
    </w:p>
  </w:footnote>
  <w:footnote w:type="continuationSeparator" w:id="0">
    <w:p w14:paraId="2FBD09C6" w14:textId="77777777" w:rsidR="00413E91" w:rsidRDefault="00413E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Sylfaen" w:hAnsi="Sylfaen" w:cs="Sylfaen"/>
        <w:sz w:val="24"/>
        <w:szCs w:val="24"/>
        <w:lang w:val="ka-GE"/>
      </w:rPr>
    </w:lvl>
  </w:abstractNum>
  <w:abstractNum w:abstractNumId="1" w15:restartNumberingAfterBreak="0">
    <w:nsid w:val="2DC5295E"/>
    <w:multiLevelType w:val="hybridMultilevel"/>
    <w:tmpl w:val="38F435B2"/>
    <w:lvl w:ilvl="0" w:tplc="7E588A1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5E0EE1"/>
    <w:multiLevelType w:val="hybridMultilevel"/>
    <w:tmpl w:val="E0547276"/>
    <w:lvl w:ilvl="0" w:tplc="97EA6AE4">
      <w:start w:val="1"/>
      <w:numFmt w:val="decimal"/>
      <w:lvlText w:val="%1."/>
      <w:lvlJc w:val="left"/>
      <w:pPr>
        <w:ind w:left="786"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2D"/>
    <w:rsid w:val="000862C9"/>
    <w:rsid w:val="000C2164"/>
    <w:rsid w:val="000F12C3"/>
    <w:rsid w:val="00130141"/>
    <w:rsid w:val="001369EA"/>
    <w:rsid w:val="00154A1F"/>
    <w:rsid w:val="001704FE"/>
    <w:rsid w:val="00192CC3"/>
    <w:rsid w:val="001B614F"/>
    <w:rsid w:val="00271E83"/>
    <w:rsid w:val="00286D1F"/>
    <w:rsid w:val="002A2C51"/>
    <w:rsid w:val="00307EF7"/>
    <w:rsid w:val="00321FB5"/>
    <w:rsid w:val="00323909"/>
    <w:rsid w:val="00344C60"/>
    <w:rsid w:val="00374634"/>
    <w:rsid w:val="00392F93"/>
    <w:rsid w:val="00401476"/>
    <w:rsid w:val="00413E91"/>
    <w:rsid w:val="00433EB7"/>
    <w:rsid w:val="00434BEE"/>
    <w:rsid w:val="00434C7C"/>
    <w:rsid w:val="0044436D"/>
    <w:rsid w:val="00457E6C"/>
    <w:rsid w:val="004629E7"/>
    <w:rsid w:val="004A1124"/>
    <w:rsid w:val="004A6706"/>
    <w:rsid w:val="004B338B"/>
    <w:rsid w:val="004C64BE"/>
    <w:rsid w:val="004E293C"/>
    <w:rsid w:val="004E6461"/>
    <w:rsid w:val="004E75D0"/>
    <w:rsid w:val="00525B5C"/>
    <w:rsid w:val="0053188B"/>
    <w:rsid w:val="00531BD0"/>
    <w:rsid w:val="00580ADF"/>
    <w:rsid w:val="005B02BA"/>
    <w:rsid w:val="005B64AD"/>
    <w:rsid w:val="005D0B02"/>
    <w:rsid w:val="005F12D1"/>
    <w:rsid w:val="00636260"/>
    <w:rsid w:val="00642F69"/>
    <w:rsid w:val="006D2D74"/>
    <w:rsid w:val="006E576E"/>
    <w:rsid w:val="006E66DC"/>
    <w:rsid w:val="006F2949"/>
    <w:rsid w:val="007309D9"/>
    <w:rsid w:val="0073108D"/>
    <w:rsid w:val="00737B96"/>
    <w:rsid w:val="00764000"/>
    <w:rsid w:val="007E755A"/>
    <w:rsid w:val="007F0076"/>
    <w:rsid w:val="007F0FB5"/>
    <w:rsid w:val="008B09CC"/>
    <w:rsid w:val="008C4741"/>
    <w:rsid w:val="00926B2D"/>
    <w:rsid w:val="009573D8"/>
    <w:rsid w:val="00973A38"/>
    <w:rsid w:val="00981EA7"/>
    <w:rsid w:val="009E79FD"/>
    <w:rsid w:val="009F1110"/>
    <w:rsid w:val="00A31A26"/>
    <w:rsid w:val="00A41344"/>
    <w:rsid w:val="00A47A46"/>
    <w:rsid w:val="00A731F0"/>
    <w:rsid w:val="00A823D2"/>
    <w:rsid w:val="00A942EE"/>
    <w:rsid w:val="00AA6549"/>
    <w:rsid w:val="00AB44AF"/>
    <w:rsid w:val="00AD798F"/>
    <w:rsid w:val="00AE579C"/>
    <w:rsid w:val="00B169B1"/>
    <w:rsid w:val="00B61B9D"/>
    <w:rsid w:val="00B70949"/>
    <w:rsid w:val="00B82B5C"/>
    <w:rsid w:val="00BB1011"/>
    <w:rsid w:val="00BB322F"/>
    <w:rsid w:val="00BC1DC9"/>
    <w:rsid w:val="00BE151E"/>
    <w:rsid w:val="00C0381A"/>
    <w:rsid w:val="00C172DC"/>
    <w:rsid w:val="00C36590"/>
    <w:rsid w:val="00C6413F"/>
    <w:rsid w:val="00C74F8F"/>
    <w:rsid w:val="00CB7136"/>
    <w:rsid w:val="00CF0DAE"/>
    <w:rsid w:val="00D00194"/>
    <w:rsid w:val="00D23E65"/>
    <w:rsid w:val="00D41916"/>
    <w:rsid w:val="00D716F4"/>
    <w:rsid w:val="00D72F66"/>
    <w:rsid w:val="00D8041A"/>
    <w:rsid w:val="00D85263"/>
    <w:rsid w:val="00D87449"/>
    <w:rsid w:val="00DA41BA"/>
    <w:rsid w:val="00DD7E8C"/>
    <w:rsid w:val="00E02ECF"/>
    <w:rsid w:val="00E272A4"/>
    <w:rsid w:val="00E32139"/>
    <w:rsid w:val="00E67C87"/>
    <w:rsid w:val="00EA221A"/>
    <w:rsid w:val="00EA269B"/>
    <w:rsid w:val="00ED7109"/>
    <w:rsid w:val="00F04167"/>
    <w:rsid w:val="00F12D6C"/>
    <w:rsid w:val="00F17E57"/>
    <w:rsid w:val="00F746EF"/>
    <w:rsid w:val="00FC3C6C"/>
    <w:rsid w:val="00FD6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9640"/>
  <w15:chartTrackingRefBased/>
  <w15:docId w15:val="{C9BDC973-EA6F-4E94-8C07-0DD2B2B8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B2D"/>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link w:val="Heading1Char"/>
    <w:uiPriority w:val="9"/>
    <w:qFormat/>
    <w:rsid w:val="00926B2D"/>
    <w:pPr>
      <w:spacing w:before="100" w:beforeAutospacing="1" w:after="100" w:afterAutospacing="1"/>
      <w:outlineLvl w:val="0"/>
    </w:pPr>
    <w:rPr>
      <w:b/>
      <w:bCs/>
      <w:kern w:val="36"/>
      <w:sz w:val="48"/>
      <w:szCs w:val="48"/>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B2D"/>
    <w:rPr>
      <w:rFonts w:ascii="Times New Roman" w:eastAsia="Times New Roman" w:hAnsi="Times New Roman" w:cs="Times New Roman"/>
      <w:b/>
      <w:bCs/>
      <w:kern w:val="36"/>
      <w:sz w:val="48"/>
      <w:szCs w:val="48"/>
      <w:lang w:val="ka-GE" w:eastAsia="ka-GE"/>
      <w14:ligatures w14:val="none"/>
    </w:rPr>
  </w:style>
  <w:style w:type="paragraph" w:styleId="Footer">
    <w:name w:val="footer"/>
    <w:basedOn w:val="Normal"/>
    <w:link w:val="FooterChar"/>
    <w:uiPriority w:val="99"/>
    <w:unhideWhenUsed/>
    <w:rsid w:val="00926B2D"/>
    <w:pPr>
      <w:tabs>
        <w:tab w:val="center" w:pos="4844"/>
        <w:tab w:val="right" w:pos="9689"/>
      </w:tabs>
    </w:pPr>
    <w:rPr>
      <w:rFonts w:ascii="Calibri" w:eastAsia="Calibri" w:hAnsi="Calibri"/>
      <w:sz w:val="20"/>
      <w:szCs w:val="20"/>
      <w:lang w:val="ka-GE" w:eastAsia="x-none"/>
    </w:rPr>
  </w:style>
  <w:style w:type="character" w:customStyle="1" w:styleId="FooterChar">
    <w:name w:val="Footer Char"/>
    <w:basedOn w:val="DefaultParagraphFont"/>
    <w:link w:val="Footer"/>
    <w:uiPriority w:val="99"/>
    <w:rsid w:val="00926B2D"/>
    <w:rPr>
      <w:rFonts w:ascii="Calibri" w:eastAsia="Calibri" w:hAnsi="Calibri" w:cs="Times New Roman"/>
      <w:sz w:val="20"/>
      <w:szCs w:val="20"/>
      <w:lang w:val="ka-GE" w:eastAsia="x-none"/>
      <w14:ligatures w14:val="none"/>
    </w:rPr>
  </w:style>
  <w:style w:type="paragraph" w:styleId="ListParagraph">
    <w:name w:val="List Paragraph"/>
    <w:basedOn w:val="Normal"/>
    <w:uiPriority w:val="34"/>
    <w:qFormat/>
    <w:rsid w:val="00926B2D"/>
    <w:pPr>
      <w:ind w:left="720"/>
      <w:contextualSpacing/>
    </w:pPr>
  </w:style>
  <w:style w:type="character" w:styleId="PageNumber">
    <w:name w:val="page number"/>
    <w:basedOn w:val="DefaultParagraphFont"/>
    <w:uiPriority w:val="99"/>
    <w:semiHidden/>
    <w:unhideWhenUsed/>
    <w:rsid w:val="00926B2D"/>
  </w:style>
  <w:style w:type="paragraph" w:styleId="BalloonText">
    <w:name w:val="Balloon Text"/>
    <w:basedOn w:val="Normal"/>
    <w:link w:val="BalloonTextChar"/>
    <w:uiPriority w:val="99"/>
    <w:semiHidden/>
    <w:unhideWhenUsed/>
    <w:rsid w:val="00A82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3D2"/>
    <w:rPr>
      <w:rFonts w:ascii="Segoe UI" w:eastAsia="Times New Roman" w:hAnsi="Segoe UI" w:cs="Segoe UI"/>
      <w:sz w:val="18"/>
      <w:szCs w:val="18"/>
      <w14:ligatures w14:val="none"/>
    </w:rPr>
  </w:style>
  <w:style w:type="paragraph" w:styleId="Revision">
    <w:name w:val="Revision"/>
    <w:hidden/>
    <w:uiPriority w:val="99"/>
    <w:semiHidden/>
    <w:rsid w:val="00A731F0"/>
    <w:pPr>
      <w:spacing w:after="0" w:line="240" w:lineRule="auto"/>
    </w:pPr>
    <w:rPr>
      <w:rFonts w:ascii="Times New Roman" w:eastAsia="Times New Roman" w:hAnsi="Times New Roman" w:cs="Times New Roman"/>
      <w:sz w:val="24"/>
      <w:szCs w:val="24"/>
      <w14:ligatures w14:val="none"/>
    </w:rPr>
  </w:style>
  <w:style w:type="character" w:styleId="CommentReference">
    <w:name w:val="annotation reference"/>
    <w:basedOn w:val="DefaultParagraphFont"/>
    <w:uiPriority w:val="99"/>
    <w:semiHidden/>
    <w:unhideWhenUsed/>
    <w:rsid w:val="00764000"/>
    <w:rPr>
      <w:sz w:val="16"/>
      <w:szCs w:val="16"/>
    </w:rPr>
  </w:style>
  <w:style w:type="paragraph" w:styleId="CommentText">
    <w:name w:val="annotation text"/>
    <w:basedOn w:val="Normal"/>
    <w:link w:val="CommentTextChar"/>
    <w:uiPriority w:val="99"/>
    <w:semiHidden/>
    <w:unhideWhenUsed/>
    <w:rsid w:val="00764000"/>
    <w:rPr>
      <w:sz w:val="20"/>
      <w:szCs w:val="20"/>
    </w:rPr>
  </w:style>
  <w:style w:type="character" w:customStyle="1" w:styleId="CommentTextChar">
    <w:name w:val="Comment Text Char"/>
    <w:basedOn w:val="DefaultParagraphFont"/>
    <w:link w:val="CommentText"/>
    <w:uiPriority w:val="99"/>
    <w:semiHidden/>
    <w:rsid w:val="00764000"/>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764000"/>
    <w:rPr>
      <w:b/>
      <w:bCs/>
    </w:rPr>
  </w:style>
  <w:style w:type="character" w:customStyle="1" w:styleId="CommentSubjectChar">
    <w:name w:val="Comment Subject Char"/>
    <w:basedOn w:val="CommentTextChar"/>
    <w:link w:val="CommentSubject"/>
    <w:uiPriority w:val="99"/>
    <w:semiHidden/>
    <w:rsid w:val="00764000"/>
    <w:rPr>
      <w:rFonts w:ascii="Times New Roman" w:eastAsia="Times New Roman" w:hAnsi="Times New Roman" w:cs="Times New Roman"/>
      <w:b/>
      <w:bCs/>
      <w:sz w:val="20"/>
      <w:szCs w:val="20"/>
      <w14:ligatures w14:val="none"/>
    </w:rPr>
  </w:style>
  <w:style w:type="character" w:styleId="Hyperlink">
    <w:name w:val="Hyperlink"/>
    <w:basedOn w:val="DefaultParagraphFont"/>
    <w:uiPriority w:val="99"/>
    <w:unhideWhenUsed/>
    <w:rsid w:val="00D716F4"/>
    <w:rPr>
      <w:color w:val="0563C1" w:themeColor="hyperlink"/>
      <w:u w:val="single"/>
    </w:rPr>
  </w:style>
  <w:style w:type="paragraph" w:styleId="Header">
    <w:name w:val="header"/>
    <w:basedOn w:val="Normal"/>
    <w:link w:val="HeaderChar"/>
    <w:uiPriority w:val="99"/>
    <w:unhideWhenUsed/>
    <w:rsid w:val="00E272A4"/>
    <w:pPr>
      <w:tabs>
        <w:tab w:val="center" w:pos="4680"/>
        <w:tab w:val="right" w:pos="9360"/>
      </w:tabs>
    </w:pPr>
  </w:style>
  <w:style w:type="character" w:customStyle="1" w:styleId="HeaderChar">
    <w:name w:val="Header Char"/>
    <w:basedOn w:val="DefaultParagraphFont"/>
    <w:link w:val="Header"/>
    <w:uiPriority w:val="99"/>
    <w:rsid w:val="00E272A4"/>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document/view/23230?publication=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tsne.gov.ge/ka/document/view/4792146" TargetMode="External"/><Relationship Id="rId4" Type="http://schemas.openxmlformats.org/officeDocument/2006/relationships/settings" Target="settings.xml"/><Relationship Id="rId9" Type="http://schemas.openxmlformats.org/officeDocument/2006/relationships/hyperlink" Target="https://matsne.gov.ge/ka/document/view/221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CAFB-9A37-40F7-9FE4-5561FF3B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2936</Words>
  <Characters>16740</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2026-02-13T08:31:00Z</dcterms:created>
  <dcterms:modified xsi:type="dcterms:W3CDTF">2026-02-13T08:31:00Z</dcterms:modified>
</cp:coreProperties>
</file>