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3DE0" w14:textId="77777777" w:rsidR="002B5B52" w:rsidRPr="00577665" w:rsidRDefault="002B5B52" w:rsidP="00BB149B">
      <w:pPr>
        <w:spacing w:after="100" w:afterAutospacing="1" w:line="276" w:lineRule="auto"/>
        <w:ind w:firstLine="284"/>
        <w:jc w:val="both"/>
        <w:rPr>
          <w:rFonts w:ascii="Sylfaen" w:hAnsi="Sylfaen"/>
          <w:b/>
          <w:sz w:val="24"/>
          <w:szCs w:val="24"/>
          <w:lang w:val="ka-GE"/>
        </w:rPr>
      </w:pPr>
      <w:bookmarkStart w:id="0" w:name="_GoBack"/>
      <w:bookmarkEnd w:id="0"/>
    </w:p>
    <w:p w14:paraId="4B30B27C" w14:textId="77777777" w:rsidR="002B5B52" w:rsidRPr="00755E2E" w:rsidRDefault="002B5B52" w:rsidP="00BB149B">
      <w:pPr>
        <w:spacing w:after="100" w:afterAutospacing="1" w:line="276" w:lineRule="auto"/>
        <w:ind w:firstLine="284"/>
        <w:jc w:val="both"/>
        <w:rPr>
          <w:rFonts w:ascii="Sylfaen" w:hAnsi="Sylfaen"/>
          <w:b/>
          <w:sz w:val="24"/>
          <w:szCs w:val="24"/>
          <w:lang w:val="ka-GE"/>
        </w:rPr>
      </w:pPr>
    </w:p>
    <w:p w14:paraId="6454D416" w14:textId="77777777" w:rsidR="006C76B2" w:rsidRPr="00755E2E" w:rsidRDefault="006C76B2" w:rsidP="00BB149B">
      <w:pPr>
        <w:spacing w:after="100" w:afterAutospacing="1" w:line="276" w:lineRule="auto"/>
        <w:ind w:firstLine="284"/>
        <w:jc w:val="both"/>
        <w:rPr>
          <w:rFonts w:ascii="Sylfaen" w:hAnsi="Sylfaen"/>
          <w:b/>
          <w:sz w:val="24"/>
          <w:szCs w:val="24"/>
          <w:lang w:val="ka-GE"/>
        </w:rPr>
      </w:pPr>
    </w:p>
    <w:p w14:paraId="28FCE4CA" w14:textId="77777777" w:rsidR="0054539A" w:rsidRPr="00755E2E" w:rsidRDefault="0054539A" w:rsidP="00BB149B">
      <w:pPr>
        <w:spacing w:after="100" w:afterAutospacing="1" w:line="276" w:lineRule="auto"/>
        <w:ind w:firstLine="284"/>
        <w:jc w:val="both"/>
        <w:rPr>
          <w:rFonts w:ascii="Sylfaen" w:hAnsi="Sylfaen"/>
          <w:b/>
          <w:sz w:val="24"/>
          <w:szCs w:val="24"/>
          <w:lang w:val="ka-GE"/>
        </w:rPr>
      </w:pPr>
    </w:p>
    <w:p w14:paraId="08E1F22D" w14:textId="77777777" w:rsidR="0054539A" w:rsidRPr="00755E2E" w:rsidRDefault="0054539A" w:rsidP="00BB149B">
      <w:pPr>
        <w:spacing w:after="100" w:afterAutospacing="1" w:line="276" w:lineRule="auto"/>
        <w:ind w:firstLine="284"/>
        <w:jc w:val="both"/>
        <w:rPr>
          <w:rFonts w:ascii="Sylfaen" w:hAnsi="Sylfaen"/>
          <w:b/>
          <w:sz w:val="24"/>
          <w:szCs w:val="24"/>
          <w:lang w:val="ka-GE"/>
        </w:rPr>
      </w:pPr>
    </w:p>
    <w:p w14:paraId="670EC57F" w14:textId="77777777" w:rsidR="00511C69" w:rsidRPr="00755E2E" w:rsidRDefault="00511C69" w:rsidP="00BB149B">
      <w:pPr>
        <w:spacing w:after="100" w:afterAutospacing="1" w:line="276" w:lineRule="auto"/>
        <w:ind w:firstLine="284"/>
        <w:jc w:val="both"/>
        <w:rPr>
          <w:rFonts w:ascii="Sylfaen" w:hAnsi="Sylfaen"/>
          <w:b/>
          <w:sz w:val="24"/>
          <w:szCs w:val="24"/>
          <w:lang w:val="ka-GE"/>
        </w:rPr>
      </w:pPr>
    </w:p>
    <w:p w14:paraId="008C9799" w14:textId="77777777" w:rsidR="00511C69" w:rsidRPr="00755E2E" w:rsidRDefault="00511C69" w:rsidP="00BB149B">
      <w:pPr>
        <w:spacing w:after="100" w:afterAutospacing="1" w:line="276" w:lineRule="auto"/>
        <w:ind w:firstLine="284"/>
        <w:jc w:val="both"/>
        <w:rPr>
          <w:rFonts w:ascii="Sylfaen" w:hAnsi="Sylfaen"/>
          <w:b/>
          <w:sz w:val="24"/>
          <w:szCs w:val="24"/>
          <w:lang w:val="ka-GE"/>
        </w:rPr>
      </w:pPr>
    </w:p>
    <w:p w14:paraId="21B8F4A9" w14:textId="77777777" w:rsidR="00511C69" w:rsidRPr="00755E2E" w:rsidRDefault="00511C69" w:rsidP="00BB149B">
      <w:pPr>
        <w:spacing w:after="100" w:afterAutospacing="1" w:line="276" w:lineRule="auto"/>
        <w:ind w:firstLine="284"/>
        <w:jc w:val="both"/>
        <w:rPr>
          <w:rFonts w:ascii="Sylfaen" w:hAnsi="Sylfaen"/>
          <w:b/>
          <w:sz w:val="24"/>
          <w:szCs w:val="24"/>
          <w:lang w:val="ka-GE"/>
        </w:rPr>
      </w:pPr>
    </w:p>
    <w:p w14:paraId="34109724" w14:textId="77777777" w:rsidR="00511C69" w:rsidRDefault="00511C69" w:rsidP="00BB149B">
      <w:pPr>
        <w:spacing w:after="100" w:afterAutospacing="1" w:line="276" w:lineRule="auto"/>
        <w:ind w:firstLine="284"/>
        <w:jc w:val="both"/>
        <w:rPr>
          <w:rFonts w:ascii="Sylfaen" w:hAnsi="Sylfaen"/>
          <w:b/>
          <w:sz w:val="24"/>
          <w:szCs w:val="24"/>
          <w:lang w:val="ka-GE"/>
        </w:rPr>
      </w:pPr>
    </w:p>
    <w:p w14:paraId="27FFB6FD" w14:textId="77777777" w:rsidR="000D7A5F" w:rsidRPr="00755E2E" w:rsidRDefault="000D7A5F" w:rsidP="00BB149B">
      <w:pPr>
        <w:spacing w:after="100" w:afterAutospacing="1" w:line="276" w:lineRule="auto"/>
        <w:ind w:firstLine="0"/>
        <w:jc w:val="both"/>
        <w:rPr>
          <w:rFonts w:ascii="Sylfaen" w:hAnsi="Sylfaen"/>
          <w:b/>
          <w:sz w:val="24"/>
          <w:szCs w:val="24"/>
        </w:rPr>
      </w:pPr>
    </w:p>
    <w:p w14:paraId="7FBD9CA9" w14:textId="663055EE" w:rsidR="001202B5" w:rsidRPr="00834DAA" w:rsidRDefault="001202B5" w:rsidP="00BB149B">
      <w:pPr>
        <w:spacing w:after="100" w:afterAutospacing="1" w:line="276" w:lineRule="auto"/>
        <w:ind w:firstLine="284"/>
        <w:jc w:val="both"/>
        <w:rPr>
          <w:rFonts w:ascii="Sylfaen" w:hAnsi="Sylfaen"/>
          <w:b/>
          <w:sz w:val="24"/>
          <w:szCs w:val="24"/>
          <w:lang w:val="ka-GE"/>
        </w:rPr>
      </w:pPr>
      <w:bookmarkStart w:id="1" w:name="_Hlk177420549"/>
      <w:r w:rsidRPr="00755E2E">
        <w:rPr>
          <w:rFonts w:ascii="Sylfaen" w:hAnsi="Sylfaen"/>
          <w:b/>
          <w:sz w:val="24"/>
          <w:szCs w:val="24"/>
          <w:lang w:val="ka-GE"/>
        </w:rPr>
        <w:t>№</w:t>
      </w:r>
      <w:bookmarkEnd w:id="1"/>
      <w:r w:rsidR="0075053E" w:rsidRPr="00755E2E">
        <w:rPr>
          <w:rFonts w:ascii="Sylfaen" w:hAnsi="Sylfaen"/>
          <w:b/>
          <w:sz w:val="24"/>
          <w:szCs w:val="24"/>
          <w:lang w:val="ka-GE"/>
        </w:rPr>
        <w:t>1</w:t>
      </w:r>
      <w:r w:rsidR="00DC77CB" w:rsidRPr="00755E2E">
        <w:rPr>
          <w:rFonts w:ascii="Sylfaen" w:hAnsi="Sylfaen"/>
          <w:b/>
          <w:sz w:val="24"/>
          <w:szCs w:val="24"/>
          <w:lang w:val="ka-GE"/>
        </w:rPr>
        <w:t>/</w:t>
      </w:r>
      <w:r w:rsidR="001858D1" w:rsidRPr="00B627F6">
        <w:rPr>
          <w:rFonts w:ascii="Sylfaen" w:hAnsi="Sylfaen"/>
          <w:b/>
          <w:sz w:val="24"/>
          <w:szCs w:val="24"/>
        </w:rPr>
        <w:t>1</w:t>
      </w:r>
      <w:r w:rsidR="00C24AB7" w:rsidRPr="00755E2E">
        <w:rPr>
          <w:rFonts w:ascii="Sylfaen" w:hAnsi="Sylfaen"/>
          <w:b/>
          <w:sz w:val="24"/>
          <w:szCs w:val="24"/>
          <w:lang w:val="ka-GE"/>
        </w:rPr>
        <w:t>/</w:t>
      </w:r>
      <w:r w:rsidRPr="00755E2E">
        <w:rPr>
          <w:rFonts w:ascii="Sylfaen" w:hAnsi="Sylfaen"/>
          <w:b/>
          <w:sz w:val="24"/>
          <w:szCs w:val="24"/>
          <w:lang w:val="ka-GE"/>
        </w:rPr>
        <w:t>1</w:t>
      </w:r>
      <w:r w:rsidR="009E69BF">
        <w:rPr>
          <w:rFonts w:ascii="Sylfaen" w:hAnsi="Sylfaen"/>
          <w:b/>
          <w:sz w:val="24"/>
          <w:szCs w:val="24"/>
          <w:lang w:val="ka-GE"/>
        </w:rPr>
        <w:t>924</w:t>
      </w:r>
      <w:r w:rsidR="006C395B" w:rsidRPr="00755E2E">
        <w:rPr>
          <w:rFonts w:ascii="Sylfaen" w:hAnsi="Sylfaen"/>
          <w:b/>
          <w:sz w:val="24"/>
          <w:szCs w:val="24"/>
          <w:lang w:val="ka-GE"/>
        </w:rPr>
        <w:tab/>
      </w:r>
      <w:r w:rsidR="006C395B" w:rsidRPr="00755E2E">
        <w:rPr>
          <w:rFonts w:ascii="Sylfaen" w:hAnsi="Sylfaen"/>
          <w:b/>
          <w:sz w:val="24"/>
          <w:szCs w:val="24"/>
          <w:lang w:val="ka-GE"/>
        </w:rPr>
        <w:tab/>
      </w:r>
      <w:r w:rsidR="006C395B" w:rsidRPr="00755E2E">
        <w:rPr>
          <w:rFonts w:ascii="Sylfaen" w:hAnsi="Sylfaen"/>
          <w:b/>
          <w:sz w:val="24"/>
          <w:szCs w:val="24"/>
          <w:lang w:val="ka-GE"/>
        </w:rPr>
        <w:tab/>
      </w:r>
      <w:r w:rsidR="006C395B" w:rsidRPr="00755E2E">
        <w:rPr>
          <w:rFonts w:ascii="Sylfaen" w:hAnsi="Sylfaen"/>
          <w:b/>
          <w:sz w:val="24"/>
          <w:szCs w:val="24"/>
          <w:lang w:val="ka-GE"/>
        </w:rPr>
        <w:tab/>
      </w:r>
      <w:r w:rsidR="006C395B" w:rsidRPr="00755E2E">
        <w:rPr>
          <w:rFonts w:ascii="Sylfaen" w:hAnsi="Sylfaen"/>
          <w:b/>
          <w:sz w:val="24"/>
          <w:szCs w:val="24"/>
          <w:lang w:val="ka-GE"/>
        </w:rPr>
        <w:tab/>
      </w:r>
      <w:r w:rsidR="00A6633F" w:rsidRPr="00755E2E">
        <w:rPr>
          <w:rFonts w:ascii="Sylfaen" w:hAnsi="Sylfaen"/>
          <w:b/>
          <w:sz w:val="24"/>
          <w:szCs w:val="24"/>
          <w:lang w:val="ka-GE"/>
        </w:rPr>
        <w:t xml:space="preserve">  </w:t>
      </w:r>
      <w:r w:rsidR="00D8170B">
        <w:rPr>
          <w:rFonts w:ascii="Sylfaen" w:hAnsi="Sylfaen"/>
          <w:b/>
          <w:sz w:val="24"/>
          <w:szCs w:val="24"/>
          <w:lang w:val="ka-GE"/>
        </w:rPr>
        <w:t xml:space="preserve">    </w:t>
      </w:r>
      <w:r w:rsidR="009E69BF">
        <w:rPr>
          <w:rFonts w:ascii="Sylfaen" w:hAnsi="Sylfaen"/>
          <w:b/>
          <w:sz w:val="24"/>
          <w:szCs w:val="24"/>
          <w:lang w:val="ka-GE"/>
        </w:rPr>
        <w:t xml:space="preserve">     </w:t>
      </w:r>
      <w:r w:rsidR="005A1A4B">
        <w:rPr>
          <w:rFonts w:ascii="Sylfaen" w:hAnsi="Sylfaen"/>
          <w:b/>
          <w:sz w:val="24"/>
          <w:szCs w:val="24"/>
          <w:lang w:val="ka-GE"/>
        </w:rPr>
        <w:t xml:space="preserve">  </w:t>
      </w:r>
      <w:r w:rsidR="009E69BF">
        <w:rPr>
          <w:rFonts w:ascii="Sylfaen" w:hAnsi="Sylfaen"/>
          <w:b/>
          <w:sz w:val="24"/>
          <w:szCs w:val="24"/>
          <w:lang w:val="ka-GE"/>
        </w:rPr>
        <w:t xml:space="preserve"> </w:t>
      </w:r>
      <w:r w:rsidR="00A6633F" w:rsidRPr="00755E2E">
        <w:rPr>
          <w:rFonts w:ascii="Sylfaen" w:hAnsi="Sylfaen"/>
          <w:b/>
          <w:sz w:val="24"/>
          <w:szCs w:val="24"/>
          <w:lang w:val="ka-GE"/>
        </w:rPr>
        <w:t xml:space="preserve"> </w:t>
      </w:r>
      <w:r w:rsidR="00B627F6">
        <w:rPr>
          <w:rFonts w:ascii="Sylfaen" w:hAnsi="Sylfaen"/>
          <w:b/>
          <w:sz w:val="24"/>
          <w:szCs w:val="24"/>
          <w:lang w:val="ka-GE"/>
        </w:rPr>
        <w:tab/>
        <w:t xml:space="preserve">    </w:t>
      </w:r>
      <w:r w:rsidRPr="00755E2E">
        <w:rPr>
          <w:rFonts w:ascii="Sylfaen" w:hAnsi="Sylfaen" w:cs="Sylfaen"/>
          <w:b/>
          <w:sz w:val="24"/>
          <w:szCs w:val="24"/>
          <w:lang w:val="ka-GE"/>
        </w:rPr>
        <w:t>ბათუმი</w:t>
      </w:r>
      <w:r w:rsidRPr="00755E2E">
        <w:rPr>
          <w:rFonts w:ascii="Sylfaen" w:hAnsi="Sylfaen"/>
          <w:b/>
          <w:sz w:val="24"/>
          <w:szCs w:val="24"/>
          <w:lang w:val="ka-GE"/>
        </w:rPr>
        <w:t>, 202</w:t>
      </w:r>
      <w:r w:rsidR="009E69BF">
        <w:rPr>
          <w:rFonts w:ascii="Sylfaen" w:hAnsi="Sylfaen"/>
          <w:b/>
          <w:sz w:val="24"/>
          <w:szCs w:val="24"/>
          <w:lang w:val="ka-GE"/>
        </w:rPr>
        <w:t>6</w:t>
      </w:r>
      <w:r w:rsidRPr="00755E2E">
        <w:rPr>
          <w:rFonts w:ascii="Sylfaen" w:hAnsi="Sylfaen"/>
          <w:b/>
          <w:sz w:val="24"/>
          <w:szCs w:val="24"/>
          <w:lang w:val="ka-GE"/>
        </w:rPr>
        <w:t xml:space="preserve"> </w:t>
      </w:r>
      <w:r w:rsidRPr="00755E2E">
        <w:rPr>
          <w:rFonts w:ascii="Sylfaen" w:hAnsi="Sylfaen" w:cs="Sylfaen"/>
          <w:b/>
          <w:sz w:val="24"/>
          <w:szCs w:val="24"/>
          <w:lang w:val="ka-GE"/>
        </w:rPr>
        <w:t>წლის</w:t>
      </w:r>
      <w:r w:rsidR="00DF7F69" w:rsidRPr="00755E2E">
        <w:rPr>
          <w:rFonts w:ascii="Sylfaen" w:hAnsi="Sylfaen"/>
          <w:b/>
          <w:sz w:val="24"/>
          <w:szCs w:val="24"/>
          <w:lang w:val="ka-GE"/>
        </w:rPr>
        <w:t xml:space="preserve"> </w:t>
      </w:r>
      <w:r w:rsidR="001858D1">
        <w:rPr>
          <w:rFonts w:ascii="Sylfaen" w:hAnsi="Sylfaen"/>
          <w:b/>
          <w:sz w:val="24"/>
          <w:szCs w:val="24"/>
        </w:rPr>
        <w:t>26</w:t>
      </w:r>
      <w:r w:rsidR="001858D1" w:rsidRPr="00755E2E">
        <w:rPr>
          <w:rFonts w:ascii="Sylfaen" w:hAnsi="Sylfaen"/>
          <w:b/>
          <w:sz w:val="24"/>
          <w:szCs w:val="24"/>
          <w:lang w:val="ka-GE"/>
        </w:rPr>
        <w:t xml:space="preserve"> </w:t>
      </w:r>
      <w:r w:rsidR="005A1A4B">
        <w:rPr>
          <w:rFonts w:ascii="Sylfaen" w:hAnsi="Sylfaen"/>
          <w:b/>
          <w:sz w:val="24"/>
          <w:szCs w:val="24"/>
          <w:lang w:val="ka-GE"/>
        </w:rPr>
        <w:t>მარტი</w:t>
      </w:r>
    </w:p>
    <w:p w14:paraId="282FFA34" w14:textId="72883F5A" w:rsidR="001202B5" w:rsidRPr="00755E2E" w:rsidRDefault="001202B5" w:rsidP="00BB149B">
      <w:pPr>
        <w:spacing w:after="0" w:line="276" w:lineRule="auto"/>
        <w:ind w:firstLine="284"/>
        <w:jc w:val="both"/>
        <w:rPr>
          <w:rFonts w:ascii="Sylfaen" w:hAnsi="Sylfaen"/>
          <w:b/>
          <w:sz w:val="24"/>
          <w:szCs w:val="24"/>
          <w:lang w:val="ka-GE"/>
        </w:rPr>
      </w:pPr>
      <w:r w:rsidRPr="00755E2E">
        <w:rPr>
          <w:rFonts w:ascii="Sylfaen" w:hAnsi="Sylfaen" w:cs="Sylfaen"/>
          <w:b/>
          <w:sz w:val="24"/>
          <w:szCs w:val="24"/>
          <w:lang w:val="ka-GE"/>
        </w:rPr>
        <w:t>კოლეგიის</w:t>
      </w:r>
      <w:r w:rsidR="0065014D" w:rsidRPr="00755E2E">
        <w:rPr>
          <w:rFonts w:ascii="Sylfaen" w:hAnsi="Sylfaen"/>
          <w:b/>
          <w:sz w:val="24"/>
          <w:szCs w:val="24"/>
          <w:lang w:val="ka-GE"/>
        </w:rPr>
        <w:t xml:space="preserve"> </w:t>
      </w:r>
      <w:r w:rsidRPr="00755E2E">
        <w:rPr>
          <w:rFonts w:ascii="Sylfaen" w:hAnsi="Sylfaen" w:cs="Sylfaen"/>
          <w:b/>
          <w:sz w:val="24"/>
          <w:szCs w:val="24"/>
          <w:lang w:val="ka-GE"/>
        </w:rPr>
        <w:t>შემადგენლობა</w:t>
      </w:r>
      <w:r w:rsidRPr="00755E2E">
        <w:rPr>
          <w:rFonts w:ascii="Sylfaen" w:hAnsi="Sylfaen"/>
          <w:b/>
          <w:sz w:val="24"/>
          <w:szCs w:val="24"/>
          <w:lang w:val="ka-GE"/>
        </w:rPr>
        <w:t>:</w:t>
      </w:r>
    </w:p>
    <w:p w14:paraId="539E6BA4" w14:textId="5D0C56E0" w:rsidR="001202B5" w:rsidRPr="00755E2E" w:rsidRDefault="0075053E" w:rsidP="00BB149B">
      <w:pPr>
        <w:spacing w:after="0" w:line="276" w:lineRule="auto"/>
        <w:ind w:firstLine="284"/>
        <w:jc w:val="both"/>
        <w:rPr>
          <w:rFonts w:ascii="Sylfaen" w:hAnsi="Sylfaen"/>
          <w:sz w:val="24"/>
          <w:szCs w:val="24"/>
          <w:lang w:val="ka-GE"/>
        </w:rPr>
      </w:pPr>
      <w:r w:rsidRPr="00755E2E">
        <w:rPr>
          <w:rFonts w:ascii="Sylfaen" w:hAnsi="Sylfaen" w:cs="Sylfaen"/>
          <w:sz w:val="24"/>
          <w:szCs w:val="24"/>
          <w:lang w:val="ka-GE"/>
        </w:rPr>
        <w:t>ვასილ როინიშვილი</w:t>
      </w:r>
      <w:r w:rsidR="001202B5" w:rsidRPr="00755E2E">
        <w:rPr>
          <w:rFonts w:ascii="Sylfaen" w:hAnsi="Sylfaen"/>
          <w:sz w:val="24"/>
          <w:szCs w:val="24"/>
          <w:lang w:val="ka-GE"/>
        </w:rPr>
        <w:t xml:space="preserve"> </w:t>
      </w:r>
      <w:r w:rsidR="00A319D4">
        <w:rPr>
          <w:rFonts w:ascii="Sylfaen" w:hAnsi="Sylfaen"/>
          <w:sz w:val="24"/>
          <w:szCs w:val="24"/>
          <w:lang w:val="ka-GE"/>
        </w:rPr>
        <w:t xml:space="preserve">− </w:t>
      </w:r>
      <w:r w:rsidR="001202B5" w:rsidRPr="00755E2E">
        <w:rPr>
          <w:rFonts w:ascii="Sylfaen" w:hAnsi="Sylfaen" w:cs="Sylfaen"/>
          <w:sz w:val="24"/>
          <w:szCs w:val="24"/>
          <w:lang w:val="ka-GE"/>
        </w:rPr>
        <w:t>სხდომის</w:t>
      </w:r>
      <w:r w:rsidR="001202B5" w:rsidRPr="00755E2E">
        <w:rPr>
          <w:rFonts w:ascii="Sylfaen" w:hAnsi="Sylfaen"/>
          <w:sz w:val="24"/>
          <w:szCs w:val="24"/>
          <w:lang w:val="ka-GE"/>
        </w:rPr>
        <w:t xml:space="preserve"> </w:t>
      </w:r>
      <w:r w:rsidR="001202B5" w:rsidRPr="00755E2E">
        <w:rPr>
          <w:rFonts w:ascii="Sylfaen" w:hAnsi="Sylfaen" w:cs="Sylfaen"/>
          <w:sz w:val="24"/>
          <w:szCs w:val="24"/>
          <w:lang w:val="ka-GE"/>
        </w:rPr>
        <w:t>თავმჯდომარე</w:t>
      </w:r>
      <w:r w:rsidR="001202B5" w:rsidRPr="00755E2E">
        <w:rPr>
          <w:rFonts w:ascii="Sylfaen" w:hAnsi="Sylfaen"/>
          <w:sz w:val="24"/>
          <w:szCs w:val="24"/>
          <w:lang w:val="ka-GE"/>
        </w:rPr>
        <w:t>;</w:t>
      </w:r>
    </w:p>
    <w:p w14:paraId="7F9448BE" w14:textId="176E6E49" w:rsidR="001202B5" w:rsidRPr="00755E2E" w:rsidRDefault="0075053E" w:rsidP="00BB149B">
      <w:pPr>
        <w:spacing w:after="0" w:line="276" w:lineRule="auto"/>
        <w:ind w:firstLine="284"/>
        <w:jc w:val="both"/>
        <w:rPr>
          <w:rFonts w:ascii="Sylfaen" w:hAnsi="Sylfaen" w:cs="Sylfaen"/>
          <w:sz w:val="24"/>
          <w:szCs w:val="24"/>
          <w:lang w:val="ka-GE"/>
        </w:rPr>
      </w:pPr>
      <w:r w:rsidRPr="00755E2E">
        <w:rPr>
          <w:rFonts w:ascii="Sylfaen" w:hAnsi="Sylfaen" w:cs="Sylfaen"/>
          <w:sz w:val="24"/>
          <w:szCs w:val="24"/>
          <w:lang w:val="ka-GE"/>
        </w:rPr>
        <w:t>ევა გოცირიძე</w:t>
      </w:r>
      <w:r w:rsidR="001202B5" w:rsidRPr="00755E2E">
        <w:rPr>
          <w:rFonts w:ascii="Sylfaen" w:hAnsi="Sylfaen" w:cs="Sylfaen"/>
          <w:sz w:val="24"/>
          <w:szCs w:val="24"/>
          <w:lang w:val="ka-GE"/>
        </w:rPr>
        <w:t xml:space="preserve"> </w:t>
      </w:r>
      <w:r w:rsidR="00A319D4">
        <w:rPr>
          <w:rFonts w:ascii="Sylfaen" w:hAnsi="Sylfaen"/>
          <w:sz w:val="24"/>
          <w:szCs w:val="24"/>
          <w:lang w:val="ka-GE"/>
        </w:rPr>
        <w:t xml:space="preserve">− </w:t>
      </w:r>
      <w:r w:rsidR="001202B5" w:rsidRPr="00755E2E">
        <w:rPr>
          <w:rFonts w:ascii="Sylfaen" w:hAnsi="Sylfaen" w:cs="Sylfaen"/>
          <w:sz w:val="24"/>
          <w:szCs w:val="24"/>
          <w:lang w:val="ka-GE"/>
        </w:rPr>
        <w:t>წევრი;</w:t>
      </w:r>
    </w:p>
    <w:p w14:paraId="6DC02A03" w14:textId="76698056" w:rsidR="001202B5" w:rsidRPr="00755E2E" w:rsidRDefault="0075053E" w:rsidP="00BB149B">
      <w:pPr>
        <w:spacing w:after="0" w:line="276" w:lineRule="auto"/>
        <w:ind w:firstLine="284"/>
        <w:jc w:val="both"/>
        <w:rPr>
          <w:rFonts w:ascii="Sylfaen" w:hAnsi="Sylfaen" w:cs="Sylfaen"/>
          <w:sz w:val="24"/>
          <w:szCs w:val="24"/>
          <w:lang w:val="ka-GE"/>
        </w:rPr>
      </w:pPr>
      <w:r w:rsidRPr="00755E2E">
        <w:rPr>
          <w:rFonts w:ascii="Sylfaen" w:hAnsi="Sylfaen" w:cs="Sylfaen"/>
          <w:sz w:val="24"/>
          <w:szCs w:val="24"/>
          <w:lang w:val="ka-GE"/>
        </w:rPr>
        <w:t>გიორგი თევდორაშვილი</w:t>
      </w:r>
      <w:r w:rsidR="001202B5" w:rsidRPr="00755E2E">
        <w:rPr>
          <w:rFonts w:ascii="Sylfaen" w:hAnsi="Sylfaen" w:cs="Sylfaen"/>
          <w:sz w:val="24"/>
          <w:szCs w:val="24"/>
          <w:lang w:val="ka-GE"/>
        </w:rPr>
        <w:t xml:space="preserve"> </w:t>
      </w:r>
      <w:r w:rsidR="00A319D4">
        <w:rPr>
          <w:rFonts w:ascii="Sylfaen" w:hAnsi="Sylfaen"/>
          <w:sz w:val="24"/>
          <w:szCs w:val="24"/>
          <w:lang w:val="ka-GE"/>
        </w:rPr>
        <w:t xml:space="preserve">− </w:t>
      </w:r>
      <w:r w:rsidR="001202B5" w:rsidRPr="00755E2E">
        <w:rPr>
          <w:rFonts w:ascii="Sylfaen" w:hAnsi="Sylfaen"/>
          <w:sz w:val="24"/>
          <w:szCs w:val="24"/>
          <w:lang w:val="ka-GE"/>
        </w:rPr>
        <w:t>წევრი</w:t>
      </w:r>
      <w:r w:rsidR="00582301" w:rsidRPr="00755E2E">
        <w:rPr>
          <w:rFonts w:ascii="Sylfaen" w:hAnsi="Sylfaen"/>
          <w:sz w:val="24"/>
          <w:szCs w:val="24"/>
          <w:lang w:val="ka-GE"/>
        </w:rPr>
        <w:t>;</w:t>
      </w:r>
    </w:p>
    <w:p w14:paraId="7D0A4751" w14:textId="271FBA01" w:rsidR="001202B5" w:rsidRPr="00755E2E" w:rsidRDefault="0075053E" w:rsidP="00BB149B">
      <w:pPr>
        <w:spacing w:after="100" w:afterAutospacing="1" w:line="276" w:lineRule="auto"/>
        <w:ind w:firstLine="284"/>
        <w:jc w:val="both"/>
        <w:rPr>
          <w:rFonts w:ascii="Sylfaen" w:hAnsi="Sylfaen"/>
          <w:sz w:val="24"/>
          <w:szCs w:val="24"/>
          <w:lang w:val="ka-GE"/>
        </w:rPr>
      </w:pPr>
      <w:r w:rsidRPr="00755E2E">
        <w:rPr>
          <w:rFonts w:ascii="Sylfaen" w:hAnsi="Sylfaen" w:cs="Sylfaen"/>
          <w:sz w:val="24"/>
          <w:szCs w:val="24"/>
          <w:lang w:val="ka-GE"/>
        </w:rPr>
        <w:t>გიორგი კვერენჩხილაძე</w:t>
      </w:r>
      <w:r w:rsidR="001202B5" w:rsidRPr="00755E2E">
        <w:rPr>
          <w:rFonts w:ascii="Sylfaen" w:hAnsi="Sylfaen"/>
          <w:sz w:val="24"/>
          <w:szCs w:val="24"/>
          <w:lang w:val="ka-GE"/>
        </w:rPr>
        <w:t xml:space="preserve"> </w:t>
      </w:r>
      <w:r w:rsidR="00A319D4">
        <w:rPr>
          <w:rFonts w:ascii="Sylfaen" w:hAnsi="Sylfaen"/>
          <w:sz w:val="24"/>
          <w:szCs w:val="24"/>
          <w:lang w:val="ka-GE"/>
        </w:rPr>
        <w:t xml:space="preserve">− </w:t>
      </w:r>
      <w:r w:rsidR="001202B5" w:rsidRPr="00755E2E">
        <w:rPr>
          <w:rFonts w:ascii="Sylfaen" w:hAnsi="Sylfaen" w:cs="Sylfaen"/>
          <w:sz w:val="24"/>
          <w:szCs w:val="24"/>
          <w:lang w:val="ka-GE"/>
        </w:rPr>
        <w:t>წევრი</w:t>
      </w:r>
      <w:r w:rsidR="00582301" w:rsidRPr="00755E2E">
        <w:rPr>
          <w:rFonts w:ascii="Sylfaen" w:hAnsi="Sylfaen" w:cs="Sylfaen"/>
          <w:sz w:val="24"/>
          <w:szCs w:val="24"/>
          <w:lang w:val="ka-GE"/>
        </w:rPr>
        <w:t xml:space="preserve">, მომხსენებელი მოსამართლე. </w:t>
      </w:r>
    </w:p>
    <w:p w14:paraId="0E5ED7B4" w14:textId="170DE145" w:rsidR="001202B5" w:rsidRPr="00755E2E" w:rsidRDefault="001202B5" w:rsidP="00BB149B">
      <w:pPr>
        <w:spacing w:after="100" w:afterAutospacing="1" w:line="276" w:lineRule="auto"/>
        <w:ind w:firstLine="284"/>
        <w:jc w:val="both"/>
        <w:rPr>
          <w:rFonts w:ascii="Sylfaen" w:hAnsi="Sylfaen"/>
          <w:sz w:val="24"/>
          <w:szCs w:val="24"/>
          <w:lang w:val="ka-GE"/>
        </w:rPr>
      </w:pPr>
      <w:r w:rsidRPr="00755E2E">
        <w:rPr>
          <w:rFonts w:ascii="Sylfaen" w:hAnsi="Sylfaen" w:cs="Sylfaen"/>
          <w:b/>
          <w:sz w:val="24"/>
          <w:szCs w:val="24"/>
          <w:lang w:val="ka-GE"/>
        </w:rPr>
        <w:t>სხდომის</w:t>
      </w:r>
      <w:r w:rsidRPr="00755E2E">
        <w:rPr>
          <w:rFonts w:ascii="Sylfaen" w:hAnsi="Sylfaen"/>
          <w:b/>
          <w:sz w:val="24"/>
          <w:szCs w:val="24"/>
          <w:lang w:val="ka-GE"/>
        </w:rPr>
        <w:t xml:space="preserve"> </w:t>
      </w:r>
      <w:r w:rsidRPr="00755E2E">
        <w:rPr>
          <w:rFonts w:ascii="Sylfaen" w:hAnsi="Sylfaen" w:cs="Sylfaen"/>
          <w:b/>
          <w:sz w:val="24"/>
          <w:szCs w:val="24"/>
          <w:lang w:val="ka-GE"/>
        </w:rPr>
        <w:t>მდივანი</w:t>
      </w:r>
      <w:r w:rsidRPr="00755E2E">
        <w:rPr>
          <w:rFonts w:ascii="Sylfaen" w:hAnsi="Sylfaen"/>
          <w:b/>
          <w:sz w:val="24"/>
          <w:szCs w:val="24"/>
          <w:lang w:val="ka-GE"/>
        </w:rPr>
        <w:t>:</w:t>
      </w:r>
      <w:r w:rsidRPr="00755E2E">
        <w:rPr>
          <w:rFonts w:ascii="Sylfaen" w:hAnsi="Sylfaen"/>
          <w:sz w:val="24"/>
          <w:szCs w:val="24"/>
          <w:lang w:val="ka-GE"/>
        </w:rPr>
        <w:t xml:space="preserve"> </w:t>
      </w:r>
      <w:r w:rsidR="00657611" w:rsidRPr="00755E2E">
        <w:rPr>
          <w:rFonts w:ascii="Sylfaen" w:hAnsi="Sylfaen" w:cs="Sylfaen"/>
          <w:sz w:val="24"/>
          <w:szCs w:val="24"/>
          <w:lang w:val="ka-GE"/>
        </w:rPr>
        <w:t>სოფია კობახიძე.</w:t>
      </w:r>
    </w:p>
    <w:p w14:paraId="58FAA306" w14:textId="1196B1A1" w:rsidR="009E69BF" w:rsidRDefault="001202B5" w:rsidP="009E69BF">
      <w:pPr>
        <w:spacing w:line="276" w:lineRule="auto"/>
        <w:ind w:firstLine="284"/>
        <w:jc w:val="both"/>
        <w:rPr>
          <w:rFonts w:ascii="Sylfaen" w:hAnsi="Sylfaen"/>
          <w:sz w:val="24"/>
          <w:szCs w:val="24"/>
          <w:lang w:val="ka-GE"/>
        </w:rPr>
      </w:pPr>
      <w:r w:rsidRPr="00755E2E">
        <w:rPr>
          <w:rFonts w:ascii="Sylfaen" w:hAnsi="Sylfaen" w:cs="Sylfaen"/>
          <w:b/>
          <w:sz w:val="24"/>
          <w:szCs w:val="24"/>
          <w:lang w:val="ka-GE"/>
        </w:rPr>
        <w:t>საქმის</w:t>
      </w:r>
      <w:r w:rsidRPr="00755E2E">
        <w:rPr>
          <w:rFonts w:ascii="Sylfaen" w:hAnsi="Sylfaen"/>
          <w:b/>
          <w:sz w:val="24"/>
          <w:szCs w:val="24"/>
          <w:lang w:val="ka-GE"/>
        </w:rPr>
        <w:t xml:space="preserve"> </w:t>
      </w:r>
      <w:r w:rsidRPr="00755E2E">
        <w:rPr>
          <w:rFonts w:ascii="Sylfaen" w:hAnsi="Sylfaen" w:cs="Sylfaen"/>
          <w:b/>
          <w:sz w:val="24"/>
          <w:szCs w:val="24"/>
          <w:lang w:val="ka-GE"/>
        </w:rPr>
        <w:t>დასახელება</w:t>
      </w:r>
      <w:r w:rsidRPr="00755E2E">
        <w:rPr>
          <w:rFonts w:ascii="Sylfaen" w:hAnsi="Sylfaen"/>
          <w:b/>
          <w:sz w:val="24"/>
          <w:szCs w:val="24"/>
          <w:lang w:val="ka-GE"/>
        </w:rPr>
        <w:t>:</w:t>
      </w:r>
      <w:r w:rsidRPr="00755E2E">
        <w:rPr>
          <w:rFonts w:ascii="Sylfaen" w:hAnsi="Sylfaen"/>
          <w:sz w:val="24"/>
          <w:szCs w:val="24"/>
          <w:lang w:val="ka-GE"/>
        </w:rPr>
        <w:t xml:space="preserve"> </w:t>
      </w:r>
      <w:bookmarkStart w:id="2" w:name="_Hlk58366281"/>
      <w:r w:rsidR="009E69BF" w:rsidRPr="009E69BF">
        <w:rPr>
          <w:rFonts w:ascii="Sylfaen" w:hAnsi="Sylfaen"/>
          <w:sz w:val="24"/>
          <w:szCs w:val="24"/>
          <w:lang w:val="ka-GE"/>
        </w:rPr>
        <w:t>მუხრან ღურწკაია</w:t>
      </w:r>
      <w:r w:rsidR="009E69BF">
        <w:rPr>
          <w:rFonts w:ascii="Sylfaen" w:hAnsi="Sylfaen"/>
          <w:sz w:val="24"/>
          <w:szCs w:val="24"/>
          <w:lang w:val="ka-GE"/>
        </w:rPr>
        <w:t xml:space="preserve">, </w:t>
      </w:r>
      <w:r w:rsidR="009E69BF" w:rsidRPr="009E69BF">
        <w:rPr>
          <w:rFonts w:ascii="Sylfaen" w:hAnsi="Sylfaen"/>
          <w:sz w:val="24"/>
          <w:szCs w:val="24"/>
          <w:lang w:val="ka-GE"/>
        </w:rPr>
        <w:t>მერაბ მამულაძე</w:t>
      </w:r>
      <w:r w:rsidR="009E69BF">
        <w:rPr>
          <w:rFonts w:ascii="Sylfaen" w:hAnsi="Sylfaen"/>
          <w:sz w:val="24"/>
          <w:szCs w:val="24"/>
          <w:lang w:val="ka-GE"/>
        </w:rPr>
        <w:t xml:space="preserve">, </w:t>
      </w:r>
      <w:r w:rsidR="009E69BF" w:rsidRPr="009E69BF">
        <w:rPr>
          <w:rFonts w:ascii="Sylfaen" w:hAnsi="Sylfaen"/>
          <w:sz w:val="24"/>
          <w:szCs w:val="24"/>
          <w:lang w:val="ka-GE"/>
        </w:rPr>
        <w:t>იმედა ქარქაშაძე</w:t>
      </w:r>
      <w:r w:rsidR="009E69BF">
        <w:rPr>
          <w:rFonts w:ascii="Sylfaen" w:hAnsi="Sylfaen"/>
          <w:sz w:val="24"/>
          <w:szCs w:val="24"/>
          <w:lang w:val="ka-GE"/>
        </w:rPr>
        <w:t xml:space="preserve">, </w:t>
      </w:r>
      <w:r w:rsidR="009E69BF" w:rsidRPr="009E69BF">
        <w:rPr>
          <w:rFonts w:ascii="Sylfaen" w:hAnsi="Sylfaen"/>
          <w:sz w:val="24"/>
          <w:szCs w:val="24"/>
          <w:lang w:val="ka-GE"/>
        </w:rPr>
        <w:t>გიორგი მახარაძე</w:t>
      </w:r>
      <w:r w:rsidR="009E69BF">
        <w:rPr>
          <w:rFonts w:ascii="Sylfaen" w:hAnsi="Sylfaen"/>
          <w:sz w:val="24"/>
          <w:szCs w:val="24"/>
          <w:lang w:val="ka-GE"/>
        </w:rPr>
        <w:t xml:space="preserve"> და </w:t>
      </w:r>
      <w:r w:rsidR="009E69BF" w:rsidRPr="009E69BF">
        <w:rPr>
          <w:rFonts w:ascii="Sylfaen" w:hAnsi="Sylfaen"/>
          <w:sz w:val="24"/>
          <w:szCs w:val="24"/>
          <w:lang w:val="ka-GE"/>
        </w:rPr>
        <w:t>ნათია ჯანელიძე</w:t>
      </w:r>
      <w:r w:rsidR="009E69BF">
        <w:rPr>
          <w:rFonts w:ascii="Sylfaen" w:hAnsi="Sylfaen"/>
          <w:sz w:val="24"/>
          <w:szCs w:val="24"/>
          <w:lang w:val="ka-GE"/>
        </w:rPr>
        <w:t xml:space="preserve"> საქართველოს იუსტიციის უმაღლესი საბჭოს წინააღმდეგ.</w:t>
      </w:r>
    </w:p>
    <w:bookmarkEnd w:id="2"/>
    <w:p w14:paraId="6056FB38" w14:textId="11938DD2" w:rsidR="000D7A5F" w:rsidRDefault="001202B5" w:rsidP="005A1A4B">
      <w:pPr>
        <w:spacing w:after="100" w:afterAutospacing="1" w:line="276" w:lineRule="auto"/>
        <w:ind w:firstLine="284"/>
        <w:jc w:val="both"/>
        <w:rPr>
          <w:rFonts w:ascii="Sylfaen" w:hAnsi="Sylfaen"/>
          <w:sz w:val="24"/>
          <w:szCs w:val="24"/>
          <w:lang w:val="ka-GE"/>
        </w:rPr>
      </w:pPr>
      <w:r w:rsidRPr="00755E2E">
        <w:rPr>
          <w:rFonts w:ascii="Sylfaen" w:hAnsi="Sylfaen" w:cs="Sylfaen"/>
          <w:b/>
          <w:sz w:val="24"/>
          <w:szCs w:val="24"/>
          <w:lang w:val="ka-GE"/>
        </w:rPr>
        <w:t>დავის</w:t>
      </w:r>
      <w:r w:rsidRPr="00755E2E">
        <w:rPr>
          <w:rFonts w:ascii="Sylfaen" w:hAnsi="Sylfaen"/>
          <w:b/>
          <w:sz w:val="24"/>
          <w:szCs w:val="24"/>
          <w:lang w:val="ka-GE"/>
        </w:rPr>
        <w:t xml:space="preserve"> </w:t>
      </w:r>
      <w:r w:rsidRPr="00755E2E">
        <w:rPr>
          <w:rFonts w:ascii="Sylfaen" w:hAnsi="Sylfaen" w:cs="Sylfaen"/>
          <w:b/>
          <w:sz w:val="24"/>
          <w:szCs w:val="24"/>
          <w:lang w:val="ka-GE"/>
        </w:rPr>
        <w:t>საგანი</w:t>
      </w:r>
      <w:r w:rsidRPr="00755E2E">
        <w:rPr>
          <w:rFonts w:ascii="Sylfaen" w:hAnsi="Sylfaen"/>
          <w:b/>
          <w:sz w:val="24"/>
          <w:szCs w:val="24"/>
          <w:lang w:val="ka-GE"/>
        </w:rPr>
        <w:t>:</w:t>
      </w:r>
      <w:r w:rsidR="00666841" w:rsidRPr="00755E2E">
        <w:rPr>
          <w:rFonts w:ascii="Sylfaen" w:hAnsi="Sylfaen"/>
          <w:sz w:val="24"/>
          <w:szCs w:val="24"/>
          <w:lang w:val="ka-GE"/>
        </w:rPr>
        <w:t xml:space="preserve"> </w:t>
      </w:r>
      <w:r w:rsidR="009E69BF" w:rsidRPr="009E69BF">
        <w:rPr>
          <w:rFonts w:ascii="Sylfaen" w:hAnsi="Sylfaen"/>
          <w:sz w:val="24"/>
          <w:szCs w:val="24"/>
          <w:lang w:val="ka-GE"/>
        </w:rPr>
        <w:t>„საქართველოს საერთო სასამართლოებში ფოტო-, კინო-, ვიდეოგადაღების, ტრანსლაციის და აუდიოჩაწერის უკანონოდ განხორციელების პრევენციის წესის დამტკიცების შესახებ“</w:t>
      </w:r>
      <w:r w:rsidR="009E69BF">
        <w:rPr>
          <w:rFonts w:ascii="Sylfaen" w:hAnsi="Sylfaen"/>
          <w:sz w:val="24"/>
          <w:szCs w:val="24"/>
          <w:lang w:val="ka-GE"/>
        </w:rPr>
        <w:t xml:space="preserve"> საქართველოს იუსტიციის უმაღლესი საბჭოს 2025 წლის 17 ივლისის №76 დადგენილებით დამტკიცებული წესის პირველი და მე-3 მუხლების კონსტიტუციურობა საქართველოს კონსტიტუციის 26-ე მუხლის პირველ პუნქტთან და </w:t>
      </w:r>
      <w:r w:rsidR="009E69BF" w:rsidRPr="009E69BF">
        <w:rPr>
          <w:rFonts w:ascii="Sylfaen" w:hAnsi="Sylfaen"/>
          <w:sz w:val="24"/>
          <w:szCs w:val="24"/>
          <w:lang w:val="ka-GE"/>
        </w:rPr>
        <w:t>31-ე მუხლის მე-3 პუნქტის მე-3 წინადადება</w:t>
      </w:r>
      <w:r w:rsidR="009E69BF">
        <w:rPr>
          <w:rFonts w:ascii="Sylfaen" w:hAnsi="Sylfaen"/>
          <w:sz w:val="24"/>
          <w:szCs w:val="24"/>
          <w:lang w:val="ka-GE"/>
        </w:rPr>
        <w:t xml:space="preserve">სთან მიმართებით. </w:t>
      </w:r>
    </w:p>
    <w:p w14:paraId="6182C86D" w14:textId="77777777" w:rsidR="001202B5" w:rsidRPr="00755E2E" w:rsidRDefault="001202B5" w:rsidP="00BB149B">
      <w:pPr>
        <w:pStyle w:val="Heading1"/>
        <w:spacing w:before="0" w:after="100" w:afterAutospacing="1"/>
        <w:jc w:val="center"/>
        <w:rPr>
          <w:rFonts w:ascii="Sylfaen" w:hAnsi="Sylfaen"/>
          <w:b/>
          <w:color w:val="auto"/>
          <w:sz w:val="24"/>
          <w:szCs w:val="24"/>
          <w:lang w:val="ka-GE"/>
        </w:rPr>
      </w:pPr>
      <w:r w:rsidRPr="00755E2E">
        <w:rPr>
          <w:rFonts w:ascii="Sylfaen" w:hAnsi="Sylfaen"/>
          <w:b/>
          <w:color w:val="auto"/>
          <w:sz w:val="24"/>
          <w:szCs w:val="24"/>
          <w:lang w:val="ka-GE"/>
        </w:rPr>
        <w:lastRenderedPageBreak/>
        <w:t>I</w:t>
      </w:r>
      <w:r w:rsidRPr="00755E2E">
        <w:rPr>
          <w:rFonts w:ascii="Sylfaen" w:hAnsi="Sylfaen"/>
          <w:b/>
          <w:color w:val="auto"/>
          <w:sz w:val="24"/>
          <w:szCs w:val="24"/>
          <w:lang w:val="ka-GE"/>
        </w:rPr>
        <w:br/>
      </w:r>
      <w:r w:rsidRPr="00755E2E">
        <w:rPr>
          <w:rFonts w:ascii="Sylfaen" w:eastAsia="Calibri" w:hAnsi="Sylfaen" w:cs="Sylfaen"/>
          <w:b/>
          <w:color w:val="auto"/>
          <w:sz w:val="24"/>
          <w:szCs w:val="24"/>
          <w:lang w:val="ka-GE"/>
        </w:rPr>
        <w:t>აღწერილობითი</w:t>
      </w:r>
      <w:r w:rsidRPr="00755E2E">
        <w:rPr>
          <w:rFonts w:ascii="Sylfaen" w:eastAsia="Calibri" w:hAnsi="Sylfaen"/>
          <w:b/>
          <w:color w:val="auto"/>
          <w:sz w:val="24"/>
          <w:szCs w:val="24"/>
          <w:lang w:val="ka-GE"/>
        </w:rPr>
        <w:t xml:space="preserve"> </w:t>
      </w:r>
      <w:r w:rsidRPr="00755E2E">
        <w:rPr>
          <w:rFonts w:ascii="Sylfaen" w:eastAsia="Calibri" w:hAnsi="Sylfaen" w:cs="Sylfaen"/>
          <w:b/>
          <w:color w:val="auto"/>
          <w:sz w:val="24"/>
          <w:szCs w:val="24"/>
          <w:lang w:val="ka-GE"/>
        </w:rPr>
        <w:t>ნაწილი</w:t>
      </w:r>
    </w:p>
    <w:p w14:paraId="714FFA0D" w14:textId="4BC27E00" w:rsidR="001202B5" w:rsidRPr="009E69BF" w:rsidRDefault="001202B5" w:rsidP="009E69BF">
      <w:pPr>
        <w:pStyle w:val="ListParagraph1"/>
        <w:numPr>
          <w:ilvl w:val="0"/>
          <w:numId w:val="1"/>
        </w:numPr>
        <w:spacing w:after="0"/>
        <w:ind w:left="0" w:firstLine="284"/>
        <w:jc w:val="both"/>
        <w:rPr>
          <w:rFonts w:ascii="Sylfaen" w:hAnsi="Sylfaen" w:cs="AcadNusx"/>
          <w:bCs/>
          <w:sz w:val="24"/>
          <w:szCs w:val="24"/>
          <w:lang w:val="ka-GE"/>
        </w:rPr>
      </w:pPr>
      <w:r w:rsidRPr="00755E2E">
        <w:rPr>
          <w:rFonts w:ascii="Sylfaen" w:eastAsia="Calibri" w:hAnsi="Sylfaen"/>
          <w:sz w:val="24"/>
          <w:szCs w:val="24"/>
          <w:lang w:val="ka-GE"/>
        </w:rPr>
        <w:t xml:space="preserve">საქართველოს საკონსტიტუციო სასამართლოს </w:t>
      </w:r>
      <w:r w:rsidR="00020685" w:rsidRPr="00755E2E">
        <w:rPr>
          <w:rFonts w:ascii="Sylfaen" w:eastAsia="Calibri" w:hAnsi="Sylfaen"/>
          <w:sz w:val="24"/>
          <w:szCs w:val="24"/>
          <w:lang w:val="ka-GE"/>
        </w:rPr>
        <w:t xml:space="preserve">2025 წლის </w:t>
      </w:r>
      <w:r w:rsidR="00A6633F" w:rsidRPr="00755E2E">
        <w:rPr>
          <w:rFonts w:ascii="Sylfaen" w:eastAsia="Calibri" w:hAnsi="Sylfaen"/>
          <w:sz w:val="24"/>
          <w:szCs w:val="24"/>
          <w:lang w:val="ka-GE"/>
        </w:rPr>
        <w:t xml:space="preserve">4 </w:t>
      </w:r>
      <w:r w:rsidR="009E69BF">
        <w:rPr>
          <w:rFonts w:ascii="Sylfaen" w:eastAsia="Calibri" w:hAnsi="Sylfaen"/>
          <w:sz w:val="24"/>
          <w:szCs w:val="24"/>
          <w:lang w:val="ka-GE"/>
        </w:rPr>
        <w:t>დეკემბერს</w:t>
      </w:r>
      <w:r w:rsidR="00283966" w:rsidRPr="00755E2E">
        <w:rPr>
          <w:rFonts w:ascii="Sylfaen" w:eastAsia="Calibri" w:hAnsi="Sylfaen"/>
          <w:sz w:val="24"/>
          <w:szCs w:val="24"/>
          <w:lang w:val="ka-GE"/>
        </w:rPr>
        <w:t xml:space="preserve"> </w:t>
      </w:r>
      <w:r w:rsidRPr="00755E2E">
        <w:rPr>
          <w:rFonts w:ascii="Sylfaen" w:eastAsia="Calibri" w:hAnsi="Sylfaen"/>
          <w:sz w:val="24"/>
          <w:szCs w:val="24"/>
          <w:lang w:val="ka-GE"/>
        </w:rPr>
        <w:t>კონსტიტუციური სარჩელით (რეგისტრაციის №1</w:t>
      </w:r>
      <w:r w:rsidR="009E69BF">
        <w:rPr>
          <w:rFonts w:ascii="Sylfaen" w:eastAsia="Calibri" w:hAnsi="Sylfaen"/>
          <w:sz w:val="24"/>
          <w:szCs w:val="24"/>
          <w:lang w:val="ka-GE"/>
        </w:rPr>
        <w:t>924</w:t>
      </w:r>
      <w:r w:rsidR="006B2ABD" w:rsidRPr="00755E2E">
        <w:rPr>
          <w:rFonts w:ascii="Sylfaen" w:eastAsia="Calibri" w:hAnsi="Sylfaen"/>
          <w:sz w:val="24"/>
          <w:szCs w:val="24"/>
          <w:lang w:val="ka-GE"/>
        </w:rPr>
        <w:t xml:space="preserve">) </w:t>
      </w:r>
      <w:r w:rsidR="00A6633F" w:rsidRPr="00755E2E">
        <w:rPr>
          <w:rFonts w:ascii="Sylfaen" w:eastAsia="Calibri" w:hAnsi="Sylfaen"/>
          <w:sz w:val="24"/>
          <w:szCs w:val="24"/>
          <w:lang w:val="ka-GE"/>
        </w:rPr>
        <w:t>მომართ</w:t>
      </w:r>
      <w:r w:rsidR="009E69BF">
        <w:rPr>
          <w:rFonts w:ascii="Sylfaen" w:eastAsia="Calibri" w:hAnsi="Sylfaen"/>
          <w:sz w:val="24"/>
          <w:szCs w:val="24"/>
          <w:lang w:val="ka-GE"/>
        </w:rPr>
        <w:t>ეს</w:t>
      </w:r>
      <w:r w:rsidR="00A6633F" w:rsidRPr="00755E2E">
        <w:rPr>
          <w:rFonts w:ascii="Sylfaen" w:eastAsia="Calibri" w:hAnsi="Sylfaen"/>
          <w:sz w:val="24"/>
          <w:szCs w:val="24"/>
          <w:lang w:val="ka-GE"/>
        </w:rPr>
        <w:t xml:space="preserve"> </w:t>
      </w:r>
      <w:r w:rsidR="009E69BF" w:rsidRPr="009E69BF">
        <w:rPr>
          <w:rFonts w:ascii="Sylfaen" w:hAnsi="Sylfaen"/>
          <w:sz w:val="24"/>
          <w:szCs w:val="24"/>
          <w:lang w:val="ka-GE"/>
        </w:rPr>
        <w:t>მუხრან ღურწკაია</w:t>
      </w:r>
      <w:r w:rsidR="009E69BF">
        <w:rPr>
          <w:rFonts w:ascii="Sylfaen" w:hAnsi="Sylfaen"/>
          <w:sz w:val="24"/>
          <w:szCs w:val="24"/>
          <w:lang w:val="ka-GE"/>
        </w:rPr>
        <w:t xml:space="preserve">მ, </w:t>
      </w:r>
      <w:r w:rsidR="009E69BF" w:rsidRPr="009E69BF">
        <w:rPr>
          <w:rFonts w:ascii="Sylfaen" w:hAnsi="Sylfaen"/>
          <w:sz w:val="24"/>
          <w:szCs w:val="24"/>
          <w:lang w:val="ka-GE"/>
        </w:rPr>
        <w:t>მერაბ მამულაძე</w:t>
      </w:r>
      <w:r w:rsidR="009E69BF">
        <w:rPr>
          <w:rFonts w:ascii="Sylfaen" w:hAnsi="Sylfaen"/>
          <w:sz w:val="24"/>
          <w:szCs w:val="24"/>
          <w:lang w:val="ka-GE"/>
        </w:rPr>
        <w:t xml:space="preserve">მ, </w:t>
      </w:r>
      <w:r w:rsidR="009E69BF" w:rsidRPr="009E69BF">
        <w:rPr>
          <w:rFonts w:ascii="Sylfaen" w:hAnsi="Sylfaen"/>
          <w:sz w:val="24"/>
          <w:szCs w:val="24"/>
          <w:lang w:val="ka-GE"/>
        </w:rPr>
        <w:t>იმედა ქარქაშაძე</w:t>
      </w:r>
      <w:r w:rsidR="009E69BF">
        <w:rPr>
          <w:rFonts w:ascii="Sylfaen" w:hAnsi="Sylfaen"/>
          <w:sz w:val="24"/>
          <w:szCs w:val="24"/>
          <w:lang w:val="ka-GE"/>
        </w:rPr>
        <w:t xml:space="preserve">მ, </w:t>
      </w:r>
      <w:r w:rsidR="009E69BF" w:rsidRPr="009E69BF">
        <w:rPr>
          <w:rFonts w:ascii="Sylfaen" w:hAnsi="Sylfaen"/>
          <w:sz w:val="24"/>
          <w:szCs w:val="24"/>
          <w:lang w:val="ka-GE"/>
        </w:rPr>
        <w:t>გიორგი მახარაძე</w:t>
      </w:r>
      <w:r w:rsidR="009E69BF">
        <w:rPr>
          <w:rFonts w:ascii="Sylfaen" w:hAnsi="Sylfaen"/>
          <w:sz w:val="24"/>
          <w:szCs w:val="24"/>
          <w:lang w:val="ka-GE"/>
        </w:rPr>
        <w:t xml:space="preserve">მ და </w:t>
      </w:r>
      <w:r w:rsidR="009E69BF" w:rsidRPr="009E69BF">
        <w:rPr>
          <w:rFonts w:ascii="Sylfaen" w:hAnsi="Sylfaen"/>
          <w:sz w:val="24"/>
          <w:szCs w:val="24"/>
          <w:lang w:val="ka-GE"/>
        </w:rPr>
        <w:t>ნათია ჯანელიძე</w:t>
      </w:r>
      <w:r w:rsidR="009E69BF">
        <w:rPr>
          <w:rFonts w:ascii="Sylfaen" w:hAnsi="Sylfaen"/>
          <w:sz w:val="24"/>
          <w:szCs w:val="24"/>
          <w:lang w:val="ka-GE"/>
        </w:rPr>
        <w:t>მ.</w:t>
      </w:r>
      <w:r w:rsidR="009E69BF">
        <w:rPr>
          <w:rFonts w:ascii="Sylfaen" w:hAnsi="Sylfaen" w:cs="AcadNusx"/>
          <w:bCs/>
          <w:sz w:val="24"/>
          <w:szCs w:val="24"/>
          <w:lang w:val="ka-GE"/>
        </w:rPr>
        <w:t xml:space="preserve"> </w:t>
      </w:r>
      <w:r w:rsidRPr="009E69BF">
        <w:rPr>
          <w:rFonts w:ascii="Sylfaen" w:hAnsi="Sylfaen" w:cs="AcadNusx"/>
          <w:bCs/>
          <w:sz w:val="24"/>
          <w:szCs w:val="24"/>
          <w:lang w:val="ka-GE"/>
        </w:rPr>
        <w:t>№1</w:t>
      </w:r>
      <w:r w:rsidR="009E69BF">
        <w:rPr>
          <w:rFonts w:ascii="Sylfaen" w:hAnsi="Sylfaen" w:cs="AcadNusx"/>
          <w:bCs/>
          <w:sz w:val="24"/>
          <w:szCs w:val="24"/>
          <w:lang w:val="ka-GE"/>
        </w:rPr>
        <w:t>924</w:t>
      </w:r>
      <w:r w:rsidRPr="009E69BF">
        <w:rPr>
          <w:rFonts w:ascii="Sylfaen" w:hAnsi="Sylfaen" w:cs="AcadNusx"/>
          <w:bCs/>
          <w:sz w:val="24"/>
          <w:szCs w:val="24"/>
          <w:lang w:val="ka-GE"/>
        </w:rPr>
        <w:t xml:space="preserve"> კონსტიტუციური სარჩელი</w:t>
      </w:r>
      <w:r w:rsidR="00C461E7" w:rsidRPr="009E69BF">
        <w:rPr>
          <w:rFonts w:ascii="Sylfaen" w:hAnsi="Sylfaen" w:cs="AcadNusx"/>
          <w:bCs/>
          <w:sz w:val="24"/>
          <w:szCs w:val="24"/>
          <w:lang w:val="ka-GE"/>
        </w:rPr>
        <w:t>,</w:t>
      </w:r>
      <w:r w:rsidRPr="009E69BF">
        <w:rPr>
          <w:rFonts w:ascii="Sylfaen" w:hAnsi="Sylfaen" w:cs="AcadNusx"/>
          <w:bCs/>
          <w:sz w:val="24"/>
          <w:szCs w:val="24"/>
          <w:lang w:val="ka-GE"/>
        </w:rPr>
        <w:t xml:space="preserve"> საქართველოს </w:t>
      </w:r>
      <w:r w:rsidRPr="009E69BF">
        <w:rPr>
          <w:rFonts w:ascii="Sylfaen" w:hAnsi="Sylfaen" w:cs="Sylfaen"/>
          <w:sz w:val="24"/>
          <w:szCs w:val="24"/>
          <w:lang w:val="ka-GE"/>
        </w:rPr>
        <w:t>საკონსტიტუციო</w:t>
      </w:r>
      <w:r w:rsidRPr="009E69BF">
        <w:rPr>
          <w:rFonts w:ascii="Sylfaen" w:hAnsi="Sylfaen" w:cs="Calibri"/>
          <w:sz w:val="24"/>
          <w:szCs w:val="24"/>
          <w:lang w:val="ka-GE"/>
        </w:rPr>
        <w:t xml:space="preserve"> </w:t>
      </w:r>
      <w:r w:rsidRPr="009E69BF">
        <w:rPr>
          <w:rFonts w:ascii="Sylfaen" w:hAnsi="Sylfaen" w:cs="Sylfaen"/>
          <w:sz w:val="24"/>
          <w:szCs w:val="24"/>
          <w:lang w:val="ka-GE"/>
        </w:rPr>
        <w:t>სასამართლოს</w:t>
      </w:r>
      <w:r w:rsidRPr="009E69BF">
        <w:rPr>
          <w:rFonts w:ascii="Sylfaen" w:hAnsi="Sylfaen" w:cs="Calibri"/>
          <w:sz w:val="24"/>
          <w:szCs w:val="24"/>
          <w:lang w:val="ka-GE"/>
        </w:rPr>
        <w:t xml:space="preserve"> </w:t>
      </w:r>
      <w:r w:rsidR="009B5BBA" w:rsidRPr="009E69BF">
        <w:rPr>
          <w:rFonts w:ascii="Sylfaen" w:hAnsi="Sylfaen" w:cs="Sylfaen"/>
          <w:sz w:val="24"/>
          <w:szCs w:val="24"/>
          <w:lang w:val="ka-GE"/>
        </w:rPr>
        <w:t>პირველ</w:t>
      </w:r>
      <w:r w:rsidRPr="009E69BF">
        <w:rPr>
          <w:rFonts w:ascii="Sylfaen" w:hAnsi="Sylfaen" w:cs="Calibri"/>
          <w:sz w:val="24"/>
          <w:szCs w:val="24"/>
          <w:lang w:val="ka-GE"/>
        </w:rPr>
        <w:t xml:space="preserve"> </w:t>
      </w:r>
      <w:r w:rsidRPr="009E69BF">
        <w:rPr>
          <w:rFonts w:ascii="Sylfaen" w:hAnsi="Sylfaen" w:cs="Sylfaen"/>
          <w:sz w:val="24"/>
          <w:szCs w:val="24"/>
          <w:lang w:val="ka-GE"/>
        </w:rPr>
        <w:t>კოლეგიას,</w:t>
      </w:r>
      <w:r w:rsidRPr="009E69BF">
        <w:rPr>
          <w:rFonts w:ascii="Sylfaen" w:hAnsi="Sylfaen" w:cs="Calibri"/>
          <w:sz w:val="24"/>
          <w:szCs w:val="24"/>
          <w:lang w:val="ka-GE"/>
        </w:rPr>
        <w:t xml:space="preserve"> არსებითად განსახილველად მიღების საკითხის გადასაწყვეტად, </w:t>
      </w:r>
      <w:r w:rsidRPr="009E69BF">
        <w:rPr>
          <w:rFonts w:ascii="Sylfaen" w:hAnsi="Sylfaen" w:cs="Sylfaen"/>
          <w:sz w:val="24"/>
          <w:szCs w:val="24"/>
          <w:lang w:val="ka-GE"/>
        </w:rPr>
        <w:t>გადმოეცა</w:t>
      </w:r>
      <w:r w:rsidRPr="009E69BF">
        <w:rPr>
          <w:rFonts w:ascii="Sylfaen" w:hAnsi="Sylfaen" w:cs="Calibri"/>
          <w:sz w:val="24"/>
          <w:szCs w:val="24"/>
          <w:lang w:val="ka-GE"/>
        </w:rPr>
        <w:t xml:space="preserve"> </w:t>
      </w:r>
      <w:r w:rsidR="003906A1" w:rsidRPr="009E69BF">
        <w:rPr>
          <w:rFonts w:ascii="Sylfaen" w:hAnsi="Sylfaen" w:cs="Calibri"/>
          <w:sz w:val="24"/>
          <w:szCs w:val="24"/>
          <w:lang w:val="ka-GE"/>
        </w:rPr>
        <w:t>20</w:t>
      </w:r>
      <w:r w:rsidR="00020685" w:rsidRPr="009E69BF">
        <w:rPr>
          <w:rFonts w:ascii="Sylfaen" w:hAnsi="Sylfaen" w:cs="Calibri"/>
          <w:sz w:val="24"/>
          <w:szCs w:val="24"/>
          <w:lang w:val="ka-GE"/>
        </w:rPr>
        <w:t>25</w:t>
      </w:r>
      <w:r w:rsidRPr="009E69BF">
        <w:rPr>
          <w:rFonts w:ascii="Sylfaen" w:hAnsi="Sylfaen" w:cs="Calibri"/>
          <w:sz w:val="24"/>
          <w:szCs w:val="24"/>
          <w:lang w:val="ka-GE"/>
        </w:rPr>
        <w:t xml:space="preserve"> წლის </w:t>
      </w:r>
      <w:r w:rsidR="009E69BF">
        <w:rPr>
          <w:rFonts w:ascii="Sylfaen" w:hAnsi="Sylfaen" w:cs="Calibri"/>
          <w:sz w:val="24"/>
          <w:szCs w:val="24"/>
          <w:lang w:val="ka-GE"/>
        </w:rPr>
        <w:t>19</w:t>
      </w:r>
      <w:r w:rsidR="00A6633F" w:rsidRPr="009E69BF">
        <w:rPr>
          <w:rFonts w:ascii="Sylfaen" w:hAnsi="Sylfaen" w:cs="Calibri"/>
          <w:sz w:val="24"/>
          <w:szCs w:val="24"/>
          <w:lang w:val="ka-GE"/>
        </w:rPr>
        <w:t xml:space="preserve"> </w:t>
      </w:r>
      <w:r w:rsidR="009E69BF">
        <w:rPr>
          <w:rFonts w:ascii="Sylfaen" w:hAnsi="Sylfaen" w:cs="Calibri"/>
          <w:sz w:val="24"/>
          <w:szCs w:val="24"/>
          <w:lang w:val="ka-GE"/>
        </w:rPr>
        <w:t>დეკემბერს.</w:t>
      </w:r>
      <w:r w:rsidR="00554B28" w:rsidRPr="009E69BF">
        <w:rPr>
          <w:rFonts w:ascii="Sylfaen" w:hAnsi="Sylfaen" w:cs="Calibri"/>
          <w:sz w:val="24"/>
          <w:szCs w:val="24"/>
          <w:lang w:val="ka-GE"/>
        </w:rPr>
        <w:t xml:space="preserve"> </w:t>
      </w:r>
      <w:r w:rsidR="001002B0" w:rsidRPr="009E69BF">
        <w:rPr>
          <w:rFonts w:ascii="Sylfaen" w:hAnsi="Sylfaen" w:cs="AcadNusx"/>
          <w:bCs/>
          <w:sz w:val="24"/>
          <w:szCs w:val="24"/>
          <w:lang w:val="ka-GE"/>
        </w:rPr>
        <w:t>№1</w:t>
      </w:r>
      <w:r w:rsidR="001002B0">
        <w:rPr>
          <w:rFonts w:ascii="Sylfaen" w:hAnsi="Sylfaen" w:cs="AcadNusx"/>
          <w:bCs/>
          <w:sz w:val="24"/>
          <w:szCs w:val="24"/>
          <w:lang w:val="ka-GE"/>
        </w:rPr>
        <w:t>924</w:t>
      </w:r>
      <w:r w:rsidR="001002B0" w:rsidRPr="009E69BF">
        <w:rPr>
          <w:rFonts w:ascii="Sylfaen" w:hAnsi="Sylfaen" w:cs="AcadNusx"/>
          <w:bCs/>
          <w:sz w:val="24"/>
          <w:szCs w:val="24"/>
          <w:lang w:val="ka-GE"/>
        </w:rPr>
        <w:t xml:space="preserve"> კონსტიტუციური სარჩელი</w:t>
      </w:r>
      <w:r w:rsidR="001002B0">
        <w:rPr>
          <w:rFonts w:ascii="Sylfaen" w:hAnsi="Sylfaen" w:cs="AcadNusx"/>
          <w:bCs/>
          <w:sz w:val="24"/>
          <w:szCs w:val="24"/>
          <w:lang w:val="ka-GE"/>
        </w:rPr>
        <w:t xml:space="preserve">ს თაობაზე </w:t>
      </w:r>
      <w:r w:rsidRPr="009E69BF">
        <w:rPr>
          <w:rFonts w:ascii="Sylfaen" w:hAnsi="Sylfaen" w:cs="Calibri"/>
          <w:sz w:val="24"/>
          <w:szCs w:val="24"/>
          <w:lang w:val="ka-GE"/>
        </w:rPr>
        <w:t>საქართველოს საკონსტიტუციო სასამართლოს</w:t>
      </w:r>
      <w:r w:rsidR="00FE55B0" w:rsidRPr="009E69BF">
        <w:rPr>
          <w:rFonts w:ascii="Sylfaen" w:hAnsi="Sylfaen" w:cs="Calibri"/>
          <w:sz w:val="24"/>
          <w:szCs w:val="24"/>
          <w:lang w:val="ka-GE"/>
        </w:rPr>
        <w:t xml:space="preserve"> პირველი კოლეგიის</w:t>
      </w:r>
      <w:r w:rsidRPr="009E69BF">
        <w:rPr>
          <w:rFonts w:ascii="Sylfaen" w:hAnsi="Sylfaen" w:cs="Calibri"/>
          <w:sz w:val="24"/>
          <w:szCs w:val="24"/>
          <w:lang w:val="ka-GE"/>
        </w:rPr>
        <w:t xml:space="preserve"> განმწესრიგებელი სხდომა, ზეპირი მოსმენის გარეშე, გაიმართა 202</w:t>
      </w:r>
      <w:r w:rsidR="009E69BF">
        <w:rPr>
          <w:rFonts w:ascii="Sylfaen" w:hAnsi="Sylfaen" w:cs="Calibri"/>
          <w:sz w:val="24"/>
          <w:szCs w:val="24"/>
          <w:lang w:val="ka-GE"/>
        </w:rPr>
        <w:t>6</w:t>
      </w:r>
      <w:r w:rsidRPr="009E69BF">
        <w:rPr>
          <w:rFonts w:ascii="Sylfaen" w:hAnsi="Sylfaen" w:cs="Calibri"/>
          <w:sz w:val="24"/>
          <w:szCs w:val="24"/>
          <w:lang w:val="ka-GE"/>
        </w:rPr>
        <w:t xml:space="preserve"> წლის </w:t>
      </w:r>
      <w:r w:rsidR="00101C90" w:rsidRPr="00B627F6">
        <w:rPr>
          <w:rFonts w:ascii="Sylfaen" w:hAnsi="Sylfaen" w:cs="Calibri"/>
          <w:sz w:val="24"/>
          <w:szCs w:val="24"/>
        </w:rPr>
        <w:t>26</w:t>
      </w:r>
      <w:r w:rsidRPr="009E69BF">
        <w:rPr>
          <w:rFonts w:ascii="Sylfaen" w:hAnsi="Sylfaen" w:cs="Calibri"/>
          <w:sz w:val="24"/>
          <w:szCs w:val="24"/>
          <w:lang w:val="ka-GE"/>
        </w:rPr>
        <w:t xml:space="preserve"> </w:t>
      </w:r>
      <w:r w:rsidR="00820E1B">
        <w:rPr>
          <w:rFonts w:ascii="Sylfaen" w:hAnsi="Sylfaen" w:cs="Calibri"/>
          <w:sz w:val="24"/>
          <w:szCs w:val="24"/>
          <w:lang w:val="ka-GE"/>
        </w:rPr>
        <w:t>მარტს.</w:t>
      </w:r>
      <w:r w:rsidR="008B0B33" w:rsidRPr="009E69BF">
        <w:rPr>
          <w:rFonts w:ascii="Sylfaen" w:hAnsi="Sylfaen" w:cs="Calibri"/>
          <w:sz w:val="24"/>
          <w:szCs w:val="24"/>
          <w:lang w:val="ka-GE"/>
        </w:rPr>
        <w:t xml:space="preserve"> </w:t>
      </w:r>
      <w:r w:rsidR="004561F2" w:rsidRPr="009E69BF">
        <w:rPr>
          <w:rFonts w:ascii="Sylfaen" w:hAnsi="Sylfaen" w:cs="Calibri"/>
          <w:sz w:val="24"/>
          <w:szCs w:val="24"/>
          <w:lang w:val="ka-GE"/>
        </w:rPr>
        <w:t xml:space="preserve"> </w:t>
      </w:r>
      <w:r w:rsidR="008D0B21" w:rsidRPr="009E69BF">
        <w:rPr>
          <w:rFonts w:ascii="Sylfaen" w:hAnsi="Sylfaen" w:cs="Calibri"/>
          <w:sz w:val="24"/>
          <w:szCs w:val="24"/>
          <w:lang w:val="ka-GE"/>
        </w:rPr>
        <w:t xml:space="preserve"> </w:t>
      </w:r>
      <w:r w:rsidR="00020685" w:rsidRPr="009E69BF">
        <w:rPr>
          <w:rFonts w:ascii="Sylfaen" w:hAnsi="Sylfaen" w:cs="Calibri"/>
          <w:sz w:val="24"/>
          <w:szCs w:val="24"/>
          <w:lang w:val="ka-GE"/>
        </w:rPr>
        <w:t xml:space="preserve"> </w:t>
      </w:r>
      <w:r w:rsidR="00DA7E1A" w:rsidRPr="009E69BF">
        <w:rPr>
          <w:rFonts w:ascii="Sylfaen" w:hAnsi="Sylfaen" w:cs="Calibri"/>
          <w:sz w:val="24"/>
          <w:szCs w:val="24"/>
          <w:lang w:val="ka-GE"/>
        </w:rPr>
        <w:t xml:space="preserve"> </w:t>
      </w:r>
    </w:p>
    <w:p w14:paraId="3B76A238" w14:textId="40151219" w:rsidR="00A6633F" w:rsidRPr="00755E2E" w:rsidRDefault="001202B5" w:rsidP="00BB149B">
      <w:pPr>
        <w:pStyle w:val="ListParagraph1"/>
        <w:numPr>
          <w:ilvl w:val="0"/>
          <w:numId w:val="1"/>
        </w:numPr>
        <w:spacing w:after="0"/>
        <w:ind w:left="0" w:firstLine="284"/>
        <w:jc w:val="both"/>
        <w:rPr>
          <w:rFonts w:ascii="Sylfaen" w:hAnsi="Sylfaen" w:cs="AcadNusx"/>
          <w:bCs/>
          <w:sz w:val="24"/>
          <w:szCs w:val="24"/>
          <w:lang w:val="ka-GE"/>
        </w:rPr>
      </w:pPr>
      <w:r w:rsidRPr="00755E2E">
        <w:rPr>
          <w:rFonts w:ascii="Sylfaen" w:eastAsia="Calibri" w:hAnsi="Sylfaen"/>
          <w:sz w:val="24"/>
          <w:szCs w:val="24"/>
          <w:lang w:val="ka-GE"/>
        </w:rPr>
        <w:t>№1</w:t>
      </w:r>
      <w:r w:rsidR="009E69BF">
        <w:rPr>
          <w:rFonts w:ascii="Sylfaen" w:eastAsia="Calibri" w:hAnsi="Sylfaen"/>
          <w:sz w:val="24"/>
          <w:szCs w:val="24"/>
          <w:lang w:val="ka-GE"/>
        </w:rPr>
        <w:t>924</w:t>
      </w:r>
      <w:r w:rsidRPr="00755E2E">
        <w:rPr>
          <w:rFonts w:ascii="Sylfaen" w:eastAsia="Calibri"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755E2E">
        <w:rPr>
          <w:rFonts w:ascii="Sylfaen" w:hAnsi="Sylfaen" w:cs="AcadNusx"/>
          <w:bCs/>
          <w:sz w:val="24"/>
          <w:szCs w:val="24"/>
          <w:lang w:val="ka-GE"/>
        </w:rPr>
        <w:t xml:space="preserve"> საქართველოს კონსტიტუციის</w:t>
      </w:r>
      <w:r w:rsidR="00020685" w:rsidRPr="00755E2E">
        <w:rPr>
          <w:rFonts w:ascii="Sylfaen" w:hAnsi="Sylfaen" w:cs="AcadNusx"/>
          <w:bCs/>
          <w:sz w:val="24"/>
          <w:szCs w:val="24"/>
          <w:lang w:val="ka-GE"/>
        </w:rPr>
        <w:t xml:space="preserve"> 31-ე მუხლი</w:t>
      </w:r>
      <w:r w:rsidR="0036678F">
        <w:rPr>
          <w:rFonts w:ascii="Sylfaen" w:hAnsi="Sylfaen" w:cs="AcadNusx"/>
          <w:bCs/>
          <w:sz w:val="24"/>
          <w:szCs w:val="24"/>
          <w:lang w:val="ka-GE"/>
        </w:rPr>
        <w:t xml:space="preserve"> </w:t>
      </w:r>
      <w:r w:rsidR="00020685" w:rsidRPr="00755E2E">
        <w:rPr>
          <w:rFonts w:ascii="Sylfaen" w:hAnsi="Sylfaen" w:cs="AcadNusx"/>
          <w:bCs/>
          <w:sz w:val="24"/>
          <w:szCs w:val="24"/>
          <w:lang w:val="ka-GE"/>
        </w:rPr>
        <w:t>და</w:t>
      </w:r>
      <w:r w:rsidRPr="00755E2E">
        <w:rPr>
          <w:rFonts w:ascii="Sylfaen" w:hAnsi="Sylfaen" w:cs="AcadNusx"/>
          <w:bCs/>
          <w:sz w:val="24"/>
          <w:szCs w:val="24"/>
          <w:lang w:val="ka-GE"/>
        </w:rPr>
        <w:t xml:space="preserve"> </w:t>
      </w:r>
      <w:r w:rsidR="00AE3013" w:rsidRPr="00755E2E">
        <w:rPr>
          <w:rFonts w:ascii="Sylfaen" w:hAnsi="Sylfaen" w:cs="AcadNusx"/>
          <w:bCs/>
          <w:sz w:val="24"/>
          <w:szCs w:val="24"/>
          <w:lang w:val="ka-GE"/>
        </w:rPr>
        <w:t>მე-60 მუხლის მე-4</w:t>
      </w:r>
      <w:r w:rsidRPr="00755E2E">
        <w:rPr>
          <w:rFonts w:ascii="Sylfaen" w:hAnsi="Sylfaen" w:cs="AcadNusx"/>
          <w:bCs/>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020685" w:rsidRPr="00755E2E">
        <w:rPr>
          <w:rFonts w:ascii="Sylfaen" w:hAnsi="Sylfaen" w:cs="AcadNusx"/>
          <w:bCs/>
          <w:sz w:val="24"/>
          <w:szCs w:val="24"/>
          <w:lang w:val="ka-GE"/>
        </w:rPr>
        <w:t xml:space="preserve">, 31-ე </w:t>
      </w:r>
      <w:r w:rsidR="0034008E">
        <w:rPr>
          <w:rFonts w:ascii="Sylfaen" w:hAnsi="Sylfaen" w:cs="AcadNusx"/>
          <w:bCs/>
          <w:sz w:val="24"/>
          <w:szCs w:val="24"/>
          <w:lang w:val="ka-GE"/>
        </w:rPr>
        <w:t xml:space="preserve">მუხლი, </w:t>
      </w:r>
      <w:r w:rsidR="00020685" w:rsidRPr="00755E2E">
        <w:rPr>
          <w:rFonts w:ascii="Sylfaen" w:hAnsi="Sylfaen" w:cs="AcadNusx"/>
          <w:bCs/>
          <w:sz w:val="24"/>
          <w:szCs w:val="24"/>
          <w:lang w:val="ka-GE"/>
        </w:rPr>
        <w:t>31</w:t>
      </w:r>
      <w:r w:rsidR="00020685" w:rsidRPr="00755E2E">
        <w:rPr>
          <w:rFonts w:ascii="Sylfaen" w:hAnsi="Sylfaen" w:cs="AcadNusx"/>
          <w:bCs/>
          <w:sz w:val="24"/>
          <w:szCs w:val="24"/>
          <w:vertAlign w:val="superscript"/>
          <w:lang w:val="ka-GE"/>
        </w:rPr>
        <w:t>1</w:t>
      </w:r>
      <w:r w:rsidR="00020685" w:rsidRPr="00755E2E">
        <w:rPr>
          <w:rFonts w:ascii="Sylfaen" w:hAnsi="Sylfaen" w:cs="AcadNusx"/>
          <w:bCs/>
          <w:sz w:val="24"/>
          <w:szCs w:val="24"/>
          <w:lang w:val="ka-GE"/>
        </w:rPr>
        <w:t xml:space="preserve"> მუხლი</w:t>
      </w:r>
      <w:r w:rsidR="00C56F42" w:rsidRPr="00755E2E">
        <w:rPr>
          <w:rFonts w:ascii="Sylfaen" w:hAnsi="Sylfaen" w:cs="AcadNusx"/>
          <w:bCs/>
          <w:sz w:val="24"/>
          <w:szCs w:val="24"/>
          <w:lang w:val="ka-GE"/>
        </w:rPr>
        <w:t xml:space="preserve"> </w:t>
      </w:r>
      <w:r w:rsidR="0007576C" w:rsidRPr="00755E2E">
        <w:rPr>
          <w:rFonts w:ascii="Sylfaen" w:hAnsi="Sylfaen" w:cs="AcadNusx"/>
          <w:bCs/>
          <w:sz w:val="24"/>
          <w:szCs w:val="24"/>
          <w:lang w:val="ka-GE"/>
        </w:rPr>
        <w:t>და</w:t>
      </w:r>
      <w:r w:rsidR="0065014D" w:rsidRPr="00755E2E">
        <w:rPr>
          <w:rFonts w:ascii="Sylfaen" w:hAnsi="Sylfaen" w:cs="AcadNusx"/>
          <w:bCs/>
          <w:sz w:val="24"/>
          <w:szCs w:val="24"/>
          <w:lang w:val="ka-GE"/>
        </w:rPr>
        <w:t xml:space="preserve"> </w:t>
      </w:r>
      <w:r w:rsidR="0007576C" w:rsidRPr="00755E2E">
        <w:rPr>
          <w:rFonts w:ascii="Sylfaen" w:hAnsi="Sylfaen" w:cs="AcadNusx"/>
          <w:bCs/>
          <w:sz w:val="24"/>
          <w:szCs w:val="24"/>
          <w:lang w:val="ka-GE"/>
        </w:rPr>
        <w:t>39-ე მუხლი</w:t>
      </w:r>
      <w:r w:rsidR="00A845A0" w:rsidRPr="00755E2E">
        <w:rPr>
          <w:rFonts w:ascii="Sylfaen" w:hAnsi="Sylfaen" w:cs="AcadNusx"/>
          <w:bCs/>
          <w:sz w:val="24"/>
          <w:szCs w:val="24"/>
          <w:lang w:val="ka-GE"/>
        </w:rPr>
        <w:t>ს პირველი პუნქტის „</w:t>
      </w:r>
      <w:r w:rsidR="009E69BF">
        <w:rPr>
          <w:rFonts w:ascii="Sylfaen" w:hAnsi="Sylfaen" w:cs="AcadNusx"/>
          <w:bCs/>
          <w:sz w:val="24"/>
          <w:szCs w:val="24"/>
          <w:lang w:val="ka-GE"/>
        </w:rPr>
        <w:t>ა</w:t>
      </w:r>
      <w:r w:rsidR="00A845A0" w:rsidRPr="00755E2E">
        <w:rPr>
          <w:rFonts w:ascii="Sylfaen" w:hAnsi="Sylfaen" w:cs="AcadNusx"/>
          <w:bCs/>
          <w:sz w:val="24"/>
          <w:szCs w:val="24"/>
          <w:lang w:val="ka-GE"/>
        </w:rPr>
        <w:t>“ ქვეპუნქტი.</w:t>
      </w:r>
    </w:p>
    <w:p w14:paraId="43323511" w14:textId="66780274" w:rsidR="009E69BF" w:rsidRPr="00860B52" w:rsidRDefault="00A845A0" w:rsidP="00BB149B">
      <w:pPr>
        <w:pStyle w:val="ListParagraph1"/>
        <w:numPr>
          <w:ilvl w:val="0"/>
          <w:numId w:val="1"/>
        </w:numPr>
        <w:spacing w:after="0"/>
        <w:ind w:left="0" w:firstLine="284"/>
        <w:jc w:val="both"/>
        <w:rPr>
          <w:rFonts w:ascii="Sylfaen" w:hAnsi="Sylfaen" w:cs="AcadNusx"/>
          <w:bCs/>
          <w:sz w:val="24"/>
          <w:szCs w:val="24"/>
          <w:lang w:val="ka-GE"/>
        </w:rPr>
      </w:pPr>
      <w:r w:rsidRPr="00755E2E">
        <w:rPr>
          <w:rFonts w:ascii="Sylfaen" w:hAnsi="Sylfaen" w:cs="AcadNusx"/>
          <w:bCs/>
          <w:sz w:val="24"/>
          <w:szCs w:val="24"/>
          <w:lang w:val="ka-GE"/>
        </w:rPr>
        <w:t xml:space="preserve"> </w:t>
      </w:r>
      <w:r w:rsidR="009E69BF" w:rsidRPr="009E69BF">
        <w:rPr>
          <w:rFonts w:ascii="Sylfaen" w:hAnsi="Sylfaen"/>
          <w:sz w:val="24"/>
          <w:szCs w:val="24"/>
          <w:lang w:val="ka-GE"/>
        </w:rPr>
        <w:t>„საქართველოს საერთო სასამართლოებში ფოტო-, კინო-, ვიდეოგადაღების, ტრანსლაციის და აუდიოჩაწერის უკანონოდ განხორციელების პრევენციის წესის დამტკიცების შესახებ“</w:t>
      </w:r>
      <w:r w:rsidR="009E69BF">
        <w:rPr>
          <w:rFonts w:ascii="Sylfaen" w:hAnsi="Sylfaen"/>
          <w:sz w:val="24"/>
          <w:szCs w:val="24"/>
          <w:lang w:val="ka-GE"/>
        </w:rPr>
        <w:t xml:space="preserve"> საქართველოს იუსტიციის უმაღლესი საბჭოს 2025 წლის 17 ივლისის №76 დადგენილებით დამტკიცებული წესის </w:t>
      </w:r>
      <w:r w:rsidR="00860B52">
        <w:rPr>
          <w:rFonts w:ascii="Sylfaen" w:hAnsi="Sylfaen"/>
          <w:sz w:val="24"/>
          <w:szCs w:val="24"/>
          <w:lang w:val="ka-GE"/>
        </w:rPr>
        <w:t xml:space="preserve">(შემდგომში, საქართველოს იუსტიციის უმაღლესი საბჭოს 2025 წლის 17 ივლისის №76 დადგენილებით დამტკიცებული წესი) </w:t>
      </w:r>
      <w:r w:rsidR="009E69BF">
        <w:rPr>
          <w:rFonts w:ascii="Sylfaen" w:hAnsi="Sylfaen"/>
          <w:sz w:val="24"/>
          <w:szCs w:val="24"/>
          <w:lang w:val="ka-GE"/>
        </w:rPr>
        <w:t xml:space="preserve">პირველი მუხლის შესაბამისად, სასამართლოში (სასამართლოს ეზოში, შენობაში) პირის შესვლისას, სასამართლოს მანდატურმა ვიზუალურად უნდა შეამოწმოს, ხომ არ აქვს პირს სასამართლოში </w:t>
      </w:r>
      <w:r w:rsidR="009E69BF" w:rsidRPr="009E69BF">
        <w:rPr>
          <w:rFonts w:ascii="Sylfaen" w:hAnsi="Sylfaen"/>
          <w:sz w:val="24"/>
          <w:szCs w:val="24"/>
          <w:lang w:val="ka-GE"/>
        </w:rPr>
        <w:t>ფოტო-, კინო-, ვიდეოგადაღების, ტრანსლაციის და აუდიოჩაწერის</w:t>
      </w:r>
      <w:r w:rsidR="009E69BF">
        <w:rPr>
          <w:rFonts w:ascii="Sylfaen" w:hAnsi="Sylfaen"/>
          <w:sz w:val="24"/>
          <w:szCs w:val="24"/>
          <w:lang w:val="ka-GE"/>
        </w:rPr>
        <w:t xml:space="preserve"> ფუნქციის მქონე ნებისმიერი ტექნიკური საშუალება (გარდა მობილური ტელეფონისა), ხოლო თუ ასეთი დადასტურდა, მანდატური უფლებამოსილია, არ დაუშვას მათი შეტანა და შესთავაზოს მფლობელს, აღნიშნული ტექნიკური საშუალებები გადასცეს დროებით შესანახად მანდატურს. </w:t>
      </w:r>
      <w:r w:rsidR="00820E1B">
        <w:rPr>
          <w:rFonts w:ascii="Sylfaen" w:hAnsi="Sylfaen"/>
          <w:sz w:val="24"/>
          <w:szCs w:val="24"/>
          <w:lang w:val="ka-GE"/>
        </w:rPr>
        <w:t>ხსენებული</w:t>
      </w:r>
      <w:r w:rsidR="009E69BF">
        <w:rPr>
          <w:rFonts w:ascii="Sylfaen" w:hAnsi="Sylfaen"/>
          <w:sz w:val="24"/>
          <w:szCs w:val="24"/>
          <w:lang w:val="ka-GE"/>
        </w:rPr>
        <w:t xml:space="preserve"> წესის მე-3 მუხლის მიხედვით, სასამართლოს მანდატური უფლებამოსილია, არ დაუშვას სასამართლო სხდომის დარბაზში </w:t>
      </w:r>
      <w:r w:rsidR="00F707A4" w:rsidRPr="009E69BF">
        <w:rPr>
          <w:rFonts w:ascii="Sylfaen" w:hAnsi="Sylfaen"/>
          <w:sz w:val="24"/>
          <w:szCs w:val="24"/>
          <w:lang w:val="ka-GE"/>
        </w:rPr>
        <w:t>ფოტო-, კინო-, ვიდეოგადაღების, ტრანსლაციის და აუდიოჩაწერის</w:t>
      </w:r>
      <w:r w:rsidR="00F707A4">
        <w:rPr>
          <w:rFonts w:ascii="Sylfaen" w:hAnsi="Sylfaen"/>
          <w:sz w:val="24"/>
          <w:szCs w:val="24"/>
          <w:lang w:val="ka-GE"/>
        </w:rPr>
        <w:t xml:space="preserve"> ფუნქციის მქონე ნებისმიერი ტექნიკური საშუალების (მობილური ტელეფონის, აგრეთვე − სხვა ისეთი ნივთის ჩათვლით, რომელიც, ერთი შეხედვით, არ წარმოადგენს ამგვარ ტექნიკურ საშუალებას, თუმცა ვიზუალური დათვალიერების შედეგად აჩენს ვარაუდს, რომ </w:t>
      </w:r>
      <w:r w:rsidR="00F707A4" w:rsidRPr="009E69BF">
        <w:rPr>
          <w:rFonts w:ascii="Sylfaen" w:hAnsi="Sylfaen"/>
          <w:sz w:val="24"/>
          <w:szCs w:val="24"/>
          <w:lang w:val="ka-GE"/>
        </w:rPr>
        <w:t xml:space="preserve">ფოტო-, კინო-, ვიდეოგადაღების, ტრანსლაციის და </w:t>
      </w:r>
      <w:r w:rsidR="00F707A4" w:rsidRPr="009E69BF">
        <w:rPr>
          <w:rFonts w:ascii="Sylfaen" w:hAnsi="Sylfaen"/>
          <w:sz w:val="24"/>
          <w:szCs w:val="24"/>
          <w:lang w:val="ka-GE"/>
        </w:rPr>
        <w:lastRenderedPageBreak/>
        <w:t>აუდიოჩაწერის</w:t>
      </w:r>
      <w:r w:rsidR="00F707A4">
        <w:rPr>
          <w:rFonts w:ascii="Sylfaen" w:hAnsi="Sylfaen"/>
          <w:sz w:val="24"/>
          <w:szCs w:val="24"/>
          <w:lang w:val="ka-GE"/>
        </w:rPr>
        <w:t xml:space="preserve"> ფუნქცია) შეტანა (გამოყ</w:t>
      </w:r>
      <w:r w:rsidR="003E4BB3">
        <w:rPr>
          <w:rFonts w:ascii="Sylfaen" w:hAnsi="Sylfaen"/>
          <w:sz w:val="24"/>
          <w:szCs w:val="24"/>
          <w:lang w:val="ka-GE"/>
        </w:rPr>
        <w:t>ე</w:t>
      </w:r>
      <w:r w:rsidR="00F707A4">
        <w:rPr>
          <w:rFonts w:ascii="Sylfaen" w:hAnsi="Sylfaen"/>
          <w:sz w:val="24"/>
          <w:szCs w:val="24"/>
          <w:lang w:val="ka-GE"/>
        </w:rPr>
        <w:t>ნება) და შესთავაზოს მფლობელს აღნიშნული ტექნიკური საშუალებები გადასცეს დროებით შესანახად მანდატურს.</w:t>
      </w:r>
    </w:p>
    <w:p w14:paraId="48296449" w14:textId="69C16D96" w:rsidR="00860B52" w:rsidRPr="00860B52" w:rsidRDefault="00860B52" w:rsidP="00860B52">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sz w:val="24"/>
          <w:szCs w:val="24"/>
          <w:lang w:val="ka-GE"/>
        </w:rPr>
        <w:t>მოსარჩელე მხარე არაკონსტიტუციურად მიიჩნევს საქართველოს იუსტიციის უმაღლესი საბჭოს 2025 წლის 17 ივლისის №76 დადგენილებით დამტკიცებული წესის პირველი მუხლის იმ ნორმატიულ შინაარსს, რომლის მიხედვითაც,</w:t>
      </w:r>
      <w:r>
        <w:rPr>
          <w:rFonts w:ascii="Sylfaen" w:hAnsi="Sylfaen" w:cs="AcadNusx"/>
          <w:bCs/>
          <w:sz w:val="24"/>
          <w:szCs w:val="24"/>
          <w:lang w:val="ka-GE"/>
        </w:rPr>
        <w:t xml:space="preserve"> </w:t>
      </w:r>
      <w:r w:rsidRPr="00860B52">
        <w:rPr>
          <w:rFonts w:ascii="Sylfaen" w:hAnsi="Sylfaen"/>
          <w:sz w:val="24"/>
          <w:szCs w:val="24"/>
          <w:lang w:val="ka-GE"/>
        </w:rPr>
        <w:t>სასამართლოს მანდატური უფლებამოსილია</w:t>
      </w:r>
      <w:r>
        <w:rPr>
          <w:rFonts w:ascii="Sylfaen" w:hAnsi="Sylfaen"/>
          <w:sz w:val="24"/>
          <w:szCs w:val="24"/>
          <w:lang w:val="ka-GE"/>
        </w:rPr>
        <w:t>,</w:t>
      </w:r>
      <w:r w:rsidRPr="00860B52">
        <w:rPr>
          <w:rFonts w:ascii="Sylfaen" w:hAnsi="Sylfaen"/>
          <w:sz w:val="24"/>
          <w:szCs w:val="24"/>
          <w:lang w:val="ka-GE"/>
        </w:rPr>
        <w:t xml:space="preserve"> </w:t>
      </w:r>
      <w:bookmarkStart w:id="3" w:name="_Hlk220063673"/>
      <w:r w:rsidRPr="00860B52">
        <w:rPr>
          <w:rFonts w:ascii="Sylfaen" w:hAnsi="Sylfaen"/>
          <w:sz w:val="24"/>
          <w:szCs w:val="24"/>
          <w:lang w:val="ka-GE"/>
        </w:rPr>
        <w:t>სსიპ „საქართველოს ადვოკატთა ასოციაცი</w:t>
      </w:r>
      <w:r>
        <w:rPr>
          <w:rFonts w:ascii="Sylfaen" w:hAnsi="Sylfaen"/>
          <w:sz w:val="24"/>
          <w:szCs w:val="24"/>
          <w:lang w:val="ka-GE"/>
        </w:rPr>
        <w:t>ის</w:t>
      </w:r>
      <w:r w:rsidRPr="00860B52">
        <w:rPr>
          <w:rFonts w:ascii="Sylfaen" w:hAnsi="Sylfaen"/>
          <w:sz w:val="24"/>
          <w:szCs w:val="24"/>
          <w:lang w:val="ka-GE"/>
        </w:rPr>
        <w:t xml:space="preserve">“ წევრი ადვოკატისთვის არ დაუშვას ფოტო-, კინო-, ვიდეოგადაღების, ტრანსლაციის და აუდიოჩაწერის ფუნქციის მქონე ნებისმიერი ტექნიკური საშუალების (გარდა მობილური ტელეფონისა) სასამართლოში (სასამართლოს ეზოში, შენობაში) შეტანა </w:t>
      </w:r>
      <w:bookmarkEnd w:id="3"/>
      <w:r w:rsidRPr="00860B52">
        <w:rPr>
          <w:rFonts w:ascii="Sylfaen" w:hAnsi="Sylfaen"/>
          <w:sz w:val="24"/>
          <w:szCs w:val="24"/>
          <w:lang w:val="ka-GE"/>
        </w:rPr>
        <w:t>და სსიპ „საქართველოს ადვოკატთა ასოციაცი</w:t>
      </w:r>
      <w:r>
        <w:rPr>
          <w:rFonts w:ascii="Sylfaen" w:hAnsi="Sylfaen"/>
          <w:sz w:val="24"/>
          <w:szCs w:val="24"/>
          <w:lang w:val="ka-GE"/>
        </w:rPr>
        <w:t>ის“</w:t>
      </w:r>
      <w:r w:rsidRPr="00860B52">
        <w:rPr>
          <w:rFonts w:ascii="Sylfaen" w:hAnsi="Sylfaen"/>
          <w:sz w:val="24"/>
          <w:szCs w:val="24"/>
          <w:lang w:val="ka-GE"/>
        </w:rPr>
        <w:t xml:space="preserve"> წევრ ადვოკატს შესთავაზოს, აღნიშნული ტექნიკური საშუალებები გადასცეს დროებით შესანახად მანდატურს.</w:t>
      </w:r>
      <w:r>
        <w:rPr>
          <w:rFonts w:ascii="Sylfaen" w:hAnsi="Sylfaen"/>
          <w:sz w:val="24"/>
          <w:szCs w:val="24"/>
          <w:lang w:val="ka-GE"/>
        </w:rPr>
        <w:t xml:space="preserve"> იმავდროულად, მოსარჩელე მხარე ითხოვს საქართველოს იუსტიციის უმაღლესი საბჭოს 2025 წლის 17 ივლისის №76 დადგენილებით დამტკიცებული წესის მე-3 მუხლის იმ ნორმატიული შინაარსის არაკონსტიტუციურად ცნობას, რომლის მიხედვითაც, </w:t>
      </w:r>
      <w:r w:rsidRPr="00860B52">
        <w:rPr>
          <w:rFonts w:ascii="Sylfaen" w:hAnsi="Sylfaen" w:cs="AcadNusx"/>
          <w:bCs/>
          <w:sz w:val="24"/>
          <w:szCs w:val="24"/>
          <w:lang w:val="ka-GE"/>
        </w:rPr>
        <w:t>სასამართლოს მანდატური უფლებამოსილია</w:t>
      </w:r>
      <w:r>
        <w:rPr>
          <w:rFonts w:ascii="Sylfaen" w:hAnsi="Sylfaen" w:cs="AcadNusx"/>
          <w:bCs/>
          <w:sz w:val="24"/>
          <w:szCs w:val="24"/>
          <w:lang w:val="ka-GE"/>
        </w:rPr>
        <w:t>,</w:t>
      </w:r>
      <w:r w:rsidRPr="00860B52">
        <w:rPr>
          <w:rFonts w:ascii="Sylfaen" w:hAnsi="Sylfaen" w:cs="AcadNusx"/>
          <w:bCs/>
          <w:sz w:val="24"/>
          <w:szCs w:val="24"/>
          <w:lang w:val="ka-GE"/>
        </w:rPr>
        <w:t xml:space="preserve"> სსიპ „საქართველოს ადვოკატთა ასოციაცი</w:t>
      </w:r>
      <w:r>
        <w:rPr>
          <w:rFonts w:ascii="Sylfaen" w:hAnsi="Sylfaen" w:cs="AcadNusx"/>
          <w:bCs/>
          <w:sz w:val="24"/>
          <w:szCs w:val="24"/>
          <w:lang w:val="ka-GE"/>
        </w:rPr>
        <w:t>ის</w:t>
      </w:r>
      <w:r w:rsidRPr="00860B52">
        <w:rPr>
          <w:rFonts w:ascii="Sylfaen" w:hAnsi="Sylfaen" w:cs="AcadNusx"/>
          <w:bCs/>
          <w:sz w:val="24"/>
          <w:szCs w:val="24"/>
          <w:lang w:val="ka-GE"/>
        </w:rPr>
        <w:t xml:space="preserve">“ წევრი ადვოკატისთვის არ დაუშვას სასამართლო სხდომის დარბაზში ფოტო-, კინო-, ვიდეოგადაღების, ტრანსლაციის და აუდიოჩაწერის ფუნქციის მქონე ნებისმიერი ტექნიკური საშუალების (მობილური ტელეფონის, აგრეთვე </w:t>
      </w:r>
      <w:r>
        <w:rPr>
          <w:rFonts w:ascii="Sylfaen" w:hAnsi="Sylfaen" w:cs="AcadNusx"/>
          <w:bCs/>
          <w:sz w:val="24"/>
          <w:szCs w:val="24"/>
          <w:lang w:val="ka-GE"/>
        </w:rPr>
        <w:t>−</w:t>
      </w:r>
      <w:r w:rsidRPr="00860B52">
        <w:rPr>
          <w:rFonts w:ascii="Sylfaen" w:hAnsi="Sylfaen" w:cs="AcadNusx"/>
          <w:bCs/>
          <w:sz w:val="24"/>
          <w:szCs w:val="24"/>
          <w:lang w:val="ka-GE"/>
        </w:rPr>
        <w:t xml:space="preserve"> სხვა ისეთი ნივთის ჩათვლით, რომელიც, ერთი შეხედვით, არ წარმოადგენს ამგვარ ტექნიკურ საშუალებას, თუმცა ვიზუალური დათვალიერების შედეგად აჩენს ვარაუდს, რომ მას გააჩნია ფოტო-, კინო-, ვიდეოგადაღების, ტრანსლაციის და აუდიოჩაწერის ფუნქცია) შეტანა (გამოყენება) და სსიპ „საქართველოს ადვოკატთა ასოციაცი</w:t>
      </w:r>
      <w:r>
        <w:rPr>
          <w:rFonts w:ascii="Sylfaen" w:hAnsi="Sylfaen" w:cs="AcadNusx"/>
          <w:bCs/>
          <w:sz w:val="24"/>
          <w:szCs w:val="24"/>
          <w:lang w:val="ka-GE"/>
        </w:rPr>
        <w:t>ის</w:t>
      </w:r>
      <w:r w:rsidRPr="00860B52">
        <w:rPr>
          <w:rFonts w:ascii="Sylfaen" w:hAnsi="Sylfaen" w:cs="AcadNusx"/>
          <w:bCs/>
          <w:sz w:val="24"/>
          <w:szCs w:val="24"/>
          <w:lang w:val="ka-GE"/>
        </w:rPr>
        <w:t>“ წევრ ადვოკატს შესთავაზოს, აღნიშნული ტექნიკური საშუალებები გადასცეს დროებით შესანახად მანდატურს.</w:t>
      </w:r>
    </w:p>
    <w:p w14:paraId="24E7FB8E" w14:textId="5E9E213F" w:rsidR="00BC2BAD" w:rsidRDefault="00BC2BAD" w:rsidP="00BC2BAD">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 xml:space="preserve">საქართველოს კონსტიტუციის 26-ე მუხლის პირველი პუნქტი ადგენს </w:t>
      </w:r>
      <w:r w:rsidRPr="00BC2BAD">
        <w:rPr>
          <w:rFonts w:ascii="Sylfaen" w:hAnsi="Sylfaen" w:cs="AcadNusx"/>
          <w:bCs/>
          <w:sz w:val="24"/>
          <w:szCs w:val="24"/>
          <w:lang w:val="ka-GE"/>
        </w:rPr>
        <w:t>შრომის თავისუფლებ</w:t>
      </w:r>
      <w:r>
        <w:rPr>
          <w:rFonts w:ascii="Sylfaen" w:hAnsi="Sylfaen" w:cs="AcadNusx"/>
          <w:bCs/>
          <w:sz w:val="24"/>
          <w:szCs w:val="24"/>
          <w:lang w:val="ka-GE"/>
        </w:rPr>
        <w:t>ის</w:t>
      </w:r>
      <w:r w:rsidRPr="00BC2BAD">
        <w:rPr>
          <w:rFonts w:ascii="Sylfaen" w:hAnsi="Sylfaen" w:cs="AcadNusx"/>
          <w:bCs/>
          <w:sz w:val="24"/>
          <w:szCs w:val="24"/>
          <w:lang w:val="ka-GE"/>
        </w:rPr>
        <w:t xml:space="preserve"> </w:t>
      </w:r>
      <w:r>
        <w:rPr>
          <w:rFonts w:ascii="Sylfaen" w:hAnsi="Sylfaen" w:cs="AcadNusx"/>
          <w:bCs/>
          <w:sz w:val="24"/>
          <w:szCs w:val="24"/>
          <w:lang w:val="ka-GE"/>
        </w:rPr>
        <w:t>გარანტიას,</w:t>
      </w:r>
      <w:r w:rsidRPr="00BC2BAD">
        <w:rPr>
          <w:rFonts w:ascii="Sylfaen" w:hAnsi="Sylfaen" w:cs="AcadNusx"/>
          <w:bCs/>
          <w:sz w:val="24"/>
          <w:szCs w:val="24"/>
          <w:lang w:val="ka-GE"/>
        </w:rPr>
        <w:t xml:space="preserve"> ყველას </w:t>
      </w:r>
      <w:r>
        <w:rPr>
          <w:rFonts w:ascii="Sylfaen" w:hAnsi="Sylfaen" w:cs="AcadNusx"/>
          <w:bCs/>
          <w:sz w:val="24"/>
          <w:szCs w:val="24"/>
          <w:lang w:val="ka-GE"/>
        </w:rPr>
        <w:t xml:space="preserve">მიერ </w:t>
      </w:r>
      <w:r w:rsidRPr="00BC2BAD">
        <w:rPr>
          <w:rFonts w:ascii="Sylfaen" w:hAnsi="Sylfaen" w:cs="AcadNusx"/>
          <w:bCs/>
          <w:sz w:val="24"/>
          <w:szCs w:val="24"/>
          <w:lang w:val="ka-GE"/>
        </w:rPr>
        <w:t>სამუშაოს თავისუფალ</w:t>
      </w:r>
      <w:r w:rsidR="00D94E42">
        <w:rPr>
          <w:rFonts w:ascii="Sylfaen" w:hAnsi="Sylfaen" w:cs="AcadNusx"/>
          <w:bCs/>
          <w:sz w:val="24"/>
          <w:szCs w:val="24"/>
          <w:lang w:val="ka-GE"/>
        </w:rPr>
        <w:t>ად</w:t>
      </w:r>
      <w:r w:rsidRPr="00BC2BAD">
        <w:rPr>
          <w:rFonts w:ascii="Sylfaen" w:hAnsi="Sylfaen" w:cs="AcadNusx"/>
          <w:bCs/>
          <w:sz w:val="24"/>
          <w:szCs w:val="24"/>
          <w:lang w:val="ka-GE"/>
        </w:rPr>
        <w:t xml:space="preserve"> არჩევის უფლება</w:t>
      </w:r>
      <w:r>
        <w:rPr>
          <w:rFonts w:ascii="Sylfaen" w:hAnsi="Sylfaen" w:cs="AcadNusx"/>
          <w:bCs/>
          <w:sz w:val="24"/>
          <w:szCs w:val="24"/>
          <w:lang w:val="ka-GE"/>
        </w:rPr>
        <w:t>ს, აგრეთვე</w:t>
      </w:r>
      <w:r w:rsidRPr="00BC2BAD">
        <w:rPr>
          <w:rFonts w:ascii="Sylfaen" w:hAnsi="Sylfaen" w:cs="AcadNusx"/>
          <w:bCs/>
          <w:sz w:val="24"/>
          <w:szCs w:val="24"/>
          <w:lang w:val="ka-GE"/>
        </w:rPr>
        <w:t xml:space="preserve"> შრომის უსაფრთხო პირობებზე </w:t>
      </w:r>
      <w:r>
        <w:rPr>
          <w:rFonts w:ascii="Sylfaen" w:hAnsi="Sylfaen" w:cs="AcadNusx"/>
          <w:bCs/>
          <w:sz w:val="24"/>
          <w:szCs w:val="24"/>
          <w:lang w:val="ka-GE"/>
        </w:rPr>
        <w:t xml:space="preserve">უფლებისა </w:t>
      </w:r>
      <w:r w:rsidRPr="00BC2BAD">
        <w:rPr>
          <w:rFonts w:ascii="Sylfaen" w:hAnsi="Sylfaen" w:cs="AcadNusx"/>
          <w:bCs/>
          <w:sz w:val="24"/>
          <w:szCs w:val="24"/>
          <w:lang w:val="ka-GE"/>
        </w:rPr>
        <w:t>და სხვა შრომითი უფლებები</w:t>
      </w:r>
      <w:r>
        <w:rPr>
          <w:rFonts w:ascii="Sylfaen" w:hAnsi="Sylfaen" w:cs="AcadNusx"/>
          <w:bCs/>
          <w:sz w:val="24"/>
          <w:szCs w:val="24"/>
          <w:lang w:val="ka-GE"/>
        </w:rPr>
        <w:t>ს</w:t>
      </w:r>
      <w:r w:rsidRPr="00BC2BAD">
        <w:rPr>
          <w:rFonts w:ascii="Sylfaen" w:hAnsi="Sylfaen" w:cs="AcadNusx"/>
          <w:bCs/>
          <w:sz w:val="24"/>
          <w:szCs w:val="24"/>
          <w:lang w:val="ka-GE"/>
        </w:rPr>
        <w:t xml:space="preserve"> ორგანული კანონით</w:t>
      </w:r>
      <w:r>
        <w:rPr>
          <w:rFonts w:ascii="Sylfaen" w:hAnsi="Sylfaen" w:cs="AcadNusx"/>
          <w:bCs/>
          <w:sz w:val="24"/>
          <w:szCs w:val="24"/>
          <w:lang w:val="ka-GE"/>
        </w:rPr>
        <w:t xml:space="preserve"> დაცვის ვალდებულებას. საქართველოს კონსტიტუციის 31-ე მუხლის მე-3 პუნქტის მე-3 წინადადების მიხედვით კი, </w:t>
      </w:r>
      <w:r w:rsidRPr="00BC2BAD">
        <w:rPr>
          <w:rFonts w:ascii="Sylfaen" w:hAnsi="Sylfaen" w:cs="AcadNusx"/>
          <w:bCs/>
          <w:sz w:val="24"/>
          <w:szCs w:val="24"/>
          <w:lang w:val="ka-GE"/>
        </w:rPr>
        <w:t>ადვოკატის უფლებების შეუფერხებელი განხორციელება და ადვოკატთა თვითორგანიზების უფლება გარანტირებულია კანონით.</w:t>
      </w:r>
    </w:p>
    <w:p w14:paraId="46D1A21E" w14:textId="464B9D64" w:rsidR="00035935" w:rsidRDefault="00035935" w:rsidP="00BC2BAD">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№1924 კონსტიტუციურ სარჩელში აღნიშნულია, რომ მოსარჩელეებ</w:t>
      </w:r>
      <w:r w:rsidR="001002B0">
        <w:rPr>
          <w:rFonts w:ascii="Sylfaen" w:hAnsi="Sylfaen" w:cs="AcadNusx"/>
          <w:bCs/>
          <w:sz w:val="24"/>
          <w:szCs w:val="24"/>
          <w:lang w:val="ka-GE"/>
        </w:rPr>
        <w:t xml:space="preserve">ი არიან </w:t>
      </w:r>
      <w:r w:rsidRPr="00035935">
        <w:rPr>
          <w:rFonts w:ascii="Sylfaen" w:hAnsi="Sylfaen" w:cs="AcadNusx"/>
          <w:bCs/>
          <w:sz w:val="24"/>
          <w:szCs w:val="24"/>
          <w:lang w:val="ka-GE"/>
        </w:rPr>
        <w:t>სსიპ „საქართველოს ადვოკატთა ასოციაცი</w:t>
      </w:r>
      <w:r>
        <w:rPr>
          <w:rFonts w:ascii="Sylfaen" w:hAnsi="Sylfaen" w:cs="AcadNusx"/>
          <w:bCs/>
          <w:sz w:val="24"/>
          <w:szCs w:val="24"/>
          <w:lang w:val="ka-GE"/>
        </w:rPr>
        <w:t>ის“ წევრი ადვოკატები, რომლებიც, სხვადასხვა პერიოდიდან, საქართველოში ეწევიან საადვოკატო საქმიანობას</w:t>
      </w:r>
      <w:r w:rsidR="00D94E42">
        <w:rPr>
          <w:rFonts w:ascii="Sylfaen" w:hAnsi="Sylfaen" w:cs="AcadNusx"/>
          <w:bCs/>
          <w:sz w:val="24"/>
          <w:szCs w:val="24"/>
          <w:lang w:val="ka-GE"/>
        </w:rPr>
        <w:t>,</w:t>
      </w:r>
      <w:r>
        <w:rPr>
          <w:rFonts w:ascii="Sylfaen" w:hAnsi="Sylfaen" w:cs="AcadNusx"/>
          <w:bCs/>
          <w:sz w:val="24"/>
          <w:szCs w:val="24"/>
          <w:lang w:val="ka-GE"/>
        </w:rPr>
        <w:t xml:space="preserve"> სხვადასხვა სპეციალიზაციით</w:t>
      </w:r>
      <w:r w:rsidR="009A7060">
        <w:rPr>
          <w:rFonts w:ascii="Sylfaen" w:hAnsi="Sylfaen" w:cs="AcadNusx"/>
          <w:bCs/>
          <w:sz w:val="24"/>
          <w:szCs w:val="24"/>
          <w:lang w:val="ka-GE"/>
        </w:rPr>
        <w:t>, რაც</w:t>
      </w:r>
      <w:r w:rsidR="00D94E42">
        <w:rPr>
          <w:rFonts w:ascii="Sylfaen" w:hAnsi="Sylfaen" w:cs="AcadNusx"/>
          <w:bCs/>
          <w:sz w:val="24"/>
          <w:szCs w:val="24"/>
          <w:lang w:val="ka-GE"/>
        </w:rPr>
        <w:t xml:space="preserve"> </w:t>
      </w:r>
      <w:r w:rsidR="009A7060">
        <w:rPr>
          <w:rFonts w:ascii="Sylfaen" w:hAnsi="Sylfaen" w:cs="AcadNusx"/>
          <w:bCs/>
          <w:sz w:val="24"/>
          <w:szCs w:val="24"/>
          <w:lang w:val="ka-GE"/>
        </w:rPr>
        <w:t xml:space="preserve">დასტურდება საქმეზე თანდართული საქართველოს ადვოკატთა ასოციაციის წევრის მოწმობებით. </w:t>
      </w:r>
      <w:r>
        <w:rPr>
          <w:rFonts w:ascii="Sylfaen" w:hAnsi="Sylfaen" w:cs="AcadNusx"/>
          <w:bCs/>
          <w:sz w:val="24"/>
          <w:szCs w:val="24"/>
          <w:lang w:val="ka-GE"/>
        </w:rPr>
        <w:t xml:space="preserve"> </w:t>
      </w:r>
    </w:p>
    <w:p w14:paraId="5972CBBB" w14:textId="5B80A71D" w:rsidR="00ED40BF" w:rsidRPr="000D3027" w:rsidRDefault="00ED40BF">
      <w:pPr>
        <w:pStyle w:val="ListParagraph1"/>
        <w:numPr>
          <w:ilvl w:val="0"/>
          <w:numId w:val="1"/>
        </w:numPr>
        <w:spacing w:after="0"/>
        <w:ind w:left="0" w:firstLine="284"/>
        <w:jc w:val="both"/>
        <w:rPr>
          <w:rFonts w:ascii="Sylfaen" w:hAnsi="Sylfaen" w:cs="AcadNusx"/>
          <w:bCs/>
          <w:sz w:val="24"/>
          <w:szCs w:val="24"/>
          <w:lang w:val="ka-GE"/>
        </w:rPr>
      </w:pPr>
      <w:r w:rsidRPr="0046372B">
        <w:rPr>
          <w:rFonts w:ascii="Sylfaen" w:hAnsi="Sylfaen" w:cs="AcadNusx"/>
          <w:bCs/>
          <w:sz w:val="24"/>
          <w:szCs w:val="24"/>
          <w:lang w:val="ka-GE"/>
        </w:rPr>
        <w:lastRenderedPageBreak/>
        <w:t>მოსარჩელე მხარის არგუმენტაციით, სადავო ნორმების მოქმედება ვრცელდება, მათ შორის, სსიპ „საქართველოს ადვოკა</w:t>
      </w:r>
      <w:r w:rsidR="0046372B" w:rsidRPr="0046372B">
        <w:rPr>
          <w:rFonts w:ascii="Sylfaen" w:hAnsi="Sylfaen" w:cs="AcadNusx"/>
          <w:bCs/>
          <w:sz w:val="24"/>
          <w:szCs w:val="24"/>
          <w:lang w:val="ka-GE"/>
        </w:rPr>
        <w:t>ტთა ასოციაციის“ წევრ ადვოკატებზე, რომლებსაც ეკრძალებათ სასამართლოს ადმინისტრაციულ შენობებსა და ეზოს ტერიტორიაზე ისეთი ტექნიკური საშუალებების (გარდა ტელეფონებისა) შეტან</w:t>
      </w:r>
      <w:r w:rsidR="00834DAA">
        <w:rPr>
          <w:rFonts w:ascii="Sylfaen" w:hAnsi="Sylfaen" w:cs="AcadNusx"/>
          <w:bCs/>
          <w:sz w:val="24"/>
          <w:szCs w:val="24"/>
          <w:lang w:val="ka-GE"/>
        </w:rPr>
        <w:t>ის შესაძლებლობა</w:t>
      </w:r>
      <w:r w:rsidR="0046372B" w:rsidRPr="0046372B">
        <w:rPr>
          <w:rFonts w:ascii="Sylfaen" w:hAnsi="Sylfaen" w:cs="AcadNusx"/>
          <w:bCs/>
          <w:sz w:val="24"/>
          <w:szCs w:val="24"/>
          <w:lang w:val="ka-GE"/>
        </w:rPr>
        <w:t xml:space="preserve">, რომლებსაც გააჩნია ფოტო-, კინო-, ვიდეოგადაღების, ტრანსლაციის და აუდიოჩაწერის ფუნქცია, </w:t>
      </w:r>
      <w:r w:rsidRPr="0046372B">
        <w:rPr>
          <w:rFonts w:ascii="Sylfaen" w:hAnsi="Sylfaen"/>
          <w:sz w:val="24"/>
          <w:szCs w:val="24"/>
          <w:lang w:val="ka-GE"/>
        </w:rPr>
        <w:t>ხოლო უშუალოდ სასამართლო სხდომის დარბაზში</w:t>
      </w:r>
      <w:r w:rsidR="0046372B" w:rsidRPr="0046372B">
        <w:rPr>
          <w:rFonts w:ascii="Sylfaen" w:hAnsi="Sylfaen"/>
          <w:sz w:val="24"/>
          <w:szCs w:val="24"/>
          <w:lang w:val="ka-GE"/>
        </w:rPr>
        <w:t xml:space="preserve">, დამატებით, მობილური ტელეფონის </w:t>
      </w:r>
      <w:r w:rsidR="00E92B92">
        <w:rPr>
          <w:rFonts w:ascii="Sylfaen" w:hAnsi="Sylfaen"/>
          <w:sz w:val="24"/>
          <w:szCs w:val="24"/>
          <w:lang w:val="ka-GE"/>
        </w:rPr>
        <w:t>ან/</w:t>
      </w:r>
      <w:r w:rsidR="0046372B" w:rsidRPr="0046372B">
        <w:rPr>
          <w:rFonts w:ascii="Sylfaen" w:hAnsi="Sylfaen"/>
          <w:sz w:val="24"/>
          <w:szCs w:val="24"/>
          <w:lang w:val="ka-GE"/>
        </w:rPr>
        <w:t>და სხვა ისეთი ნივთის შეტანა, რომელიც, ერთი შეხედვით, არ წარმოადგენს ამგვარ ტექნიკურ საშუალებას, თუმცა</w:t>
      </w:r>
      <w:r w:rsidR="00E92B92">
        <w:rPr>
          <w:rFonts w:ascii="Sylfaen" w:hAnsi="Sylfaen"/>
          <w:sz w:val="24"/>
          <w:szCs w:val="24"/>
          <w:lang w:val="ka-GE"/>
        </w:rPr>
        <w:t>,</w:t>
      </w:r>
      <w:r w:rsidR="0046372B" w:rsidRPr="0046372B">
        <w:rPr>
          <w:rFonts w:ascii="Sylfaen" w:hAnsi="Sylfaen"/>
          <w:sz w:val="24"/>
          <w:szCs w:val="24"/>
          <w:lang w:val="ka-GE"/>
        </w:rPr>
        <w:t xml:space="preserve"> ვიზუალური დათვალიერების შედეგად</w:t>
      </w:r>
      <w:r w:rsidR="00E92B92">
        <w:rPr>
          <w:rFonts w:ascii="Sylfaen" w:hAnsi="Sylfaen"/>
          <w:sz w:val="24"/>
          <w:szCs w:val="24"/>
          <w:lang w:val="ka-GE"/>
        </w:rPr>
        <w:t>,</w:t>
      </w:r>
      <w:r w:rsidR="0046372B" w:rsidRPr="0046372B">
        <w:rPr>
          <w:rFonts w:ascii="Sylfaen" w:hAnsi="Sylfaen"/>
          <w:sz w:val="24"/>
          <w:szCs w:val="24"/>
          <w:lang w:val="ka-GE"/>
        </w:rPr>
        <w:t xml:space="preserve"> აჩენს ვარაუდს, რომ გააჩნია </w:t>
      </w:r>
      <w:r w:rsidR="00E92B92">
        <w:rPr>
          <w:rFonts w:ascii="Sylfaen" w:hAnsi="Sylfaen"/>
          <w:sz w:val="24"/>
          <w:szCs w:val="24"/>
          <w:lang w:val="ka-GE"/>
        </w:rPr>
        <w:t>იგივე</w:t>
      </w:r>
      <w:r w:rsidR="0046372B" w:rsidRPr="0046372B">
        <w:rPr>
          <w:rFonts w:ascii="Sylfaen" w:hAnsi="Sylfaen"/>
          <w:sz w:val="24"/>
          <w:szCs w:val="24"/>
          <w:lang w:val="ka-GE"/>
        </w:rPr>
        <w:t xml:space="preserve"> ფუნქცია</w:t>
      </w:r>
      <w:r w:rsidR="00E92B92">
        <w:rPr>
          <w:rFonts w:ascii="Sylfaen" w:hAnsi="Sylfaen"/>
          <w:sz w:val="24"/>
          <w:szCs w:val="24"/>
          <w:lang w:val="ka-GE"/>
        </w:rPr>
        <w:t xml:space="preserve">. მოსარჩელე მხარე, სადავო ნორმებიდან </w:t>
      </w:r>
      <w:r w:rsidR="001002B0">
        <w:rPr>
          <w:rFonts w:ascii="Sylfaen" w:hAnsi="Sylfaen"/>
          <w:sz w:val="24"/>
          <w:szCs w:val="24"/>
          <w:lang w:val="ka-GE"/>
        </w:rPr>
        <w:t>მომდინარე</w:t>
      </w:r>
      <w:r w:rsidR="00E92B92">
        <w:rPr>
          <w:rFonts w:ascii="Sylfaen" w:hAnsi="Sylfaen"/>
          <w:sz w:val="24"/>
          <w:szCs w:val="24"/>
          <w:lang w:val="ka-GE"/>
        </w:rPr>
        <w:t xml:space="preserve"> შეზღუდვის დასასაბუთებლად, ეყრდნობა ამავე ნორმების ტექსტობრივ </w:t>
      </w:r>
      <w:r w:rsidR="002928BD">
        <w:rPr>
          <w:rFonts w:ascii="Sylfaen" w:hAnsi="Sylfaen"/>
          <w:sz w:val="24"/>
          <w:szCs w:val="24"/>
        </w:rPr>
        <w:t>ფორმულირებას</w:t>
      </w:r>
      <w:r w:rsidR="002928BD">
        <w:rPr>
          <w:rFonts w:ascii="Sylfaen" w:hAnsi="Sylfaen"/>
          <w:sz w:val="24"/>
          <w:szCs w:val="24"/>
          <w:lang w:val="ka-GE"/>
        </w:rPr>
        <w:t xml:space="preserve"> </w:t>
      </w:r>
      <w:r w:rsidR="00E92B92">
        <w:rPr>
          <w:rFonts w:ascii="Sylfaen" w:hAnsi="Sylfaen"/>
          <w:sz w:val="24"/>
          <w:szCs w:val="24"/>
          <w:lang w:val="ka-GE"/>
        </w:rPr>
        <w:t xml:space="preserve">და მათი მოქმედების ფარგლებთან დაკავშირებით საქართველოს იუსტიციის უმაღლესი საბჭოს მოსამართლე წევრის მიერ საჯაროდ გაკეთებულ კომენტარებს. </w:t>
      </w:r>
    </w:p>
    <w:p w14:paraId="30294723" w14:textId="2D1F8984" w:rsidR="00EE4022" w:rsidRPr="00EE4022" w:rsidRDefault="000D3027" w:rsidP="00EE4022">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sz w:val="24"/>
          <w:szCs w:val="24"/>
          <w:lang w:val="ka-GE"/>
        </w:rPr>
        <w:t xml:space="preserve">მოსარჩელეების განმარტებით, </w:t>
      </w:r>
      <w:r w:rsidR="00E92B92" w:rsidRPr="000D3027">
        <w:rPr>
          <w:rFonts w:ascii="Sylfaen" w:hAnsi="Sylfaen" w:cs="AcadNusx"/>
          <w:bCs/>
          <w:sz w:val="24"/>
          <w:szCs w:val="24"/>
          <w:lang w:val="ka-GE"/>
        </w:rPr>
        <w:t xml:space="preserve">ზოგადად, </w:t>
      </w:r>
      <w:r w:rsidR="00D94E42" w:rsidRPr="000D3027">
        <w:rPr>
          <w:rFonts w:ascii="Sylfaen" w:hAnsi="Sylfaen" w:cs="AcadNusx"/>
          <w:bCs/>
          <w:sz w:val="24"/>
          <w:szCs w:val="24"/>
          <w:lang w:val="ka-GE"/>
        </w:rPr>
        <w:t xml:space="preserve">მობილური </w:t>
      </w:r>
      <w:r w:rsidR="00E92B92" w:rsidRPr="000D3027">
        <w:rPr>
          <w:rFonts w:ascii="Sylfaen" w:hAnsi="Sylfaen" w:cs="AcadNusx"/>
          <w:bCs/>
          <w:sz w:val="24"/>
          <w:szCs w:val="24"/>
          <w:lang w:val="ka-GE"/>
        </w:rPr>
        <w:t xml:space="preserve">ტელეფონი და სხვა ტექნიკური საშუალება სხვადასხვა პირისთვის შესაძლებელია გამოიყენებოდეს </w:t>
      </w:r>
      <w:r w:rsidR="0050769A">
        <w:rPr>
          <w:rFonts w:ascii="Sylfaen" w:hAnsi="Sylfaen" w:cs="AcadNusx"/>
          <w:bCs/>
          <w:sz w:val="24"/>
          <w:szCs w:val="24"/>
          <w:lang w:val="ka-GE"/>
        </w:rPr>
        <w:t>განსხვავებული</w:t>
      </w:r>
      <w:r w:rsidR="00E92B92" w:rsidRPr="000D3027">
        <w:rPr>
          <w:rFonts w:ascii="Sylfaen" w:hAnsi="Sylfaen" w:cs="AcadNusx"/>
          <w:bCs/>
          <w:sz w:val="24"/>
          <w:szCs w:val="24"/>
          <w:lang w:val="ka-GE"/>
        </w:rPr>
        <w:t xml:space="preserve"> მიზნობრიობით. ტექნოლოგიების</w:t>
      </w:r>
      <w:r w:rsidR="00D94E42">
        <w:rPr>
          <w:rFonts w:ascii="Sylfaen" w:hAnsi="Sylfaen" w:cs="AcadNusx"/>
          <w:bCs/>
          <w:sz w:val="24"/>
          <w:szCs w:val="24"/>
          <w:lang w:val="ka-GE"/>
        </w:rPr>
        <w:t xml:space="preserve">ა და </w:t>
      </w:r>
      <w:r w:rsidR="00661F4C">
        <w:rPr>
          <w:rFonts w:ascii="Sylfaen" w:hAnsi="Sylfaen" w:cs="AcadNusx"/>
          <w:bCs/>
          <w:sz w:val="24"/>
          <w:szCs w:val="24"/>
          <w:lang w:val="ka-GE"/>
        </w:rPr>
        <w:t xml:space="preserve">საკომუნიკაციო </w:t>
      </w:r>
      <w:r w:rsidR="00D94E42">
        <w:rPr>
          <w:rFonts w:ascii="Sylfaen" w:hAnsi="Sylfaen" w:cs="AcadNusx"/>
          <w:bCs/>
          <w:sz w:val="24"/>
          <w:szCs w:val="24"/>
          <w:lang w:val="ka-GE"/>
        </w:rPr>
        <w:t>საშუალებების</w:t>
      </w:r>
      <w:r w:rsidR="00E92B92" w:rsidRPr="000D3027">
        <w:rPr>
          <w:rFonts w:ascii="Sylfaen" w:hAnsi="Sylfaen" w:cs="AcadNusx"/>
          <w:bCs/>
          <w:sz w:val="24"/>
          <w:szCs w:val="24"/>
          <w:lang w:val="ka-GE"/>
        </w:rPr>
        <w:t xml:space="preserve"> განვითარების პირობებში</w:t>
      </w:r>
      <w:r w:rsidR="0050769A">
        <w:rPr>
          <w:rFonts w:ascii="Sylfaen" w:hAnsi="Sylfaen" w:cs="AcadNusx"/>
          <w:bCs/>
          <w:sz w:val="24"/>
          <w:szCs w:val="24"/>
          <w:lang w:val="ka-GE"/>
        </w:rPr>
        <w:t>,</w:t>
      </w:r>
      <w:r w:rsidR="00E92B92" w:rsidRPr="000D3027">
        <w:rPr>
          <w:rFonts w:ascii="Sylfaen" w:hAnsi="Sylfaen" w:cs="AcadNusx"/>
          <w:bCs/>
          <w:sz w:val="24"/>
          <w:szCs w:val="24"/>
          <w:lang w:val="ka-GE"/>
        </w:rPr>
        <w:t xml:space="preserve"> </w:t>
      </w:r>
      <w:r w:rsidR="00D94E42" w:rsidRPr="000D3027">
        <w:rPr>
          <w:rFonts w:ascii="Sylfaen" w:hAnsi="Sylfaen" w:cs="AcadNusx"/>
          <w:bCs/>
          <w:sz w:val="24"/>
          <w:szCs w:val="24"/>
          <w:lang w:val="ka-GE"/>
        </w:rPr>
        <w:t>მობილურ</w:t>
      </w:r>
      <w:r w:rsidR="00D94E42">
        <w:rPr>
          <w:rFonts w:ascii="Sylfaen" w:hAnsi="Sylfaen" w:cs="AcadNusx"/>
          <w:bCs/>
          <w:sz w:val="24"/>
          <w:szCs w:val="24"/>
          <w:lang w:val="ka-GE"/>
        </w:rPr>
        <w:t xml:space="preserve">მა </w:t>
      </w:r>
      <w:r w:rsidR="00E92B92" w:rsidRPr="000D3027">
        <w:rPr>
          <w:rFonts w:ascii="Sylfaen" w:hAnsi="Sylfaen" w:cs="AcadNusx"/>
          <w:bCs/>
          <w:sz w:val="24"/>
          <w:szCs w:val="24"/>
          <w:lang w:val="ka-GE"/>
        </w:rPr>
        <w:t xml:space="preserve">ტელეფონმა და სხვა ტექნიკურმა </w:t>
      </w:r>
      <w:r w:rsidR="00D94E42">
        <w:rPr>
          <w:rFonts w:ascii="Sylfaen" w:hAnsi="Sylfaen" w:cs="AcadNusx"/>
          <w:bCs/>
          <w:sz w:val="24"/>
          <w:szCs w:val="24"/>
          <w:lang w:val="ka-GE"/>
        </w:rPr>
        <w:t>მოწყობილობებმა</w:t>
      </w:r>
      <w:r>
        <w:rPr>
          <w:rFonts w:ascii="Sylfaen" w:hAnsi="Sylfaen" w:cs="AcadNusx"/>
          <w:bCs/>
          <w:sz w:val="24"/>
          <w:szCs w:val="24"/>
          <w:lang w:val="ka-GE"/>
        </w:rPr>
        <w:t xml:space="preserve"> </w:t>
      </w:r>
      <w:r w:rsidR="00E92B92" w:rsidRPr="000D3027">
        <w:rPr>
          <w:rFonts w:ascii="Sylfaen" w:hAnsi="Sylfaen" w:cs="AcadNusx"/>
          <w:bCs/>
          <w:sz w:val="24"/>
          <w:szCs w:val="24"/>
          <w:lang w:val="ka-GE"/>
        </w:rPr>
        <w:t>შეიძინ</w:t>
      </w:r>
      <w:r>
        <w:rPr>
          <w:rFonts w:ascii="Sylfaen" w:hAnsi="Sylfaen" w:cs="AcadNusx"/>
          <w:bCs/>
          <w:sz w:val="24"/>
          <w:szCs w:val="24"/>
          <w:lang w:val="ka-GE"/>
        </w:rPr>
        <w:t>ა</w:t>
      </w:r>
      <w:r w:rsidR="00E92B92" w:rsidRPr="000D3027">
        <w:rPr>
          <w:rFonts w:ascii="Sylfaen" w:hAnsi="Sylfaen" w:cs="AcadNusx"/>
          <w:bCs/>
          <w:sz w:val="24"/>
          <w:szCs w:val="24"/>
          <w:lang w:val="ka-GE"/>
        </w:rPr>
        <w:t xml:space="preserve"> პროფესიული დანიშნულება და სხვადასხვა პროფესიულ წრე</w:t>
      </w:r>
      <w:r w:rsidR="00D94E42">
        <w:rPr>
          <w:rFonts w:ascii="Sylfaen" w:hAnsi="Sylfaen" w:cs="AcadNusx"/>
          <w:bCs/>
          <w:sz w:val="24"/>
          <w:szCs w:val="24"/>
          <w:lang w:val="ka-GE"/>
        </w:rPr>
        <w:t>ებ</w:t>
      </w:r>
      <w:r w:rsidR="00E92B92" w:rsidRPr="000D3027">
        <w:rPr>
          <w:rFonts w:ascii="Sylfaen" w:hAnsi="Sylfaen" w:cs="AcadNusx"/>
          <w:bCs/>
          <w:sz w:val="24"/>
          <w:szCs w:val="24"/>
          <w:lang w:val="ka-GE"/>
        </w:rPr>
        <w:t>ში პროფესიული საქმიანობის აუცილებელ ატრიბუტ</w:t>
      </w:r>
      <w:r w:rsidR="00661F4C">
        <w:rPr>
          <w:rFonts w:ascii="Sylfaen" w:hAnsi="Sylfaen" w:cs="AcadNusx"/>
          <w:bCs/>
          <w:sz w:val="24"/>
          <w:szCs w:val="24"/>
          <w:lang w:val="ka-GE"/>
        </w:rPr>
        <w:t>ს წარმოადგენს</w:t>
      </w:r>
      <w:r w:rsidR="00E92B92" w:rsidRPr="000D3027">
        <w:rPr>
          <w:rFonts w:ascii="Sylfaen" w:hAnsi="Sylfaen" w:cs="AcadNusx"/>
          <w:bCs/>
          <w:sz w:val="24"/>
          <w:szCs w:val="24"/>
          <w:lang w:val="ka-GE"/>
        </w:rPr>
        <w:t xml:space="preserve">. </w:t>
      </w:r>
      <w:r>
        <w:rPr>
          <w:rFonts w:ascii="Sylfaen" w:hAnsi="Sylfaen" w:cs="AcadNusx"/>
          <w:bCs/>
          <w:sz w:val="24"/>
          <w:szCs w:val="24"/>
          <w:lang w:val="ka-GE"/>
        </w:rPr>
        <w:t xml:space="preserve">მოსარჩელეების მითითებით, </w:t>
      </w:r>
      <w:r w:rsidR="00E92B92" w:rsidRPr="000D3027">
        <w:rPr>
          <w:rFonts w:ascii="Sylfaen" w:hAnsi="Sylfaen" w:cs="AcadNusx"/>
          <w:bCs/>
          <w:sz w:val="24"/>
          <w:szCs w:val="24"/>
          <w:lang w:val="ka-GE"/>
        </w:rPr>
        <w:t>ადვოკატების</w:t>
      </w:r>
      <w:r w:rsidR="00D94E42">
        <w:rPr>
          <w:rFonts w:ascii="Sylfaen" w:hAnsi="Sylfaen" w:cs="AcadNusx"/>
          <w:bCs/>
          <w:sz w:val="24"/>
          <w:szCs w:val="24"/>
          <w:lang w:val="ka-GE"/>
        </w:rPr>
        <w:t>ა</w:t>
      </w:r>
      <w:r w:rsidR="00E92B92" w:rsidRPr="000D3027">
        <w:rPr>
          <w:rFonts w:ascii="Sylfaen" w:hAnsi="Sylfaen" w:cs="AcadNusx"/>
          <w:bCs/>
          <w:sz w:val="24"/>
          <w:szCs w:val="24"/>
          <w:lang w:val="ka-GE"/>
        </w:rPr>
        <w:t xml:space="preserve">თვის თანამედროვე ტექნიკური საშუალებები (მობილური ტელეფონები, პლანშეტები) არ წარმოადგენს მხოლოდ </w:t>
      </w:r>
      <w:r w:rsidRPr="000D3027">
        <w:rPr>
          <w:rFonts w:ascii="Sylfaen" w:hAnsi="Sylfaen" w:cs="AcadNusx"/>
          <w:bCs/>
          <w:sz w:val="24"/>
          <w:szCs w:val="24"/>
          <w:lang w:val="ka-GE"/>
        </w:rPr>
        <w:t>ფოტო-, კინო-, ვიდეოგადაღების, ტრანსლაციის</w:t>
      </w:r>
      <w:r w:rsidR="00CB246E">
        <w:rPr>
          <w:rFonts w:ascii="Sylfaen" w:hAnsi="Sylfaen" w:cs="AcadNusx"/>
          <w:bCs/>
          <w:sz w:val="24"/>
          <w:szCs w:val="24"/>
          <w:lang w:val="ka-GE"/>
        </w:rPr>
        <w:t>ა</w:t>
      </w:r>
      <w:r w:rsidRPr="000D3027">
        <w:rPr>
          <w:rFonts w:ascii="Sylfaen" w:hAnsi="Sylfaen" w:cs="AcadNusx"/>
          <w:bCs/>
          <w:sz w:val="24"/>
          <w:szCs w:val="24"/>
          <w:lang w:val="ka-GE"/>
        </w:rPr>
        <w:t xml:space="preserve"> და აუდიოჩაწერის ფუნქცი</w:t>
      </w:r>
      <w:r>
        <w:rPr>
          <w:rFonts w:ascii="Sylfaen" w:hAnsi="Sylfaen" w:cs="AcadNusx"/>
          <w:bCs/>
          <w:sz w:val="24"/>
          <w:szCs w:val="24"/>
          <w:lang w:val="ka-GE"/>
        </w:rPr>
        <w:t xml:space="preserve">ის მქონე </w:t>
      </w:r>
      <w:r w:rsidR="00E92B92" w:rsidRPr="000D3027">
        <w:rPr>
          <w:rFonts w:ascii="Sylfaen" w:hAnsi="Sylfaen" w:cs="AcadNusx"/>
          <w:bCs/>
          <w:sz w:val="24"/>
          <w:szCs w:val="24"/>
          <w:lang w:val="ka-GE"/>
        </w:rPr>
        <w:t>მოწყობილობას</w:t>
      </w:r>
      <w:r>
        <w:rPr>
          <w:rFonts w:ascii="Sylfaen" w:hAnsi="Sylfaen" w:cs="AcadNusx"/>
          <w:bCs/>
          <w:sz w:val="24"/>
          <w:szCs w:val="24"/>
          <w:lang w:val="ka-GE"/>
        </w:rPr>
        <w:t xml:space="preserve">, არამედ გამოიყენება, როგორც </w:t>
      </w:r>
      <w:r w:rsidR="00E92B92" w:rsidRPr="000D3027">
        <w:rPr>
          <w:rFonts w:ascii="Sylfaen" w:hAnsi="Sylfaen" w:cs="AcadNusx"/>
          <w:bCs/>
          <w:sz w:val="24"/>
          <w:szCs w:val="24"/>
          <w:lang w:val="ka-GE"/>
        </w:rPr>
        <w:t>პროფესიული კომუნიკაციის, იურიდიული ინფორმაციის</w:t>
      </w:r>
      <w:r>
        <w:rPr>
          <w:rFonts w:ascii="Sylfaen" w:hAnsi="Sylfaen" w:cs="AcadNusx"/>
          <w:bCs/>
          <w:sz w:val="24"/>
          <w:szCs w:val="24"/>
          <w:lang w:val="ka-GE"/>
        </w:rPr>
        <w:t xml:space="preserve">, </w:t>
      </w:r>
      <w:r w:rsidR="00E92B92" w:rsidRPr="000D3027">
        <w:rPr>
          <w:rFonts w:ascii="Sylfaen" w:hAnsi="Sylfaen" w:cs="AcadNusx"/>
          <w:bCs/>
          <w:sz w:val="24"/>
          <w:szCs w:val="24"/>
          <w:lang w:val="ka-GE"/>
        </w:rPr>
        <w:t>საკანონმდებლო ბაზებ</w:t>
      </w:r>
      <w:r>
        <w:rPr>
          <w:rFonts w:ascii="Sylfaen" w:hAnsi="Sylfaen" w:cs="AcadNusx"/>
          <w:bCs/>
          <w:sz w:val="24"/>
          <w:szCs w:val="24"/>
          <w:lang w:val="ka-GE"/>
        </w:rPr>
        <w:t>ზე</w:t>
      </w:r>
      <w:r w:rsidR="00E92B92" w:rsidRPr="000D3027">
        <w:rPr>
          <w:rFonts w:ascii="Sylfaen" w:hAnsi="Sylfaen" w:cs="AcadNusx"/>
          <w:bCs/>
          <w:sz w:val="24"/>
          <w:szCs w:val="24"/>
          <w:lang w:val="ka-GE"/>
        </w:rPr>
        <w:t>, პრაქტიკა</w:t>
      </w:r>
      <w:r>
        <w:rPr>
          <w:rFonts w:ascii="Sylfaen" w:hAnsi="Sylfaen" w:cs="AcadNusx"/>
          <w:bCs/>
          <w:sz w:val="24"/>
          <w:szCs w:val="24"/>
          <w:lang w:val="ka-GE"/>
        </w:rPr>
        <w:t>სა თუ</w:t>
      </w:r>
      <w:r w:rsidR="00E92B92" w:rsidRPr="000D3027">
        <w:rPr>
          <w:rFonts w:ascii="Sylfaen" w:hAnsi="Sylfaen" w:cs="AcadNusx"/>
          <w:bCs/>
          <w:sz w:val="24"/>
          <w:szCs w:val="24"/>
          <w:lang w:val="ka-GE"/>
        </w:rPr>
        <w:t xml:space="preserve"> დოკუმენტაცი</w:t>
      </w:r>
      <w:r>
        <w:rPr>
          <w:rFonts w:ascii="Sylfaen" w:hAnsi="Sylfaen" w:cs="AcadNusx"/>
          <w:bCs/>
          <w:sz w:val="24"/>
          <w:szCs w:val="24"/>
          <w:lang w:val="ka-GE"/>
        </w:rPr>
        <w:t>აზე</w:t>
      </w:r>
      <w:r w:rsidR="00E92B92" w:rsidRPr="000D3027">
        <w:rPr>
          <w:rFonts w:ascii="Sylfaen" w:hAnsi="Sylfaen" w:cs="AcadNusx"/>
          <w:bCs/>
          <w:sz w:val="24"/>
          <w:szCs w:val="24"/>
          <w:lang w:val="ka-GE"/>
        </w:rPr>
        <w:t xml:space="preserve"> ხელმისაწვდომობისა და საორგანიზაციო საქმიანობის უმნიშვნელოვანეს</w:t>
      </w:r>
      <w:r>
        <w:rPr>
          <w:rFonts w:ascii="Sylfaen" w:hAnsi="Sylfaen" w:cs="AcadNusx"/>
          <w:bCs/>
          <w:sz w:val="24"/>
          <w:szCs w:val="24"/>
          <w:lang w:val="ka-GE"/>
        </w:rPr>
        <w:t>ი</w:t>
      </w:r>
      <w:r w:rsidR="00E92B92" w:rsidRPr="000D3027">
        <w:rPr>
          <w:rFonts w:ascii="Sylfaen" w:hAnsi="Sylfaen" w:cs="AcadNusx"/>
          <w:bCs/>
          <w:sz w:val="24"/>
          <w:szCs w:val="24"/>
          <w:lang w:val="ka-GE"/>
        </w:rPr>
        <w:t xml:space="preserve"> ინსტრუმენტი. ამ</w:t>
      </w:r>
      <w:r>
        <w:rPr>
          <w:rFonts w:ascii="Sylfaen" w:hAnsi="Sylfaen" w:cs="AcadNusx"/>
          <w:bCs/>
          <w:sz w:val="24"/>
          <w:szCs w:val="24"/>
          <w:lang w:val="ka-GE"/>
        </w:rPr>
        <w:t>გვარი</w:t>
      </w:r>
      <w:r w:rsidR="00E92B92" w:rsidRPr="000D3027">
        <w:rPr>
          <w:rFonts w:ascii="Sylfaen" w:hAnsi="Sylfaen" w:cs="AcadNusx"/>
          <w:bCs/>
          <w:sz w:val="24"/>
          <w:szCs w:val="24"/>
          <w:lang w:val="ka-GE"/>
        </w:rPr>
        <w:t xml:space="preserve"> </w:t>
      </w:r>
      <w:r w:rsidR="00D94E42">
        <w:rPr>
          <w:rFonts w:ascii="Sylfaen" w:hAnsi="Sylfaen" w:cs="AcadNusx"/>
          <w:bCs/>
          <w:sz w:val="24"/>
          <w:szCs w:val="24"/>
          <w:lang w:val="ka-GE"/>
        </w:rPr>
        <w:t xml:space="preserve">ტექნიკური მოწყობილობების </w:t>
      </w:r>
      <w:r w:rsidR="00E92B92" w:rsidRPr="000D3027">
        <w:rPr>
          <w:rFonts w:ascii="Sylfaen" w:hAnsi="Sylfaen" w:cs="AcadNusx"/>
          <w:bCs/>
          <w:sz w:val="24"/>
          <w:szCs w:val="24"/>
          <w:lang w:val="ka-GE"/>
        </w:rPr>
        <w:t>სასამართლო</w:t>
      </w:r>
      <w:r>
        <w:rPr>
          <w:rFonts w:ascii="Sylfaen" w:hAnsi="Sylfaen" w:cs="AcadNusx"/>
          <w:bCs/>
          <w:sz w:val="24"/>
          <w:szCs w:val="24"/>
          <w:lang w:val="ka-GE"/>
        </w:rPr>
        <w:t>ს</w:t>
      </w:r>
      <w:r w:rsidR="00E92B92" w:rsidRPr="000D3027">
        <w:rPr>
          <w:rFonts w:ascii="Sylfaen" w:hAnsi="Sylfaen" w:cs="AcadNusx"/>
          <w:bCs/>
          <w:sz w:val="24"/>
          <w:szCs w:val="24"/>
          <w:lang w:val="ka-GE"/>
        </w:rPr>
        <w:t xml:space="preserve"> ეზოში, სასამართლოს ადმინისტრაციულ შენობასა </w:t>
      </w:r>
      <w:r>
        <w:rPr>
          <w:rFonts w:ascii="Sylfaen" w:hAnsi="Sylfaen" w:cs="AcadNusx"/>
          <w:bCs/>
          <w:sz w:val="24"/>
          <w:szCs w:val="24"/>
          <w:lang w:val="ka-GE"/>
        </w:rPr>
        <w:t>თუ</w:t>
      </w:r>
      <w:r w:rsidR="00E92B92" w:rsidRPr="000D3027">
        <w:rPr>
          <w:rFonts w:ascii="Sylfaen" w:hAnsi="Sylfaen" w:cs="AcadNusx"/>
          <w:bCs/>
          <w:sz w:val="24"/>
          <w:szCs w:val="24"/>
          <w:lang w:val="ka-GE"/>
        </w:rPr>
        <w:t xml:space="preserve"> სასამართლო სხდომის დარბაზებში </w:t>
      </w:r>
      <w:r>
        <w:rPr>
          <w:rFonts w:ascii="Sylfaen" w:hAnsi="Sylfaen" w:cs="AcadNusx"/>
          <w:bCs/>
          <w:sz w:val="24"/>
          <w:szCs w:val="24"/>
          <w:lang w:val="ka-GE"/>
        </w:rPr>
        <w:t xml:space="preserve">დაშვების </w:t>
      </w:r>
      <w:r w:rsidR="00E92B92" w:rsidRPr="000D3027">
        <w:rPr>
          <w:rFonts w:ascii="Sylfaen" w:hAnsi="Sylfaen" w:cs="AcadNusx"/>
          <w:bCs/>
          <w:sz w:val="24"/>
          <w:szCs w:val="24"/>
          <w:lang w:val="ka-GE"/>
        </w:rPr>
        <w:t xml:space="preserve">სრულად </w:t>
      </w:r>
      <w:r>
        <w:rPr>
          <w:rFonts w:ascii="Sylfaen" w:hAnsi="Sylfaen" w:cs="AcadNusx"/>
          <w:bCs/>
          <w:sz w:val="24"/>
          <w:szCs w:val="24"/>
          <w:lang w:val="ka-GE"/>
        </w:rPr>
        <w:t>შეზღუდვა</w:t>
      </w:r>
      <w:r w:rsidR="00D96FAD">
        <w:rPr>
          <w:rFonts w:ascii="Sylfaen" w:hAnsi="Sylfaen" w:cs="AcadNusx"/>
          <w:bCs/>
          <w:sz w:val="24"/>
          <w:szCs w:val="24"/>
          <w:lang w:val="ka-GE"/>
        </w:rPr>
        <w:t>, საქმის წარმოებისას,</w:t>
      </w:r>
      <w:r w:rsidR="00E92B92" w:rsidRPr="000D3027">
        <w:rPr>
          <w:rFonts w:ascii="Sylfaen" w:hAnsi="Sylfaen" w:cs="AcadNusx"/>
          <w:bCs/>
          <w:sz w:val="24"/>
          <w:szCs w:val="24"/>
          <w:lang w:val="ka-GE"/>
        </w:rPr>
        <w:t xml:space="preserve"> </w:t>
      </w:r>
      <w:r>
        <w:rPr>
          <w:rFonts w:ascii="Sylfaen" w:hAnsi="Sylfaen" w:cs="AcadNusx"/>
          <w:bCs/>
          <w:sz w:val="24"/>
          <w:szCs w:val="24"/>
          <w:lang w:val="ka-GE"/>
        </w:rPr>
        <w:t>ქ</w:t>
      </w:r>
      <w:r w:rsidR="00E92B92" w:rsidRPr="000D3027">
        <w:rPr>
          <w:rFonts w:ascii="Sylfaen" w:hAnsi="Sylfaen" w:cs="AcadNusx"/>
          <w:bCs/>
          <w:sz w:val="24"/>
          <w:szCs w:val="24"/>
          <w:lang w:val="ka-GE"/>
        </w:rPr>
        <w:t xml:space="preserve">მნის </w:t>
      </w:r>
      <w:r>
        <w:rPr>
          <w:rFonts w:ascii="Sylfaen" w:hAnsi="Sylfaen" w:cs="AcadNusx"/>
          <w:bCs/>
          <w:sz w:val="24"/>
          <w:szCs w:val="24"/>
          <w:lang w:val="ka-GE"/>
        </w:rPr>
        <w:t>ბარიერს ადვოკატისათვის,</w:t>
      </w:r>
      <w:r w:rsidR="00E92B92" w:rsidRPr="000D3027">
        <w:rPr>
          <w:rFonts w:ascii="Sylfaen" w:hAnsi="Sylfaen" w:cs="AcadNusx"/>
          <w:bCs/>
          <w:sz w:val="24"/>
          <w:szCs w:val="24"/>
          <w:lang w:val="ka-GE"/>
        </w:rPr>
        <w:t xml:space="preserve"> რაც პირდაპირ აისახება როგორც </w:t>
      </w:r>
      <w:r>
        <w:rPr>
          <w:rFonts w:ascii="Sylfaen" w:hAnsi="Sylfaen" w:cs="AcadNusx"/>
          <w:bCs/>
          <w:sz w:val="24"/>
          <w:szCs w:val="24"/>
          <w:lang w:val="ka-GE"/>
        </w:rPr>
        <w:t>ამ უკანასკნელის</w:t>
      </w:r>
      <w:r w:rsidR="00E92B92" w:rsidRPr="000D3027">
        <w:rPr>
          <w:rFonts w:ascii="Sylfaen" w:hAnsi="Sylfaen" w:cs="AcadNusx"/>
          <w:bCs/>
          <w:sz w:val="24"/>
          <w:szCs w:val="24"/>
          <w:lang w:val="ka-GE"/>
        </w:rPr>
        <w:t xml:space="preserve"> პროფესიულ განვითარებაზე, </w:t>
      </w:r>
      <w:r>
        <w:rPr>
          <w:rFonts w:ascii="Sylfaen" w:hAnsi="Sylfaen" w:cs="AcadNusx"/>
          <w:bCs/>
          <w:sz w:val="24"/>
          <w:szCs w:val="24"/>
          <w:lang w:val="ka-GE"/>
        </w:rPr>
        <w:t>აგრეთვე</w:t>
      </w:r>
      <w:r w:rsidR="00E92B92" w:rsidRPr="000D3027">
        <w:rPr>
          <w:rFonts w:ascii="Sylfaen" w:hAnsi="Sylfaen" w:cs="AcadNusx"/>
          <w:bCs/>
          <w:sz w:val="24"/>
          <w:szCs w:val="24"/>
          <w:lang w:val="ka-GE"/>
        </w:rPr>
        <w:t xml:space="preserve"> მის მიერ განხორციელებული დაცვის ხარისხზე. </w:t>
      </w:r>
      <w:r w:rsidR="00EE4022">
        <w:rPr>
          <w:rFonts w:ascii="Sylfaen" w:hAnsi="Sylfaen" w:cs="AcadNusx"/>
          <w:bCs/>
          <w:sz w:val="24"/>
          <w:szCs w:val="24"/>
          <w:lang w:val="ka-GE"/>
        </w:rPr>
        <w:t xml:space="preserve">მოსარჩელე მხარის პოზიციით, </w:t>
      </w:r>
      <w:r w:rsidR="00EE4022" w:rsidRPr="000D3027">
        <w:rPr>
          <w:rFonts w:ascii="Sylfaen" w:hAnsi="Sylfaen" w:cs="AcadNusx"/>
          <w:bCs/>
          <w:sz w:val="24"/>
          <w:szCs w:val="24"/>
          <w:lang w:val="ka-GE"/>
        </w:rPr>
        <w:t>სასამართლო სხდომის დარბაზებში მობილური ტელეფონებისა და სხვა ტექნიკური საშუალებების გამოყენების უფლებ</w:t>
      </w:r>
      <w:r w:rsidR="00EE4022">
        <w:rPr>
          <w:rFonts w:ascii="Sylfaen" w:hAnsi="Sylfaen" w:cs="AcadNusx"/>
          <w:bCs/>
          <w:sz w:val="24"/>
          <w:szCs w:val="24"/>
          <w:lang w:val="ka-GE"/>
        </w:rPr>
        <w:t xml:space="preserve">ისგან მომდინარე მართლმსაჯულების განხორციელებისათვის საფრთხის შექმნის რისკების არსებობა არ დასტურდება უკანასკნელი 10-წლიანი პრაქტიკითაც, რომლის ფარგლებშიც, ადვოკატებს </w:t>
      </w:r>
      <w:r w:rsidR="00CB246E">
        <w:rPr>
          <w:rFonts w:ascii="Sylfaen" w:hAnsi="Sylfaen" w:cs="AcadNusx"/>
          <w:bCs/>
          <w:sz w:val="24"/>
          <w:szCs w:val="24"/>
          <w:lang w:val="ka-GE"/>
        </w:rPr>
        <w:t>თავისუფლად</w:t>
      </w:r>
      <w:r w:rsidR="00EE4022">
        <w:rPr>
          <w:rFonts w:ascii="Sylfaen" w:hAnsi="Sylfaen" w:cs="AcadNusx"/>
          <w:bCs/>
          <w:sz w:val="24"/>
          <w:szCs w:val="24"/>
          <w:lang w:val="ka-GE"/>
        </w:rPr>
        <w:t xml:space="preserve"> ჰქონდათ, სადავო ნორმებით შეზღუდვას დაქვემდებარებულ ტერიტორიებზე/სივრცეებში მობილური ტელეფონებითა თუ სხვა ტექნიკური საშუალებებით სარგებლობის </w:t>
      </w:r>
      <w:r w:rsidR="00EE4022">
        <w:rPr>
          <w:rFonts w:ascii="Sylfaen" w:hAnsi="Sylfaen" w:cs="AcadNusx"/>
          <w:bCs/>
          <w:sz w:val="24"/>
          <w:szCs w:val="24"/>
          <w:lang w:val="ka-GE"/>
        </w:rPr>
        <w:lastRenderedPageBreak/>
        <w:t xml:space="preserve">უფლება/შესაძლებლობა. </w:t>
      </w:r>
      <w:r w:rsidR="00EE4022" w:rsidRPr="00EE4022">
        <w:rPr>
          <w:rFonts w:ascii="Sylfaen" w:hAnsi="Sylfaen" w:cs="AcadNusx"/>
          <w:bCs/>
          <w:sz w:val="24"/>
          <w:szCs w:val="24"/>
          <w:lang w:val="ka-GE"/>
        </w:rPr>
        <w:t xml:space="preserve">გარდა აღნიშნულისა, </w:t>
      </w:r>
      <w:r w:rsidR="00EE4022">
        <w:rPr>
          <w:rFonts w:ascii="Sylfaen" w:hAnsi="Sylfaen" w:cs="AcadNusx"/>
          <w:bCs/>
          <w:sz w:val="24"/>
          <w:szCs w:val="24"/>
          <w:lang w:val="ka-GE"/>
        </w:rPr>
        <w:t>მოსარჩელეების მოსაზრებ</w:t>
      </w:r>
      <w:r w:rsidR="0050769A">
        <w:rPr>
          <w:rFonts w:ascii="Sylfaen" w:hAnsi="Sylfaen" w:cs="AcadNusx"/>
          <w:bCs/>
          <w:sz w:val="24"/>
          <w:szCs w:val="24"/>
          <w:lang w:val="ka-GE"/>
        </w:rPr>
        <w:t>ი</w:t>
      </w:r>
      <w:r w:rsidR="00EE4022">
        <w:rPr>
          <w:rFonts w:ascii="Sylfaen" w:hAnsi="Sylfaen" w:cs="AcadNusx"/>
          <w:bCs/>
          <w:sz w:val="24"/>
          <w:szCs w:val="24"/>
          <w:lang w:val="ka-GE"/>
        </w:rPr>
        <w:t xml:space="preserve">თ, </w:t>
      </w:r>
      <w:r w:rsidR="00EE4022" w:rsidRPr="00EE4022">
        <w:rPr>
          <w:rFonts w:ascii="Sylfaen" w:hAnsi="Sylfaen" w:cs="AcadNusx"/>
          <w:bCs/>
          <w:sz w:val="24"/>
          <w:szCs w:val="24"/>
          <w:lang w:val="ka-GE"/>
        </w:rPr>
        <w:t>სასამართლოს მიმართ უპატივცემულობის ან უკანონო გადაღების რისკი არ შეიძლება გახდეს საფუძველი</w:t>
      </w:r>
      <w:r w:rsidR="00EE4022">
        <w:rPr>
          <w:rFonts w:ascii="Sylfaen" w:hAnsi="Sylfaen" w:cs="AcadNusx"/>
          <w:bCs/>
          <w:sz w:val="24"/>
          <w:szCs w:val="24"/>
          <w:lang w:val="ka-GE"/>
        </w:rPr>
        <w:t xml:space="preserve"> იმისა</w:t>
      </w:r>
      <w:r w:rsidR="00EE4022" w:rsidRPr="00EE4022">
        <w:rPr>
          <w:rFonts w:ascii="Sylfaen" w:hAnsi="Sylfaen" w:cs="AcadNusx"/>
          <w:bCs/>
          <w:sz w:val="24"/>
          <w:szCs w:val="24"/>
          <w:lang w:val="ka-GE"/>
        </w:rPr>
        <w:t xml:space="preserve">, რომ ადვოკატი, როგორც სამართალწარმოების პროფესიული და აუცილებელი მონაწილე, გაუთანაბრდეს რიგით დამკვირვებელს. </w:t>
      </w:r>
      <w:r w:rsidR="00EE4022">
        <w:rPr>
          <w:rFonts w:ascii="Sylfaen" w:hAnsi="Sylfaen" w:cs="AcadNusx"/>
          <w:bCs/>
          <w:sz w:val="24"/>
          <w:szCs w:val="24"/>
          <w:lang w:val="ka-GE"/>
        </w:rPr>
        <w:t xml:space="preserve">მოსარჩელეთა პოზიციით, </w:t>
      </w:r>
      <w:r w:rsidR="00EE4022" w:rsidRPr="00EE4022">
        <w:rPr>
          <w:rFonts w:ascii="Sylfaen" w:hAnsi="Sylfaen" w:cs="AcadNusx"/>
          <w:bCs/>
          <w:sz w:val="24"/>
          <w:szCs w:val="24"/>
          <w:lang w:val="ka-GE"/>
        </w:rPr>
        <w:t xml:space="preserve">ადვოკატს, </w:t>
      </w:r>
      <w:r w:rsidR="00EE4022">
        <w:rPr>
          <w:rFonts w:ascii="Sylfaen" w:hAnsi="Sylfaen" w:cs="AcadNusx"/>
          <w:bCs/>
          <w:sz w:val="24"/>
          <w:szCs w:val="24"/>
          <w:lang w:val="ka-GE"/>
        </w:rPr>
        <w:t xml:space="preserve">თავისი </w:t>
      </w:r>
      <w:r w:rsidR="00EE4022" w:rsidRPr="00EE4022">
        <w:rPr>
          <w:rFonts w:ascii="Sylfaen" w:hAnsi="Sylfaen" w:cs="AcadNusx"/>
          <w:bCs/>
          <w:sz w:val="24"/>
          <w:szCs w:val="24"/>
          <w:lang w:val="ka-GE"/>
        </w:rPr>
        <w:t>პროფესიული სტატუსის გამო</w:t>
      </w:r>
      <w:r w:rsidR="00EE4022">
        <w:rPr>
          <w:rFonts w:ascii="Sylfaen" w:hAnsi="Sylfaen" w:cs="AcadNusx"/>
          <w:bCs/>
          <w:sz w:val="24"/>
          <w:szCs w:val="24"/>
          <w:lang w:val="ka-GE"/>
        </w:rPr>
        <w:t xml:space="preserve"> და მისგან გამომდინარე</w:t>
      </w:r>
      <w:r w:rsidR="00EE4022" w:rsidRPr="00EE4022">
        <w:rPr>
          <w:rFonts w:ascii="Sylfaen" w:hAnsi="Sylfaen" w:cs="AcadNusx"/>
          <w:bCs/>
          <w:sz w:val="24"/>
          <w:szCs w:val="24"/>
          <w:lang w:val="ka-GE"/>
        </w:rPr>
        <w:t xml:space="preserve">, უნდა ჰქონდეს პროცესის </w:t>
      </w:r>
      <w:r w:rsidR="00EE4022">
        <w:rPr>
          <w:rFonts w:ascii="Sylfaen" w:hAnsi="Sylfaen" w:cs="AcadNusx"/>
          <w:bCs/>
          <w:sz w:val="24"/>
          <w:szCs w:val="24"/>
          <w:lang w:val="ka-GE"/>
        </w:rPr>
        <w:t>ეფექტიანად</w:t>
      </w:r>
      <w:r w:rsidR="00EE4022" w:rsidRPr="00EE4022">
        <w:rPr>
          <w:rFonts w:ascii="Sylfaen" w:hAnsi="Sylfaen" w:cs="AcadNusx"/>
          <w:bCs/>
          <w:sz w:val="24"/>
          <w:szCs w:val="24"/>
          <w:lang w:val="ka-GE"/>
        </w:rPr>
        <w:t xml:space="preserve"> წარმართვის ფაქტობრივი შესაძლებლობა.</w:t>
      </w:r>
    </w:p>
    <w:p w14:paraId="204B2105" w14:textId="5AF8C635" w:rsidR="00F059E6" w:rsidRDefault="00943B04" w:rsidP="00F059E6">
      <w:pPr>
        <w:pStyle w:val="ListParagraph1"/>
        <w:numPr>
          <w:ilvl w:val="0"/>
          <w:numId w:val="1"/>
        </w:numPr>
        <w:spacing w:after="0"/>
        <w:ind w:left="0" w:firstLine="284"/>
        <w:jc w:val="both"/>
        <w:rPr>
          <w:rFonts w:ascii="Sylfaen" w:hAnsi="Sylfaen" w:cs="AcadNusx"/>
          <w:bCs/>
          <w:sz w:val="24"/>
          <w:szCs w:val="24"/>
          <w:lang w:val="ka-GE"/>
        </w:rPr>
      </w:pPr>
      <w:r w:rsidRPr="00F059E6">
        <w:rPr>
          <w:rFonts w:ascii="Sylfaen" w:hAnsi="Sylfaen" w:cs="AcadNusx"/>
          <w:bCs/>
          <w:sz w:val="24"/>
          <w:szCs w:val="24"/>
          <w:lang w:val="ka-GE"/>
        </w:rPr>
        <w:t>მოსარჩელე მხარე გასაჩივრებული ნორმებით დაწესებული აკრძალვ</w:t>
      </w:r>
      <w:r w:rsidR="002C52A6">
        <w:rPr>
          <w:rFonts w:ascii="Sylfaen" w:hAnsi="Sylfaen" w:cs="AcadNusx"/>
          <w:bCs/>
          <w:sz w:val="24"/>
          <w:szCs w:val="24"/>
          <w:lang w:val="ka-GE"/>
        </w:rPr>
        <w:t>ებ</w:t>
      </w:r>
      <w:r w:rsidRPr="00F059E6">
        <w:rPr>
          <w:rFonts w:ascii="Sylfaen" w:hAnsi="Sylfaen" w:cs="AcadNusx"/>
          <w:bCs/>
          <w:sz w:val="24"/>
          <w:szCs w:val="24"/>
          <w:lang w:val="ka-GE"/>
        </w:rPr>
        <w:t>ის შესაძლო ლეგიტიმურ მიზნ</w:t>
      </w:r>
      <w:r w:rsidR="008835C3">
        <w:rPr>
          <w:rFonts w:ascii="Sylfaen" w:hAnsi="Sylfaen" w:cs="AcadNusx"/>
          <w:bCs/>
          <w:sz w:val="24"/>
          <w:szCs w:val="24"/>
          <w:lang w:val="ka-GE"/>
        </w:rPr>
        <w:t>ება</w:t>
      </w:r>
      <w:r w:rsidRPr="00F059E6">
        <w:rPr>
          <w:rFonts w:ascii="Sylfaen" w:hAnsi="Sylfaen" w:cs="AcadNusx"/>
          <w:bCs/>
          <w:sz w:val="24"/>
          <w:szCs w:val="24"/>
          <w:lang w:val="ka-GE"/>
        </w:rPr>
        <w:t xml:space="preserve">დ </w:t>
      </w:r>
      <w:r w:rsidR="008835C3">
        <w:rPr>
          <w:rFonts w:ascii="Sylfaen" w:hAnsi="Sylfaen" w:cs="AcadNusx"/>
          <w:bCs/>
          <w:sz w:val="24"/>
          <w:szCs w:val="24"/>
          <w:lang w:val="ka-GE"/>
        </w:rPr>
        <w:t xml:space="preserve">ასახელებს </w:t>
      </w:r>
      <w:r w:rsidRPr="00F059E6">
        <w:rPr>
          <w:rFonts w:ascii="Sylfaen" w:hAnsi="Sylfaen" w:cs="AcadNusx"/>
          <w:bCs/>
          <w:sz w:val="24"/>
          <w:szCs w:val="24"/>
          <w:lang w:val="ka-GE"/>
        </w:rPr>
        <w:t>სასამართლოში წესრიგის უზრუნველყოფას</w:t>
      </w:r>
      <w:r w:rsidR="00EE60F9" w:rsidRPr="00F059E6">
        <w:rPr>
          <w:rFonts w:ascii="Sylfaen" w:hAnsi="Sylfaen" w:cs="AcadNusx"/>
          <w:bCs/>
          <w:sz w:val="24"/>
          <w:szCs w:val="24"/>
          <w:lang w:val="ka-GE"/>
        </w:rPr>
        <w:t>, მართლმსაჯულების ინტერესების დაცვასა</w:t>
      </w:r>
      <w:r w:rsidRPr="00F059E6">
        <w:rPr>
          <w:rFonts w:ascii="Sylfaen" w:hAnsi="Sylfaen" w:cs="AcadNusx"/>
          <w:bCs/>
          <w:sz w:val="24"/>
          <w:szCs w:val="24"/>
          <w:lang w:val="ka-GE"/>
        </w:rPr>
        <w:t xml:space="preserve"> და უკანონო გადაღების პრევენციას, თუმცა, იმავდროულად, განმარტავს, რომ აღნიშნული ლეგიტიმური მიზნები არის ფორმალური, აშკარად არაპროპორციული და ვერ აკმაყოფილებს თანაზომიერების </w:t>
      </w:r>
      <w:r w:rsidR="0058720D">
        <w:rPr>
          <w:rFonts w:ascii="Sylfaen" w:hAnsi="Sylfaen" w:cs="AcadNusx"/>
          <w:bCs/>
          <w:sz w:val="24"/>
          <w:szCs w:val="24"/>
          <w:lang w:val="ka-GE"/>
        </w:rPr>
        <w:t>კონსტიტუციური პრინციპის</w:t>
      </w:r>
      <w:r w:rsidRPr="00F059E6">
        <w:rPr>
          <w:rFonts w:ascii="Sylfaen" w:hAnsi="Sylfaen" w:cs="AcadNusx"/>
          <w:bCs/>
          <w:sz w:val="24"/>
          <w:szCs w:val="24"/>
          <w:lang w:val="ka-GE"/>
        </w:rPr>
        <w:t xml:space="preserve"> მოთხოვნებს.</w:t>
      </w:r>
      <w:r w:rsidR="002C52A6">
        <w:rPr>
          <w:rFonts w:ascii="Sylfaen" w:hAnsi="Sylfaen" w:cs="AcadNusx"/>
          <w:bCs/>
          <w:sz w:val="24"/>
          <w:szCs w:val="24"/>
          <w:lang w:val="ka-GE"/>
        </w:rPr>
        <w:t xml:space="preserve"> </w:t>
      </w:r>
      <w:r w:rsidR="00D12F20" w:rsidRPr="00F059E6">
        <w:rPr>
          <w:rFonts w:ascii="Sylfaen" w:hAnsi="Sylfaen" w:cs="AcadNusx"/>
          <w:bCs/>
          <w:sz w:val="24"/>
          <w:szCs w:val="24"/>
          <w:lang w:val="ka-GE"/>
        </w:rPr>
        <w:t>მოსარჩელე მხარის პოზიციით, სასამართლოს ეზოსა და შენობაში ტექნიკური საშუალებების (გარდა მობილური ტელეფონისა) გამოყენების შეზღუდვას არ გააჩნია შემხებლობა ზემოხსენებულ ლეგიტიმურ მიზნებთან,</w:t>
      </w:r>
      <w:r w:rsidR="00EE0C9F" w:rsidRPr="00F059E6">
        <w:rPr>
          <w:rFonts w:ascii="Sylfaen" w:hAnsi="Sylfaen" w:cs="AcadNusx"/>
          <w:bCs/>
          <w:sz w:val="24"/>
          <w:szCs w:val="24"/>
          <w:lang w:val="ka-GE"/>
        </w:rPr>
        <w:t xml:space="preserve"> რამდენადაც გაუგებარია, რა ზიანი შეიძლება მიადგეს მართლმსაჯულების განხორციელებას იმით, რომ ადვოკატს, ჟურნალისტს ან სხვა პირს აღნიშნულ სივრცეებში ჰქონდეს ტექნიკური მოწყობილობა. იმავდროულად, </w:t>
      </w:r>
      <w:r w:rsidR="00D12F20" w:rsidRPr="00F059E6">
        <w:rPr>
          <w:rFonts w:ascii="Sylfaen" w:hAnsi="Sylfaen" w:cs="AcadNusx"/>
          <w:bCs/>
          <w:sz w:val="24"/>
          <w:szCs w:val="24"/>
          <w:lang w:val="ka-GE"/>
        </w:rPr>
        <w:t>თეორიულად</w:t>
      </w:r>
      <w:r w:rsidR="00EE0C9F" w:rsidRPr="00F059E6">
        <w:rPr>
          <w:rFonts w:ascii="Sylfaen" w:hAnsi="Sylfaen" w:cs="AcadNusx"/>
          <w:bCs/>
          <w:sz w:val="24"/>
          <w:szCs w:val="24"/>
          <w:lang w:val="ka-GE"/>
        </w:rPr>
        <w:t>,</w:t>
      </w:r>
      <w:r w:rsidR="00D12F20" w:rsidRPr="00F059E6">
        <w:rPr>
          <w:rFonts w:ascii="Sylfaen" w:hAnsi="Sylfaen" w:cs="AcadNusx"/>
          <w:bCs/>
          <w:sz w:val="24"/>
          <w:szCs w:val="24"/>
          <w:lang w:val="ka-GE"/>
        </w:rPr>
        <w:t xml:space="preserve"> ლეგიტიმური მიზნის არსებობის შემთხვევაშიც კი, </w:t>
      </w:r>
      <w:r w:rsidR="00CB246E">
        <w:rPr>
          <w:rFonts w:ascii="Sylfaen" w:hAnsi="Sylfaen" w:cs="AcadNusx"/>
          <w:bCs/>
          <w:sz w:val="24"/>
          <w:szCs w:val="24"/>
          <w:lang w:val="ka-GE"/>
        </w:rPr>
        <w:t xml:space="preserve">მოსარჩელე მხარის პოზიციით, </w:t>
      </w:r>
      <w:r w:rsidR="00D12F20" w:rsidRPr="00F059E6">
        <w:rPr>
          <w:rFonts w:ascii="Sylfaen" w:hAnsi="Sylfaen" w:cs="AcadNusx"/>
          <w:bCs/>
          <w:sz w:val="24"/>
          <w:szCs w:val="24"/>
          <w:lang w:val="ka-GE"/>
        </w:rPr>
        <w:t xml:space="preserve">სრული აკრძალვა ვერ აკმაყოფილებს </w:t>
      </w:r>
      <w:r w:rsidR="00B76EAB" w:rsidRPr="00F059E6">
        <w:rPr>
          <w:rFonts w:ascii="Sylfaen" w:hAnsi="Sylfaen" w:cs="AcadNusx"/>
          <w:bCs/>
          <w:sz w:val="24"/>
          <w:szCs w:val="24"/>
          <w:lang w:val="ka-GE"/>
        </w:rPr>
        <w:t xml:space="preserve">თანაზომიერების პრინციპის </w:t>
      </w:r>
      <w:r w:rsidR="00D12F20" w:rsidRPr="00F059E6">
        <w:rPr>
          <w:rFonts w:ascii="Sylfaen" w:hAnsi="Sylfaen" w:cs="AcadNusx"/>
          <w:bCs/>
          <w:sz w:val="24"/>
          <w:szCs w:val="24"/>
          <w:lang w:val="ka-GE"/>
        </w:rPr>
        <w:t xml:space="preserve">აუცილებლობისა და ვიწრო პროპორციულობის </w:t>
      </w:r>
      <w:r w:rsidR="00B76EAB" w:rsidRPr="00F059E6">
        <w:rPr>
          <w:rFonts w:ascii="Sylfaen" w:hAnsi="Sylfaen" w:cs="AcadNusx"/>
          <w:bCs/>
          <w:sz w:val="24"/>
          <w:szCs w:val="24"/>
          <w:lang w:val="ka-GE"/>
        </w:rPr>
        <w:t>ელემენტებს,</w:t>
      </w:r>
      <w:r w:rsidR="00D12F20" w:rsidRPr="00F059E6">
        <w:rPr>
          <w:rFonts w:ascii="Sylfaen" w:hAnsi="Sylfaen" w:cs="AcadNusx"/>
          <w:bCs/>
          <w:sz w:val="24"/>
          <w:szCs w:val="24"/>
          <w:lang w:val="ka-GE"/>
        </w:rPr>
        <w:t xml:space="preserve"> რადგან არსებობს ნაკლებად </w:t>
      </w:r>
      <w:r w:rsidR="0058720D">
        <w:rPr>
          <w:rFonts w:ascii="Sylfaen" w:hAnsi="Sylfaen" w:cs="AcadNusx"/>
          <w:bCs/>
          <w:sz w:val="24"/>
          <w:szCs w:val="24"/>
          <w:lang w:val="ka-GE"/>
        </w:rPr>
        <w:t>შემზღუდველი</w:t>
      </w:r>
      <w:r w:rsidR="00D12F20" w:rsidRPr="00F059E6">
        <w:rPr>
          <w:rFonts w:ascii="Sylfaen" w:hAnsi="Sylfaen" w:cs="AcadNusx"/>
          <w:bCs/>
          <w:sz w:val="24"/>
          <w:szCs w:val="24"/>
          <w:lang w:val="ka-GE"/>
        </w:rPr>
        <w:t xml:space="preserve"> და </w:t>
      </w:r>
      <w:r w:rsidR="002C52A6">
        <w:rPr>
          <w:rFonts w:ascii="Sylfaen" w:hAnsi="Sylfaen" w:cs="AcadNusx"/>
          <w:bCs/>
          <w:sz w:val="24"/>
          <w:szCs w:val="24"/>
          <w:lang w:val="ka-GE"/>
        </w:rPr>
        <w:t>მეტად</w:t>
      </w:r>
      <w:r w:rsidR="00D12F20" w:rsidRPr="00F059E6">
        <w:rPr>
          <w:rFonts w:ascii="Sylfaen" w:hAnsi="Sylfaen" w:cs="AcadNusx"/>
          <w:bCs/>
          <w:sz w:val="24"/>
          <w:szCs w:val="24"/>
          <w:lang w:val="ka-GE"/>
        </w:rPr>
        <w:t xml:space="preserve"> რაციონალური ალტერნატი</w:t>
      </w:r>
      <w:r w:rsidR="00CE3F56">
        <w:rPr>
          <w:rFonts w:ascii="Sylfaen" w:hAnsi="Sylfaen" w:cs="AcadNusx"/>
          <w:bCs/>
          <w:sz w:val="24"/>
          <w:szCs w:val="24"/>
          <w:lang w:val="ka-GE"/>
        </w:rPr>
        <w:t>ული ღონისძიებები</w:t>
      </w:r>
      <w:r w:rsidR="0016694B" w:rsidRPr="00F059E6">
        <w:rPr>
          <w:rFonts w:ascii="Sylfaen" w:hAnsi="Sylfaen" w:cs="AcadNusx"/>
          <w:bCs/>
          <w:sz w:val="24"/>
          <w:szCs w:val="24"/>
          <w:lang w:val="ka-GE"/>
        </w:rPr>
        <w:t xml:space="preserve">, </w:t>
      </w:r>
      <w:r w:rsidR="00D12F20" w:rsidRPr="00F059E6">
        <w:rPr>
          <w:rFonts w:ascii="Sylfaen" w:hAnsi="Sylfaen" w:cs="AcadNusx"/>
          <w:bCs/>
          <w:sz w:val="24"/>
          <w:szCs w:val="24"/>
          <w:lang w:val="ka-GE"/>
        </w:rPr>
        <w:t>მაგალითად, უკანონო გადაღებაზე პასუხისმგებლობის დაწესება</w:t>
      </w:r>
      <w:r w:rsidR="00F059E6" w:rsidRPr="00F059E6">
        <w:rPr>
          <w:rFonts w:ascii="Sylfaen" w:hAnsi="Sylfaen" w:cs="AcadNusx"/>
          <w:bCs/>
          <w:sz w:val="24"/>
          <w:szCs w:val="24"/>
          <w:lang w:val="ka-GE"/>
        </w:rPr>
        <w:t xml:space="preserve"> და სხვა. </w:t>
      </w:r>
      <w:r w:rsidR="00D12F20" w:rsidRPr="00F059E6">
        <w:rPr>
          <w:rFonts w:ascii="Sylfaen" w:hAnsi="Sylfaen" w:cs="AcadNusx"/>
          <w:bCs/>
          <w:sz w:val="24"/>
          <w:szCs w:val="24"/>
          <w:lang w:val="ka-GE"/>
        </w:rPr>
        <w:t xml:space="preserve">შედეგად, </w:t>
      </w:r>
      <w:r w:rsidR="00F059E6" w:rsidRPr="00F059E6">
        <w:rPr>
          <w:rFonts w:ascii="Sylfaen" w:hAnsi="Sylfaen" w:cs="AcadNusx"/>
          <w:bCs/>
          <w:sz w:val="24"/>
          <w:szCs w:val="24"/>
          <w:lang w:val="ka-GE"/>
        </w:rPr>
        <w:t xml:space="preserve">სადავო ნორმით დადგენილი </w:t>
      </w:r>
      <w:r w:rsidR="00D12F20" w:rsidRPr="00F059E6">
        <w:rPr>
          <w:rFonts w:ascii="Sylfaen" w:hAnsi="Sylfaen" w:cs="AcadNusx"/>
          <w:bCs/>
          <w:sz w:val="24"/>
          <w:szCs w:val="24"/>
          <w:lang w:val="ka-GE"/>
        </w:rPr>
        <w:t>აკრძალვით მიღებული მხოლოდ თეორიული პრევენციული სარგებელი აშკარად არათანაზომიერია იმ ზიანთან შედარებით, რომელსაც იგი აყენებს ადვოკატის პროფესიულ საქმიანობას, დამოუკიდებლობას, დაცვის უფლებ</w:t>
      </w:r>
      <w:r w:rsidR="00F059E6" w:rsidRPr="00F059E6">
        <w:rPr>
          <w:rFonts w:ascii="Sylfaen" w:hAnsi="Sylfaen" w:cs="AcadNusx"/>
          <w:bCs/>
          <w:sz w:val="24"/>
          <w:szCs w:val="24"/>
          <w:lang w:val="ka-GE"/>
        </w:rPr>
        <w:t>ი</w:t>
      </w:r>
      <w:r w:rsidR="00D12F20" w:rsidRPr="00F059E6">
        <w:rPr>
          <w:rFonts w:ascii="Sylfaen" w:hAnsi="Sylfaen" w:cs="AcadNusx"/>
          <w:bCs/>
          <w:sz w:val="24"/>
          <w:szCs w:val="24"/>
          <w:lang w:val="ka-GE"/>
        </w:rPr>
        <w:t>ს</w:t>
      </w:r>
      <w:r w:rsidR="00F059E6" w:rsidRPr="00F059E6">
        <w:rPr>
          <w:rFonts w:ascii="Sylfaen" w:hAnsi="Sylfaen" w:cs="AcadNusx"/>
          <w:bCs/>
          <w:sz w:val="24"/>
          <w:szCs w:val="24"/>
          <w:lang w:val="ka-GE"/>
        </w:rPr>
        <w:t xml:space="preserve"> განხორციელებასა</w:t>
      </w:r>
      <w:r w:rsidR="00D12F20" w:rsidRPr="00F059E6">
        <w:rPr>
          <w:rFonts w:ascii="Sylfaen" w:hAnsi="Sylfaen" w:cs="AcadNusx"/>
          <w:bCs/>
          <w:sz w:val="24"/>
          <w:szCs w:val="24"/>
          <w:lang w:val="ka-GE"/>
        </w:rPr>
        <w:t xml:space="preserve"> და</w:t>
      </w:r>
      <w:r w:rsidR="002C52A6">
        <w:rPr>
          <w:rFonts w:ascii="Sylfaen" w:hAnsi="Sylfaen" w:cs="AcadNusx"/>
          <w:bCs/>
          <w:sz w:val="24"/>
          <w:szCs w:val="24"/>
          <w:lang w:val="ka-GE"/>
        </w:rPr>
        <w:t xml:space="preserve"> საქართველოს</w:t>
      </w:r>
      <w:r w:rsidR="00D12F20" w:rsidRPr="00F059E6">
        <w:rPr>
          <w:rFonts w:ascii="Sylfaen" w:hAnsi="Sylfaen" w:cs="AcadNusx"/>
          <w:bCs/>
          <w:sz w:val="24"/>
          <w:szCs w:val="24"/>
          <w:lang w:val="ka-GE"/>
        </w:rPr>
        <w:t xml:space="preserve"> კონსტიტუციით </w:t>
      </w:r>
      <w:r w:rsidR="00F059E6" w:rsidRPr="00F059E6">
        <w:rPr>
          <w:rFonts w:ascii="Sylfaen" w:hAnsi="Sylfaen" w:cs="AcadNusx"/>
          <w:bCs/>
          <w:sz w:val="24"/>
          <w:szCs w:val="24"/>
          <w:lang w:val="ka-GE"/>
        </w:rPr>
        <w:t>გარანტირებულ</w:t>
      </w:r>
      <w:r w:rsidR="00D12F20" w:rsidRPr="00F059E6">
        <w:rPr>
          <w:rFonts w:ascii="Sylfaen" w:hAnsi="Sylfaen" w:cs="AcadNusx"/>
          <w:bCs/>
          <w:sz w:val="24"/>
          <w:szCs w:val="24"/>
          <w:lang w:val="ka-GE"/>
        </w:rPr>
        <w:t xml:space="preserve"> უფლებებ</w:t>
      </w:r>
      <w:r w:rsidR="00F059E6" w:rsidRPr="00F059E6">
        <w:rPr>
          <w:rFonts w:ascii="Sylfaen" w:hAnsi="Sylfaen" w:cs="AcadNusx"/>
          <w:bCs/>
          <w:sz w:val="24"/>
          <w:szCs w:val="24"/>
          <w:lang w:val="ka-GE"/>
        </w:rPr>
        <w:t xml:space="preserve">ს. ამასთანავე, </w:t>
      </w:r>
      <w:r w:rsidR="00F059E6" w:rsidRPr="00F059E6">
        <w:rPr>
          <w:rFonts w:ascii="Sylfaen" w:hAnsi="Sylfaen"/>
          <w:sz w:val="24"/>
          <w:szCs w:val="24"/>
          <w:lang w:val="ka-GE"/>
        </w:rPr>
        <w:t xml:space="preserve">უშუალოდ სასამართლო სხდომის დარბაზში </w:t>
      </w:r>
      <w:r w:rsidR="00F059E6" w:rsidRPr="00F059E6">
        <w:rPr>
          <w:rFonts w:ascii="Sylfaen" w:hAnsi="Sylfaen" w:cs="AcadNusx"/>
          <w:bCs/>
          <w:sz w:val="24"/>
          <w:szCs w:val="24"/>
          <w:lang w:val="ka-GE"/>
        </w:rPr>
        <w:t xml:space="preserve">ფოტო-, კინო-, ვიდეოგადაღების, ტრანსლაციის და აუდიოჩაწერის ფუნქციის მქონე ტექნიკური მოწყობილობების, მათ შორის, </w:t>
      </w:r>
      <w:r w:rsidR="00F059E6" w:rsidRPr="00F059E6">
        <w:rPr>
          <w:rFonts w:ascii="Sylfaen" w:hAnsi="Sylfaen"/>
          <w:sz w:val="24"/>
          <w:szCs w:val="24"/>
          <w:lang w:val="ka-GE"/>
        </w:rPr>
        <w:t xml:space="preserve">მობილური ტელეფონის ან/და სხვა ისეთი ნივთის შეტანის სრული აკრძალვა, რომელიც, ერთი შეხედვით, არ წარმოადგენს ამგვარ ტექნიკურ საშუალებას, თუმცა, ვიზუალური დათვალიერების შედეგად, აჩენს ვარაუდს, რომ გააჩნია იგივე ფუნქცია, </w:t>
      </w:r>
      <w:r w:rsidR="00F059E6" w:rsidRPr="00F059E6">
        <w:rPr>
          <w:rFonts w:ascii="Sylfaen" w:hAnsi="Sylfaen" w:cs="AcadNusx"/>
          <w:bCs/>
          <w:sz w:val="24"/>
          <w:szCs w:val="24"/>
          <w:lang w:val="ka-GE"/>
        </w:rPr>
        <w:t>ვერ აკმაყოფილებს თანაზომიერების პრინციპის აუცილებლობისა და ვიწრო გაგებით პროპორციულობის ელემენტებს, ვინაიდან, მოსარჩელეების მოსაზრებით, საქართველოს კანონმდებლობა ისედაც შეიცავს ზემოხსენებული ლეგიტიმური მიზნის უზრუნველყოფის საშუალებებს, მათ შორის,</w:t>
      </w:r>
      <w:r w:rsidR="00250980">
        <w:rPr>
          <w:rFonts w:ascii="Sylfaen" w:hAnsi="Sylfaen" w:cs="AcadNusx"/>
          <w:bCs/>
          <w:sz w:val="24"/>
          <w:szCs w:val="24"/>
          <w:lang w:val="ka-GE"/>
        </w:rPr>
        <w:t xml:space="preserve"> როგორებიცაა</w:t>
      </w:r>
      <w:r w:rsidR="00F059E6" w:rsidRPr="00F059E6">
        <w:rPr>
          <w:rFonts w:ascii="Sylfaen" w:hAnsi="Sylfaen" w:cs="AcadNusx"/>
          <w:bCs/>
          <w:sz w:val="24"/>
          <w:szCs w:val="24"/>
          <w:lang w:val="ka-GE"/>
        </w:rPr>
        <w:t xml:space="preserve"> ტექნიკური საშუალებების კონკრეტული ფუნქციების </w:t>
      </w:r>
      <w:r w:rsidR="00F059E6" w:rsidRPr="00F059E6">
        <w:rPr>
          <w:rFonts w:ascii="Sylfaen" w:hAnsi="Sylfaen" w:cs="AcadNusx"/>
          <w:bCs/>
          <w:sz w:val="24"/>
          <w:szCs w:val="24"/>
          <w:lang w:val="ka-GE"/>
        </w:rPr>
        <w:lastRenderedPageBreak/>
        <w:t>(კამერა/მიკროფონი) გათიშვის ვალდებულება,</w:t>
      </w:r>
      <w:r w:rsidR="00F059E6">
        <w:rPr>
          <w:rFonts w:ascii="Sylfaen" w:hAnsi="Sylfaen" w:cs="AcadNusx"/>
          <w:bCs/>
          <w:sz w:val="24"/>
          <w:szCs w:val="24"/>
          <w:lang w:val="ka-GE"/>
        </w:rPr>
        <w:t xml:space="preserve"> დარღვევის შემთხვევაში −</w:t>
      </w:r>
      <w:r w:rsidR="00D94E42">
        <w:rPr>
          <w:rFonts w:ascii="Sylfaen" w:hAnsi="Sylfaen" w:cs="AcadNusx"/>
          <w:bCs/>
          <w:sz w:val="24"/>
          <w:szCs w:val="24"/>
          <w:lang w:val="ka-GE"/>
        </w:rPr>
        <w:t xml:space="preserve"> </w:t>
      </w:r>
      <w:r w:rsidR="00F059E6" w:rsidRPr="00F059E6">
        <w:rPr>
          <w:rFonts w:ascii="Sylfaen" w:hAnsi="Sylfaen" w:cs="AcadNusx"/>
          <w:bCs/>
          <w:sz w:val="24"/>
          <w:szCs w:val="24"/>
          <w:lang w:val="ka-GE"/>
        </w:rPr>
        <w:t>საქართველოს სისხლის სამართლის საპროცესო კოდექსის 85-ე მუხლსა და სამოქალაქო საპროცესო კოდექსის 212-ე მუხლში მითითებული სანქციების გამოყენება</w:t>
      </w:r>
      <w:r w:rsidR="00F059E6">
        <w:rPr>
          <w:rFonts w:ascii="Sylfaen" w:hAnsi="Sylfaen" w:cs="AcadNusx"/>
          <w:bCs/>
          <w:sz w:val="24"/>
          <w:szCs w:val="24"/>
          <w:lang w:val="ka-GE"/>
        </w:rPr>
        <w:t xml:space="preserve"> და სხვა. </w:t>
      </w:r>
    </w:p>
    <w:p w14:paraId="2D85E61E" w14:textId="1512018D" w:rsidR="00F059E6" w:rsidRDefault="00F059E6" w:rsidP="00F059E6">
      <w:pPr>
        <w:pStyle w:val="ListParagraph1"/>
        <w:numPr>
          <w:ilvl w:val="0"/>
          <w:numId w:val="1"/>
        </w:numPr>
        <w:spacing w:after="0"/>
        <w:ind w:left="0" w:firstLine="284"/>
        <w:jc w:val="both"/>
        <w:rPr>
          <w:rFonts w:ascii="Sylfaen" w:hAnsi="Sylfaen" w:cs="AcadNusx"/>
          <w:bCs/>
          <w:sz w:val="24"/>
          <w:szCs w:val="24"/>
          <w:lang w:val="ka-GE"/>
        </w:rPr>
      </w:pPr>
      <w:r>
        <w:rPr>
          <w:rFonts w:ascii="Sylfaen" w:hAnsi="Sylfaen" w:cs="AcadNusx"/>
          <w:bCs/>
          <w:sz w:val="24"/>
          <w:szCs w:val="24"/>
          <w:lang w:val="ka-GE"/>
        </w:rPr>
        <w:t xml:space="preserve">ყოველივე ზემოაღნიშნულიდან გამომდინარე, </w:t>
      </w:r>
      <w:r w:rsidR="00504222">
        <w:rPr>
          <w:rFonts w:ascii="Sylfaen" w:hAnsi="Sylfaen" w:cs="AcadNusx"/>
          <w:bCs/>
          <w:sz w:val="24"/>
          <w:szCs w:val="24"/>
          <w:lang w:val="ka-GE"/>
        </w:rPr>
        <w:t>მოსარჩელეები მიიჩნევენ, რომ სადავო ნორმები არაპროპორციულ</w:t>
      </w:r>
      <w:r w:rsidR="009211A1">
        <w:rPr>
          <w:rFonts w:ascii="Sylfaen" w:hAnsi="Sylfaen" w:cs="AcadNusx"/>
          <w:bCs/>
          <w:sz w:val="24"/>
          <w:szCs w:val="24"/>
          <w:lang w:val="ka-GE"/>
        </w:rPr>
        <w:t>ად ზღუდავს ადვოკატის პროფესიულ საქმიანობას, პროფესიულ დამოუკიდებლობას</w:t>
      </w:r>
      <w:r w:rsidR="00D94E42">
        <w:rPr>
          <w:rFonts w:ascii="Sylfaen" w:hAnsi="Sylfaen" w:cs="AcadNusx"/>
          <w:bCs/>
          <w:sz w:val="24"/>
          <w:szCs w:val="24"/>
          <w:lang w:val="ka-GE"/>
        </w:rPr>
        <w:t xml:space="preserve">, </w:t>
      </w:r>
      <w:r w:rsidR="009211A1">
        <w:rPr>
          <w:rFonts w:ascii="Sylfaen" w:hAnsi="Sylfaen" w:cs="AcadNusx"/>
          <w:bCs/>
          <w:sz w:val="24"/>
          <w:szCs w:val="24"/>
          <w:lang w:val="ka-GE"/>
        </w:rPr>
        <w:t xml:space="preserve">დაცვის უფლებას და ეწინააღმდეგება საქართველოს კონსტიტუციის 26-ე მუხლის პირველი პუნქტითა და 31-ე მუხლის მე-3 პუნქტის მე-3 წინადადებით განმტკიცებულ უფლებებს. </w:t>
      </w:r>
    </w:p>
    <w:p w14:paraId="6CA71249" w14:textId="58794A17" w:rsidR="00537535" w:rsidRDefault="009211A1" w:rsidP="00BB149B">
      <w:pPr>
        <w:pStyle w:val="ListParagraph1"/>
        <w:numPr>
          <w:ilvl w:val="0"/>
          <w:numId w:val="1"/>
        </w:numPr>
        <w:spacing w:after="100" w:afterAutospacing="1"/>
        <w:ind w:left="0" w:firstLine="284"/>
        <w:contextualSpacing w:val="0"/>
        <w:jc w:val="both"/>
        <w:rPr>
          <w:rFonts w:ascii="Sylfaen" w:hAnsi="Sylfaen" w:cs="AcadNusx"/>
          <w:bCs/>
          <w:sz w:val="24"/>
          <w:szCs w:val="24"/>
          <w:lang w:val="ka-GE"/>
        </w:rPr>
      </w:pPr>
      <w:r>
        <w:rPr>
          <w:rFonts w:ascii="Sylfaen" w:hAnsi="Sylfaen" w:cs="AcadNusx"/>
          <w:bCs/>
          <w:sz w:val="24"/>
          <w:szCs w:val="24"/>
          <w:lang w:val="ka-GE"/>
        </w:rPr>
        <w:t>მოსარჩელე მხარე, საკუთარი არგუმენტაციის გასამყარებლად</w:t>
      </w:r>
      <w:r w:rsidR="00EF0D1E">
        <w:rPr>
          <w:rFonts w:ascii="Sylfaen" w:hAnsi="Sylfaen" w:cs="AcadNusx"/>
          <w:bCs/>
          <w:sz w:val="24"/>
          <w:szCs w:val="24"/>
          <w:lang w:val="ka-GE"/>
        </w:rPr>
        <w:t>,</w:t>
      </w:r>
      <w:r>
        <w:rPr>
          <w:rFonts w:ascii="Sylfaen" w:hAnsi="Sylfaen" w:cs="AcadNusx"/>
          <w:bCs/>
          <w:sz w:val="24"/>
          <w:szCs w:val="24"/>
          <w:lang w:val="ka-GE"/>
        </w:rPr>
        <w:t xml:space="preserve"> მიუთითებს საქართველოს საკონსტიტუციო სასამართლოს პრაქტიკასა და საერთაშორისოსამართლებრივ აქტებზე. </w:t>
      </w:r>
    </w:p>
    <w:p w14:paraId="68FE6A40" w14:textId="298B3873" w:rsidR="00151096" w:rsidRPr="005A1A4B" w:rsidRDefault="00E86F4C" w:rsidP="00E86F4C">
      <w:pPr>
        <w:pStyle w:val="ListParagraph1"/>
        <w:numPr>
          <w:ilvl w:val="0"/>
          <w:numId w:val="1"/>
        </w:numPr>
        <w:spacing w:after="100" w:afterAutospacing="1"/>
        <w:ind w:left="0" w:firstLine="284"/>
        <w:contextualSpacing w:val="0"/>
        <w:jc w:val="both"/>
        <w:rPr>
          <w:rFonts w:ascii="Sylfaen" w:hAnsi="Sylfaen" w:cs="AcadNusx"/>
          <w:bCs/>
          <w:sz w:val="24"/>
          <w:szCs w:val="24"/>
          <w:lang w:val="ka-GE"/>
        </w:rPr>
      </w:pPr>
      <w:r>
        <w:rPr>
          <w:rFonts w:ascii="Sylfaen" w:hAnsi="Sylfaen" w:cs="AcadNusx"/>
          <w:bCs/>
          <w:sz w:val="24"/>
          <w:szCs w:val="24"/>
          <w:lang w:val="ka-GE"/>
        </w:rPr>
        <w:t xml:space="preserve">მოსარჩელე მხარე, </w:t>
      </w:r>
      <w:r w:rsidR="008F1176">
        <w:rPr>
          <w:rFonts w:ascii="Sylfaen" w:hAnsi="Sylfaen" w:cs="AcadNusx"/>
          <w:bCs/>
          <w:sz w:val="24"/>
          <w:szCs w:val="24"/>
          <w:lang w:val="ka-GE"/>
        </w:rPr>
        <w:t xml:space="preserve">„საქართველოს საკონსტიტუციო სასამართლოს შესახებ“ საქართველოს ორგანული კანონის 25-ე მუხლის მე-5 პუნქტზე დაყრდნობით, შუამდგომლობს, საქმეზე საბოლოო გადაწყვეტილების მიღებამდე, </w:t>
      </w:r>
      <w:r w:rsidR="008F1176">
        <w:rPr>
          <w:rFonts w:ascii="Sylfaen" w:hAnsi="Sylfaen"/>
          <w:sz w:val="24"/>
          <w:szCs w:val="24"/>
          <w:lang w:val="ka-GE"/>
        </w:rPr>
        <w:t xml:space="preserve">საქართველოს იუსტიციის უმაღლესი საბჭოს 2025 წლის 17 ივლისის №76 დადგენილებით დამტკიცებული წესის პირველი და მე-3 მუხლების გასაჩივრებული ნორმატიული შინაარსების მოქმედების შეჩერების თაობაზე. </w:t>
      </w:r>
      <w:r w:rsidR="00151096">
        <w:rPr>
          <w:rFonts w:ascii="Sylfaen" w:hAnsi="Sylfaen"/>
          <w:sz w:val="24"/>
          <w:szCs w:val="24"/>
          <w:lang w:val="ka-GE"/>
        </w:rPr>
        <w:t xml:space="preserve">მოსარჩელე მხარის არგუმენტაციით, სადავო ნორმების გასაჩივრებული ნორმატიული შინაარსების მოქმედების პირობებში, ადვოკატები მოკლებულნი იქნებიან თავიანთი </w:t>
      </w:r>
      <w:r w:rsidR="00151096" w:rsidRPr="00151096">
        <w:rPr>
          <w:rFonts w:ascii="Sylfaen" w:hAnsi="Sylfaen"/>
          <w:sz w:val="24"/>
          <w:szCs w:val="24"/>
          <w:lang w:val="ka-GE"/>
        </w:rPr>
        <w:t xml:space="preserve">პროფესიული საქმიანობის </w:t>
      </w:r>
      <w:r w:rsidR="00151096">
        <w:rPr>
          <w:rFonts w:ascii="Sylfaen" w:hAnsi="Sylfaen"/>
          <w:sz w:val="24"/>
          <w:szCs w:val="24"/>
          <w:lang w:val="ka-GE"/>
        </w:rPr>
        <w:t>მართებულად</w:t>
      </w:r>
      <w:r w:rsidR="00B422DB">
        <w:rPr>
          <w:rFonts w:ascii="Sylfaen" w:hAnsi="Sylfaen"/>
          <w:sz w:val="24"/>
          <w:szCs w:val="24"/>
          <w:lang w:val="ka-GE"/>
        </w:rPr>
        <w:t xml:space="preserve">, </w:t>
      </w:r>
      <w:r w:rsidR="00151096" w:rsidRPr="00151096">
        <w:rPr>
          <w:rFonts w:ascii="Sylfaen" w:hAnsi="Sylfaen"/>
          <w:sz w:val="24"/>
          <w:szCs w:val="24"/>
          <w:lang w:val="ka-GE"/>
        </w:rPr>
        <w:t>ღირსეულად შესრულებ</w:t>
      </w:r>
      <w:r w:rsidR="00151096">
        <w:rPr>
          <w:rFonts w:ascii="Sylfaen" w:hAnsi="Sylfaen"/>
          <w:sz w:val="24"/>
          <w:szCs w:val="24"/>
          <w:lang w:val="ka-GE"/>
        </w:rPr>
        <w:t>ი</w:t>
      </w:r>
      <w:r w:rsidR="00151096" w:rsidRPr="00151096">
        <w:rPr>
          <w:rFonts w:ascii="Sylfaen" w:hAnsi="Sylfaen"/>
          <w:sz w:val="24"/>
          <w:szCs w:val="24"/>
          <w:lang w:val="ka-GE"/>
        </w:rPr>
        <w:t>ს</w:t>
      </w:r>
      <w:r w:rsidR="00151096">
        <w:rPr>
          <w:rFonts w:ascii="Sylfaen" w:hAnsi="Sylfaen"/>
          <w:sz w:val="24"/>
          <w:szCs w:val="24"/>
          <w:lang w:val="ka-GE"/>
        </w:rPr>
        <w:t xml:space="preserve"> შესაძლებლობას</w:t>
      </w:r>
      <w:r w:rsidR="00151096" w:rsidRPr="00151096">
        <w:rPr>
          <w:rFonts w:ascii="Sylfaen" w:hAnsi="Sylfaen"/>
          <w:sz w:val="24"/>
          <w:szCs w:val="24"/>
          <w:lang w:val="ka-GE"/>
        </w:rPr>
        <w:t xml:space="preserve">, </w:t>
      </w:r>
      <w:r w:rsidR="00B422DB">
        <w:rPr>
          <w:rFonts w:ascii="Sylfaen" w:hAnsi="Sylfaen"/>
          <w:sz w:val="24"/>
          <w:szCs w:val="24"/>
          <w:lang w:val="ka-GE"/>
        </w:rPr>
        <w:t>რაც</w:t>
      </w:r>
      <w:r w:rsidR="00151096" w:rsidRPr="00151096">
        <w:rPr>
          <w:rFonts w:ascii="Sylfaen" w:hAnsi="Sylfaen"/>
          <w:sz w:val="24"/>
          <w:szCs w:val="24"/>
          <w:lang w:val="ka-GE"/>
        </w:rPr>
        <w:t xml:space="preserve"> არსებითად </w:t>
      </w:r>
      <w:r w:rsidR="00B422DB">
        <w:rPr>
          <w:rFonts w:ascii="Sylfaen" w:hAnsi="Sylfaen"/>
          <w:sz w:val="24"/>
          <w:szCs w:val="24"/>
          <w:lang w:val="ka-GE"/>
        </w:rPr>
        <w:t>შელახავს</w:t>
      </w:r>
      <w:r w:rsidR="00151096" w:rsidRPr="00151096">
        <w:rPr>
          <w:rFonts w:ascii="Sylfaen" w:hAnsi="Sylfaen"/>
          <w:sz w:val="24"/>
          <w:szCs w:val="24"/>
          <w:lang w:val="ka-GE"/>
        </w:rPr>
        <w:t xml:space="preserve"> როგორც ადვოკატის, ისე </w:t>
      </w:r>
      <w:r w:rsidR="00151096">
        <w:rPr>
          <w:rFonts w:ascii="Sylfaen" w:hAnsi="Sylfaen"/>
          <w:sz w:val="24"/>
          <w:szCs w:val="24"/>
          <w:lang w:val="ka-GE"/>
        </w:rPr>
        <w:t>მ</w:t>
      </w:r>
      <w:r w:rsidR="00914106">
        <w:rPr>
          <w:rFonts w:ascii="Sylfaen" w:hAnsi="Sylfaen"/>
          <w:sz w:val="24"/>
          <w:szCs w:val="24"/>
          <w:lang w:val="ka-GE"/>
        </w:rPr>
        <w:t>ის</w:t>
      </w:r>
      <w:r w:rsidR="00151096">
        <w:rPr>
          <w:rFonts w:ascii="Sylfaen" w:hAnsi="Sylfaen"/>
          <w:sz w:val="24"/>
          <w:szCs w:val="24"/>
          <w:lang w:val="ka-GE"/>
        </w:rPr>
        <w:t xml:space="preserve"> მიერ</w:t>
      </w:r>
      <w:r w:rsidR="00151096" w:rsidRPr="00151096">
        <w:rPr>
          <w:rFonts w:ascii="Sylfaen" w:hAnsi="Sylfaen"/>
          <w:sz w:val="24"/>
          <w:szCs w:val="24"/>
          <w:lang w:val="ka-GE"/>
        </w:rPr>
        <w:t xml:space="preserve"> დასაცავი თითოეული პირის უფლებებ</w:t>
      </w:r>
      <w:r w:rsidR="00B422DB">
        <w:rPr>
          <w:rFonts w:ascii="Sylfaen" w:hAnsi="Sylfaen"/>
          <w:sz w:val="24"/>
          <w:szCs w:val="24"/>
          <w:lang w:val="ka-GE"/>
        </w:rPr>
        <w:t>სა</w:t>
      </w:r>
      <w:r w:rsidR="00151096">
        <w:rPr>
          <w:rFonts w:ascii="Sylfaen" w:hAnsi="Sylfaen"/>
          <w:sz w:val="24"/>
          <w:szCs w:val="24"/>
          <w:lang w:val="ka-GE"/>
        </w:rPr>
        <w:t xml:space="preserve"> და თავისუფლებებ</w:t>
      </w:r>
      <w:r w:rsidR="00B422DB">
        <w:rPr>
          <w:rFonts w:ascii="Sylfaen" w:hAnsi="Sylfaen"/>
          <w:sz w:val="24"/>
          <w:szCs w:val="24"/>
          <w:lang w:val="ka-GE"/>
        </w:rPr>
        <w:t>ს</w:t>
      </w:r>
      <w:r w:rsidR="00151096" w:rsidRPr="00151096">
        <w:rPr>
          <w:rFonts w:ascii="Sylfaen" w:hAnsi="Sylfaen"/>
          <w:sz w:val="24"/>
          <w:szCs w:val="24"/>
          <w:lang w:val="ka-GE"/>
        </w:rPr>
        <w:t xml:space="preserve"> და</w:t>
      </w:r>
      <w:r w:rsidR="00151096">
        <w:rPr>
          <w:rFonts w:ascii="Sylfaen" w:hAnsi="Sylfaen"/>
          <w:sz w:val="24"/>
          <w:szCs w:val="24"/>
          <w:lang w:val="ka-GE"/>
        </w:rPr>
        <w:t>,</w:t>
      </w:r>
      <w:r w:rsidR="00151096" w:rsidRPr="00151096">
        <w:rPr>
          <w:rFonts w:ascii="Sylfaen" w:hAnsi="Sylfaen"/>
          <w:sz w:val="24"/>
          <w:szCs w:val="24"/>
          <w:lang w:val="ka-GE"/>
        </w:rPr>
        <w:t xml:space="preserve"> ამასთან</w:t>
      </w:r>
      <w:r w:rsidR="00151096">
        <w:rPr>
          <w:rFonts w:ascii="Sylfaen" w:hAnsi="Sylfaen"/>
          <w:sz w:val="24"/>
          <w:szCs w:val="24"/>
          <w:lang w:val="ka-GE"/>
        </w:rPr>
        <w:t>ავე,</w:t>
      </w:r>
      <w:r w:rsidR="00151096" w:rsidRPr="00151096">
        <w:rPr>
          <w:rFonts w:ascii="Sylfaen" w:hAnsi="Sylfaen"/>
          <w:sz w:val="24"/>
          <w:szCs w:val="24"/>
          <w:lang w:val="ka-GE"/>
        </w:rPr>
        <w:t xml:space="preserve"> არსებითად </w:t>
      </w:r>
      <w:r w:rsidR="00B422DB">
        <w:rPr>
          <w:rFonts w:ascii="Sylfaen" w:hAnsi="Sylfaen"/>
          <w:sz w:val="24"/>
          <w:szCs w:val="24"/>
          <w:lang w:val="ka-GE"/>
        </w:rPr>
        <w:t>დააზიანებს</w:t>
      </w:r>
      <w:r w:rsidR="00151096" w:rsidRPr="00151096">
        <w:rPr>
          <w:rFonts w:ascii="Sylfaen" w:hAnsi="Sylfaen"/>
          <w:sz w:val="24"/>
          <w:szCs w:val="24"/>
          <w:lang w:val="ka-GE"/>
        </w:rPr>
        <w:t xml:space="preserve"> მართლმსაჯულების ხარისხ</w:t>
      </w:r>
      <w:r w:rsidR="00B422DB">
        <w:rPr>
          <w:rFonts w:ascii="Sylfaen" w:hAnsi="Sylfaen"/>
          <w:sz w:val="24"/>
          <w:szCs w:val="24"/>
          <w:lang w:val="ka-GE"/>
        </w:rPr>
        <w:t>სა</w:t>
      </w:r>
      <w:r w:rsidR="00151096" w:rsidRPr="00151096">
        <w:rPr>
          <w:rFonts w:ascii="Sylfaen" w:hAnsi="Sylfaen"/>
          <w:sz w:val="24"/>
          <w:szCs w:val="24"/>
          <w:lang w:val="ka-GE"/>
        </w:rPr>
        <w:t xml:space="preserve"> და ავტორიტეტ</w:t>
      </w:r>
      <w:r w:rsidR="00B422DB">
        <w:rPr>
          <w:rFonts w:ascii="Sylfaen" w:hAnsi="Sylfaen"/>
          <w:sz w:val="24"/>
          <w:szCs w:val="24"/>
          <w:lang w:val="ka-GE"/>
        </w:rPr>
        <w:t>ს</w:t>
      </w:r>
      <w:r w:rsidR="00151096" w:rsidRPr="00151096">
        <w:rPr>
          <w:rFonts w:ascii="Sylfaen" w:hAnsi="Sylfaen"/>
          <w:sz w:val="24"/>
          <w:szCs w:val="24"/>
          <w:lang w:val="ka-GE"/>
        </w:rPr>
        <w:t>.</w:t>
      </w:r>
    </w:p>
    <w:p w14:paraId="134794FE" w14:textId="77777777" w:rsidR="00D94E42" w:rsidRPr="004F6C37" w:rsidRDefault="00D94E42" w:rsidP="005A1A4B">
      <w:pPr>
        <w:pStyle w:val="ListParagraph1"/>
        <w:spacing w:after="100" w:afterAutospacing="1"/>
        <w:ind w:left="0"/>
        <w:contextualSpacing w:val="0"/>
        <w:jc w:val="both"/>
        <w:rPr>
          <w:rFonts w:ascii="Sylfaen" w:hAnsi="Sylfaen" w:cs="AcadNusx"/>
          <w:bCs/>
          <w:sz w:val="24"/>
          <w:szCs w:val="24"/>
          <w:lang w:val="ka-GE"/>
        </w:rPr>
      </w:pPr>
    </w:p>
    <w:p w14:paraId="3DE5F3E4" w14:textId="77777777" w:rsidR="001202B5" w:rsidRPr="00755E2E" w:rsidRDefault="001202B5" w:rsidP="00BB149B">
      <w:pPr>
        <w:pStyle w:val="Heading1"/>
        <w:spacing w:before="0" w:after="100" w:afterAutospacing="1"/>
        <w:jc w:val="center"/>
        <w:rPr>
          <w:rFonts w:ascii="Sylfaen" w:hAnsi="Sylfaen"/>
          <w:b/>
          <w:color w:val="auto"/>
          <w:sz w:val="24"/>
          <w:szCs w:val="24"/>
          <w:lang w:val="ka-GE"/>
        </w:rPr>
      </w:pPr>
      <w:r w:rsidRPr="00755E2E">
        <w:rPr>
          <w:rFonts w:ascii="Sylfaen" w:hAnsi="Sylfaen"/>
          <w:b/>
          <w:color w:val="auto"/>
          <w:sz w:val="24"/>
          <w:szCs w:val="24"/>
          <w:lang w:val="ka-GE"/>
        </w:rPr>
        <w:t>II</w:t>
      </w:r>
      <w:r w:rsidRPr="00755E2E">
        <w:rPr>
          <w:rFonts w:ascii="Sylfaen" w:hAnsi="Sylfaen"/>
          <w:b/>
          <w:color w:val="auto"/>
          <w:sz w:val="24"/>
          <w:szCs w:val="24"/>
          <w:lang w:val="ka-GE"/>
        </w:rPr>
        <w:br/>
        <w:t>სამოტივაციო ნაწილი</w:t>
      </w:r>
    </w:p>
    <w:p w14:paraId="249E2170" w14:textId="462B2122" w:rsidR="00DB40C8" w:rsidRDefault="00EF0D1E" w:rsidP="00DB40C8">
      <w:pPr>
        <w:pStyle w:val="ListParagraph"/>
        <w:numPr>
          <w:ilvl w:val="0"/>
          <w:numId w:val="19"/>
        </w:numPr>
        <w:spacing w:after="0" w:line="276" w:lineRule="auto"/>
        <w:ind w:left="0" w:firstLine="284"/>
        <w:jc w:val="both"/>
        <w:rPr>
          <w:rFonts w:ascii="Sylfaen" w:hAnsi="Sylfaen"/>
          <w:sz w:val="24"/>
          <w:szCs w:val="24"/>
          <w:lang w:val="ka-GE"/>
        </w:rPr>
      </w:pPr>
      <w:r w:rsidRPr="00CB449A">
        <w:rPr>
          <w:rFonts w:ascii="Sylfaen" w:hAnsi="Sylfaen"/>
          <w:sz w:val="24"/>
          <w:szCs w:val="24"/>
          <w:lang w:val="ka-GE"/>
        </w:rPr>
        <w:t xml:space="preserve">კონსტიტუციური სარჩელის არსებითად განსახილველად მისაღებად, აუცილებელია, იგი აკმაყოფილებდეს საქართველოს კანონმდებლობით დადგენილ მოთხოვნებს. კონსტიტუციური სარჩელისადმი კანონმდებლობით წაყენებულ პირობათაგან ერთ-ერთი უმნიშვნელოვანესი დასაბუთებულობის მოთხოვნაა.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დასაბუთებული უნდა იყოს. </w:t>
      </w:r>
      <w:r>
        <w:rPr>
          <w:rFonts w:ascii="Sylfaen" w:hAnsi="Sylfaen"/>
          <w:sz w:val="24"/>
          <w:szCs w:val="24"/>
          <w:lang w:val="ka-GE"/>
        </w:rPr>
        <w:t>აღნიშნული</w:t>
      </w:r>
      <w:r w:rsidRPr="00CB449A">
        <w:rPr>
          <w:rFonts w:ascii="Sylfaen" w:hAnsi="Sylfaen"/>
          <w:sz w:val="24"/>
          <w:szCs w:val="24"/>
          <w:lang w:val="ka-GE"/>
        </w:rPr>
        <w:t xml:space="preserve"> კანონის 31</w:t>
      </w:r>
      <w:r w:rsidRPr="00CB449A">
        <w:rPr>
          <w:rFonts w:ascii="Sylfaen" w:hAnsi="Sylfaen"/>
          <w:sz w:val="24"/>
          <w:szCs w:val="24"/>
          <w:vertAlign w:val="superscript"/>
          <w:lang w:val="ka-GE"/>
        </w:rPr>
        <w:t>1</w:t>
      </w:r>
      <w:r w:rsidRPr="00CB449A">
        <w:rPr>
          <w:rFonts w:ascii="Sylfaen" w:hAnsi="Sylfaen"/>
          <w:sz w:val="24"/>
          <w:szCs w:val="24"/>
          <w:lang w:val="ka-GE"/>
        </w:rPr>
        <w:t xml:space="preserve"> მუხლის პირველი პუნქტის „ე“ ქვეპუნქტით კი</w:t>
      </w:r>
      <w:r w:rsidR="00826B4B">
        <w:rPr>
          <w:rFonts w:ascii="Sylfaen" w:hAnsi="Sylfaen"/>
          <w:sz w:val="24"/>
          <w:szCs w:val="24"/>
          <w:lang w:val="ka-GE"/>
        </w:rPr>
        <w:t>,</w:t>
      </w:r>
      <w:r w:rsidRPr="00CB449A">
        <w:rPr>
          <w:rFonts w:ascii="Sylfaen" w:hAnsi="Sylfaen"/>
          <w:sz w:val="24"/>
          <w:szCs w:val="24"/>
          <w:lang w:val="ka-GE"/>
        </w:rPr>
        <w:t xml:space="preserve"> განისაზღვრება </w:t>
      </w:r>
      <w:r>
        <w:rPr>
          <w:rFonts w:ascii="Sylfaen" w:hAnsi="Sylfaen"/>
          <w:sz w:val="24"/>
          <w:szCs w:val="24"/>
          <w:lang w:val="ka-GE"/>
        </w:rPr>
        <w:t xml:space="preserve">საქართველოს </w:t>
      </w:r>
      <w:r w:rsidRPr="00CB449A">
        <w:rPr>
          <w:rFonts w:ascii="Sylfaen" w:hAnsi="Sylfaen"/>
          <w:sz w:val="24"/>
          <w:szCs w:val="24"/>
          <w:lang w:val="ka-GE"/>
        </w:rPr>
        <w:t xml:space="preserve">საკონსტიტუციო სასამართლოსათვის იმ მტკიცებულებათა წარდგენის ვალდებულება, რომლებიც, </w:t>
      </w:r>
      <w:r w:rsidRPr="00CB449A">
        <w:rPr>
          <w:rFonts w:ascii="Sylfaen" w:hAnsi="Sylfaen"/>
          <w:sz w:val="24"/>
          <w:szCs w:val="24"/>
          <w:lang w:val="ka-GE"/>
        </w:rPr>
        <w:lastRenderedPageBreak/>
        <w:t>მოსარჩელის აზრით, ადასტურებს კონსტიტუციური სარჩელის საფუძვლიანობას. საქართველოს საკონსტიტუციო სასამართლოს დადგენილი პრაქტიკის შესაბამისად, „კონსტიტუციური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w:t>
      </w:r>
      <w:r w:rsidRPr="00CB449A">
        <w:rPr>
          <w:rFonts w:ascii="Sylfaen" w:hAnsi="Sylfaen"/>
          <w:sz w:val="24"/>
          <w:szCs w:val="24"/>
        </w:rPr>
        <w:t xml:space="preserve"> </w:t>
      </w:r>
      <w:r w:rsidRPr="00CB449A">
        <w:rPr>
          <w:rFonts w:ascii="Sylfaen" w:hAnsi="Sylfaen"/>
          <w:sz w:val="24"/>
          <w:szCs w:val="24"/>
          <w:lang w:val="ka-GE"/>
        </w:rPr>
        <w:t>წინააღმდეგ შემთხვევაში, საქართველოს საკონსტიტუციო სასამართლო, „საქართველოს საკონსტიტუციო სასამართლოს შესახებ“ საქართველოს ორგანული კანონის 31</w:t>
      </w:r>
      <w:r w:rsidRPr="00CB449A">
        <w:rPr>
          <w:rFonts w:ascii="Sylfaen" w:hAnsi="Sylfaen"/>
          <w:sz w:val="24"/>
          <w:szCs w:val="24"/>
          <w:vertAlign w:val="superscript"/>
          <w:lang w:val="ka-GE"/>
        </w:rPr>
        <w:t>3</w:t>
      </w:r>
      <w:r w:rsidRPr="00CB449A">
        <w:rPr>
          <w:rFonts w:ascii="Sylfaen" w:hAnsi="Sylfaen"/>
          <w:sz w:val="24"/>
          <w:szCs w:val="24"/>
          <w:lang w:val="ka-GE"/>
        </w:rPr>
        <w:t xml:space="preserve"> მუხლის პირველი პუნქტის „ა“</w:t>
      </w:r>
      <w:r>
        <w:rPr>
          <w:rFonts w:ascii="Sylfaen" w:hAnsi="Sylfaen"/>
          <w:sz w:val="24"/>
          <w:szCs w:val="24"/>
          <w:lang w:val="ka-GE"/>
        </w:rPr>
        <w:t xml:space="preserve"> ქვეპუნქტის </w:t>
      </w:r>
      <w:r w:rsidRPr="00CB449A">
        <w:rPr>
          <w:rFonts w:ascii="Sylfaen" w:hAnsi="Sylfaen"/>
          <w:sz w:val="24"/>
          <w:szCs w:val="24"/>
          <w:lang w:val="ka-GE"/>
        </w:rPr>
        <w:t>საფუძველზე, კონსტიტუციურ სარჩელს ან სასარჩელო მოთხოვნის შესაბამის ნაწილს არ მიიღებს არსებითად განსახილველად.</w:t>
      </w:r>
    </w:p>
    <w:p w14:paraId="346D4046" w14:textId="77777777" w:rsidR="00C3799E" w:rsidRDefault="00EF0D1E" w:rsidP="00C3799E">
      <w:pPr>
        <w:pStyle w:val="ListParagraph"/>
        <w:numPr>
          <w:ilvl w:val="0"/>
          <w:numId w:val="19"/>
        </w:numPr>
        <w:spacing w:after="0" w:line="276" w:lineRule="auto"/>
        <w:ind w:left="0" w:firstLine="284"/>
        <w:jc w:val="both"/>
        <w:rPr>
          <w:rFonts w:ascii="Sylfaen" w:hAnsi="Sylfaen"/>
          <w:sz w:val="24"/>
          <w:szCs w:val="24"/>
          <w:lang w:val="ka-GE"/>
        </w:rPr>
      </w:pPr>
      <w:r w:rsidRPr="00DB40C8">
        <w:rPr>
          <w:rFonts w:ascii="Sylfaen" w:hAnsi="Sylfaen" w:cs="AcadNusx"/>
          <w:bCs/>
          <w:sz w:val="24"/>
          <w:szCs w:val="24"/>
          <w:lang w:val="ka-GE"/>
        </w:rPr>
        <w:t xml:space="preserve">№1924 კონსტიტუციურ სარჩელით, გასაჩივრებულია, მათ შორის, </w:t>
      </w:r>
      <w:r w:rsidRPr="00DB40C8">
        <w:rPr>
          <w:rFonts w:ascii="Sylfaen" w:hAnsi="Sylfaen"/>
          <w:sz w:val="24"/>
          <w:szCs w:val="24"/>
          <w:lang w:val="ka-GE"/>
        </w:rPr>
        <w:t xml:space="preserve"> საქართველოს იუსტიციის უმაღლესი საბჭოს 2025 წლის 17 ივლისის №76 დადგენილებით დამტკიცებული წესის პირველი და მე-3 მუხლების კონსტიტუციურობა საქართველოს კონსტიტუციის 26-ე მუხლის პირველ პუნქტთან მიმართებით. </w:t>
      </w:r>
    </w:p>
    <w:p w14:paraId="4E2360CB" w14:textId="7B43AD92" w:rsidR="00C3799E" w:rsidRPr="00C3799E" w:rsidRDefault="00C3799E" w:rsidP="00C3799E">
      <w:pPr>
        <w:pStyle w:val="ListParagraph"/>
        <w:numPr>
          <w:ilvl w:val="0"/>
          <w:numId w:val="19"/>
        </w:numPr>
        <w:spacing w:after="0" w:line="276" w:lineRule="auto"/>
        <w:ind w:left="0" w:firstLine="284"/>
        <w:jc w:val="both"/>
        <w:rPr>
          <w:rFonts w:ascii="Sylfaen" w:hAnsi="Sylfaen"/>
          <w:sz w:val="24"/>
          <w:szCs w:val="24"/>
          <w:lang w:val="ka-GE"/>
        </w:rPr>
      </w:pPr>
      <w:r w:rsidRPr="00C3799E">
        <w:rPr>
          <w:rFonts w:ascii="Sylfaen" w:hAnsi="Sylfaen"/>
          <w:sz w:val="24"/>
          <w:szCs w:val="24"/>
          <w:lang w:val="ka-GE"/>
        </w:rPr>
        <w:t>საქართველოს იუსტიციის უმაღლესი საბჭოს 2025 წლის 17 ივლისის №76 დადგენილებით დამტკიცებული წესის პირველი მუხლის შესაბამისად, სასამართლოში (სასამართლოს ეზოში, შენობაში) პირის შესვლისას, სასამართლოს მანდატურმა ვიზუალურად უნდა შეამოწმოს, ხომ არ აქვს პირს სასამართლოში ფოტო-, კინო-, ვიდეოგადაღების, ტრანსლაციის და აუდიოჩაწერის ფუნქციის მქონე ნებისმიერი ტექნიკური საშუალება (გარდა მობილური ტელეფონისა), ხოლო თუ ასეთი დადასტურდა, მანდატური უფლებამოსილია, არ დაუშვას მათი შეტანა და შესთავაზოს მფლობელს, აღნიშნული ტექნიკური საშუალებები გადასცეს დროებით შესანახად მანდატურს. აღნიშნული წესის მე-3 მუხლის მიხედვით კი, სასამართლოს მანდატური უფლებამოსილია, არ დაუშვას სასამართლო სხდომის დარბაზში ფოტო-, კინო-, ვიდეოგადაღების, ტრანსლაციის და აუდიოჩაწერის ფუნქციის მქონე ნებისმიერი ტექნიკური საშუალების (მობილური ტელეფონის, აგრეთვე − სხვა ისეთი ნივთის ჩათვლით, რომელიც, ერთი შეხედვით, არ წარმოადგენს ამგვარ ტექნიკურ საშუალებას, თუმცა ვიზუალური დათვალიერების შედეგად აჩენს ვარაუდს, რომ ფოტო-, კინო-, ვიდეოგადაღების, ტრანსლაციის და აუდიოჩაწერის ფუნქცია) შეტანა (გამოყ</w:t>
      </w:r>
      <w:r w:rsidR="00D94E42">
        <w:rPr>
          <w:rFonts w:ascii="Sylfaen" w:hAnsi="Sylfaen"/>
          <w:sz w:val="24"/>
          <w:szCs w:val="24"/>
          <w:lang w:val="ka-GE"/>
        </w:rPr>
        <w:t>ე</w:t>
      </w:r>
      <w:r w:rsidRPr="00C3799E">
        <w:rPr>
          <w:rFonts w:ascii="Sylfaen" w:hAnsi="Sylfaen"/>
          <w:sz w:val="24"/>
          <w:szCs w:val="24"/>
          <w:lang w:val="ka-GE"/>
        </w:rPr>
        <w:t>ნება) და შესთავაზოს მფლობელს აღნიშნული ტექნიკური საშუალებები გადასცეს დროებით შესანახად მანდატურს.</w:t>
      </w:r>
    </w:p>
    <w:p w14:paraId="607D15FE" w14:textId="17BFA3EF" w:rsidR="00DB40C8" w:rsidRPr="00DB40C8" w:rsidRDefault="00DB40C8" w:rsidP="00DB40C8">
      <w:pPr>
        <w:pStyle w:val="ListParagraph"/>
        <w:numPr>
          <w:ilvl w:val="0"/>
          <w:numId w:val="19"/>
        </w:numPr>
        <w:spacing w:after="0" w:line="276" w:lineRule="auto"/>
        <w:ind w:left="0" w:firstLine="284"/>
        <w:jc w:val="both"/>
        <w:rPr>
          <w:rFonts w:ascii="Sylfaen" w:hAnsi="Sylfaen"/>
          <w:sz w:val="24"/>
          <w:szCs w:val="24"/>
          <w:lang w:val="ka-GE"/>
        </w:rPr>
      </w:pPr>
      <w:r w:rsidRPr="00DB40C8">
        <w:rPr>
          <w:rFonts w:ascii="Sylfaen" w:hAnsi="Sylfaen"/>
          <w:sz w:val="24"/>
          <w:szCs w:val="24"/>
          <w:lang w:val="ka-GE"/>
        </w:rPr>
        <w:t xml:space="preserve">მოსარჩელე მხარე არაკონსტიტუციურად მიიჩნევს საქართველოს იუსტიციის უმაღლესი საბჭოს 2025 წლის 17 ივლისის №76 დადგენილებით </w:t>
      </w:r>
      <w:r w:rsidRPr="00DB40C8">
        <w:rPr>
          <w:rFonts w:ascii="Sylfaen" w:hAnsi="Sylfaen"/>
          <w:sz w:val="24"/>
          <w:szCs w:val="24"/>
          <w:lang w:val="ka-GE"/>
        </w:rPr>
        <w:lastRenderedPageBreak/>
        <w:t>დამტკიცებული წესის პირველი მუხლის იმ ნორმატიულ შინაარსს, რომლის მიხედვითაც,</w:t>
      </w:r>
      <w:r w:rsidRPr="00DB40C8">
        <w:rPr>
          <w:rFonts w:ascii="Sylfaen" w:hAnsi="Sylfaen" w:cs="AcadNusx"/>
          <w:bCs/>
          <w:sz w:val="24"/>
          <w:szCs w:val="24"/>
          <w:lang w:val="ka-GE"/>
        </w:rPr>
        <w:t xml:space="preserve"> </w:t>
      </w:r>
      <w:r w:rsidRPr="00DB40C8">
        <w:rPr>
          <w:rFonts w:ascii="Sylfaen" w:hAnsi="Sylfaen"/>
          <w:sz w:val="24"/>
          <w:szCs w:val="24"/>
          <w:lang w:val="ka-GE"/>
        </w:rPr>
        <w:t xml:space="preserve">სასამართლოს მანდატური უფლებამოსილია, სსიპ „საქართველოს ადვოკატთა ასოციაციის“ წევრი ადვოკატისთვის არ დაუშვას ფოტო-, კინო-, ვიდეოგადაღების, ტრანსლაციის და აუდიოჩაწერის ფუნქციის მქონე ნებისმიერი ტექნიკური საშუალების (გარდა მობილური ტელეფონისა) სასამართლოში (სასამართლოს ეზოში, შენობაში) შეტანა და სსიპ „საქართველოს ადვოკატთა ასოციაციის“ წევრ ადვოკატს შესთავაზოს, აღნიშნული ტექნიკური საშუალებები გადასცეს დროებით შესანახად მანდატურს. </w:t>
      </w:r>
      <w:r>
        <w:rPr>
          <w:rFonts w:ascii="Sylfaen" w:hAnsi="Sylfaen"/>
          <w:sz w:val="24"/>
          <w:szCs w:val="24"/>
          <w:lang w:val="ka-GE"/>
        </w:rPr>
        <w:t>ამასთანავე,</w:t>
      </w:r>
      <w:r w:rsidRPr="00DB40C8">
        <w:rPr>
          <w:rFonts w:ascii="Sylfaen" w:hAnsi="Sylfaen"/>
          <w:sz w:val="24"/>
          <w:szCs w:val="24"/>
          <w:lang w:val="ka-GE"/>
        </w:rPr>
        <w:t xml:space="preserve"> მოსარჩელე მხარე ითხოვს საქართველოს იუსტიციის უმაღლესი საბჭოს 2025 წლის 17 ივლისის №76 დადგენილებით დამტკიცებული წესის მე-3 მუხლის იმ ნორმატიული შინაარსის არაკონსტიტუციურად ცნობას, რომლის მიხედვითაც, </w:t>
      </w:r>
      <w:r w:rsidRPr="00DB40C8">
        <w:rPr>
          <w:rFonts w:ascii="Sylfaen" w:hAnsi="Sylfaen" w:cs="AcadNusx"/>
          <w:bCs/>
          <w:sz w:val="24"/>
          <w:szCs w:val="24"/>
          <w:lang w:val="ka-GE"/>
        </w:rPr>
        <w:t>სასამართლოს მანდატური უფლებამოსილია, სსიპ „საქართველოს ადვოკატთა ასოციაციის“ წევრი ადვოკატისთვის არ დაუშვას სასამართლო სხდომის დარბაზში ფოტო-, კინო-, ვიდეოგადაღების, ტრანსლაციის და აუდიოჩაწერის ფუნქციის მქონე ნებისმიერი ტექნიკური საშუალების (მობილური ტელეფონის, აგრეთვე − სხვა ისეთი ნივთის ჩათვლით, რომელიც, ერთი შეხედვით, არ წარმოადგენს ამგვარ ტექნიკურ საშუალებას, თუმცა ვიზუალური დათვალიერების შედეგად აჩენს ვარაუდს, რომ მას გააჩნია ფოტო-, კინო-, ვიდეოგადაღების, ტრანსლაციის და აუდიოჩაწერის ფუნქცია) შეტანა (გამოყენება) და სსიპ „საქართველოს ადვოკატთა ასოციაციის“ წევრ ადვოკატს შესთავაზოს, აღნიშნული ტექნიკური საშუალებები გადასცეს დროებით შესანახად მანდატურს.</w:t>
      </w:r>
    </w:p>
    <w:p w14:paraId="35434F8F" w14:textId="4EAFD353" w:rsidR="00C3799E" w:rsidRDefault="00DB40C8" w:rsidP="00C3799E">
      <w:pPr>
        <w:pStyle w:val="ListParagraph"/>
        <w:numPr>
          <w:ilvl w:val="0"/>
          <w:numId w:val="19"/>
        </w:numPr>
        <w:spacing w:after="0" w:line="276" w:lineRule="auto"/>
        <w:ind w:left="0" w:firstLine="284"/>
        <w:jc w:val="both"/>
        <w:rPr>
          <w:rFonts w:ascii="Sylfaen" w:hAnsi="Sylfaen"/>
          <w:sz w:val="24"/>
          <w:szCs w:val="24"/>
          <w:lang w:val="ka-GE"/>
        </w:rPr>
      </w:pPr>
      <w:r>
        <w:rPr>
          <w:rFonts w:ascii="Sylfaen" w:hAnsi="Sylfaen"/>
          <w:sz w:val="24"/>
          <w:szCs w:val="24"/>
          <w:lang w:val="ka-GE"/>
        </w:rPr>
        <w:t xml:space="preserve">მოსარჩელე მხარის არგუმენტაციით, </w:t>
      </w:r>
      <w:r w:rsidR="00C26E04">
        <w:rPr>
          <w:rFonts w:ascii="Sylfaen" w:hAnsi="Sylfaen"/>
          <w:sz w:val="24"/>
          <w:szCs w:val="24"/>
          <w:lang w:val="ka-GE"/>
        </w:rPr>
        <w:t xml:space="preserve">სადავო ნორმებით დადგენილ აკრძალვებს, რაც გულისხმობს, მათ შორის, </w:t>
      </w:r>
      <w:r w:rsidR="00C26E04" w:rsidRPr="00C26E04">
        <w:rPr>
          <w:rFonts w:ascii="Sylfaen" w:hAnsi="Sylfaen"/>
          <w:sz w:val="24"/>
          <w:szCs w:val="24"/>
          <w:lang w:val="ka-GE"/>
        </w:rPr>
        <w:t>სასამართლოში/სასამართლო სხდომის დარბაზში ფოტო-, კინო-, ვიდეოგადაღების, ტრანსლაციის და აუდიოჩაწერის ფუნქციის მქონე ტექნიკური საშუალების</w:t>
      </w:r>
      <w:r w:rsidR="007F7618">
        <w:rPr>
          <w:rFonts w:ascii="Sylfaen" w:hAnsi="Sylfaen"/>
          <w:sz w:val="24"/>
          <w:szCs w:val="24"/>
          <w:lang w:val="ka-GE"/>
        </w:rPr>
        <w:t>, სასამართლო სხდომის დარბაზში კი, დამატებით − მობილური ტელეფონის</w:t>
      </w:r>
      <w:r w:rsidR="00C26E04" w:rsidRPr="00C26E04">
        <w:rPr>
          <w:rFonts w:ascii="Sylfaen" w:hAnsi="Sylfaen"/>
          <w:sz w:val="24"/>
          <w:szCs w:val="24"/>
          <w:lang w:val="ka-GE"/>
        </w:rPr>
        <w:t xml:space="preserve"> შეტანის შესაძლებლობის ადვოკატისთვის </w:t>
      </w:r>
      <w:r w:rsidR="00C26E04">
        <w:rPr>
          <w:rFonts w:ascii="Sylfaen" w:hAnsi="Sylfaen"/>
          <w:sz w:val="24"/>
          <w:szCs w:val="24"/>
          <w:lang w:val="ka-GE"/>
        </w:rPr>
        <w:t>შეზღუდვას</w:t>
      </w:r>
      <w:r w:rsidR="00826B4B">
        <w:rPr>
          <w:rFonts w:ascii="Sylfaen" w:hAnsi="Sylfaen"/>
          <w:sz w:val="24"/>
          <w:szCs w:val="24"/>
          <w:lang w:val="ka-GE"/>
        </w:rPr>
        <w:t>,</w:t>
      </w:r>
      <w:r w:rsidR="00C26E04">
        <w:rPr>
          <w:rFonts w:ascii="Sylfaen" w:hAnsi="Sylfaen"/>
          <w:sz w:val="24"/>
          <w:szCs w:val="24"/>
          <w:lang w:val="ka-GE"/>
        </w:rPr>
        <w:t xml:space="preserve"> არ გააჩნია ლეგიტიმური მიზანი. იმავდროულად, </w:t>
      </w:r>
      <w:r w:rsidR="007F7618">
        <w:rPr>
          <w:rFonts w:ascii="Sylfaen" w:hAnsi="Sylfaen"/>
          <w:sz w:val="24"/>
          <w:szCs w:val="24"/>
          <w:lang w:val="ka-GE"/>
        </w:rPr>
        <w:t>მაშინაც კი,</w:t>
      </w:r>
      <w:r w:rsidR="00C26E04">
        <w:rPr>
          <w:rFonts w:ascii="Sylfaen" w:hAnsi="Sylfaen"/>
          <w:sz w:val="24"/>
          <w:szCs w:val="24"/>
          <w:lang w:val="ka-GE"/>
        </w:rPr>
        <w:t xml:space="preserve"> თუ სადავო რეგულირებების ლეგიტიმურ მიზნად</w:t>
      </w:r>
      <w:r w:rsidR="007F7618">
        <w:rPr>
          <w:rFonts w:ascii="Sylfaen" w:hAnsi="Sylfaen"/>
          <w:sz w:val="24"/>
          <w:szCs w:val="24"/>
          <w:lang w:val="ka-GE"/>
        </w:rPr>
        <w:t>,</w:t>
      </w:r>
      <w:r w:rsidR="00C26E04">
        <w:rPr>
          <w:rFonts w:ascii="Sylfaen" w:hAnsi="Sylfaen"/>
          <w:sz w:val="24"/>
          <w:szCs w:val="24"/>
          <w:lang w:val="ka-GE"/>
        </w:rPr>
        <w:t xml:space="preserve"> თეორიულად</w:t>
      </w:r>
      <w:r w:rsidR="007F7618">
        <w:rPr>
          <w:rFonts w:ascii="Sylfaen" w:hAnsi="Sylfaen"/>
          <w:sz w:val="24"/>
          <w:szCs w:val="24"/>
          <w:lang w:val="ka-GE"/>
        </w:rPr>
        <w:t>,</w:t>
      </w:r>
      <w:r w:rsidR="00C26E04">
        <w:rPr>
          <w:rFonts w:ascii="Sylfaen" w:hAnsi="Sylfaen"/>
          <w:sz w:val="24"/>
          <w:szCs w:val="24"/>
          <w:lang w:val="ka-GE"/>
        </w:rPr>
        <w:t xml:space="preserve"> განხილულ იქნება </w:t>
      </w:r>
      <w:r w:rsidR="00C26E04" w:rsidRPr="00F059E6">
        <w:rPr>
          <w:rFonts w:ascii="Sylfaen" w:hAnsi="Sylfaen" w:cs="AcadNusx"/>
          <w:bCs/>
          <w:sz w:val="24"/>
          <w:szCs w:val="24"/>
          <w:lang w:val="ka-GE"/>
        </w:rPr>
        <w:t>სასამართლოში წესრიგის უზრუნველყოფა, მართლმსაჯულების ინტერესების დაცვა და უკანონო გადაღების პრევენცია</w:t>
      </w:r>
      <w:r w:rsidR="00C3799E">
        <w:rPr>
          <w:rFonts w:ascii="Sylfaen" w:hAnsi="Sylfaen" w:cs="AcadNusx"/>
          <w:bCs/>
          <w:sz w:val="24"/>
          <w:szCs w:val="24"/>
          <w:lang w:val="ka-GE"/>
        </w:rPr>
        <w:t xml:space="preserve">, დაწესებული შეზღუდვები, მოსარჩელეების პოზიციით, </w:t>
      </w:r>
      <w:r w:rsidR="00C26E04">
        <w:rPr>
          <w:rFonts w:ascii="Sylfaen" w:hAnsi="Sylfaen" w:cs="AcadNusx"/>
          <w:bCs/>
          <w:sz w:val="24"/>
          <w:szCs w:val="24"/>
          <w:lang w:val="ka-GE"/>
        </w:rPr>
        <w:t xml:space="preserve">არაპროპორციულად ზღუდავს </w:t>
      </w:r>
      <w:r w:rsidR="00C26E04" w:rsidRPr="00C26E04">
        <w:rPr>
          <w:rFonts w:ascii="Sylfaen" w:hAnsi="Sylfaen"/>
          <w:sz w:val="24"/>
          <w:szCs w:val="24"/>
          <w:lang w:val="ka-GE"/>
        </w:rPr>
        <w:t>ადვოკატ</w:t>
      </w:r>
      <w:r w:rsidR="00C26E04">
        <w:rPr>
          <w:rFonts w:ascii="Sylfaen" w:hAnsi="Sylfaen"/>
          <w:sz w:val="24"/>
          <w:szCs w:val="24"/>
          <w:lang w:val="ka-GE"/>
        </w:rPr>
        <w:t>ების</w:t>
      </w:r>
      <w:r w:rsidR="00C26E04" w:rsidRPr="00C26E04">
        <w:rPr>
          <w:rFonts w:ascii="Sylfaen" w:hAnsi="Sylfaen"/>
          <w:sz w:val="24"/>
          <w:szCs w:val="24"/>
          <w:lang w:val="ka-GE"/>
        </w:rPr>
        <w:t xml:space="preserve"> პროფესიულ</w:t>
      </w:r>
      <w:r w:rsidR="00C26E04">
        <w:rPr>
          <w:rFonts w:ascii="Sylfaen" w:hAnsi="Sylfaen"/>
          <w:sz w:val="24"/>
          <w:szCs w:val="24"/>
          <w:lang w:val="ka-GE"/>
        </w:rPr>
        <w:t>ი</w:t>
      </w:r>
      <w:r w:rsidR="00C26E04" w:rsidRPr="00C26E04">
        <w:rPr>
          <w:rFonts w:ascii="Sylfaen" w:hAnsi="Sylfaen"/>
          <w:sz w:val="24"/>
          <w:szCs w:val="24"/>
          <w:lang w:val="ka-GE"/>
        </w:rPr>
        <w:t xml:space="preserve"> საქმიანობ</w:t>
      </w:r>
      <w:r w:rsidR="00C26E04">
        <w:rPr>
          <w:rFonts w:ascii="Sylfaen" w:hAnsi="Sylfaen"/>
          <w:sz w:val="24"/>
          <w:szCs w:val="24"/>
          <w:lang w:val="ka-GE"/>
        </w:rPr>
        <w:t>ი</w:t>
      </w:r>
      <w:r w:rsidR="00C26E04" w:rsidRPr="00C26E04">
        <w:rPr>
          <w:rFonts w:ascii="Sylfaen" w:hAnsi="Sylfaen"/>
          <w:sz w:val="24"/>
          <w:szCs w:val="24"/>
          <w:lang w:val="ka-GE"/>
        </w:rPr>
        <w:t>ს</w:t>
      </w:r>
      <w:r w:rsidR="007F7618">
        <w:rPr>
          <w:rFonts w:ascii="Sylfaen" w:hAnsi="Sylfaen"/>
          <w:sz w:val="24"/>
          <w:szCs w:val="24"/>
          <w:lang w:val="ka-GE"/>
        </w:rPr>
        <w:t xml:space="preserve">ა </w:t>
      </w:r>
      <w:r w:rsidR="00C26E04" w:rsidRPr="00C26E04">
        <w:rPr>
          <w:rFonts w:ascii="Sylfaen" w:hAnsi="Sylfaen"/>
          <w:sz w:val="24"/>
          <w:szCs w:val="24"/>
          <w:lang w:val="ka-GE"/>
        </w:rPr>
        <w:t xml:space="preserve">და დაცვის უფლების </w:t>
      </w:r>
      <w:r w:rsidR="007F7618">
        <w:rPr>
          <w:rFonts w:ascii="Sylfaen" w:hAnsi="Sylfaen"/>
          <w:sz w:val="24"/>
          <w:szCs w:val="24"/>
          <w:lang w:val="ka-GE"/>
        </w:rPr>
        <w:t>შეუფერხებლად</w:t>
      </w:r>
      <w:r w:rsidR="007F7618" w:rsidRPr="00C26E04">
        <w:rPr>
          <w:rFonts w:ascii="Sylfaen" w:hAnsi="Sylfaen"/>
          <w:sz w:val="24"/>
          <w:szCs w:val="24"/>
          <w:lang w:val="ka-GE"/>
        </w:rPr>
        <w:t xml:space="preserve"> </w:t>
      </w:r>
      <w:r w:rsidR="007F7618">
        <w:rPr>
          <w:rFonts w:ascii="Sylfaen" w:hAnsi="Sylfaen"/>
          <w:sz w:val="24"/>
          <w:szCs w:val="24"/>
          <w:lang w:val="ka-GE"/>
        </w:rPr>
        <w:t xml:space="preserve">და </w:t>
      </w:r>
      <w:r w:rsidR="00C26E04" w:rsidRPr="00C26E04">
        <w:rPr>
          <w:rFonts w:ascii="Sylfaen" w:hAnsi="Sylfaen"/>
          <w:sz w:val="24"/>
          <w:szCs w:val="24"/>
          <w:lang w:val="ka-GE"/>
        </w:rPr>
        <w:t>ეფექტიან</w:t>
      </w:r>
      <w:r w:rsidR="00C26E04">
        <w:rPr>
          <w:rFonts w:ascii="Sylfaen" w:hAnsi="Sylfaen"/>
          <w:sz w:val="24"/>
          <w:szCs w:val="24"/>
          <w:lang w:val="ka-GE"/>
        </w:rPr>
        <w:t>ად</w:t>
      </w:r>
      <w:r w:rsidR="00C26E04" w:rsidRPr="00C26E04">
        <w:rPr>
          <w:rFonts w:ascii="Sylfaen" w:hAnsi="Sylfaen"/>
          <w:sz w:val="24"/>
          <w:szCs w:val="24"/>
          <w:lang w:val="ka-GE"/>
        </w:rPr>
        <w:t xml:space="preserve"> განხორციელებ</w:t>
      </w:r>
      <w:r w:rsidR="00C26E04">
        <w:rPr>
          <w:rFonts w:ascii="Sylfaen" w:hAnsi="Sylfaen"/>
          <w:sz w:val="24"/>
          <w:szCs w:val="24"/>
          <w:lang w:val="ka-GE"/>
        </w:rPr>
        <w:t xml:space="preserve">ის შესაძლებლობას. </w:t>
      </w:r>
    </w:p>
    <w:p w14:paraId="31205A7D" w14:textId="20468686" w:rsidR="00C3799E" w:rsidRPr="0012069E" w:rsidRDefault="00C3799E" w:rsidP="00C3799E">
      <w:pPr>
        <w:pStyle w:val="ListParagraph"/>
        <w:numPr>
          <w:ilvl w:val="0"/>
          <w:numId w:val="19"/>
        </w:numPr>
        <w:spacing w:after="0" w:line="276" w:lineRule="auto"/>
        <w:ind w:left="0" w:firstLine="284"/>
        <w:jc w:val="both"/>
        <w:rPr>
          <w:rFonts w:ascii="Sylfaen" w:hAnsi="Sylfaen"/>
          <w:sz w:val="24"/>
          <w:szCs w:val="24"/>
          <w:lang w:val="ka-GE"/>
        </w:rPr>
      </w:pPr>
      <w:r w:rsidRPr="00C3799E">
        <w:rPr>
          <w:rFonts w:ascii="Sylfaen" w:eastAsia="Times New Roman" w:hAnsi="Sylfaen"/>
          <w:color w:val="000000"/>
          <w:sz w:val="24"/>
          <w:szCs w:val="24"/>
          <w:lang w:val="ka-GE"/>
        </w:rPr>
        <w:t xml:space="preserve">საქართველოს საკონსტიტუციო სასამართლოს პრაქტიკის თანახმად, „საქართველოს კონსტიტუციის სულისკვეთება მოითხოვს, რომ თითოეული უფლების დაცული სფერო შესაბამის კონსტიტუციურ დებულებებში იქნეს ამოკითხული“ (საქართველოს საკონსტიტუციო სასამართლოს 2016 წლის 14 აპრილის №3/2/588 გადაწყვეტილება საქმეზე „საქართველოს მოქალაქეები </w:t>
      </w:r>
      <w:r>
        <w:rPr>
          <w:rFonts w:ascii="Sylfaen" w:eastAsia="Times New Roman" w:hAnsi="Sylfaen"/>
          <w:color w:val="000000"/>
          <w:sz w:val="24"/>
          <w:szCs w:val="24"/>
          <w:lang w:val="ka-GE"/>
        </w:rPr>
        <w:t xml:space="preserve">− </w:t>
      </w:r>
      <w:r w:rsidRPr="00C3799E">
        <w:rPr>
          <w:rFonts w:ascii="Sylfaen" w:eastAsia="Times New Roman" w:hAnsi="Sylfaen"/>
          <w:color w:val="000000"/>
          <w:sz w:val="24"/>
          <w:szCs w:val="24"/>
          <w:lang w:val="ka-GE"/>
        </w:rPr>
        <w:lastRenderedPageBreak/>
        <w:t>სალომე ქინქლაძე, ნინო კვეტენაძე, ნინო ოდიშარია, დაჩი ჯანელიძე, თამარ ხითარიშვილი და სალომე სებისკვერაძე საქართველოს პარლამენტის წინააღმდეგ“, II-12). აუცილებელია, საქართველოს კონსტიტუციის განმარტების პროცესში</w:t>
      </w:r>
      <w:r>
        <w:rPr>
          <w:rFonts w:ascii="Sylfaen" w:eastAsia="Times New Roman" w:hAnsi="Sylfaen"/>
          <w:color w:val="000000"/>
          <w:sz w:val="24"/>
          <w:szCs w:val="24"/>
          <w:lang w:val="ka-GE"/>
        </w:rPr>
        <w:t>,</w:t>
      </w:r>
      <w:r w:rsidRPr="00C3799E">
        <w:rPr>
          <w:rFonts w:ascii="Sylfaen" w:eastAsia="Times New Roman" w:hAnsi="Sylfaen"/>
          <w:color w:val="000000"/>
          <w:sz w:val="24"/>
          <w:szCs w:val="24"/>
          <w:lang w:val="ka-GE"/>
        </w:rPr>
        <w:t xml:space="preserve"> საქართველოს საკონსტიტუციო სასამართლომ თითოეული კონსტიტუციური უფლების შინაარსის განსაზღვრა მათი მიზანმიმართულებისა და ღირებულებების გათვალისწინებით უზრუნველყოს. </w:t>
      </w:r>
      <w:r w:rsidR="007F7618">
        <w:rPr>
          <w:rFonts w:ascii="Sylfaen" w:eastAsia="Times New Roman" w:hAnsi="Sylfaen"/>
          <w:color w:val="000000"/>
          <w:sz w:val="24"/>
          <w:szCs w:val="24"/>
          <w:lang w:val="ka-GE"/>
        </w:rPr>
        <w:t xml:space="preserve">ამავდროულად, </w:t>
      </w:r>
      <w:r>
        <w:rPr>
          <w:rFonts w:ascii="Sylfaen" w:eastAsia="Times New Roman" w:hAnsi="Sylfaen"/>
          <w:color w:val="000000"/>
          <w:sz w:val="24"/>
          <w:szCs w:val="24"/>
          <w:lang w:val="ka-GE"/>
        </w:rPr>
        <w:t xml:space="preserve">არ გამოირიცხება, რომ </w:t>
      </w:r>
      <w:r w:rsidRPr="00C3799E">
        <w:rPr>
          <w:rFonts w:ascii="Sylfaen" w:eastAsia="Times New Roman" w:hAnsi="Sylfaen"/>
          <w:color w:val="000000"/>
          <w:sz w:val="24"/>
          <w:szCs w:val="24"/>
          <w:lang w:val="ka-GE"/>
        </w:rPr>
        <w:t xml:space="preserve">ერთი და იგივე სამართლებრივი ურთიერთობა შესაძლოა, </w:t>
      </w:r>
      <w:r>
        <w:rPr>
          <w:rFonts w:ascii="Sylfaen" w:eastAsia="Times New Roman" w:hAnsi="Sylfaen"/>
          <w:color w:val="000000"/>
          <w:sz w:val="24"/>
          <w:szCs w:val="24"/>
          <w:lang w:val="ka-GE"/>
        </w:rPr>
        <w:t xml:space="preserve">საქართველოს </w:t>
      </w:r>
      <w:r w:rsidRPr="00C3799E">
        <w:rPr>
          <w:rFonts w:ascii="Sylfaen" w:eastAsia="Times New Roman" w:hAnsi="Sylfaen"/>
          <w:color w:val="000000"/>
          <w:sz w:val="24"/>
          <w:szCs w:val="24"/>
          <w:lang w:val="ka-GE"/>
        </w:rPr>
        <w:t>კონსტიტუციის სხვადასხვა მუხლით დაცულ სფეროში მოექცეს</w:t>
      </w:r>
      <w:r>
        <w:rPr>
          <w:rFonts w:ascii="Sylfaen" w:eastAsia="Times New Roman" w:hAnsi="Sylfaen"/>
          <w:color w:val="000000"/>
          <w:sz w:val="24"/>
          <w:szCs w:val="24"/>
          <w:lang w:val="ka-GE"/>
        </w:rPr>
        <w:t>,</w:t>
      </w:r>
      <w:r w:rsidRPr="00C3799E">
        <w:rPr>
          <w:rFonts w:ascii="Sylfaen" w:eastAsia="Times New Roman" w:hAnsi="Sylfaen"/>
          <w:color w:val="000000"/>
          <w:sz w:val="24"/>
          <w:szCs w:val="24"/>
          <w:lang w:val="ka-GE"/>
        </w:rPr>
        <w:t xml:space="preserve"> ისევე, როგორც </w:t>
      </w:r>
      <w:r>
        <w:rPr>
          <w:rFonts w:ascii="Sylfaen" w:eastAsia="Times New Roman" w:hAnsi="Sylfaen"/>
          <w:color w:val="000000"/>
          <w:sz w:val="24"/>
          <w:szCs w:val="24"/>
          <w:lang w:val="ka-GE"/>
        </w:rPr>
        <w:t xml:space="preserve">საქართველოს </w:t>
      </w:r>
      <w:r w:rsidRPr="00C3799E">
        <w:rPr>
          <w:rFonts w:ascii="Sylfaen" w:eastAsia="Times New Roman" w:hAnsi="Sylfaen"/>
          <w:color w:val="000000"/>
          <w:sz w:val="24"/>
          <w:szCs w:val="24"/>
          <w:lang w:val="ka-GE"/>
        </w:rPr>
        <w:t xml:space="preserve">კონსტიტუციის სხვადასხვა მუხლებით დაცული სფეროები გარკვეულწილად ფარავდეს (მოიცავდეს) ერთმანეთს. </w:t>
      </w:r>
      <w:r>
        <w:rPr>
          <w:rFonts w:ascii="Sylfaen" w:eastAsia="Times New Roman" w:hAnsi="Sylfaen"/>
          <w:color w:val="000000"/>
          <w:sz w:val="24"/>
          <w:szCs w:val="24"/>
          <w:lang w:val="ka-GE"/>
        </w:rPr>
        <w:t>მიუხედავად აღნიშნულისა, საქართველოს</w:t>
      </w:r>
      <w:r w:rsidRPr="00C3799E">
        <w:rPr>
          <w:rFonts w:ascii="Sylfaen" w:eastAsia="Times New Roman" w:hAnsi="Sylfaen"/>
          <w:color w:val="000000"/>
          <w:sz w:val="24"/>
          <w:szCs w:val="24"/>
          <w:lang w:val="ka-GE"/>
        </w:rPr>
        <w:t xml:space="preserve"> კონსტიტუციის განსხვავებული ნორმებით დაცული უფლებების ფარგლების ხელოვნური გაფართოება, </w:t>
      </w:r>
      <w:r>
        <w:rPr>
          <w:rFonts w:ascii="Sylfaen" w:eastAsia="Times New Roman" w:hAnsi="Sylfaen"/>
          <w:color w:val="000000"/>
          <w:sz w:val="24"/>
          <w:szCs w:val="24"/>
          <w:lang w:val="ka-GE"/>
        </w:rPr>
        <w:t>ძირითად უფლებებსა და თავის</w:t>
      </w:r>
      <w:r w:rsidRPr="00C3799E">
        <w:rPr>
          <w:rFonts w:ascii="Sylfaen" w:eastAsia="Times New Roman" w:hAnsi="Sylfaen"/>
          <w:color w:val="000000"/>
          <w:sz w:val="24"/>
          <w:szCs w:val="24"/>
          <w:lang w:val="ka-GE"/>
        </w:rPr>
        <w:t xml:space="preserve">უფლებებს შორის </w:t>
      </w:r>
      <w:r>
        <w:rPr>
          <w:rFonts w:ascii="Sylfaen" w:eastAsia="Times New Roman" w:hAnsi="Sylfaen"/>
          <w:color w:val="000000"/>
          <w:sz w:val="24"/>
          <w:szCs w:val="24"/>
          <w:lang w:val="ka-GE"/>
        </w:rPr>
        <w:t>საქართველოს</w:t>
      </w:r>
      <w:r w:rsidRPr="00C3799E">
        <w:rPr>
          <w:rFonts w:ascii="Sylfaen" w:eastAsia="Times New Roman" w:hAnsi="Sylfaen"/>
          <w:color w:val="000000"/>
          <w:sz w:val="24"/>
          <w:szCs w:val="24"/>
          <w:lang w:val="ka-GE"/>
        </w:rPr>
        <w:t xml:space="preserve"> კონსტიტუციით გავლებული ზღვრის წაშლა</w:t>
      </w:r>
      <w:r w:rsidR="007F7618">
        <w:rPr>
          <w:rFonts w:ascii="Sylfaen" w:eastAsia="Times New Roman" w:hAnsi="Sylfaen"/>
          <w:color w:val="000000"/>
          <w:sz w:val="24"/>
          <w:szCs w:val="24"/>
          <w:lang w:val="ka-GE"/>
        </w:rPr>
        <w:t xml:space="preserve"> </w:t>
      </w:r>
      <w:r w:rsidRPr="00C3799E">
        <w:rPr>
          <w:rFonts w:ascii="Sylfaen" w:eastAsia="Times New Roman" w:hAnsi="Sylfaen"/>
          <w:color w:val="000000"/>
          <w:sz w:val="24"/>
          <w:szCs w:val="24"/>
          <w:lang w:val="ka-GE"/>
        </w:rPr>
        <w:t xml:space="preserve">ვერც </w:t>
      </w:r>
      <w:r>
        <w:rPr>
          <w:rFonts w:ascii="Sylfaen" w:eastAsia="Times New Roman" w:hAnsi="Sylfaen"/>
          <w:color w:val="000000"/>
          <w:sz w:val="24"/>
          <w:szCs w:val="24"/>
          <w:lang w:val="ka-GE"/>
        </w:rPr>
        <w:t>კონსტიტუციური უფლებების</w:t>
      </w:r>
      <w:r w:rsidRPr="00C3799E">
        <w:rPr>
          <w:rFonts w:ascii="Sylfaen" w:eastAsia="Times New Roman" w:hAnsi="Sylfaen"/>
          <w:color w:val="000000"/>
          <w:sz w:val="24"/>
          <w:szCs w:val="24"/>
          <w:lang w:val="ka-GE"/>
        </w:rPr>
        <w:t xml:space="preserve"> დაცვას მოემსახურება და ვერც</w:t>
      </w:r>
      <w:r>
        <w:rPr>
          <w:rFonts w:ascii="Sylfaen" w:eastAsia="Times New Roman" w:hAnsi="Sylfaen"/>
          <w:color w:val="000000"/>
          <w:sz w:val="24"/>
          <w:szCs w:val="24"/>
          <w:lang w:val="ka-GE"/>
        </w:rPr>
        <w:t xml:space="preserve"> საქართველოს</w:t>
      </w:r>
      <w:r w:rsidRPr="00C3799E">
        <w:rPr>
          <w:rFonts w:ascii="Sylfaen" w:eastAsia="Times New Roman" w:hAnsi="Sylfaen"/>
          <w:color w:val="000000"/>
          <w:sz w:val="24"/>
          <w:szCs w:val="24"/>
          <w:lang w:val="ka-GE"/>
        </w:rPr>
        <w:t xml:space="preserve"> კონსტიტუციით დადგენილ წესრიგს უზრუნველყოფს (</w:t>
      </w:r>
      <w:r>
        <w:rPr>
          <w:rFonts w:ascii="Sylfaen" w:eastAsia="Times New Roman" w:hAnsi="Sylfaen"/>
          <w:color w:val="000000"/>
          <w:sz w:val="24"/>
          <w:szCs w:val="24"/>
          <w:lang w:val="ka-GE"/>
        </w:rPr>
        <w:t xml:space="preserve">იხ., </w:t>
      </w:r>
      <w:r w:rsidRPr="00C3799E">
        <w:rPr>
          <w:rFonts w:ascii="Sylfaen" w:eastAsia="Times New Roman" w:hAnsi="Sylfaen"/>
          <w:color w:val="000000"/>
          <w:sz w:val="24"/>
          <w:szCs w:val="24"/>
          <w:lang w:val="ka-GE"/>
        </w:rPr>
        <w:t>საქართველოს საკონსტიტუციო სასამართლოს 2013 წლის 20 დეკემბრის №1/7/561,568 საოქმო ჩანაწერი საქმეზე „საქართველოს მოქალაქე იური ვაზაგაშვილი საქართველოს პარლამენტის წინააღმდეგ“, II-11).</w:t>
      </w:r>
    </w:p>
    <w:p w14:paraId="338B75A8" w14:textId="77777777" w:rsidR="007F7618" w:rsidRPr="007F7618" w:rsidRDefault="00CD62B7" w:rsidP="00235055">
      <w:pPr>
        <w:pStyle w:val="ListParagraph"/>
        <w:numPr>
          <w:ilvl w:val="0"/>
          <w:numId w:val="19"/>
        </w:numPr>
        <w:spacing w:after="0" w:line="276" w:lineRule="auto"/>
        <w:ind w:left="0" w:firstLine="284"/>
        <w:jc w:val="both"/>
        <w:rPr>
          <w:rFonts w:ascii="Sylfaen" w:hAnsi="Sylfaen"/>
          <w:sz w:val="24"/>
          <w:szCs w:val="24"/>
          <w:lang w:val="ka-GE"/>
        </w:rPr>
      </w:pPr>
      <w:r w:rsidRPr="00883982">
        <w:rPr>
          <w:rFonts w:ascii="Sylfaen" w:hAnsi="Sylfaen"/>
          <w:sz w:val="24"/>
          <w:szCs w:val="24"/>
          <w:lang w:val="ka-GE"/>
        </w:rPr>
        <w:t xml:space="preserve">საქართველოს კონსტიტუციის 26-ე მუხლის პირველი პუნქტის შესაბამისად, </w:t>
      </w:r>
      <w:r w:rsidR="007F7618">
        <w:rPr>
          <w:rFonts w:ascii="Sylfaen" w:hAnsi="Sylfaen"/>
          <w:sz w:val="24"/>
          <w:szCs w:val="24"/>
          <w:lang w:val="ka-GE"/>
        </w:rPr>
        <w:t>„</w:t>
      </w:r>
      <w:r w:rsidRPr="00883982">
        <w:rPr>
          <w:rFonts w:ascii="Sylfaen" w:hAnsi="Sylfaen"/>
          <w:color w:val="000000"/>
          <w:sz w:val="24"/>
          <w:szCs w:val="24"/>
          <w:lang w:val="ka-GE"/>
        </w:rPr>
        <w:t>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და სხვა შრომითი უფლებები დაცულია ორგანული კანონით</w:t>
      </w:r>
      <w:r w:rsidR="007F7618">
        <w:rPr>
          <w:rFonts w:ascii="Sylfaen" w:hAnsi="Sylfaen"/>
          <w:color w:val="000000"/>
          <w:sz w:val="24"/>
          <w:szCs w:val="24"/>
          <w:lang w:val="ka-GE"/>
        </w:rPr>
        <w:t>“</w:t>
      </w:r>
      <w:r w:rsidRPr="00883982">
        <w:rPr>
          <w:rFonts w:ascii="Sylfaen" w:hAnsi="Sylfaen"/>
          <w:color w:val="000000"/>
          <w:sz w:val="24"/>
          <w:szCs w:val="24"/>
          <w:lang w:val="ka-GE"/>
        </w:rPr>
        <w:t xml:space="preserve">. </w:t>
      </w:r>
    </w:p>
    <w:p w14:paraId="112E9C4F" w14:textId="3ABE1BB6" w:rsidR="00711D5E" w:rsidRPr="00711D5E" w:rsidRDefault="00CD62B7" w:rsidP="00711D5E">
      <w:pPr>
        <w:pStyle w:val="ListParagraph"/>
        <w:numPr>
          <w:ilvl w:val="0"/>
          <w:numId w:val="19"/>
        </w:numPr>
        <w:spacing w:after="0" w:line="276" w:lineRule="auto"/>
        <w:ind w:left="0" w:firstLine="284"/>
        <w:jc w:val="both"/>
        <w:rPr>
          <w:rFonts w:ascii="Sylfaen" w:hAnsi="Sylfaen"/>
          <w:sz w:val="24"/>
          <w:szCs w:val="24"/>
          <w:lang w:val="ka-GE"/>
        </w:rPr>
      </w:pPr>
      <w:r w:rsidRPr="00711D5E">
        <w:rPr>
          <w:rFonts w:ascii="Sylfaen" w:hAnsi="Sylfaen"/>
          <w:color w:val="000000"/>
          <w:sz w:val="24"/>
          <w:szCs w:val="24"/>
          <w:lang w:val="ka-GE"/>
        </w:rPr>
        <w:t xml:space="preserve">საქართველოს საკონსტიტუციო სასამართლოს განმარტებით, აღნიშნული კონსტიტუციური დებულება </w:t>
      </w:r>
      <w:r w:rsidR="003B28A0" w:rsidRPr="00711D5E">
        <w:rPr>
          <w:rFonts w:ascii="Sylfaen" w:hAnsi="Sylfaen"/>
          <w:color w:val="000000"/>
          <w:sz w:val="24"/>
          <w:szCs w:val="24"/>
          <w:lang w:val="ka-GE"/>
        </w:rPr>
        <w:t xml:space="preserve">„... მიზნად ისახავს შრომის თავისუფლების გარანტირებას, რაც, ერთი მხრივ, კრძალავს იძულებით შრომას, ხოლო, მეორე მხრივ, ავალდებულებს კანონმდებელს, შექმნას ადამიანის არჩევანის ფარგლებში შრომის თავისუფლების უზრუნველყოფის შესაბამისი საკანონმდებლო გარანტიები“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II-32). საქართველოს კონსტიტუციის 26-ე მუხლით დაცული შრომის თავისუფლება „... მჭიდრო კავშირშია ადამიანის სიცოცხლესა და მის ღირსეულ ყოფასთან. როგორც წესი, მისი განხორციელება ასოცირდება და უზრუნველყოფს მატერიალურ კეთილდღეობას, თუმცა დაუშვებელია, შრომის უფლების რეალიზაცია მხოლოდ შემოსავლის მიღების წყაროდ იქნეს აღქმული. შრომის პროცესში ადამიანი ახდენს საკუთარი უნარ-ჩვევების გამოყენებას, მათ საკუთარი, საზოგადოებისა და სახელმწიფოს ინტერესების შესაბამისად წარმართვას. ეს არის პროცესი, რომლის საშუალებით მისი განმახორციელებელი ახდენს სოციალიზაციას, საკუთარი </w:t>
      </w:r>
      <w:r w:rsidR="003B28A0" w:rsidRPr="00711D5E">
        <w:rPr>
          <w:rFonts w:ascii="Sylfaen" w:hAnsi="Sylfaen"/>
          <w:color w:val="000000"/>
          <w:sz w:val="24"/>
          <w:szCs w:val="24"/>
          <w:lang w:val="ka-GE"/>
        </w:rPr>
        <w:lastRenderedPageBreak/>
        <w:t xml:space="preserve">თავის, იდეების, შესაძლებლობების ერთგვარ რეალიზაციას. </w:t>
      </w:r>
      <w:r w:rsidR="00711D5E" w:rsidRPr="00711D5E">
        <w:rPr>
          <w:rFonts w:ascii="Sylfaen" w:hAnsi="Sylfaen"/>
          <w:color w:val="000000"/>
          <w:sz w:val="24"/>
          <w:szCs w:val="24"/>
          <w:lang w:val="ka-GE"/>
        </w:rPr>
        <w:t>...</w:t>
      </w:r>
      <w:r w:rsidR="003B28A0" w:rsidRPr="00711D5E">
        <w:rPr>
          <w:rFonts w:ascii="Sylfaen" w:hAnsi="Sylfaen"/>
          <w:color w:val="000000"/>
          <w:sz w:val="24"/>
          <w:szCs w:val="24"/>
          <w:lang w:val="ka-GE"/>
        </w:rPr>
        <w:t xml:space="preserve"> შესაბამისად, ეს უფლება გადაჯაჭვულია პიროვნული განვითარების უფლებასთან. შრომის თავისუფლების განხორციელება, ბუნებრივია, არა ერთადერთი, თუმცა ერთ-ერთი მნიშვნელოვანი ფაქტორია პირის დამოუკიდებლობისათვის“ (საქართველოს საკონსტიტუციო სასამართლოს 2016 წლის 19 აპრილის №2/2/565 გადაწყვეტილება საქმეზე „საქართველოს მოქალაქეები − ილია ლეჟავა და ლევან როსტომაშვილი საქართველოს პარლამენტის წინააღმდეგ“, II-35). საქართველოს საკონსტიტუციო სასამართლოს პრაქტიკიდან გამომდინარე, საქართველოს კონსტიტუციით განმტკიცებული შრომის თავისუფლებით „...</w:t>
      </w:r>
      <w:r w:rsidR="00711D5E" w:rsidRPr="00711D5E">
        <w:rPr>
          <w:rFonts w:ascii="Sylfaen" w:hAnsi="Sylfaen"/>
          <w:color w:val="000000"/>
          <w:sz w:val="24"/>
          <w:szCs w:val="24"/>
          <w:lang w:val="ka-GE"/>
        </w:rPr>
        <w:t xml:space="preserve"> </w:t>
      </w:r>
      <w:r w:rsidR="003B28A0" w:rsidRPr="00711D5E">
        <w:rPr>
          <w:rFonts w:ascii="Sylfaen" w:hAnsi="Sylfaen"/>
          <w:color w:val="000000"/>
          <w:sz w:val="24"/>
          <w:szCs w:val="24"/>
          <w:lang w:val="ka-GE"/>
        </w:rPr>
        <w:t xml:space="preserve">დაცულია არა მხოლოდ უფლება, აირჩიო სამუშაო, არამედ ასევე უფლება, განახორციელო, შეინარჩუნო და დათმო ეს სამუშაო, დაცული იყო უმუშევრობისაგან და ისეთი რეგულირებისაგან, რომელიც პირდაპირ ითვალისწინებს ან იძლევა სამსახურიდან უსაფუძვლო, თვითნებური და უსამართლო გათავისუფლების საშუალებას“ (საქართველოს საკონსტიტუციო სასამართლოს 2007 წლის 26 ოქტომბრის გადაწყვეტილება №2/2-389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II-19). იმავდროულად, </w:t>
      </w:r>
      <w:r w:rsidR="00711D5E" w:rsidRPr="00711D5E">
        <w:rPr>
          <w:rFonts w:ascii="Sylfaen" w:hAnsi="Sylfaen"/>
          <w:sz w:val="24"/>
          <w:szCs w:val="24"/>
          <w:lang w:val="ka-GE"/>
        </w:rPr>
        <w:t>შრომის თავისუფლება გულისხმობს პირის შესაძლებლობას, აირჩიოს სამუშაო ადგილი, უზრუნველყოფილი იქნეს სამუშაო პროცესის ფარგლებში მისი უსაფრთხოების დაცვისა და ღირსეულ პირობებში პროფესიული საქმიანობის განხორციელების გარანტიებით და სხვა (იხ., 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II-68). ამგვარად, შრომის თავისუფლების ძირითადი უფლების „მიზანია, უზრუნველყოს ადამიანის ღირსებასთან თავსებადი, მეტწილად მისი სურვილით არჩეული შრომითი პროცესი“ (საქართველოს საკონსტიტუციო სასამართლოს 2023 წლის 15 დეკემბრის №3/5/1502,1503 გადაწყვეტილება საქმეზე „ზაურ შერმაზანაშვილი და თორნიკე ართქმელაძე საქართველოს პრეზიდენტის და საქართველოს მთავრობის წინააღმდეგ“, II-98).</w:t>
      </w:r>
    </w:p>
    <w:p w14:paraId="18506006" w14:textId="69492531" w:rsidR="00883982" w:rsidRPr="00883982" w:rsidRDefault="00883982" w:rsidP="00883982">
      <w:pPr>
        <w:pStyle w:val="ListParagraph"/>
        <w:numPr>
          <w:ilvl w:val="0"/>
          <w:numId w:val="19"/>
        </w:numPr>
        <w:spacing w:after="0" w:line="276" w:lineRule="auto"/>
        <w:ind w:left="0" w:firstLine="284"/>
        <w:jc w:val="both"/>
        <w:rPr>
          <w:rFonts w:ascii="Sylfaen" w:hAnsi="Sylfaen"/>
          <w:sz w:val="24"/>
          <w:szCs w:val="24"/>
          <w:lang w:val="ka-GE"/>
        </w:rPr>
      </w:pPr>
      <w:r w:rsidRPr="00883982">
        <w:rPr>
          <w:rFonts w:ascii="Sylfaen" w:hAnsi="Sylfaen"/>
          <w:color w:val="000000"/>
          <w:sz w:val="24"/>
          <w:szCs w:val="24"/>
          <w:lang w:val="ka-GE"/>
        </w:rPr>
        <w:t xml:space="preserve">მაშასადამე, საქართველოს კონსტიტუციის 26-ე მუხლის პირველი პუნქტით </w:t>
      </w:r>
      <w:r w:rsidR="00826B4B">
        <w:rPr>
          <w:rFonts w:ascii="Sylfaen" w:hAnsi="Sylfaen"/>
          <w:color w:val="000000"/>
          <w:sz w:val="24"/>
          <w:szCs w:val="24"/>
          <w:lang w:val="ka-GE"/>
        </w:rPr>
        <w:t xml:space="preserve">გარანტირებული </w:t>
      </w:r>
      <w:r w:rsidRPr="00883982">
        <w:rPr>
          <w:rFonts w:ascii="Sylfaen" w:hAnsi="Sylfaen"/>
          <w:sz w:val="24"/>
          <w:szCs w:val="24"/>
          <w:lang w:val="ka-GE"/>
        </w:rPr>
        <w:t xml:space="preserve">შრომის თავისუფლებით დაცული სფერო, </w:t>
      </w:r>
      <w:r>
        <w:rPr>
          <w:rFonts w:ascii="Sylfaen" w:hAnsi="Sylfaen"/>
          <w:sz w:val="24"/>
          <w:szCs w:val="24"/>
          <w:lang w:val="ka-GE"/>
        </w:rPr>
        <w:t>თავისი</w:t>
      </w:r>
      <w:r w:rsidRPr="00883982">
        <w:rPr>
          <w:rFonts w:ascii="Sylfaen" w:hAnsi="Sylfaen"/>
          <w:sz w:val="24"/>
          <w:szCs w:val="24"/>
          <w:lang w:val="ka-GE"/>
        </w:rPr>
        <w:t xml:space="preserve"> შინაარსი</w:t>
      </w:r>
      <w:r w:rsidR="00711D5E">
        <w:rPr>
          <w:rFonts w:ascii="Sylfaen" w:hAnsi="Sylfaen"/>
          <w:sz w:val="24"/>
          <w:szCs w:val="24"/>
          <w:lang w:val="ka-GE"/>
        </w:rPr>
        <w:t>თ, გულისხმობს</w:t>
      </w:r>
      <w:r w:rsidRPr="00883982">
        <w:rPr>
          <w:rFonts w:ascii="Sylfaen" w:hAnsi="Sylfaen"/>
          <w:sz w:val="24"/>
          <w:szCs w:val="24"/>
          <w:lang w:val="ka-GE"/>
        </w:rPr>
        <w:t xml:space="preserve"> პირის შესაძლებლობას, თავისუფლად გადაწყვიტოს, იმუშაოს თუ არა, აირჩიოს პროფესია, საქმიანობის სფერო და სამუშაო ადგილი, განავითაროს პროფესიული კარიერა, ისარგებლოს უსაფრთხო სამუშაო გარემოთი და შესაბამისი შრომითი გარანტიებით</w:t>
      </w:r>
      <w:r>
        <w:rPr>
          <w:rFonts w:ascii="Sylfaen" w:hAnsi="Sylfaen"/>
          <w:sz w:val="24"/>
          <w:szCs w:val="24"/>
          <w:lang w:val="ka-GE"/>
        </w:rPr>
        <w:t xml:space="preserve"> და სხვ</w:t>
      </w:r>
      <w:r w:rsidR="00AF4366">
        <w:rPr>
          <w:rFonts w:ascii="Sylfaen" w:hAnsi="Sylfaen"/>
          <w:sz w:val="24"/>
          <w:szCs w:val="24"/>
          <w:lang w:val="ka-GE"/>
        </w:rPr>
        <w:t>ა</w:t>
      </w:r>
      <w:r>
        <w:rPr>
          <w:rFonts w:ascii="Sylfaen" w:hAnsi="Sylfaen"/>
          <w:sz w:val="24"/>
          <w:szCs w:val="24"/>
          <w:lang w:val="ka-GE"/>
        </w:rPr>
        <w:t>.</w:t>
      </w:r>
      <w:r w:rsidRPr="00883982">
        <w:rPr>
          <w:rFonts w:ascii="Sylfaen" w:hAnsi="Sylfaen"/>
          <w:sz w:val="24"/>
          <w:szCs w:val="24"/>
          <w:lang w:val="ka-GE"/>
        </w:rPr>
        <w:t xml:space="preserve"> აღნიშნული უფლება</w:t>
      </w:r>
      <w:r>
        <w:rPr>
          <w:rFonts w:ascii="Sylfaen" w:hAnsi="Sylfaen"/>
          <w:sz w:val="24"/>
          <w:szCs w:val="24"/>
          <w:lang w:val="ka-GE"/>
        </w:rPr>
        <w:t>, არსებითად, მეტად ფართო ჭრილში,</w:t>
      </w:r>
      <w:r w:rsidRPr="00883982">
        <w:rPr>
          <w:rFonts w:ascii="Sylfaen" w:hAnsi="Sylfaen"/>
          <w:sz w:val="24"/>
          <w:szCs w:val="24"/>
          <w:lang w:val="ka-GE"/>
        </w:rPr>
        <w:t xml:space="preserve"> მიმართულია პირის პროფესიული თვითრეალიზაციისა და ეკონომიკური დამოუკიდებლობის უზრუნველყოფისკენ.</w:t>
      </w:r>
    </w:p>
    <w:p w14:paraId="0737DFD6" w14:textId="54CE96F0" w:rsidR="00883982" w:rsidRPr="00C33AEE" w:rsidRDefault="009179AE" w:rsidP="001F2104">
      <w:pPr>
        <w:pStyle w:val="ListParagraph"/>
        <w:numPr>
          <w:ilvl w:val="0"/>
          <w:numId w:val="19"/>
        </w:numPr>
        <w:spacing w:after="0" w:line="276" w:lineRule="auto"/>
        <w:ind w:left="0" w:firstLine="284"/>
        <w:jc w:val="both"/>
        <w:rPr>
          <w:rFonts w:ascii="Sylfaen" w:hAnsi="Sylfaen"/>
          <w:sz w:val="24"/>
          <w:szCs w:val="24"/>
          <w:lang w:val="ka-GE"/>
        </w:rPr>
      </w:pPr>
      <w:r w:rsidRPr="00C33AEE">
        <w:rPr>
          <w:rFonts w:ascii="Sylfaen" w:eastAsia="Times New Roman" w:hAnsi="Sylfaen"/>
          <w:color w:val="000000"/>
          <w:sz w:val="24"/>
          <w:szCs w:val="24"/>
          <w:lang w:val="ka-GE"/>
        </w:rPr>
        <w:lastRenderedPageBreak/>
        <w:t xml:space="preserve">ამასთანავე, </w:t>
      </w:r>
      <w:r w:rsidR="00883982" w:rsidRPr="00C33AEE">
        <w:rPr>
          <w:rFonts w:ascii="Sylfaen" w:eastAsia="Times New Roman" w:hAnsi="Sylfaen"/>
          <w:color w:val="000000"/>
          <w:sz w:val="24"/>
          <w:szCs w:val="24"/>
          <w:lang w:val="ka-GE"/>
        </w:rPr>
        <w:t xml:space="preserve">საქართველოს საკონსტიტუციო სასამართლოს პრაქტიკის შესაბამისად, </w:t>
      </w:r>
      <w:r w:rsidRPr="00C33AEE">
        <w:rPr>
          <w:rFonts w:ascii="Sylfaen" w:eastAsia="Times New Roman" w:hAnsi="Sylfaen"/>
          <w:color w:val="000000"/>
          <w:sz w:val="24"/>
          <w:szCs w:val="24"/>
          <w:lang w:val="ka-GE"/>
        </w:rPr>
        <w:t xml:space="preserve">საქართველოს კონსტიტუციის 26-ე მუხლის პირველი პუნქტი არ წარმოადგენს ერთადერთ კონსტიტუციურ დებულებას, რომელიც განამტკიცებს პირის </w:t>
      </w:r>
      <w:r w:rsidR="00C33AEE" w:rsidRPr="00C33AEE">
        <w:rPr>
          <w:rFonts w:ascii="Sylfaen" w:eastAsia="Times New Roman" w:hAnsi="Sylfaen"/>
          <w:color w:val="000000"/>
          <w:sz w:val="24"/>
          <w:szCs w:val="24"/>
          <w:lang w:val="ka-GE"/>
        </w:rPr>
        <w:t xml:space="preserve">შრომით საქმიანობასთან დაკავშირებულ უფლებრივ გარანტიებს. </w:t>
      </w:r>
      <w:r w:rsidRPr="00C33AEE">
        <w:rPr>
          <w:rFonts w:ascii="Sylfaen" w:eastAsia="Times New Roman" w:hAnsi="Sylfaen"/>
          <w:color w:val="000000"/>
          <w:sz w:val="24"/>
          <w:szCs w:val="24"/>
          <w:lang w:val="ka-GE"/>
        </w:rPr>
        <w:t>მაგალითად, საქართველოს კონსტიტუციის 25-ე მუხლის პირველი პუნქტი განამტკიცებს საჯარო თანამდებობის დაკავებისა და საჯარო თანამდებობაზე საქმიანობის შეუფერხებლად განხორციელების გარანტიას. ამასთანავე, პირი, რომელიც ახორციელებს სამეწარმეო საქმიანობას, შესაძლებელია ითქვას, რომ ეწევა გარკვეული ტიპის შრომას, რიგ შემთხვევებში, ახორციელებს პროფესიულ საქმიანობას. მიუხედავად ამისა, თავისუფალი მეწარმეობის უფლებასთან დაკავშირებული საკითხები დაცულია არა საქართველოს კონსტიტუციის 26-ე მუხლის პირველი პუნქტით, არამედ აღნიშნული მუხლის მე-4 პუნქტით</w:t>
      </w:r>
      <w:r w:rsidR="00883982" w:rsidRPr="00C33AEE">
        <w:rPr>
          <w:rFonts w:ascii="Sylfaen" w:eastAsia="Times New Roman" w:hAnsi="Sylfaen"/>
          <w:color w:val="000000"/>
          <w:sz w:val="24"/>
          <w:szCs w:val="24"/>
          <w:lang w:val="ka-GE"/>
        </w:rPr>
        <w:t xml:space="preserve"> (იხ., </w:t>
      </w:r>
      <w:r w:rsidR="00883982" w:rsidRPr="00C33AEE">
        <w:rPr>
          <w:rFonts w:ascii="Sylfaen" w:hAnsi="Sylfaen"/>
          <w:sz w:val="24"/>
          <w:szCs w:val="24"/>
          <w:lang w:val="ka-GE"/>
        </w:rPr>
        <w:t xml:space="preserve">საქართველოს საკონსტიტუციო სასამართლოს 2021 წლის 11 თებერვლის №1/1/1505,1515,1516,1529 გადაწყვეტილება საქმეზე „პაატა დიასამიძე, გიორგი ჩიტიძე, ედუარდ მარიკაშვილი და ლიკა საჯაია საქართველოს პარლამენტისა და საქართველოს მთავრობის წინააღმდეგ“, </w:t>
      </w:r>
      <w:r w:rsidR="00883982" w:rsidRPr="00C33AEE">
        <w:rPr>
          <w:rFonts w:ascii="Sylfaen" w:hAnsi="Sylfaen"/>
          <w:sz w:val="24"/>
          <w:szCs w:val="24"/>
        </w:rPr>
        <w:t>II-66).</w:t>
      </w:r>
    </w:p>
    <w:p w14:paraId="36AF4232" w14:textId="206F97EE" w:rsidR="003C25CD" w:rsidRPr="003C25CD" w:rsidRDefault="00883982" w:rsidP="003C25CD">
      <w:pPr>
        <w:pStyle w:val="ListParagraph"/>
        <w:numPr>
          <w:ilvl w:val="0"/>
          <w:numId w:val="19"/>
        </w:numPr>
        <w:spacing w:after="0" w:line="276" w:lineRule="auto"/>
        <w:ind w:left="0" w:firstLine="284"/>
        <w:jc w:val="both"/>
        <w:rPr>
          <w:rFonts w:ascii="Sylfaen" w:hAnsi="Sylfaen"/>
          <w:sz w:val="24"/>
          <w:szCs w:val="24"/>
          <w:lang w:val="ka-GE"/>
        </w:rPr>
      </w:pPr>
      <w:r>
        <w:rPr>
          <w:rFonts w:ascii="Sylfaen" w:eastAsia="Times New Roman" w:hAnsi="Sylfaen"/>
          <w:color w:val="000000"/>
          <w:sz w:val="24"/>
          <w:szCs w:val="24"/>
          <w:lang w:val="ka-GE"/>
        </w:rPr>
        <w:t xml:space="preserve">ამავე კონტექსტში, განსაკუთრებულ მნიშვნელობას იძენს </w:t>
      </w:r>
      <w:r w:rsidR="009179AE">
        <w:rPr>
          <w:rFonts w:ascii="Sylfaen" w:eastAsia="Times New Roman" w:hAnsi="Sylfaen"/>
          <w:color w:val="000000"/>
          <w:sz w:val="24"/>
          <w:szCs w:val="24"/>
          <w:lang w:val="ka-GE"/>
        </w:rPr>
        <w:t xml:space="preserve">საქართველოს კონსტიტუციის 31-ე მუხლის მე-3 პუნქტის </w:t>
      </w:r>
      <w:r>
        <w:rPr>
          <w:rFonts w:ascii="Sylfaen" w:eastAsia="Times New Roman" w:hAnsi="Sylfaen"/>
          <w:color w:val="000000"/>
          <w:sz w:val="24"/>
          <w:szCs w:val="24"/>
          <w:lang w:val="ka-GE"/>
        </w:rPr>
        <w:t xml:space="preserve">მე-3 წინადადება, რომელიც სპეციალურად და სახელდებით განამტკიცებს ადვოკატის პროფესიული საქმიანობის შეუფერხებლად განხორციელების </w:t>
      </w:r>
      <w:r w:rsidR="003C25CD">
        <w:rPr>
          <w:rFonts w:ascii="Sylfaen" w:eastAsia="Times New Roman" w:hAnsi="Sylfaen"/>
          <w:color w:val="000000"/>
          <w:sz w:val="24"/>
          <w:szCs w:val="24"/>
          <w:lang w:val="ka-GE"/>
        </w:rPr>
        <w:t xml:space="preserve">კონსტიტუციურსამართლებრივ </w:t>
      </w:r>
      <w:r>
        <w:rPr>
          <w:rFonts w:ascii="Sylfaen" w:eastAsia="Times New Roman" w:hAnsi="Sylfaen"/>
          <w:color w:val="000000"/>
          <w:sz w:val="24"/>
          <w:szCs w:val="24"/>
          <w:lang w:val="ka-GE"/>
        </w:rPr>
        <w:t xml:space="preserve">გარანტიას. საქართველოს საკონსტიტუციო სასამართლოს განმარტებით, </w:t>
      </w:r>
      <w:r w:rsidR="003C25CD" w:rsidRPr="003C25CD">
        <w:rPr>
          <w:rFonts w:ascii="Sylfaen" w:hAnsi="Sylfaen"/>
          <w:sz w:val="24"/>
          <w:szCs w:val="24"/>
          <w:lang w:val="ka-GE"/>
        </w:rPr>
        <w:t xml:space="preserve">დასახელებული კონსტიტუციური დებულებით „... დაცულია თითოეული ადვოკატის ინდივიდუალური უფლება, ავტონომიურად და ყოველგვარი სახელმწიფოებრივი თუ სხვა გარეშე აქტორის ჩარევისგან დამოუკიდებლად, დაშინების, შეფერხების, შევიწროებისა და გაუმართლებელი ბარიერების დაწესების გარეშე მოახდინოს, მისთვის კანონმდებლობით მინიჭებული უფლებამოსილების საფუძველზე, მის პროფესიასთან დაკავშირებული უფლებების რეალიზაცია“ </w:t>
      </w:r>
      <w:r w:rsidR="003C25CD">
        <w:rPr>
          <w:rFonts w:ascii="Sylfaen" w:hAnsi="Sylfaen"/>
          <w:sz w:val="24"/>
          <w:szCs w:val="24"/>
          <w:lang w:val="ka-GE"/>
        </w:rPr>
        <w:t>(</w:t>
      </w:r>
      <w:r w:rsidR="003C25CD" w:rsidRPr="003C25CD">
        <w:rPr>
          <w:rFonts w:ascii="Sylfaen" w:hAnsi="Sylfaen"/>
          <w:sz w:val="24"/>
          <w:szCs w:val="24"/>
          <w:lang w:val="ka-GE"/>
        </w:rPr>
        <w:t xml:space="preserve">საქართველოს საკონსტიტუციო სასამართლოს 2022 წლის 4 ნოემბრის </w:t>
      </w:r>
      <w:r w:rsidR="003C25CD">
        <w:rPr>
          <w:rFonts w:ascii="Sylfaen" w:hAnsi="Sylfaen"/>
          <w:sz w:val="24"/>
          <w:szCs w:val="24"/>
          <w:lang w:val="ka-GE"/>
        </w:rPr>
        <w:t>№</w:t>
      </w:r>
      <w:r w:rsidR="003C25CD" w:rsidRPr="003C25CD">
        <w:rPr>
          <w:rFonts w:ascii="Sylfaen" w:hAnsi="Sylfaen"/>
          <w:sz w:val="24"/>
          <w:szCs w:val="24"/>
          <w:lang w:val="ka-GE"/>
        </w:rPr>
        <w:t>1/6/1424,1490 გადაწყვეტილება საქმეზე „ლაშა ჯანიბეგაშვილი საქართველოს პარლამენტის წინააღმდეგ“</w:t>
      </w:r>
      <w:r w:rsidR="003C25CD">
        <w:rPr>
          <w:rFonts w:ascii="Sylfaen" w:hAnsi="Sylfaen"/>
          <w:sz w:val="24"/>
          <w:szCs w:val="24"/>
          <w:lang w:val="ka-GE"/>
        </w:rPr>
        <w:t xml:space="preserve">, </w:t>
      </w:r>
      <w:r w:rsidR="003C25CD">
        <w:rPr>
          <w:rFonts w:ascii="Sylfaen" w:hAnsi="Sylfaen"/>
          <w:sz w:val="24"/>
          <w:szCs w:val="24"/>
        </w:rPr>
        <w:t xml:space="preserve">II-29). </w:t>
      </w:r>
    </w:p>
    <w:p w14:paraId="38E1222D" w14:textId="788A365F" w:rsidR="00A143D1" w:rsidRDefault="00883982" w:rsidP="00A143D1">
      <w:pPr>
        <w:pStyle w:val="ListParagraph"/>
        <w:numPr>
          <w:ilvl w:val="0"/>
          <w:numId w:val="19"/>
        </w:numPr>
        <w:spacing w:after="0" w:line="276" w:lineRule="auto"/>
        <w:ind w:left="0" w:firstLine="284"/>
        <w:jc w:val="both"/>
        <w:rPr>
          <w:rFonts w:ascii="Sylfaen" w:hAnsi="Sylfaen"/>
          <w:sz w:val="24"/>
          <w:szCs w:val="24"/>
          <w:lang w:val="ka-GE"/>
        </w:rPr>
      </w:pPr>
      <w:r w:rsidRPr="003C25CD">
        <w:rPr>
          <w:rFonts w:ascii="Sylfaen" w:eastAsia="Times New Roman" w:hAnsi="Sylfaen"/>
          <w:color w:val="000000"/>
          <w:sz w:val="24"/>
          <w:szCs w:val="24"/>
          <w:lang w:val="ka-GE"/>
        </w:rPr>
        <w:t xml:space="preserve">ამდენად, ადვოკატის </w:t>
      </w:r>
      <w:r w:rsidR="003C25CD" w:rsidRPr="003C25CD">
        <w:rPr>
          <w:rFonts w:ascii="Sylfaen" w:eastAsia="Times New Roman" w:hAnsi="Sylfaen"/>
          <w:color w:val="000000"/>
          <w:sz w:val="24"/>
          <w:szCs w:val="24"/>
          <w:lang w:val="ka-GE"/>
        </w:rPr>
        <w:t>შრომის ის ასპექტი, რომელიც ადვოკატის საქმიანობის შეუფერხებლად</w:t>
      </w:r>
      <w:r w:rsidRPr="003C25CD">
        <w:rPr>
          <w:rFonts w:ascii="Sylfaen" w:eastAsia="Times New Roman" w:hAnsi="Sylfaen"/>
          <w:color w:val="000000"/>
          <w:sz w:val="24"/>
          <w:szCs w:val="24"/>
          <w:lang w:val="ka-GE"/>
        </w:rPr>
        <w:t xml:space="preserve"> </w:t>
      </w:r>
      <w:r w:rsidR="003C25CD" w:rsidRPr="003C25CD">
        <w:rPr>
          <w:rFonts w:ascii="Sylfaen" w:eastAsia="Times New Roman" w:hAnsi="Sylfaen"/>
          <w:color w:val="000000"/>
          <w:sz w:val="24"/>
          <w:szCs w:val="24"/>
          <w:lang w:val="ka-GE"/>
        </w:rPr>
        <w:t>განხორციელებას უკავშირდება, არ არის შეფასებადი საქართველოს კონსტიტუციის 26-ე მუხლის პირველი პუნქტით დაცულ</w:t>
      </w:r>
      <w:r w:rsidR="00DE265C">
        <w:rPr>
          <w:rFonts w:ascii="Sylfaen" w:eastAsia="Times New Roman" w:hAnsi="Sylfaen"/>
          <w:color w:val="000000"/>
          <w:sz w:val="24"/>
          <w:szCs w:val="24"/>
          <w:lang w:val="ka-GE"/>
        </w:rPr>
        <w:t>ი</w:t>
      </w:r>
      <w:r w:rsidR="003C25CD" w:rsidRPr="003C25CD">
        <w:rPr>
          <w:rFonts w:ascii="Sylfaen" w:eastAsia="Times New Roman" w:hAnsi="Sylfaen"/>
          <w:color w:val="000000"/>
          <w:sz w:val="24"/>
          <w:szCs w:val="24"/>
          <w:lang w:val="ka-GE"/>
        </w:rPr>
        <w:t xml:space="preserve"> შრომის თავისუფლების ზოგადი კონსტიტუციური გარანტიის ფარგლებში. </w:t>
      </w:r>
      <w:r w:rsidR="003C25CD" w:rsidRPr="003C25CD">
        <w:rPr>
          <w:rFonts w:ascii="Sylfaen" w:hAnsi="Sylfaen"/>
          <w:color w:val="000000"/>
          <w:sz w:val="24"/>
          <w:szCs w:val="24"/>
          <w:lang w:val="ka-GE"/>
        </w:rPr>
        <w:t xml:space="preserve">სადავო რეგულირებები, რომლებიც შეეხება </w:t>
      </w:r>
      <w:r w:rsidR="003C25CD" w:rsidRPr="003C25CD">
        <w:rPr>
          <w:rFonts w:ascii="Sylfaen" w:hAnsi="Sylfaen"/>
          <w:sz w:val="24"/>
          <w:szCs w:val="24"/>
          <w:lang w:val="ka-GE"/>
        </w:rPr>
        <w:t>სასამართლოში/სასამართლო სხდომის დარბაზში ფოტო-, კინო-, ვიდეოგადაღების, ტრანსლაციის და აუდიოჩაწერის ფუნქციის მქონე ტექნიკური საშუალების</w:t>
      </w:r>
      <w:r w:rsidR="00C33AEE">
        <w:rPr>
          <w:rFonts w:ascii="Sylfaen" w:hAnsi="Sylfaen"/>
          <w:sz w:val="24"/>
          <w:szCs w:val="24"/>
          <w:lang w:val="ka-GE"/>
        </w:rPr>
        <w:t xml:space="preserve">, </w:t>
      </w:r>
      <w:r w:rsidR="00826B4B">
        <w:rPr>
          <w:rFonts w:ascii="Sylfaen" w:hAnsi="Sylfaen"/>
          <w:sz w:val="24"/>
          <w:szCs w:val="24"/>
          <w:lang w:val="ka-GE"/>
        </w:rPr>
        <w:t xml:space="preserve">ხოლო </w:t>
      </w:r>
      <w:r w:rsidR="00C33AEE">
        <w:rPr>
          <w:rFonts w:ascii="Sylfaen" w:hAnsi="Sylfaen"/>
          <w:sz w:val="24"/>
          <w:szCs w:val="24"/>
          <w:lang w:val="ka-GE"/>
        </w:rPr>
        <w:t>სასამართლო სხდომის დარბაზში − დამატებით, მობილური ტელეფონის</w:t>
      </w:r>
      <w:r w:rsidR="003C25CD" w:rsidRPr="003C25CD">
        <w:rPr>
          <w:rFonts w:ascii="Sylfaen" w:hAnsi="Sylfaen"/>
          <w:sz w:val="24"/>
          <w:szCs w:val="24"/>
          <w:lang w:val="ka-GE"/>
        </w:rPr>
        <w:t xml:space="preserve"> შეტანის</w:t>
      </w:r>
      <w:r w:rsidR="003C25CD">
        <w:rPr>
          <w:rFonts w:ascii="Sylfaen" w:hAnsi="Sylfaen"/>
          <w:sz w:val="24"/>
          <w:szCs w:val="24"/>
          <w:lang w:val="ka-GE"/>
        </w:rPr>
        <w:t xml:space="preserve"> </w:t>
      </w:r>
      <w:r w:rsidR="003C25CD" w:rsidRPr="003C25CD">
        <w:rPr>
          <w:rFonts w:ascii="Sylfaen" w:hAnsi="Sylfaen"/>
          <w:color w:val="000000"/>
          <w:sz w:val="24"/>
          <w:szCs w:val="24"/>
          <w:lang w:val="ka-GE"/>
        </w:rPr>
        <w:t>შეზღუდვას, თავისი ბუნებით</w:t>
      </w:r>
      <w:r w:rsidR="003C25CD">
        <w:rPr>
          <w:rFonts w:ascii="Sylfaen" w:hAnsi="Sylfaen"/>
          <w:color w:val="000000"/>
          <w:sz w:val="24"/>
          <w:szCs w:val="24"/>
          <w:lang w:val="ka-GE"/>
        </w:rPr>
        <w:t>,</w:t>
      </w:r>
      <w:r w:rsidR="003C25CD" w:rsidRPr="003C25CD">
        <w:rPr>
          <w:rFonts w:ascii="Sylfaen" w:hAnsi="Sylfaen"/>
          <w:color w:val="000000"/>
          <w:sz w:val="24"/>
          <w:szCs w:val="24"/>
          <w:lang w:val="ka-GE"/>
        </w:rPr>
        <w:t xml:space="preserve"> არ </w:t>
      </w:r>
      <w:r w:rsidR="003C25CD" w:rsidRPr="003C25CD">
        <w:rPr>
          <w:rFonts w:ascii="Sylfaen" w:hAnsi="Sylfaen"/>
          <w:color w:val="000000"/>
          <w:sz w:val="24"/>
          <w:szCs w:val="24"/>
          <w:lang w:val="ka-GE"/>
        </w:rPr>
        <w:lastRenderedPageBreak/>
        <w:t>ზემოქმედებს ადვოკატის მიერ პროფესიის არჩევის, შეცვლის ან</w:t>
      </w:r>
      <w:r w:rsidR="00DE265C">
        <w:rPr>
          <w:rFonts w:ascii="Sylfaen" w:hAnsi="Sylfaen"/>
          <w:color w:val="000000"/>
          <w:sz w:val="24"/>
          <w:szCs w:val="24"/>
          <w:lang w:val="ka-GE"/>
        </w:rPr>
        <w:t>,</w:t>
      </w:r>
      <w:r w:rsidR="003C25CD" w:rsidRPr="003C25CD">
        <w:rPr>
          <w:rFonts w:ascii="Sylfaen" w:hAnsi="Sylfaen"/>
          <w:color w:val="000000"/>
          <w:sz w:val="24"/>
          <w:szCs w:val="24"/>
          <w:lang w:val="ka-GE"/>
        </w:rPr>
        <w:t xml:space="preserve"> ზოგადად</w:t>
      </w:r>
      <w:r w:rsidR="00DE265C">
        <w:rPr>
          <w:rFonts w:ascii="Sylfaen" w:hAnsi="Sylfaen"/>
          <w:color w:val="000000"/>
          <w:sz w:val="24"/>
          <w:szCs w:val="24"/>
          <w:lang w:val="ka-GE"/>
        </w:rPr>
        <w:t>,</w:t>
      </w:r>
      <w:r w:rsidR="003C25CD" w:rsidRPr="003C25CD">
        <w:rPr>
          <w:rFonts w:ascii="Sylfaen" w:hAnsi="Sylfaen"/>
          <w:color w:val="000000"/>
          <w:sz w:val="24"/>
          <w:szCs w:val="24"/>
          <w:lang w:val="ka-GE"/>
        </w:rPr>
        <w:t xml:space="preserve"> შრომითი საქმიანობის განხორციელების შესაძლებლობაზე,</w:t>
      </w:r>
      <w:r w:rsidR="00C33AEE">
        <w:rPr>
          <w:rFonts w:ascii="Sylfaen" w:hAnsi="Sylfaen"/>
          <w:color w:val="000000"/>
          <w:sz w:val="24"/>
          <w:szCs w:val="24"/>
          <w:lang w:val="ka-GE"/>
        </w:rPr>
        <w:t xml:space="preserve"> საქართველოს კონსტიტუციის 26-ე მუხლის პირველი პუნქტის გაგებით,</w:t>
      </w:r>
      <w:r w:rsidR="003C25CD" w:rsidRPr="003C25CD">
        <w:rPr>
          <w:rFonts w:ascii="Sylfaen" w:hAnsi="Sylfaen"/>
          <w:color w:val="000000"/>
          <w:sz w:val="24"/>
          <w:szCs w:val="24"/>
          <w:lang w:val="ka-GE"/>
        </w:rPr>
        <w:t xml:space="preserve"> არამედ უშუალოდ ეხება </w:t>
      </w:r>
      <w:r w:rsidR="003C25CD">
        <w:rPr>
          <w:rFonts w:ascii="Sylfaen" w:hAnsi="Sylfaen"/>
          <w:color w:val="000000"/>
          <w:sz w:val="24"/>
          <w:szCs w:val="24"/>
          <w:lang w:val="ka-GE"/>
        </w:rPr>
        <w:t>ადვოკატის</w:t>
      </w:r>
      <w:r w:rsidR="003C25CD" w:rsidRPr="003C25CD">
        <w:rPr>
          <w:rFonts w:ascii="Sylfaen" w:hAnsi="Sylfaen"/>
          <w:color w:val="000000"/>
          <w:sz w:val="24"/>
          <w:szCs w:val="24"/>
          <w:lang w:val="ka-GE"/>
        </w:rPr>
        <w:t xml:space="preserve"> მიერ პროფესიული ფუნქციების განხორციელების კონკრეტულ პირობებს სასამართლო პროცესის ფარგლებში.</w:t>
      </w:r>
      <w:r w:rsidR="003C25CD">
        <w:rPr>
          <w:rFonts w:ascii="Sylfaen" w:hAnsi="Sylfaen"/>
          <w:color w:val="000000"/>
          <w:sz w:val="24"/>
          <w:szCs w:val="24"/>
          <w:lang w:val="ka-GE"/>
        </w:rPr>
        <w:t xml:space="preserve"> სწორედ ამიტომ, საქართველოს საკონსტიტუციო სასამართლო მიიჩნევს, რომ </w:t>
      </w:r>
      <w:r w:rsidR="003C25CD" w:rsidRPr="003C25CD">
        <w:rPr>
          <w:rFonts w:ascii="Sylfaen" w:hAnsi="Sylfaen"/>
          <w:sz w:val="24"/>
          <w:szCs w:val="24"/>
          <w:lang w:val="ka-GE"/>
        </w:rPr>
        <w:t>სადავო ურთიერთობის კონსტიტუციურსამართლებრივ</w:t>
      </w:r>
      <w:r w:rsidR="00C33AEE">
        <w:rPr>
          <w:rFonts w:ascii="Sylfaen" w:hAnsi="Sylfaen"/>
          <w:sz w:val="24"/>
          <w:szCs w:val="24"/>
          <w:lang w:val="ka-GE"/>
        </w:rPr>
        <w:t xml:space="preserve">ი შემოწმება </w:t>
      </w:r>
      <w:r w:rsidR="003C25CD" w:rsidRPr="003C25CD">
        <w:rPr>
          <w:rFonts w:ascii="Sylfaen" w:hAnsi="Sylfaen"/>
          <w:sz w:val="24"/>
          <w:szCs w:val="24"/>
          <w:lang w:val="ka-GE"/>
        </w:rPr>
        <w:t xml:space="preserve">უნდა განხორციელდეს არა საქართველოს კონსტიტუციის 26-ე მუხლის პირველი პუნქტით დაცული შრომის თავისუფლების </w:t>
      </w:r>
      <w:r w:rsidR="003C25CD">
        <w:rPr>
          <w:rFonts w:ascii="Sylfaen" w:hAnsi="Sylfaen"/>
          <w:sz w:val="24"/>
          <w:szCs w:val="24"/>
          <w:lang w:val="ka-GE"/>
        </w:rPr>
        <w:t xml:space="preserve">უფლების, </w:t>
      </w:r>
      <w:r w:rsidR="003C25CD" w:rsidRPr="003C25CD">
        <w:rPr>
          <w:rFonts w:ascii="Sylfaen" w:hAnsi="Sylfaen"/>
          <w:sz w:val="24"/>
          <w:szCs w:val="24"/>
          <w:lang w:val="ka-GE"/>
        </w:rPr>
        <w:t>არამედ საქართველოს კონსტიტუციის 31-ე მუხლის მე-3 პუნქტის მე-3 წინადადებით გათვალისწინებული სპეციალური გარანტიის ჭრილში, რომელიც ადვოკატის პროფესიული საქმიანობის შეუფერხებლად განხორციელებას იცავს.</w:t>
      </w:r>
    </w:p>
    <w:p w14:paraId="51EBFF82" w14:textId="5A18F515" w:rsidR="003C25CD" w:rsidRPr="00A143D1" w:rsidRDefault="003C25CD" w:rsidP="00A143D1">
      <w:pPr>
        <w:pStyle w:val="ListParagraph"/>
        <w:numPr>
          <w:ilvl w:val="0"/>
          <w:numId w:val="19"/>
        </w:numPr>
        <w:spacing w:after="0" w:line="276" w:lineRule="auto"/>
        <w:ind w:left="0" w:firstLine="284"/>
        <w:jc w:val="both"/>
        <w:rPr>
          <w:rFonts w:ascii="Sylfaen" w:hAnsi="Sylfaen"/>
          <w:sz w:val="24"/>
          <w:szCs w:val="24"/>
          <w:lang w:val="ka-GE"/>
        </w:rPr>
      </w:pPr>
      <w:r w:rsidRPr="00A143D1">
        <w:rPr>
          <w:rFonts w:ascii="Sylfaen" w:hAnsi="Sylfaen"/>
          <w:sz w:val="24"/>
          <w:szCs w:val="24"/>
          <w:lang w:val="ka-GE"/>
        </w:rPr>
        <w:t>ყოველივე ზემოაღნიშნულიდან გამომდინარე,</w:t>
      </w:r>
      <w:r w:rsidR="008C3315" w:rsidRPr="00A143D1">
        <w:rPr>
          <w:rFonts w:ascii="Sylfaen" w:hAnsi="Sylfaen"/>
          <w:sz w:val="24"/>
          <w:szCs w:val="24"/>
          <w:lang w:val="ka-GE"/>
        </w:rPr>
        <w:t xml:space="preserve"> სასარჩელო მოთხოვნის იმ ნაწილში, რომელიც შეეხება</w:t>
      </w:r>
      <w:r w:rsidR="00A143D1" w:rsidRPr="00A143D1">
        <w:rPr>
          <w:rFonts w:ascii="Sylfaen" w:hAnsi="Sylfaen"/>
          <w:sz w:val="24"/>
          <w:szCs w:val="24"/>
          <w:lang w:val="ka-GE"/>
        </w:rPr>
        <w:t xml:space="preserve"> „საქართველოს საერთო სასამართლოებში ფოტო-, კინო-, ვიდეოგადაღების, ტრანსლაციის და აუდიოჩაწერის უკანონოდ განხორციელების პრევენციის წესის დამტკიცების შესახებ“ საქართველოს იუსტიციის უმაღლესი საბჭოს 2025 წლის 17 ივლისის №76 დადგენილებით დამტკიცებული წესის პირველი და მე-3 მუხლების კონსტიტუციურობა</w:t>
      </w:r>
      <w:r w:rsidR="00A143D1">
        <w:rPr>
          <w:rFonts w:ascii="Sylfaen" w:hAnsi="Sylfaen"/>
          <w:sz w:val="24"/>
          <w:szCs w:val="24"/>
          <w:lang w:val="ka-GE"/>
        </w:rPr>
        <w:t>ს</w:t>
      </w:r>
      <w:r w:rsidR="00A143D1" w:rsidRPr="00A143D1">
        <w:rPr>
          <w:rFonts w:ascii="Sylfaen" w:hAnsi="Sylfaen"/>
          <w:sz w:val="24"/>
          <w:szCs w:val="24"/>
          <w:lang w:val="ka-GE"/>
        </w:rPr>
        <w:t xml:space="preserve"> საქართველოს კონსტიტუციის 26-ე მუხლის პირველ პუნქტთან მიმართებით</w:t>
      </w:r>
      <w:r w:rsidR="00A143D1">
        <w:rPr>
          <w:rFonts w:ascii="Sylfaen" w:hAnsi="Sylfaen"/>
          <w:sz w:val="24"/>
          <w:szCs w:val="24"/>
          <w:lang w:val="ka-GE"/>
        </w:rPr>
        <w:t xml:space="preserve">, </w:t>
      </w:r>
      <w:r w:rsidR="00A143D1" w:rsidRPr="00A143D1">
        <w:rPr>
          <w:rFonts w:ascii="Sylfaen" w:hAnsi="Sylfaen"/>
          <w:sz w:val="24"/>
          <w:szCs w:val="24"/>
          <w:lang w:val="ka-GE"/>
        </w:rPr>
        <w:t>№1924 კონსტიტუციური სარჩელი</w:t>
      </w:r>
      <w:r w:rsidR="00A143D1">
        <w:rPr>
          <w:rFonts w:ascii="Sylfaen" w:hAnsi="Sylfaen"/>
          <w:sz w:val="24"/>
          <w:szCs w:val="24"/>
          <w:lang w:val="ka-GE"/>
        </w:rPr>
        <w:t xml:space="preserve"> დაუსაბუთებელია და არსებობს მისი არსებითად განსახილველად მიღებაზე უარის თქმის </w:t>
      </w:r>
      <w:r w:rsidR="00A143D1" w:rsidRPr="00CB449A">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31</w:t>
      </w:r>
      <w:r w:rsidR="00A143D1" w:rsidRPr="00CB449A">
        <w:rPr>
          <w:rFonts w:ascii="Sylfaen" w:hAnsi="Sylfaen"/>
          <w:sz w:val="24"/>
          <w:szCs w:val="24"/>
          <w:vertAlign w:val="superscript"/>
          <w:lang w:val="ka-GE"/>
        </w:rPr>
        <w:t>1</w:t>
      </w:r>
      <w:r w:rsidR="00A143D1" w:rsidRPr="00CB449A">
        <w:rPr>
          <w:rFonts w:ascii="Sylfaen" w:hAnsi="Sylfaen"/>
          <w:sz w:val="24"/>
          <w:szCs w:val="24"/>
          <w:lang w:val="ka-GE"/>
        </w:rPr>
        <w:t xml:space="preserve"> მუხლის პირველი პუნქტის „ე“ ქვეპუნქტისა და 31</w:t>
      </w:r>
      <w:r w:rsidR="00A143D1" w:rsidRPr="00CB449A">
        <w:rPr>
          <w:rFonts w:ascii="Sylfaen" w:hAnsi="Sylfaen"/>
          <w:sz w:val="24"/>
          <w:szCs w:val="24"/>
          <w:vertAlign w:val="superscript"/>
          <w:lang w:val="ka-GE"/>
        </w:rPr>
        <w:t>3</w:t>
      </w:r>
      <w:r w:rsidR="00A143D1" w:rsidRPr="00CB449A">
        <w:rPr>
          <w:rFonts w:ascii="Sylfaen" w:hAnsi="Sylfaen"/>
          <w:sz w:val="24"/>
          <w:szCs w:val="24"/>
          <w:lang w:val="ka-GE"/>
        </w:rPr>
        <w:t xml:space="preserve"> მუხლის პირველი პუნქტის „ა“ ქვეპუნქტი</w:t>
      </w:r>
      <w:r w:rsidR="00A143D1">
        <w:rPr>
          <w:rFonts w:ascii="Sylfaen" w:hAnsi="Sylfaen"/>
          <w:sz w:val="24"/>
          <w:szCs w:val="24"/>
          <w:lang w:val="ka-GE"/>
        </w:rPr>
        <w:t>თ გათვალისწინებული სამართლებრივი საფუძველი.</w:t>
      </w:r>
    </w:p>
    <w:p w14:paraId="4F0CF84D" w14:textId="7E4888BA" w:rsidR="00A740FA" w:rsidRPr="00943B65" w:rsidRDefault="00CB063E">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943B65">
        <w:rPr>
          <w:rFonts w:ascii="Sylfaen" w:hAnsi="Sylfaen" w:cs="Sylfaen"/>
          <w:color w:val="000000"/>
          <w:lang w:val="ka-GE"/>
        </w:rPr>
        <w:t>საქართველოს</w:t>
      </w:r>
      <w:r w:rsidRPr="00943B65">
        <w:rPr>
          <w:rFonts w:ascii="Sylfaen" w:hAnsi="Sylfaen"/>
          <w:color w:val="000000"/>
          <w:lang w:val="ka-GE"/>
        </w:rPr>
        <w:t xml:space="preserve"> </w:t>
      </w:r>
      <w:r w:rsidRPr="00943B65">
        <w:rPr>
          <w:rFonts w:ascii="Sylfaen" w:hAnsi="Sylfaen" w:cs="Sylfaen"/>
          <w:color w:val="000000"/>
          <w:lang w:val="ka-GE"/>
        </w:rPr>
        <w:t>საკონსტიტუციო</w:t>
      </w:r>
      <w:r w:rsidRPr="00943B65">
        <w:rPr>
          <w:rFonts w:ascii="Sylfaen" w:hAnsi="Sylfaen"/>
          <w:color w:val="000000"/>
          <w:lang w:val="ka-GE"/>
        </w:rPr>
        <w:t xml:space="preserve"> </w:t>
      </w:r>
      <w:r w:rsidRPr="00943B65">
        <w:rPr>
          <w:rFonts w:ascii="Sylfaen" w:hAnsi="Sylfaen" w:cs="Sylfaen"/>
          <w:color w:val="000000"/>
          <w:lang w:val="ka-GE"/>
        </w:rPr>
        <w:t>სასამართლოს</w:t>
      </w:r>
      <w:r w:rsidRPr="00943B65">
        <w:rPr>
          <w:rFonts w:ascii="Sylfaen" w:hAnsi="Sylfaen"/>
          <w:color w:val="000000"/>
          <w:lang w:val="ka-GE"/>
        </w:rPr>
        <w:t xml:space="preserve"> </w:t>
      </w:r>
      <w:r w:rsidR="00D55619" w:rsidRPr="00943B65">
        <w:rPr>
          <w:rFonts w:ascii="Sylfaen" w:hAnsi="Sylfaen" w:cs="Sylfaen"/>
          <w:color w:val="000000"/>
          <w:lang w:val="ka-GE"/>
        </w:rPr>
        <w:t>პირველი</w:t>
      </w:r>
      <w:r w:rsidRPr="00943B65">
        <w:rPr>
          <w:rFonts w:ascii="Sylfaen" w:hAnsi="Sylfaen"/>
          <w:color w:val="000000"/>
          <w:lang w:val="ka-GE"/>
        </w:rPr>
        <w:t xml:space="preserve"> </w:t>
      </w:r>
      <w:r w:rsidRPr="00943B65">
        <w:rPr>
          <w:rFonts w:ascii="Sylfaen" w:hAnsi="Sylfaen" w:cs="Sylfaen"/>
          <w:color w:val="000000"/>
          <w:lang w:val="ka-GE"/>
        </w:rPr>
        <w:t>კოლეგია</w:t>
      </w:r>
      <w:r w:rsidRPr="00943B65">
        <w:rPr>
          <w:rFonts w:ascii="Sylfaen" w:hAnsi="Sylfaen"/>
          <w:color w:val="000000"/>
          <w:lang w:val="ka-GE"/>
        </w:rPr>
        <w:t xml:space="preserve"> </w:t>
      </w:r>
      <w:r w:rsidRPr="00943B65">
        <w:rPr>
          <w:rFonts w:ascii="Sylfaen" w:hAnsi="Sylfaen" w:cs="Sylfaen"/>
          <w:color w:val="000000"/>
          <w:lang w:val="ka-GE"/>
        </w:rPr>
        <w:t>მიიჩნევს</w:t>
      </w:r>
      <w:r w:rsidRPr="00943B65">
        <w:rPr>
          <w:rFonts w:ascii="Sylfaen" w:hAnsi="Sylfaen"/>
          <w:color w:val="000000"/>
          <w:lang w:val="ka-GE"/>
        </w:rPr>
        <w:t xml:space="preserve">, </w:t>
      </w:r>
      <w:r w:rsidRPr="00943B65">
        <w:rPr>
          <w:rFonts w:ascii="Sylfaen" w:hAnsi="Sylfaen" w:cs="Sylfaen"/>
          <w:color w:val="000000"/>
          <w:lang w:val="ka-GE"/>
        </w:rPr>
        <w:t>რომ</w:t>
      </w:r>
      <w:r w:rsidRPr="00943B65">
        <w:rPr>
          <w:rFonts w:ascii="Sylfaen" w:hAnsi="Sylfaen"/>
          <w:color w:val="000000"/>
          <w:lang w:val="ka-GE"/>
        </w:rPr>
        <w:t xml:space="preserve"> №1</w:t>
      </w:r>
      <w:r w:rsidR="00EE60F9" w:rsidRPr="00943B65">
        <w:rPr>
          <w:rFonts w:ascii="Sylfaen" w:hAnsi="Sylfaen"/>
          <w:color w:val="000000"/>
          <w:lang w:val="ka-GE"/>
        </w:rPr>
        <w:t>924</w:t>
      </w:r>
      <w:r w:rsidRPr="00943B65">
        <w:rPr>
          <w:rFonts w:ascii="Sylfaen" w:hAnsi="Sylfaen"/>
          <w:color w:val="000000"/>
          <w:lang w:val="ka-GE"/>
        </w:rPr>
        <w:t xml:space="preserve"> </w:t>
      </w:r>
      <w:r w:rsidRPr="00943B65">
        <w:rPr>
          <w:rFonts w:ascii="Sylfaen" w:hAnsi="Sylfaen" w:cs="Sylfaen"/>
          <w:color w:val="000000"/>
          <w:lang w:val="ka-GE"/>
        </w:rPr>
        <w:t>კონსტიტუციური</w:t>
      </w:r>
      <w:r w:rsidRPr="00943B65">
        <w:rPr>
          <w:rFonts w:ascii="Sylfaen" w:hAnsi="Sylfaen"/>
          <w:color w:val="000000"/>
          <w:lang w:val="ka-GE"/>
        </w:rPr>
        <w:t xml:space="preserve"> </w:t>
      </w:r>
      <w:r w:rsidRPr="00943B65">
        <w:rPr>
          <w:rFonts w:ascii="Sylfaen" w:hAnsi="Sylfaen" w:cs="Sylfaen"/>
          <w:color w:val="000000"/>
          <w:lang w:val="ka-GE"/>
        </w:rPr>
        <w:t>სარჩელი</w:t>
      </w:r>
      <w:r w:rsidR="00EF0D1E">
        <w:rPr>
          <w:rFonts w:ascii="Sylfaen" w:hAnsi="Sylfaen" w:cs="Sylfaen"/>
          <w:color w:val="000000"/>
          <w:lang w:val="ka-GE"/>
        </w:rPr>
        <w:t>, სხვა მხრივ,</w:t>
      </w:r>
      <w:r w:rsidRPr="00943B65">
        <w:rPr>
          <w:rFonts w:ascii="Sylfaen" w:hAnsi="Sylfaen"/>
          <w:color w:val="000000"/>
          <w:lang w:val="ka-GE"/>
        </w:rPr>
        <w:t xml:space="preserve"> </w:t>
      </w:r>
      <w:r w:rsidRPr="00943B65">
        <w:rPr>
          <w:rFonts w:ascii="Sylfaen" w:hAnsi="Sylfaen" w:cs="Sylfaen"/>
          <w:color w:val="000000"/>
          <w:lang w:val="ka-GE"/>
        </w:rPr>
        <w:t>სრულად</w:t>
      </w:r>
      <w:r w:rsidRPr="00943B65">
        <w:rPr>
          <w:rFonts w:ascii="Sylfaen" w:hAnsi="Sylfaen"/>
          <w:color w:val="000000"/>
          <w:lang w:val="ka-GE"/>
        </w:rPr>
        <w:t xml:space="preserve"> </w:t>
      </w:r>
      <w:r w:rsidRPr="00943B65">
        <w:rPr>
          <w:rFonts w:ascii="Sylfaen" w:hAnsi="Sylfaen" w:cs="Sylfaen"/>
          <w:color w:val="000000"/>
          <w:lang w:val="ka-GE"/>
        </w:rPr>
        <w:t>აკმაყოფილებს</w:t>
      </w:r>
      <w:r w:rsidRPr="00943B65">
        <w:rPr>
          <w:rFonts w:ascii="Sylfaen" w:hAnsi="Sylfaen"/>
          <w:color w:val="000000"/>
          <w:lang w:val="ka-GE"/>
        </w:rPr>
        <w:t xml:space="preserve"> „</w:t>
      </w:r>
      <w:r w:rsidRPr="00943B65">
        <w:rPr>
          <w:rFonts w:ascii="Sylfaen" w:hAnsi="Sylfaen" w:cs="Sylfaen"/>
          <w:color w:val="000000"/>
          <w:lang w:val="ka-GE"/>
        </w:rPr>
        <w:t>საქართველოს</w:t>
      </w:r>
      <w:r w:rsidRPr="00943B65">
        <w:rPr>
          <w:rFonts w:ascii="Sylfaen" w:hAnsi="Sylfaen"/>
          <w:color w:val="000000"/>
          <w:lang w:val="ka-GE"/>
        </w:rPr>
        <w:t xml:space="preserve"> </w:t>
      </w:r>
      <w:r w:rsidRPr="00943B65">
        <w:rPr>
          <w:rFonts w:ascii="Sylfaen" w:hAnsi="Sylfaen" w:cs="Sylfaen"/>
          <w:color w:val="000000"/>
          <w:lang w:val="ka-GE"/>
        </w:rPr>
        <w:t>საკონსტიტუციო</w:t>
      </w:r>
      <w:r w:rsidRPr="00943B65">
        <w:rPr>
          <w:rFonts w:ascii="Sylfaen" w:hAnsi="Sylfaen"/>
          <w:color w:val="000000"/>
          <w:lang w:val="ka-GE"/>
        </w:rPr>
        <w:t xml:space="preserve"> </w:t>
      </w:r>
      <w:r w:rsidRPr="00943B65">
        <w:rPr>
          <w:rFonts w:ascii="Sylfaen" w:hAnsi="Sylfaen" w:cs="Sylfaen"/>
          <w:color w:val="000000"/>
          <w:lang w:val="ka-GE"/>
        </w:rPr>
        <w:t>სასამართლოს</w:t>
      </w:r>
      <w:r w:rsidRPr="00943B65">
        <w:rPr>
          <w:rFonts w:ascii="Sylfaen" w:hAnsi="Sylfaen"/>
          <w:color w:val="000000"/>
          <w:lang w:val="ka-GE"/>
        </w:rPr>
        <w:t xml:space="preserve"> </w:t>
      </w:r>
      <w:r w:rsidRPr="00943B65">
        <w:rPr>
          <w:rFonts w:ascii="Sylfaen" w:hAnsi="Sylfaen" w:cs="Sylfaen"/>
          <w:color w:val="000000"/>
          <w:lang w:val="ka-GE"/>
        </w:rPr>
        <w:t>შესახებ</w:t>
      </w:r>
      <w:r w:rsidRPr="00943B65">
        <w:rPr>
          <w:rFonts w:ascii="Sylfaen" w:hAnsi="Sylfaen"/>
          <w:color w:val="000000"/>
          <w:lang w:val="ka-GE"/>
        </w:rPr>
        <w:t xml:space="preserve">“ </w:t>
      </w:r>
      <w:r w:rsidRPr="00943B65">
        <w:rPr>
          <w:rFonts w:ascii="Sylfaen" w:hAnsi="Sylfaen" w:cs="Sylfaen"/>
          <w:color w:val="000000"/>
          <w:lang w:val="ka-GE"/>
        </w:rPr>
        <w:t>საქართველოს</w:t>
      </w:r>
      <w:r w:rsidRPr="00943B65">
        <w:rPr>
          <w:rFonts w:ascii="Sylfaen" w:hAnsi="Sylfaen"/>
          <w:color w:val="000000"/>
          <w:lang w:val="ka-GE"/>
        </w:rPr>
        <w:t xml:space="preserve"> </w:t>
      </w:r>
      <w:r w:rsidRPr="00943B65">
        <w:rPr>
          <w:rFonts w:ascii="Sylfaen" w:hAnsi="Sylfaen" w:cs="Sylfaen"/>
          <w:color w:val="000000"/>
          <w:lang w:val="ka-GE"/>
        </w:rPr>
        <w:t>ორგანული</w:t>
      </w:r>
      <w:r w:rsidRPr="00943B65">
        <w:rPr>
          <w:rFonts w:ascii="Sylfaen" w:hAnsi="Sylfaen"/>
          <w:color w:val="000000"/>
          <w:lang w:val="ka-GE"/>
        </w:rPr>
        <w:t xml:space="preserve"> </w:t>
      </w:r>
      <w:r w:rsidRPr="00943B65">
        <w:rPr>
          <w:rFonts w:ascii="Sylfaen" w:hAnsi="Sylfaen" w:cs="Sylfaen"/>
          <w:color w:val="000000"/>
          <w:lang w:val="ka-GE"/>
        </w:rPr>
        <w:t>კანონის</w:t>
      </w:r>
      <w:r w:rsidRPr="00943B65">
        <w:rPr>
          <w:rFonts w:ascii="Sylfaen" w:hAnsi="Sylfaen"/>
          <w:color w:val="000000"/>
          <w:lang w:val="ka-GE"/>
        </w:rPr>
        <w:t xml:space="preserve"> 31</w:t>
      </w:r>
      <w:r w:rsidRPr="00943B65">
        <w:rPr>
          <w:rFonts w:ascii="Sylfaen" w:hAnsi="Sylfaen"/>
          <w:color w:val="000000"/>
          <w:vertAlign w:val="superscript"/>
          <w:lang w:val="ka-GE"/>
        </w:rPr>
        <w:t>1</w:t>
      </w:r>
      <w:r w:rsidRPr="00943B65">
        <w:rPr>
          <w:rFonts w:ascii="Sylfaen" w:hAnsi="Sylfaen"/>
          <w:color w:val="000000"/>
          <w:lang w:val="ka-GE"/>
        </w:rPr>
        <w:t> </w:t>
      </w:r>
      <w:r w:rsidRPr="00943B65">
        <w:rPr>
          <w:rFonts w:ascii="Sylfaen" w:hAnsi="Sylfaen" w:cs="Sylfaen"/>
          <w:color w:val="000000"/>
          <w:lang w:val="ka-GE"/>
        </w:rPr>
        <w:t>მუხლის</w:t>
      </w:r>
      <w:r w:rsidRPr="00943B65">
        <w:rPr>
          <w:rFonts w:ascii="Sylfaen" w:hAnsi="Sylfaen"/>
          <w:color w:val="000000"/>
          <w:lang w:val="ka-GE"/>
        </w:rPr>
        <w:t xml:space="preserve"> </w:t>
      </w:r>
      <w:r w:rsidRPr="00943B65">
        <w:rPr>
          <w:rFonts w:ascii="Sylfaen" w:hAnsi="Sylfaen" w:cs="Sylfaen"/>
          <w:color w:val="000000"/>
          <w:lang w:val="ka-GE"/>
        </w:rPr>
        <w:t>პირველი</w:t>
      </w:r>
      <w:r w:rsidRPr="00943B65">
        <w:rPr>
          <w:rFonts w:ascii="Sylfaen" w:hAnsi="Sylfaen"/>
          <w:color w:val="000000"/>
          <w:lang w:val="ka-GE"/>
        </w:rPr>
        <w:t xml:space="preserve"> </w:t>
      </w:r>
      <w:r w:rsidRPr="00943B65">
        <w:rPr>
          <w:rFonts w:ascii="Sylfaen" w:hAnsi="Sylfaen" w:cs="Sylfaen"/>
          <w:color w:val="000000"/>
          <w:lang w:val="ka-GE"/>
        </w:rPr>
        <w:t>და</w:t>
      </w:r>
      <w:r w:rsidRPr="00943B65">
        <w:rPr>
          <w:rFonts w:ascii="Sylfaen" w:hAnsi="Sylfaen"/>
          <w:color w:val="000000"/>
          <w:lang w:val="ka-GE"/>
        </w:rPr>
        <w:t xml:space="preserve"> </w:t>
      </w:r>
      <w:r w:rsidRPr="00943B65">
        <w:rPr>
          <w:rFonts w:ascii="Sylfaen" w:hAnsi="Sylfaen" w:cs="Sylfaen"/>
          <w:color w:val="000000"/>
          <w:lang w:val="ka-GE"/>
        </w:rPr>
        <w:t>მე</w:t>
      </w:r>
      <w:r w:rsidRPr="00943B65">
        <w:rPr>
          <w:rFonts w:ascii="Sylfaen" w:hAnsi="Sylfaen"/>
          <w:color w:val="000000"/>
          <w:lang w:val="ka-GE"/>
        </w:rPr>
        <w:t xml:space="preserve">-2 </w:t>
      </w:r>
      <w:r w:rsidRPr="00943B65">
        <w:rPr>
          <w:rFonts w:ascii="Sylfaen" w:hAnsi="Sylfaen" w:cs="Sylfaen"/>
          <w:color w:val="000000"/>
          <w:lang w:val="ka-GE"/>
        </w:rPr>
        <w:t>პუნქტების</w:t>
      </w:r>
      <w:r w:rsidRPr="00943B65">
        <w:rPr>
          <w:rFonts w:ascii="Sylfaen" w:hAnsi="Sylfaen"/>
          <w:color w:val="000000"/>
          <w:lang w:val="ka-GE"/>
        </w:rPr>
        <w:t xml:space="preserve"> </w:t>
      </w:r>
      <w:r w:rsidRPr="00943B65">
        <w:rPr>
          <w:rFonts w:ascii="Sylfaen" w:hAnsi="Sylfaen" w:cs="Sylfaen"/>
          <w:color w:val="000000"/>
          <w:lang w:val="ka-GE"/>
        </w:rPr>
        <w:t>მოთხოვნებს</w:t>
      </w:r>
      <w:r w:rsidRPr="00943B65">
        <w:rPr>
          <w:rFonts w:ascii="Sylfaen" w:hAnsi="Sylfaen"/>
          <w:color w:val="000000"/>
          <w:lang w:val="ka-GE"/>
        </w:rPr>
        <w:t xml:space="preserve"> </w:t>
      </w:r>
      <w:r w:rsidRPr="00943B65">
        <w:rPr>
          <w:rFonts w:ascii="Sylfaen" w:hAnsi="Sylfaen" w:cs="Sylfaen"/>
          <w:color w:val="000000"/>
          <w:lang w:val="ka-GE"/>
        </w:rPr>
        <w:t>და</w:t>
      </w:r>
      <w:r w:rsidRPr="00943B65">
        <w:rPr>
          <w:rFonts w:ascii="Sylfaen" w:hAnsi="Sylfaen"/>
          <w:color w:val="000000"/>
          <w:lang w:val="ka-GE"/>
        </w:rPr>
        <w:t xml:space="preserve"> </w:t>
      </w:r>
      <w:r w:rsidRPr="00943B65">
        <w:rPr>
          <w:rFonts w:ascii="Sylfaen" w:hAnsi="Sylfaen" w:cs="Sylfaen"/>
          <w:color w:val="000000"/>
          <w:lang w:val="ka-GE"/>
        </w:rPr>
        <w:t>არ</w:t>
      </w:r>
      <w:r w:rsidRPr="00943B65">
        <w:rPr>
          <w:rFonts w:ascii="Sylfaen" w:hAnsi="Sylfaen"/>
          <w:color w:val="000000"/>
          <w:lang w:val="ka-GE"/>
        </w:rPr>
        <w:t xml:space="preserve"> </w:t>
      </w:r>
      <w:r w:rsidRPr="00943B65">
        <w:rPr>
          <w:rFonts w:ascii="Sylfaen" w:hAnsi="Sylfaen" w:cs="Sylfaen"/>
          <w:color w:val="000000"/>
          <w:lang w:val="ka-GE"/>
        </w:rPr>
        <w:t>არსებობს</w:t>
      </w:r>
      <w:r w:rsidRPr="00943B65">
        <w:rPr>
          <w:rFonts w:ascii="Sylfaen" w:hAnsi="Sylfaen"/>
          <w:color w:val="000000"/>
          <w:lang w:val="ka-GE"/>
        </w:rPr>
        <w:t xml:space="preserve"> </w:t>
      </w:r>
      <w:r w:rsidR="00943B65" w:rsidRPr="00943B65">
        <w:rPr>
          <w:rFonts w:ascii="Sylfaen" w:hAnsi="Sylfaen" w:cs="Sylfaen"/>
          <w:color w:val="000000"/>
          <w:lang w:val="ka-GE"/>
        </w:rPr>
        <w:t>კონსტიტუციური</w:t>
      </w:r>
      <w:r w:rsidR="00943B65" w:rsidRPr="00943B65">
        <w:rPr>
          <w:rFonts w:ascii="Sylfaen" w:hAnsi="Sylfaen"/>
          <w:color w:val="000000"/>
          <w:lang w:val="ka-GE"/>
        </w:rPr>
        <w:t xml:space="preserve"> </w:t>
      </w:r>
      <w:r w:rsidR="00943B65" w:rsidRPr="00943B65">
        <w:rPr>
          <w:rFonts w:ascii="Sylfaen" w:hAnsi="Sylfaen" w:cs="Sylfaen"/>
          <w:color w:val="000000"/>
          <w:lang w:val="ka-GE"/>
        </w:rPr>
        <w:t>სარჩელის</w:t>
      </w:r>
      <w:r w:rsidR="00943B65" w:rsidRPr="00943B65">
        <w:rPr>
          <w:rFonts w:ascii="Sylfaen" w:hAnsi="Sylfaen"/>
          <w:color w:val="000000"/>
          <w:lang w:val="ka-GE"/>
        </w:rPr>
        <w:t xml:space="preserve"> </w:t>
      </w:r>
      <w:r w:rsidR="00943B65" w:rsidRPr="00943B65">
        <w:rPr>
          <w:rFonts w:ascii="Sylfaen" w:hAnsi="Sylfaen" w:cs="Sylfaen"/>
          <w:color w:val="000000"/>
          <w:lang w:val="ka-GE"/>
        </w:rPr>
        <w:t>არსებითად</w:t>
      </w:r>
      <w:r w:rsidR="00943B65" w:rsidRPr="00943B65">
        <w:rPr>
          <w:rFonts w:ascii="Sylfaen" w:hAnsi="Sylfaen"/>
          <w:color w:val="000000"/>
          <w:lang w:val="ka-GE"/>
        </w:rPr>
        <w:t xml:space="preserve"> </w:t>
      </w:r>
      <w:r w:rsidR="00943B65" w:rsidRPr="00943B65">
        <w:rPr>
          <w:rFonts w:ascii="Sylfaen" w:hAnsi="Sylfaen" w:cs="Sylfaen"/>
          <w:color w:val="000000"/>
          <w:lang w:val="ka-GE"/>
        </w:rPr>
        <w:t>განსახილველად</w:t>
      </w:r>
      <w:r w:rsidR="00943B65" w:rsidRPr="00943B65">
        <w:rPr>
          <w:rFonts w:ascii="Sylfaen" w:hAnsi="Sylfaen"/>
          <w:color w:val="000000"/>
          <w:lang w:val="ka-GE"/>
        </w:rPr>
        <w:t xml:space="preserve"> </w:t>
      </w:r>
      <w:r w:rsidR="00943B65" w:rsidRPr="00943B65">
        <w:rPr>
          <w:rFonts w:ascii="Sylfaen" w:hAnsi="Sylfaen" w:cs="Sylfaen"/>
          <w:color w:val="000000"/>
          <w:lang w:val="ka-GE"/>
        </w:rPr>
        <w:t>მიღებაზე</w:t>
      </w:r>
      <w:r w:rsidR="00943B65" w:rsidRPr="00943B65">
        <w:rPr>
          <w:rFonts w:ascii="Sylfaen" w:hAnsi="Sylfaen"/>
          <w:color w:val="000000"/>
          <w:lang w:val="ka-GE"/>
        </w:rPr>
        <w:t xml:space="preserve"> </w:t>
      </w:r>
      <w:r w:rsidR="00943B65" w:rsidRPr="00943B65">
        <w:rPr>
          <w:rFonts w:ascii="Sylfaen" w:hAnsi="Sylfaen" w:cs="Sylfaen"/>
          <w:color w:val="000000"/>
          <w:lang w:val="ka-GE"/>
        </w:rPr>
        <w:t>უარის</w:t>
      </w:r>
      <w:r w:rsidR="00943B65" w:rsidRPr="00943B65">
        <w:rPr>
          <w:rFonts w:ascii="Sylfaen" w:hAnsi="Sylfaen"/>
          <w:color w:val="000000"/>
          <w:lang w:val="ka-GE"/>
        </w:rPr>
        <w:t xml:space="preserve"> </w:t>
      </w:r>
      <w:r w:rsidR="00943B65" w:rsidRPr="00943B65">
        <w:rPr>
          <w:rFonts w:ascii="Sylfaen" w:hAnsi="Sylfaen" w:cs="Sylfaen"/>
          <w:color w:val="000000"/>
          <w:lang w:val="ka-GE"/>
        </w:rPr>
        <w:t xml:space="preserve">თქმის </w:t>
      </w:r>
      <w:r w:rsidRPr="00943B65">
        <w:rPr>
          <w:rFonts w:ascii="Sylfaen" w:hAnsi="Sylfaen" w:cs="Sylfaen"/>
          <w:color w:val="000000"/>
          <w:lang w:val="ka-GE"/>
        </w:rPr>
        <w:t>ამ</w:t>
      </w:r>
      <w:r w:rsidR="00943B65">
        <w:rPr>
          <w:rFonts w:ascii="Sylfaen" w:hAnsi="Sylfaen" w:cs="Sylfaen"/>
          <w:color w:val="000000"/>
          <w:lang w:val="ka-GE"/>
        </w:rPr>
        <w:t>ავე</w:t>
      </w:r>
      <w:r w:rsidRPr="00943B65">
        <w:rPr>
          <w:rFonts w:ascii="Sylfaen" w:hAnsi="Sylfaen"/>
          <w:color w:val="000000"/>
          <w:lang w:val="ka-GE"/>
        </w:rPr>
        <w:t xml:space="preserve"> </w:t>
      </w:r>
      <w:r w:rsidRPr="00943B65">
        <w:rPr>
          <w:rFonts w:ascii="Sylfaen" w:hAnsi="Sylfaen" w:cs="Sylfaen"/>
          <w:color w:val="000000"/>
          <w:lang w:val="ka-GE"/>
        </w:rPr>
        <w:t>კანონის</w:t>
      </w:r>
      <w:r w:rsidRPr="00943B65">
        <w:rPr>
          <w:rFonts w:ascii="Sylfaen" w:hAnsi="Sylfaen"/>
          <w:color w:val="000000"/>
          <w:lang w:val="ka-GE"/>
        </w:rPr>
        <w:t xml:space="preserve"> 31</w:t>
      </w:r>
      <w:r w:rsidRPr="00943B65">
        <w:rPr>
          <w:rFonts w:ascii="Sylfaen" w:hAnsi="Sylfaen"/>
          <w:color w:val="000000"/>
          <w:vertAlign w:val="superscript"/>
          <w:lang w:val="ka-GE"/>
        </w:rPr>
        <w:t>3</w:t>
      </w:r>
      <w:r w:rsidRPr="00943B65">
        <w:rPr>
          <w:rFonts w:ascii="Sylfaen" w:hAnsi="Sylfaen"/>
          <w:color w:val="000000"/>
          <w:lang w:val="ka-GE"/>
        </w:rPr>
        <w:t> </w:t>
      </w:r>
      <w:r w:rsidRPr="00943B65">
        <w:rPr>
          <w:rFonts w:ascii="Sylfaen" w:hAnsi="Sylfaen" w:cs="Sylfaen"/>
          <w:color w:val="000000"/>
          <w:lang w:val="ka-GE"/>
        </w:rPr>
        <w:t>მუხლის</w:t>
      </w:r>
      <w:r w:rsidRPr="00943B65">
        <w:rPr>
          <w:rFonts w:ascii="Sylfaen" w:hAnsi="Sylfaen"/>
          <w:color w:val="000000"/>
          <w:lang w:val="ka-GE"/>
        </w:rPr>
        <w:t xml:space="preserve"> </w:t>
      </w:r>
      <w:r w:rsidRPr="00943B65">
        <w:rPr>
          <w:rFonts w:ascii="Sylfaen" w:hAnsi="Sylfaen" w:cs="Sylfaen"/>
          <w:color w:val="000000"/>
          <w:lang w:val="ka-GE"/>
        </w:rPr>
        <w:t>პირველი</w:t>
      </w:r>
      <w:r w:rsidRPr="00943B65">
        <w:rPr>
          <w:rFonts w:ascii="Sylfaen" w:hAnsi="Sylfaen"/>
          <w:color w:val="000000"/>
          <w:lang w:val="ka-GE"/>
        </w:rPr>
        <w:t xml:space="preserve"> </w:t>
      </w:r>
      <w:r w:rsidRPr="00943B65">
        <w:rPr>
          <w:rFonts w:ascii="Sylfaen" w:hAnsi="Sylfaen" w:cs="Sylfaen"/>
          <w:color w:val="000000"/>
          <w:lang w:val="ka-GE"/>
        </w:rPr>
        <w:t>პუნქტით</w:t>
      </w:r>
      <w:r w:rsidRPr="00943B65">
        <w:rPr>
          <w:rFonts w:ascii="Sylfaen" w:hAnsi="Sylfaen"/>
          <w:color w:val="000000"/>
          <w:lang w:val="ka-GE"/>
        </w:rPr>
        <w:t xml:space="preserve"> </w:t>
      </w:r>
      <w:r w:rsidRPr="00943B65">
        <w:rPr>
          <w:rFonts w:ascii="Sylfaen" w:hAnsi="Sylfaen" w:cs="Sylfaen"/>
          <w:color w:val="000000"/>
          <w:lang w:val="ka-GE"/>
        </w:rPr>
        <w:t>გათვალისწინებული</w:t>
      </w:r>
      <w:r w:rsidRPr="00943B65">
        <w:rPr>
          <w:rFonts w:ascii="Sylfaen" w:hAnsi="Sylfaen"/>
          <w:color w:val="000000"/>
          <w:lang w:val="ka-GE"/>
        </w:rPr>
        <w:t xml:space="preserve"> </w:t>
      </w:r>
      <w:r w:rsidRPr="00943B65">
        <w:rPr>
          <w:rFonts w:ascii="Sylfaen" w:hAnsi="Sylfaen" w:cs="Sylfaen"/>
          <w:color w:val="000000"/>
          <w:lang w:val="ka-GE"/>
        </w:rPr>
        <w:t>რომელიმე</w:t>
      </w:r>
      <w:r w:rsidRPr="00943B65">
        <w:rPr>
          <w:rFonts w:ascii="Sylfaen" w:hAnsi="Sylfaen"/>
          <w:color w:val="000000"/>
          <w:lang w:val="ka-GE"/>
        </w:rPr>
        <w:t xml:space="preserve"> </w:t>
      </w:r>
      <w:r w:rsidRPr="00943B65">
        <w:rPr>
          <w:rFonts w:ascii="Sylfaen" w:hAnsi="Sylfaen" w:cs="Sylfaen"/>
          <w:color w:val="000000"/>
          <w:lang w:val="ka-GE"/>
        </w:rPr>
        <w:t>საფუძველი</w:t>
      </w:r>
      <w:r w:rsidRPr="00943B65">
        <w:rPr>
          <w:rFonts w:ascii="Sylfaen" w:hAnsi="Sylfaen"/>
          <w:color w:val="000000"/>
          <w:lang w:val="ka-GE"/>
        </w:rPr>
        <w:t>.</w:t>
      </w:r>
    </w:p>
    <w:p w14:paraId="37FF9E36" w14:textId="77777777" w:rsidR="0035492C" w:rsidRPr="0035492C" w:rsidRDefault="004F6C37" w:rsidP="00A740F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A740FA">
        <w:rPr>
          <w:rFonts w:ascii="Sylfaen" w:hAnsi="Sylfaen" w:cs="AcadNusx"/>
          <w:bCs/>
          <w:lang w:val="ka-GE"/>
        </w:rPr>
        <w:t xml:space="preserve">№1924 კონსტიტუციურ სარჩელში, მოსარჩელე მხარე, „საქართველოს საკონსტიტუციო სასამართლოს შესახებ“ საქართველოს ორგანული კანონის 25-ე მუხლის მე-5 პუნქტზე დაყრდნობით, შუამდგომლობს, საქმეზე საბოლოო გადაწყვეტილების მიღებამდე, </w:t>
      </w:r>
      <w:r w:rsidRPr="00A740FA">
        <w:rPr>
          <w:rFonts w:ascii="Sylfaen" w:hAnsi="Sylfaen"/>
          <w:lang w:val="ka-GE"/>
        </w:rPr>
        <w:t xml:space="preserve">საქართველოს იუსტიციის უმაღლესი საბჭოს 2025 წლის 17 ივლისის №76 დადგენილებით დამტკიცებული წესის პირველი და მე-3 მუხლების გასაჩივრებული ნორმატიული შინაარსების მოქმედების შეჩერების თაობაზე. </w:t>
      </w:r>
    </w:p>
    <w:p w14:paraId="5E159136" w14:textId="081ECB44" w:rsidR="00A740FA" w:rsidRDefault="00A740FA" w:rsidP="00A740F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A740FA">
        <w:rPr>
          <w:rFonts w:ascii="Sylfaen" w:hAnsi="Sylfaen"/>
          <w:lang w:val="ka-GE"/>
        </w:rPr>
        <w:lastRenderedPageBreak/>
        <w:t>„საქართველოს საკონსტიტუციო სასამართლოს შესახებ“ საქართველოს ორგანული კანონის 25-ე მუხლის მე-5 პუნქტის შესაბამისად, საქართველოს საკონსტიტუციო სასამართლო უფლებამოსილია, საქმეზე საბოლოო გადაწყვეტილების მიღებამდე ან უფრო ნაკლები ვადით, შეაჩეროს სადავო აქტის ან მისი სათანადო ნაწილის მოქმედება, თუ მიიჩნევს, რომ ნორმატიული აქტის მოქმედებას შეუძლია გამოიწვიოს ერთ-ერთი მხარისათვის გამოუსწორებელი შედეგები.</w:t>
      </w:r>
    </w:p>
    <w:p w14:paraId="726079A2" w14:textId="27FDDA45" w:rsidR="00A740FA" w:rsidRDefault="00A740FA" w:rsidP="00A740F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A740FA">
        <w:rPr>
          <w:rFonts w:ascii="Sylfaen" w:hAnsi="Sylfaen"/>
          <w:lang w:val="ka-GE"/>
        </w:rPr>
        <w:t xml:space="preserve">საქართველოს საკონსტიტუციო სასამართლომ არაერთ საქმეზე აღნიშნა, რომ </w:t>
      </w:r>
      <w:r w:rsidR="00E86F4C">
        <w:rPr>
          <w:rFonts w:ascii="Sylfaen" w:hAnsi="Sylfaen"/>
          <w:lang w:val="ka-GE"/>
        </w:rPr>
        <w:t>ხსენებული საკანონმდებლო ჩანაწერით</w:t>
      </w:r>
      <w:r w:rsidRPr="00A740FA">
        <w:rPr>
          <w:rFonts w:ascii="Sylfaen" w:hAnsi="Sylfaen"/>
          <w:lang w:val="ka-GE"/>
        </w:rPr>
        <w:t xml:space="preserve"> დადგენილია საკონსტიტუციო სამართალწარმოების უმნიშვნელოვანესი მექანიზმი, რომელიც უზრუნველყოფს ადამიანის უფლებების ან/და საჯარო ინტერესის პრევენციულ დაცვას იმ შემთხვევაში, თუ არსებობს სადავო ნორმის მოქმედებით გამოუსწორებელი შედეგის გამოწვევის საფრთხე. საქართველოს საკონსტიტუციო სასამართლოს განმარტებით, საკონსტიტუციო მართლმსაჯულების არსებული სისტემის თავისებურებების გათვალისწინებით, „სადავო აქტის მოქმედების შეჩერების მექანიზმი იცავს მოსარჩელეს უფლების აუცდენელი და შეუქცევადი დარღვევისაგან და ხელს უწყობს საკონსტიტუციო სასამართლოსადმი მიმართვის ეფექტიანობას. ... საკონსტიტუციო სასამართლოს გადაწყვეტილებები ხშირად არ ვრცელდება გადაწყვეტილების მიღებამდე წარმოშობილ სამართლებრივ ურთიერთობებზე და არსებობს საფრთხე, რომ პირის უფლებაში აღდგენა არ მოხდება საკონსტიტუციო სასამართლოს მიერ გადაწყვეტილების მიღების შემდეგ. ... კანონმდებლობა სადავო ნორმის მოქმედების შეჩერებას ითვალისწინებს მხოლოდ იმ შემთხვევაში, როდესაც არსებობს რეალური საფრთხე, რომ სადავო ნორმის მოქმედება გამოიწვევს მხარისათვის გამოუსწორებელ შედეგებს. შესაბამისად, სადავო ნორმის მოქმედების შეჩერების ინსტიტუტი მიმართულია იმ აუცდენელი და შეუქცევადი საფრთხეების პრევენციისკენ, რომელიც შეიძლება მოჰყვეს სადავო აქტის მოქმედებას და რომლის გამოსწორება შესაძლებელია, ვერ მოხერხდეს საკონსტიტუციო სასამართლოს მიერ ამ აქტის არაკონსტიტუციურად ცნობის შემდეგაც ...“ (საქართველოს საკონსტიტუციო სასამართლოს 2014 წლის 24 დეკემბრის №3/2/577 გადაწყვეტილება საქმეზე ა(ა)იპ „ადამიანის უფლებების სწავლებისა და მონიტორინგის ცენტრი (EMC)” და საქართველოს მოქალაქე ვახუშტი მენაბდე საქართველოს პარლამენტის წინააღმდეგ, II-31-35).</w:t>
      </w:r>
    </w:p>
    <w:p w14:paraId="092250E1" w14:textId="77777777" w:rsidR="00A740FA" w:rsidRDefault="00A740FA" w:rsidP="00A740F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A740FA">
        <w:rPr>
          <w:rFonts w:ascii="Sylfaen" w:hAnsi="Sylfaen"/>
          <w:lang w:val="ka-GE"/>
        </w:rPr>
        <w:t xml:space="preserve">საქართველოს საკონსტიტუციო სასამართლოს განმარტებით,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ამასთანავე,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w:t>
      </w:r>
      <w:r w:rsidRPr="00A740FA">
        <w:rPr>
          <w:rFonts w:ascii="Sylfaen" w:hAnsi="Sylfaen"/>
          <w:lang w:val="ka-GE"/>
        </w:rPr>
        <w:lastRenderedPageBreak/>
        <w:t>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p>
    <w:p w14:paraId="010DF717" w14:textId="23ADBDC3" w:rsidR="00A740FA" w:rsidRDefault="00C44B56" w:rsidP="00A740F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Pr>
          <w:rFonts w:ascii="Sylfaen" w:hAnsi="Sylfaen"/>
          <w:lang w:val="ka-GE"/>
        </w:rPr>
        <w:t>იმავდროულად,</w:t>
      </w:r>
      <w:r w:rsidR="00A740FA" w:rsidRPr="00A740FA">
        <w:rPr>
          <w:rFonts w:ascii="Sylfaen" w:hAnsi="Sylfaen"/>
          <w:lang w:val="ka-GE"/>
        </w:rPr>
        <w:t xml:space="preserve"> „სადავო ნორმის მოქმედების შეჩერების შესახებ შუამდგომლობა შეიძლება იმ შემთხვევაში დაკმაყოფილდეს, თუ ასეთ გადაწყვეტილებას შეუძლია, მოახდინოს მოსარჩელე მხარისათვის გამოუსწორებელი შედეგის თავიდან აცილება, მისი პრევენცია. სადავო ნორმის შეჩერება საფუძველს მოკლებული შეიძლება იყოს იმ შემთხვევაში, თუ შეჩერების შედეგად შეუძლებელი იქნება ფაქტობრივი სამართლებრივი მდგომარეობის შეცვლა“ (საქართველოს საკონსტიტუციო სასამართლოს 2015 წლის 13 ნოემბრის №1/7/681 საოქმო ჩანაწერი საქმეზე „შპს ტელეკომპანია საქართველო“ საქართველოს პარლამენტის წინააღმდეგ“, II-34).</w:t>
      </w:r>
    </w:p>
    <w:p w14:paraId="5BEBAB4A" w14:textId="77777777" w:rsidR="00A740FA" w:rsidRDefault="00A740FA" w:rsidP="00A740F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A740FA">
        <w:rPr>
          <w:rFonts w:ascii="Sylfaen" w:hAnsi="Sylfaen"/>
          <w:lang w:val="ka-GE"/>
        </w:rPr>
        <w:t>გარდა ამისა, საქართველოს საკონსტიტუციო სასამართლოს დადგენილი პრაქტიკის მიხედვით, „ყოველ კონკრეტულ შემთხვევაში სადავო ნორმის შეჩერების შესახებ გადაწყვეტილების მიღებისას სასამართლომ უნდა შეაფასოს ნორმის შეჩერებით გამოწვეული სხვათა უფლებების დარღვევის საფრთხეც“ (საქართველოს საკონსტიტუციო სასამართლოს 2012 წლის 7 ნოემბრის №1/3/509 საოქმო ჩანაწერი საქმეზე „საქართველოს მოქალაქე სოფიო ებრალიძე საქართველოს პარლამენტის წინააღმდეგ“, II-9).</w:t>
      </w:r>
    </w:p>
    <w:p w14:paraId="1AFFDCE5" w14:textId="69410370" w:rsidR="00A740FA" w:rsidRPr="00A740FA" w:rsidRDefault="00A740FA" w:rsidP="00A740F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A740FA">
        <w:rPr>
          <w:rFonts w:ascii="Sylfaen" w:hAnsi="Sylfaen"/>
          <w:lang w:val="ka-GE"/>
        </w:rPr>
        <w:t>ამრიგად, განსახილველ შემთხვევაში, საქართველოს საკონსტიტუციო სასამართლო</w:t>
      </w:r>
      <w:r w:rsidR="004C03A4">
        <w:rPr>
          <w:rFonts w:ascii="Sylfaen" w:hAnsi="Sylfaen"/>
          <w:lang w:val="ka-GE"/>
        </w:rPr>
        <w:t xml:space="preserve">მ, </w:t>
      </w:r>
      <w:r w:rsidR="0035492C">
        <w:rPr>
          <w:rFonts w:ascii="Sylfaen" w:hAnsi="Sylfaen"/>
          <w:lang w:val="ka-GE"/>
        </w:rPr>
        <w:t>უპირველეს ყოვლისა,</w:t>
      </w:r>
      <w:r w:rsidRPr="00A740FA">
        <w:rPr>
          <w:rFonts w:ascii="Sylfaen" w:hAnsi="Sylfaen"/>
          <w:lang w:val="ka-GE"/>
        </w:rPr>
        <w:t xml:space="preserve"> </w:t>
      </w:r>
      <w:r w:rsidR="004C03A4">
        <w:rPr>
          <w:rFonts w:ascii="Sylfaen" w:hAnsi="Sylfaen"/>
          <w:lang w:val="ka-GE"/>
        </w:rPr>
        <w:t>უნდა შეამოწმოს,</w:t>
      </w:r>
      <w:r w:rsidRPr="00A740FA">
        <w:rPr>
          <w:rFonts w:ascii="Sylfaen" w:hAnsi="Sylfaen"/>
          <w:lang w:val="ka-GE"/>
        </w:rPr>
        <w:t xml:space="preserve"> რამდენად არსებობს, სადავო ნორმ</w:t>
      </w:r>
      <w:r w:rsidR="00C33AEE">
        <w:rPr>
          <w:rFonts w:ascii="Sylfaen" w:hAnsi="Sylfaen"/>
          <w:lang w:val="ka-GE"/>
        </w:rPr>
        <w:t>ებ</w:t>
      </w:r>
      <w:r w:rsidRPr="00A740FA">
        <w:rPr>
          <w:rFonts w:ascii="Sylfaen" w:hAnsi="Sylfaen"/>
          <w:lang w:val="ka-GE"/>
        </w:rPr>
        <w:t xml:space="preserve">ის მოქმედების შედეგად, </w:t>
      </w:r>
      <w:r w:rsidR="00BF1A7D">
        <w:rPr>
          <w:rFonts w:ascii="Sylfaen" w:hAnsi="Sylfaen"/>
          <w:lang w:val="ka-GE"/>
        </w:rPr>
        <w:t>მოსარჩელეების</w:t>
      </w:r>
      <w:r w:rsidRPr="00A740FA">
        <w:rPr>
          <w:rFonts w:ascii="Sylfaen" w:hAnsi="Sylfaen"/>
          <w:lang w:val="ka-GE"/>
        </w:rPr>
        <w:t xml:space="preserve"> ძირითადი უფლებებისა და თავისუფლებებისათვის</w:t>
      </w:r>
      <w:r w:rsidR="00BF1A7D">
        <w:rPr>
          <w:rFonts w:ascii="Sylfaen" w:hAnsi="Sylfaen"/>
          <w:lang w:val="ka-GE"/>
        </w:rPr>
        <w:t xml:space="preserve"> </w:t>
      </w:r>
      <w:r w:rsidRPr="00A740FA">
        <w:rPr>
          <w:rFonts w:ascii="Sylfaen" w:hAnsi="Sylfaen"/>
          <w:lang w:val="ka-GE"/>
        </w:rPr>
        <w:t>გამოუსწორებელი</w:t>
      </w:r>
      <w:r w:rsidR="00A229FF">
        <w:rPr>
          <w:rFonts w:ascii="Sylfaen" w:hAnsi="Sylfaen"/>
          <w:lang w:val="ka-GE"/>
        </w:rPr>
        <w:t>, შეუქცევადი</w:t>
      </w:r>
      <w:r w:rsidRPr="00A740FA">
        <w:rPr>
          <w:rFonts w:ascii="Sylfaen" w:hAnsi="Sylfaen"/>
          <w:lang w:val="ka-GE"/>
        </w:rPr>
        <w:t xml:space="preserve"> ზიანის მიყენების რეალური და მყისიერი საფრთხე</w:t>
      </w:r>
      <w:r w:rsidR="0027525D">
        <w:rPr>
          <w:rFonts w:ascii="Sylfaen" w:hAnsi="Sylfaen"/>
          <w:lang w:val="ka-GE"/>
        </w:rPr>
        <w:t>.</w:t>
      </w:r>
    </w:p>
    <w:p w14:paraId="2F271C9C" w14:textId="628A1A2A" w:rsidR="004F6C37" w:rsidRPr="00B422DB" w:rsidRDefault="004F6C37" w:rsidP="00834DAA">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4F6C37">
        <w:rPr>
          <w:rFonts w:ascii="Sylfaen" w:hAnsi="Sylfaen"/>
          <w:lang w:val="ka-GE"/>
        </w:rPr>
        <w:t>მოსარჩელე მხარ</w:t>
      </w:r>
      <w:r>
        <w:rPr>
          <w:rFonts w:ascii="Sylfaen" w:hAnsi="Sylfaen"/>
          <w:lang w:val="ka-GE"/>
        </w:rPr>
        <w:t xml:space="preserve">ე განმარტავს, რომ </w:t>
      </w:r>
      <w:r w:rsidRPr="004F6C37">
        <w:rPr>
          <w:rFonts w:ascii="Sylfaen" w:hAnsi="Sylfaen"/>
          <w:lang w:val="ka-GE"/>
        </w:rPr>
        <w:t xml:space="preserve">სადავო ნორმების გასაჩივრებული ნორმატიული შინაარსების მოქმედების პირობებში, ადვოკატები მოკლებულნი იქნებიან თავიანთი პროფესიული საქმიანობის მართებულად და ღირსეულად შესრულების შესაძლებლობას, </w:t>
      </w:r>
      <w:r w:rsidR="007230CF">
        <w:rPr>
          <w:rFonts w:ascii="Sylfaen" w:hAnsi="Sylfaen"/>
          <w:lang w:val="ka-GE"/>
        </w:rPr>
        <w:t>რაც</w:t>
      </w:r>
      <w:r w:rsidRPr="004F6C37">
        <w:rPr>
          <w:rFonts w:ascii="Sylfaen" w:hAnsi="Sylfaen"/>
          <w:lang w:val="ka-GE"/>
        </w:rPr>
        <w:t xml:space="preserve"> არსებითად </w:t>
      </w:r>
      <w:r w:rsidR="007230CF">
        <w:rPr>
          <w:rFonts w:ascii="Sylfaen" w:hAnsi="Sylfaen"/>
          <w:lang w:val="ka-GE"/>
        </w:rPr>
        <w:t>შელახავს</w:t>
      </w:r>
      <w:r w:rsidRPr="004F6C37">
        <w:rPr>
          <w:rFonts w:ascii="Sylfaen" w:hAnsi="Sylfaen"/>
          <w:lang w:val="ka-GE"/>
        </w:rPr>
        <w:t xml:space="preserve"> როგორც ადვოკატის, ისე მის მიერ დასაცავი თითოეული პირის უფლებებ</w:t>
      </w:r>
      <w:r w:rsidR="007230CF">
        <w:rPr>
          <w:rFonts w:ascii="Sylfaen" w:hAnsi="Sylfaen"/>
          <w:lang w:val="ka-GE"/>
        </w:rPr>
        <w:t>სა</w:t>
      </w:r>
      <w:r w:rsidRPr="004F6C37">
        <w:rPr>
          <w:rFonts w:ascii="Sylfaen" w:hAnsi="Sylfaen"/>
          <w:lang w:val="ka-GE"/>
        </w:rPr>
        <w:t xml:space="preserve"> და თავისუფლებებ</w:t>
      </w:r>
      <w:r w:rsidR="007230CF">
        <w:rPr>
          <w:rFonts w:ascii="Sylfaen" w:hAnsi="Sylfaen"/>
          <w:lang w:val="ka-GE"/>
        </w:rPr>
        <w:t>ს</w:t>
      </w:r>
      <w:r w:rsidR="00C33AEE">
        <w:rPr>
          <w:rFonts w:ascii="Sylfaen" w:hAnsi="Sylfaen"/>
          <w:lang w:val="ka-GE"/>
        </w:rPr>
        <w:t xml:space="preserve"> და, ამავე დროს, </w:t>
      </w:r>
      <w:r w:rsidR="007230CF">
        <w:rPr>
          <w:rFonts w:ascii="Sylfaen" w:hAnsi="Sylfaen"/>
          <w:lang w:val="ka-GE"/>
        </w:rPr>
        <w:t>დააზიანებს</w:t>
      </w:r>
      <w:r w:rsidRPr="004F6C37">
        <w:rPr>
          <w:rFonts w:ascii="Sylfaen" w:hAnsi="Sylfaen"/>
          <w:lang w:val="ka-GE"/>
        </w:rPr>
        <w:t xml:space="preserve"> მართლმსაჯულების ხარისხ</w:t>
      </w:r>
      <w:r w:rsidR="007230CF">
        <w:rPr>
          <w:rFonts w:ascii="Sylfaen" w:hAnsi="Sylfaen"/>
          <w:lang w:val="ka-GE"/>
        </w:rPr>
        <w:t>სა</w:t>
      </w:r>
      <w:r w:rsidRPr="004F6C37">
        <w:rPr>
          <w:rFonts w:ascii="Sylfaen" w:hAnsi="Sylfaen"/>
          <w:lang w:val="ka-GE"/>
        </w:rPr>
        <w:t xml:space="preserve"> და ავტორიტეტ</w:t>
      </w:r>
      <w:r w:rsidR="007230CF">
        <w:rPr>
          <w:rFonts w:ascii="Sylfaen" w:hAnsi="Sylfaen"/>
          <w:lang w:val="ka-GE"/>
        </w:rPr>
        <w:t xml:space="preserve">ს. </w:t>
      </w:r>
    </w:p>
    <w:p w14:paraId="4F88819C" w14:textId="38A06DF7" w:rsidR="00B422DB" w:rsidRPr="00A1755C" w:rsidRDefault="0039348B" w:rsidP="002833B5">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sidRPr="00A1755C">
        <w:rPr>
          <w:rFonts w:ascii="Sylfaen" w:hAnsi="Sylfaen"/>
          <w:lang w:val="ka-GE"/>
        </w:rPr>
        <w:t xml:space="preserve">„საქართველოს საკონსტიტუციო სასამართლოს შესახებ“ საქართველოს ორგანული კანონის 25-ე მუხლის მე-5 პუნქტით დადგენილი სადავო ნორმის მოქმედების შეჩერების მექანიზმის გამოყენებისათვის, </w:t>
      </w:r>
      <w:r w:rsidR="00410B69" w:rsidRPr="00A1755C">
        <w:rPr>
          <w:rFonts w:ascii="Sylfaen" w:hAnsi="Sylfaen"/>
          <w:lang w:val="ka-GE"/>
        </w:rPr>
        <w:t>როგორც აღინიშნა,</w:t>
      </w:r>
      <w:r w:rsidR="00410B69">
        <w:rPr>
          <w:rFonts w:ascii="Sylfaen" w:hAnsi="Sylfaen"/>
          <w:lang w:val="ka-GE"/>
        </w:rPr>
        <w:t xml:space="preserve"> </w:t>
      </w:r>
      <w:r w:rsidRPr="00A1755C">
        <w:rPr>
          <w:rFonts w:ascii="Sylfaen" w:hAnsi="Sylfaen"/>
          <w:lang w:val="ka-GE"/>
        </w:rPr>
        <w:t>აუცილებელია, დადასტურდეს გასაჩივრებული ნორმატიული აქტის მოქმედების შედეგად მხარისათვის</w:t>
      </w:r>
      <w:r w:rsidR="00410B69">
        <w:rPr>
          <w:rFonts w:ascii="Sylfaen" w:hAnsi="Sylfaen"/>
          <w:lang w:val="ka-GE"/>
        </w:rPr>
        <w:t xml:space="preserve"> </w:t>
      </w:r>
      <w:r w:rsidRPr="00A1755C">
        <w:rPr>
          <w:rFonts w:ascii="Sylfaen" w:hAnsi="Sylfaen"/>
          <w:lang w:val="ka-GE"/>
        </w:rPr>
        <w:t xml:space="preserve">გამოუსწორებელი შედეგის დადგომის რისკის არსებობა. ამ თვალსაზრისით, მოსარჩელე მხარე, სადავო ნორმების მოქმედების შეჩერების შესახებ შუამდგომლობის დასაბუთებისას, №1924 კონსტიტუციური სარჩელში, შემოიფარგლება მხოლოდ იმ გარემოებაზე </w:t>
      </w:r>
      <w:r w:rsidR="00975277" w:rsidRPr="00A1755C">
        <w:rPr>
          <w:rFonts w:ascii="Sylfaen" w:hAnsi="Sylfaen"/>
          <w:lang w:val="ka-GE"/>
        </w:rPr>
        <w:t xml:space="preserve">ზოგადი </w:t>
      </w:r>
      <w:r w:rsidRPr="00A1755C">
        <w:rPr>
          <w:rFonts w:ascii="Sylfaen" w:hAnsi="Sylfaen"/>
          <w:lang w:val="ka-GE"/>
        </w:rPr>
        <w:t xml:space="preserve">აპელირებით, რომ სადავო </w:t>
      </w:r>
      <w:r w:rsidRPr="00A1755C">
        <w:rPr>
          <w:rFonts w:ascii="Sylfaen" w:hAnsi="Sylfaen"/>
          <w:lang w:val="ka-GE"/>
        </w:rPr>
        <w:lastRenderedPageBreak/>
        <w:t>ნორმების გასაჩივრებული ნორმატიული შინაარს</w:t>
      </w:r>
      <w:r w:rsidR="00410B69">
        <w:rPr>
          <w:rFonts w:ascii="Sylfaen" w:hAnsi="Sylfaen"/>
          <w:lang w:val="ka-GE"/>
        </w:rPr>
        <w:t>ე</w:t>
      </w:r>
      <w:r w:rsidR="00646BCE">
        <w:rPr>
          <w:rFonts w:ascii="Sylfaen" w:hAnsi="Sylfaen"/>
          <w:lang w:val="ka-GE"/>
        </w:rPr>
        <w:t>ბ</w:t>
      </w:r>
      <w:r w:rsidRPr="00A1755C">
        <w:rPr>
          <w:rFonts w:ascii="Sylfaen" w:hAnsi="Sylfaen"/>
          <w:lang w:val="ka-GE"/>
        </w:rPr>
        <w:t>ის მოქმედება</w:t>
      </w:r>
      <w:r w:rsidR="00975277" w:rsidRPr="00A1755C">
        <w:rPr>
          <w:rFonts w:ascii="Sylfaen" w:hAnsi="Sylfaen"/>
          <w:lang w:val="ka-GE"/>
        </w:rPr>
        <w:t xml:space="preserve"> </w:t>
      </w:r>
      <w:r w:rsidRPr="00A1755C">
        <w:rPr>
          <w:rFonts w:ascii="Sylfaen" w:hAnsi="Sylfaen"/>
          <w:lang w:val="ka-GE"/>
        </w:rPr>
        <w:t xml:space="preserve">უარყოფითად </w:t>
      </w:r>
      <w:r w:rsidR="00B422DB" w:rsidRPr="00A1755C">
        <w:rPr>
          <w:rFonts w:ascii="Sylfaen" w:hAnsi="Sylfaen"/>
          <w:lang w:val="ka-GE"/>
        </w:rPr>
        <w:t>იმოქმედებს</w:t>
      </w:r>
      <w:r w:rsidRPr="00A1755C">
        <w:rPr>
          <w:rFonts w:ascii="Sylfaen" w:hAnsi="Sylfaen"/>
          <w:lang w:val="ka-GE"/>
        </w:rPr>
        <w:t xml:space="preserve"> ადვოკატთა </w:t>
      </w:r>
      <w:r w:rsidRPr="00A1755C">
        <w:rPr>
          <w:rFonts w:ascii="Sylfaen" w:hAnsi="Sylfaen"/>
          <w:color w:val="000000"/>
          <w:lang w:val="ka-GE"/>
        </w:rPr>
        <w:t>პროფესიული საქმიანობის განხორციელებაზე, მართლმსაჯულების ხარისხსა და ავტორიტეტზე, ისე, რომ არ ასაბუთებს</w:t>
      </w:r>
      <w:r w:rsidR="00B422DB" w:rsidRPr="00A1755C">
        <w:rPr>
          <w:rFonts w:ascii="Sylfaen" w:hAnsi="Sylfaen"/>
          <w:color w:val="000000"/>
          <w:lang w:val="ka-GE"/>
        </w:rPr>
        <w:t xml:space="preserve">, </w:t>
      </w:r>
      <w:r w:rsidR="00410B69" w:rsidRPr="00A1755C">
        <w:rPr>
          <w:rFonts w:ascii="Sylfaen" w:hAnsi="Sylfaen"/>
          <w:lang w:val="ka-GE"/>
        </w:rPr>
        <w:t>სასამართლოში/სასამართლო სხდომის დარბაზში ფოტო-, კინო-, ვიდეოგადაღების, ტრანსლაციის და აუდიოჩაწერის ფუნქციის მქონე ტექნიკური საშუალების</w:t>
      </w:r>
      <w:r w:rsidR="00C33AEE">
        <w:rPr>
          <w:rFonts w:ascii="Sylfaen" w:hAnsi="Sylfaen"/>
          <w:lang w:val="ka-GE"/>
        </w:rPr>
        <w:t xml:space="preserve">, სასამართლო სხდომის დარბაზში, დამატებით, მობილური ტელეფონის შეტანის </w:t>
      </w:r>
      <w:r w:rsidR="00410B69" w:rsidRPr="00A1755C">
        <w:rPr>
          <w:rFonts w:ascii="Sylfaen" w:hAnsi="Sylfaen"/>
          <w:lang w:val="ka-GE"/>
        </w:rPr>
        <w:t>შესაძლებლობის ადვოკატისთვის შემზღუდველმა ნორმამ</w:t>
      </w:r>
      <w:r w:rsidR="00410B69">
        <w:rPr>
          <w:rFonts w:ascii="Sylfaen" w:hAnsi="Sylfaen"/>
          <w:lang w:val="ka-GE"/>
        </w:rPr>
        <w:t xml:space="preserve"> </w:t>
      </w:r>
      <w:r w:rsidR="00B422DB" w:rsidRPr="00A1755C">
        <w:rPr>
          <w:rFonts w:ascii="Sylfaen" w:hAnsi="Sylfaen"/>
          <w:color w:val="000000"/>
          <w:lang w:val="ka-GE"/>
        </w:rPr>
        <w:t xml:space="preserve">რატომ და რა თვალსაზრისით შეიძლება წარმოშვას </w:t>
      </w:r>
      <w:r w:rsidR="00D07DD9" w:rsidRPr="00A1755C">
        <w:rPr>
          <w:rFonts w:ascii="Sylfaen" w:hAnsi="Sylfaen"/>
          <w:color w:val="000000"/>
          <w:lang w:val="ka-GE"/>
        </w:rPr>
        <w:t>შეუქცევადი</w:t>
      </w:r>
      <w:r w:rsidR="00410B69">
        <w:rPr>
          <w:rFonts w:ascii="Sylfaen" w:hAnsi="Sylfaen"/>
          <w:color w:val="000000"/>
          <w:lang w:val="ka-GE"/>
        </w:rPr>
        <w:t xml:space="preserve"> </w:t>
      </w:r>
      <w:r w:rsidR="005B5517" w:rsidRPr="00A1755C">
        <w:rPr>
          <w:rFonts w:ascii="Sylfaen" w:hAnsi="Sylfaen"/>
          <w:color w:val="000000"/>
          <w:lang w:val="ka-GE"/>
        </w:rPr>
        <w:t>ზიანი</w:t>
      </w:r>
      <w:r w:rsidR="00A1755C" w:rsidRPr="00A1755C">
        <w:rPr>
          <w:rFonts w:ascii="Sylfaen" w:hAnsi="Sylfaen"/>
          <w:lang w:val="ka-GE"/>
        </w:rPr>
        <w:t>, რომლის გამოსწორება შეუძლებელი გახდება სადავო ნორმ</w:t>
      </w:r>
      <w:r w:rsidR="00C33AEE">
        <w:rPr>
          <w:rFonts w:ascii="Sylfaen" w:hAnsi="Sylfaen"/>
          <w:lang w:val="ka-GE"/>
        </w:rPr>
        <w:t>ებ</w:t>
      </w:r>
      <w:r w:rsidR="00A1755C" w:rsidRPr="00A1755C">
        <w:rPr>
          <w:rFonts w:ascii="Sylfaen" w:hAnsi="Sylfaen"/>
          <w:lang w:val="ka-GE"/>
        </w:rPr>
        <w:t xml:space="preserve">ის არაკონსტიტუციურად ცნობის შემთხვევაში. </w:t>
      </w:r>
      <w:r w:rsidR="0078598A">
        <w:rPr>
          <w:rFonts w:ascii="Sylfaen" w:hAnsi="Sylfaen"/>
          <w:lang w:val="ka-GE"/>
        </w:rPr>
        <w:t xml:space="preserve">ამასთანავე, </w:t>
      </w:r>
      <w:r w:rsidR="00B422DB" w:rsidRPr="00A1755C">
        <w:rPr>
          <w:rFonts w:ascii="Sylfaen" w:hAnsi="Sylfaen"/>
          <w:lang w:val="ka-GE"/>
        </w:rPr>
        <w:t xml:space="preserve">მხოლოდ იმ გარემოებაზე მითითება, რომ </w:t>
      </w:r>
      <w:r w:rsidR="002F2D1B" w:rsidRPr="00A1755C">
        <w:rPr>
          <w:rFonts w:ascii="Sylfaen" w:hAnsi="Sylfaen"/>
          <w:lang w:val="ka-GE"/>
        </w:rPr>
        <w:t>შესაბამისი ტექნიკური საშუალებების სასამართლოში/სასამართლო სხდომის დარბაზში დაშვების</w:t>
      </w:r>
      <w:r w:rsidR="00B422DB" w:rsidRPr="00A1755C">
        <w:rPr>
          <w:rFonts w:ascii="Sylfaen" w:hAnsi="Sylfaen"/>
          <w:lang w:val="ka-GE"/>
        </w:rPr>
        <w:t xml:space="preserve"> </w:t>
      </w:r>
      <w:r w:rsidR="002F2D1B" w:rsidRPr="00A1755C">
        <w:rPr>
          <w:rFonts w:ascii="Sylfaen" w:hAnsi="Sylfaen"/>
          <w:lang w:val="ka-GE"/>
        </w:rPr>
        <w:t>შესაძლებლობის</w:t>
      </w:r>
      <w:r w:rsidR="00B422DB" w:rsidRPr="00A1755C">
        <w:rPr>
          <w:rFonts w:ascii="Sylfaen" w:hAnsi="Sylfaen"/>
          <w:lang w:val="ka-GE"/>
        </w:rPr>
        <w:t xml:space="preserve"> </w:t>
      </w:r>
      <w:r w:rsidR="002F2D1B" w:rsidRPr="00A1755C">
        <w:rPr>
          <w:rFonts w:ascii="Sylfaen" w:hAnsi="Sylfaen"/>
          <w:lang w:val="ka-GE"/>
        </w:rPr>
        <w:t xml:space="preserve">შეზღუდვამ </w:t>
      </w:r>
      <w:r w:rsidR="00C33AEE">
        <w:rPr>
          <w:rFonts w:ascii="Sylfaen" w:hAnsi="Sylfaen"/>
          <w:lang w:val="ka-GE"/>
        </w:rPr>
        <w:t xml:space="preserve">შესაძლოა, </w:t>
      </w:r>
      <w:r w:rsidR="002F2D1B" w:rsidRPr="00A1755C">
        <w:rPr>
          <w:rFonts w:ascii="Sylfaen" w:hAnsi="Sylfaen"/>
          <w:lang w:val="ka-GE"/>
        </w:rPr>
        <w:t>შეაფერხოს</w:t>
      </w:r>
      <w:r w:rsidR="00B422DB" w:rsidRPr="00A1755C">
        <w:rPr>
          <w:rFonts w:ascii="Sylfaen" w:hAnsi="Sylfaen"/>
          <w:lang w:val="ka-GE"/>
        </w:rPr>
        <w:t xml:space="preserve"> ადვოკატის საქმიანობა</w:t>
      </w:r>
      <w:r w:rsidR="001B196D" w:rsidRPr="00A1755C">
        <w:rPr>
          <w:rFonts w:ascii="Sylfaen" w:hAnsi="Sylfaen"/>
          <w:lang w:val="ka-GE"/>
        </w:rPr>
        <w:t xml:space="preserve"> </w:t>
      </w:r>
      <w:r w:rsidR="00B422DB" w:rsidRPr="00A1755C">
        <w:rPr>
          <w:rFonts w:ascii="Sylfaen" w:hAnsi="Sylfaen"/>
          <w:lang w:val="ka-GE"/>
        </w:rPr>
        <w:t>და</w:t>
      </w:r>
      <w:r w:rsidR="001B196D" w:rsidRPr="00A1755C">
        <w:rPr>
          <w:rFonts w:ascii="Sylfaen" w:hAnsi="Sylfaen"/>
          <w:lang w:val="ka-GE"/>
        </w:rPr>
        <w:t xml:space="preserve"> შეამციროს</w:t>
      </w:r>
      <w:r w:rsidR="00B422DB" w:rsidRPr="00A1755C">
        <w:rPr>
          <w:rFonts w:ascii="Sylfaen" w:hAnsi="Sylfaen"/>
          <w:lang w:val="ka-GE"/>
        </w:rPr>
        <w:t xml:space="preserve"> მართლმსაჯულების ეფექტიანობა</w:t>
      </w:r>
      <w:r w:rsidR="00C33AEE">
        <w:rPr>
          <w:rFonts w:ascii="Sylfaen" w:hAnsi="Sylfaen"/>
          <w:lang w:val="ka-GE"/>
        </w:rPr>
        <w:t>,</w:t>
      </w:r>
      <w:r w:rsidR="00B422DB" w:rsidRPr="00A1755C">
        <w:rPr>
          <w:rFonts w:ascii="Sylfaen" w:hAnsi="Sylfaen"/>
          <w:lang w:val="ka-GE"/>
        </w:rPr>
        <w:t xml:space="preserve"> არ არის საკმარისი იმისათვის, რომ </w:t>
      </w:r>
      <w:r w:rsidR="001B196D" w:rsidRPr="00A1755C">
        <w:rPr>
          <w:rFonts w:ascii="Sylfaen" w:hAnsi="Sylfaen"/>
          <w:lang w:val="ka-GE"/>
        </w:rPr>
        <w:t xml:space="preserve">სადავო ნორმების გასაჩივრებული ნორმატიული შინაარსის მოქმედების შენარჩუნებით </w:t>
      </w:r>
      <w:r w:rsidR="00B422DB" w:rsidRPr="00A1755C">
        <w:rPr>
          <w:rFonts w:ascii="Sylfaen" w:hAnsi="Sylfaen"/>
          <w:lang w:val="ka-GE"/>
        </w:rPr>
        <w:t>გამოუსწორებელი ზიანის დადგომის რისკის არსებობა დადასტურდეს.</w:t>
      </w:r>
    </w:p>
    <w:p w14:paraId="62401013" w14:textId="218263A1" w:rsidR="009211A1" w:rsidRPr="00F82683" w:rsidRDefault="00E86F4C" w:rsidP="00F82683">
      <w:pPr>
        <w:pStyle w:val="NormalWeb"/>
        <w:numPr>
          <w:ilvl w:val="0"/>
          <w:numId w:val="19"/>
        </w:numPr>
        <w:shd w:val="clear" w:color="auto" w:fill="FFFFFF"/>
        <w:spacing w:before="0" w:beforeAutospacing="0" w:line="276" w:lineRule="auto"/>
        <w:ind w:left="0" w:firstLine="284"/>
        <w:jc w:val="both"/>
        <w:rPr>
          <w:rFonts w:ascii="Sylfaen" w:hAnsi="Sylfaen"/>
          <w:color w:val="000000"/>
          <w:lang w:val="ka-GE"/>
        </w:rPr>
      </w:pPr>
      <w:r>
        <w:rPr>
          <w:rFonts w:ascii="Sylfaen" w:hAnsi="Sylfaen"/>
          <w:lang w:val="ka-GE"/>
        </w:rPr>
        <w:t>ამგვარად,</w:t>
      </w:r>
      <w:r w:rsidR="00D07DD9">
        <w:rPr>
          <w:rFonts w:ascii="Sylfaen" w:hAnsi="Sylfaen"/>
          <w:lang w:val="ka-GE"/>
        </w:rPr>
        <w:t xml:space="preserve"> </w:t>
      </w:r>
      <w:r w:rsidR="00C33AEE">
        <w:rPr>
          <w:rFonts w:ascii="Sylfaen" w:hAnsi="Sylfaen"/>
          <w:lang w:val="ka-GE"/>
        </w:rPr>
        <w:t xml:space="preserve">№1924 </w:t>
      </w:r>
      <w:r w:rsidR="00A1755C">
        <w:rPr>
          <w:rFonts w:ascii="Sylfaen" w:hAnsi="Sylfaen"/>
          <w:lang w:val="ka-GE"/>
        </w:rPr>
        <w:t>კონსტიტუციურ სარჩელში არ არის დასაბუთებული სადავო ნორმ</w:t>
      </w:r>
      <w:r w:rsidR="00834DAA">
        <w:rPr>
          <w:rFonts w:ascii="Sylfaen" w:hAnsi="Sylfaen"/>
          <w:lang w:val="ka-GE"/>
        </w:rPr>
        <w:t>ებ</w:t>
      </w:r>
      <w:r w:rsidR="00A1755C">
        <w:rPr>
          <w:rFonts w:ascii="Sylfaen" w:hAnsi="Sylfaen"/>
          <w:lang w:val="ka-GE"/>
        </w:rPr>
        <w:t>ის გასაჩივრებული ნორმატიული შინაარს</w:t>
      </w:r>
      <w:r w:rsidR="00834DAA">
        <w:rPr>
          <w:rFonts w:ascii="Sylfaen" w:hAnsi="Sylfaen"/>
          <w:lang w:val="ka-GE"/>
        </w:rPr>
        <w:t>ებ</w:t>
      </w:r>
      <w:r w:rsidR="00A1755C">
        <w:rPr>
          <w:rFonts w:ascii="Sylfaen" w:hAnsi="Sylfaen"/>
          <w:lang w:val="ka-GE"/>
        </w:rPr>
        <w:t>ი</w:t>
      </w:r>
      <w:r>
        <w:rPr>
          <w:rFonts w:ascii="Sylfaen" w:hAnsi="Sylfaen"/>
          <w:lang w:val="ka-GE"/>
        </w:rPr>
        <w:t>ს მოქმედებით</w:t>
      </w:r>
      <w:r w:rsidR="00F82683">
        <w:rPr>
          <w:rFonts w:ascii="Sylfaen" w:hAnsi="Sylfaen"/>
        </w:rPr>
        <w:t xml:space="preserve"> </w:t>
      </w:r>
      <w:r w:rsidR="00F82683">
        <w:rPr>
          <w:rFonts w:ascii="Sylfaen" w:hAnsi="Sylfaen"/>
          <w:lang w:val="ka-GE"/>
        </w:rPr>
        <w:t>მოსარჩელეებისათვის გამოუსწორებელი ზიანის მიყენების საფრთხ</w:t>
      </w:r>
      <w:r>
        <w:rPr>
          <w:rFonts w:ascii="Sylfaen" w:hAnsi="Sylfaen"/>
          <w:lang w:val="ka-GE"/>
        </w:rPr>
        <w:t>ის არსებობა</w:t>
      </w:r>
      <w:r w:rsidR="00F82683">
        <w:rPr>
          <w:rFonts w:ascii="Sylfaen" w:hAnsi="Sylfaen"/>
          <w:lang w:val="ka-GE"/>
        </w:rPr>
        <w:t xml:space="preserve">. </w:t>
      </w:r>
      <w:r w:rsidR="004C03A4">
        <w:rPr>
          <w:rFonts w:ascii="Sylfaen" w:hAnsi="Sylfaen"/>
          <w:lang w:val="ka-GE"/>
        </w:rPr>
        <w:t>სწორედ ამიტომ,</w:t>
      </w:r>
      <w:r w:rsidR="00F82683">
        <w:rPr>
          <w:rFonts w:ascii="Sylfaen" w:hAnsi="Sylfaen"/>
          <w:lang w:val="ka-GE"/>
        </w:rPr>
        <w:t xml:space="preserve"> საქართველოს საკონსტიტუციო სასამართლო </w:t>
      </w:r>
      <w:r w:rsidR="00410B69">
        <w:rPr>
          <w:rFonts w:ascii="Sylfaen" w:hAnsi="Sylfaen"/>
          <w:lang w:val="ka-GE"/>
        </w:rPr>
        <w:t>ადგენს,</w:t>
      </w:r>
      <w:r w:rsidR="00F82683">
        <w:rPr>
          <w:rFonts w:ascii="Sylfaen" w:hAnsi="Sylfaen"/>
          <w:lang w:val="ka-GE"/>
        </w:rPr>
        <w:t xml:space="preserve"> რომ არ უნდა დაკმაყოფილდეს მოსარჩელე მხარის შუამდგომლობა</w:t>
      </w:r>
      <w:r w:rsidR="00C33AEE">
        <w:rPr>
          <w:rFonts w:ascii="Sylfaen" w:hAnsi="Sylfaen"/>
          <w:lang w:val="ka-GE"/>
        </w:rPr>
        <w:t>,</w:t>
      </w:r>
      <w:r w:rsidR="00F82683">
        <w:rPr>
          <w:rFonts w:ascii="Sylfaen" w:hAnsi="Sylfaen"/>
          <w:lang w:val="ka-GE"/>
        </w:rPr>
        <w:t xml:space="preserve"> საქმეზე საბოლოო გადაწყვეტილების მიღებამდე</w:t>
      </w:r>
      <w:r w:rsidR="00C33AEE">
        <w:rPr>
          <w:rFonts w:ascii="Sylfaen" w:hAnsi="Sylfaen"/>
          <w:lang w:val="ka-GE"/>
        </w:rPr>
        <w:t>,</w:t>
      </w:r>
      <w:r w:rsidR="00F82683">
        <w:rPr>
          <w:rFonts w:ascii="Sylfaen" w:hAnsi="Sylfaen"/>
          <w:lang w:val="ka-GE"/>
        </w:rPr>
        <w:t xml:space="preserve"> სადავო ნორმების მოქმედების შეჩერების თაობაზე. </w:t>
      </w:r>
    </w:p>
    <w:p w14:paraId="6412FBEA" w14:textId="77777777" w:rsidR="000D7A5F" w:rsidRPr="00F82683" w:rsidRDefault="000D7A5F" w:rsidP="00F82683">
      <w:pPr>
        <w:pStyle w:val="NormalWeb"/>
        <w:shd w:val="clear" w:color="auto" w:fill="FFFFFF"/>
        <w:spacing w:before="0" w:beforeAutospacing="0" w:line="276" w:lineRule="auto"/>
        <w:jc w:val="both"/>
        <w:rPr>
          <w:rFonts w:ascii="Sylfaen" w:hAnsi="Sylfaen"/>
          <w:color w:val="000000"/>
          <w:lang w:val="ka-GE"/>
        </w:rPr>
      </w:pPr>
    </w:p>
    <w:p w14:paraId="34DA9C08" w14:textId="77777777" w:rsidR="00E55278" w:rsidRDefault="00E55278" w:rsidP="005A1A4B">
      <w:pPr>
        <w:pStyle w:val="Heading1"/>
        <w:spacing w:before="0" w:after="100" w:afterAutospacing="1"/>
        <w:jc w:val="center"/>
        <w:rPr>
          <w:rFonts w:ascii="Sylfaen" w:hAnsi="Sylfaen"/>
          <w:b/>
          <w:color w:val="auto"/>
          <w:sz w:val="24"/>
          <w:szCs w:val="24"/>
          <w:lang w:val="ka-GE"/>
        </w:rPr>
      </w:pPr>
      <w:r w:rsidRPr="0003551F">
        <w:rPr>
          <w:rFonts w:ascii="Sylfaen" w:hAnsi="Sylfaen"/>
          <w:b/>
          <w:color w:val="auto"/>
          <w:sz w:val="24"/>
          <w:szCs w:val="24"/>
          <w:lang w:val="ka-GE"/>
        </w:rPr>
        <w:t>III</w:t>
      </w:r>
      <w:r w:rsidRPr="0003551F">
        <w:rPr>
          <w:rFonts w:ascii="Sylfaen" w:hAnsi="Sylfaen"/>
          <w:b/>
          <w:color w:val="auto"/>
          <w:sz w:val="24"/>
          <w:szCs w:val="24"/>
          <w:lang w:val="ka-GE"/>
        </w:rPr>
        <w:br/>
        <w:t>სარეზოლუციო ნაწილი</w:t>
      </w:r>
    </w:p>
    <w:p w14:paraId="76560B2B" w14:textId="158668CD" w:rsidR="000D7A5F" w:rsidRPr="00CB063E" w:rsidRDefault="00CB063E" w:rsidP="0058720D">
      <w:pPr>
        <w:spacing w:after="100" w:afterAutospacing="1" w:line="276" w:lineRule="auto"/>
        <w:ind w:firstLine="284"/>
        <w:jc w:val="both"/>
        <w:rPr>
          <w:rFonts w:ascii="Sylfaen" w:hAnsi="Sylfaen"/>
          <w:sz w:val="24"/>
          <w:szCs w:val="24"/>
          <w:lang w:val="ka-GE"/>
        </w:rPr>
      </w:pPr>
      <w:r w:rsidRPr="00CB063E">
        <w:rPr>
          <w:rFonts w:ascii="Sylfaen" w:hAnsi="Sylfaen"/>
          <w:sz w:val="24"/>
          <w:szCs w:val="24"/>
          <w:lang w:val="ka-GE"/>
        </w:rPr>
        <w:t>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w:t>
      </w:r>
      <w:r w:rsidR="00A04EB0">
        <w:rPr>
          <w:rFonts w:ascii="Sylfaen" w:hAnsi="Sylfaen"/>
          <w:sz w:val="24"/>
          <w:szCs w:val="24"/>
          <w:lang w:val="ka-GE"/>
        </w:rPr>
        <w:t xml:space="preserve"> 25-ე მუხლის მე-5 პუნქტის,</w:t>
      </w:r>
      <w:r w:rsidRPr="00CB063E">
        <w:rPr>
          <w:rFonts w:ascii="Sylfaen" w:hAnsi="Sylfaen"/>
          <w:sz w:val="24"/>
          <w:szCs w:val="24"/>
          <w:lang w:val="ka-GE"/>
        </w:rPr>
        <w:t xml:space="preserve"> 27</w:t>
      </w:r>
      <w:r w:rsidRPr="00CB063E">
        <w:rPr>
          <w:rFonts w:ascii="Sylfaen" w:hAnsi="Sylfaen"/>
          <w:sz w:val="24"/>
          <w:szCs w:val="24"/>
          <w:vertAlign w:val="superscript"/>
          <w:lang w:val="ka-GE"/>
        </w:rPr>
        <w:t>1</w:t>
      </w:r>
      <w:r w:rsidRPr="00CB063E">
        <w:rPr>
          <w:rFonts w:ascii="Sylfaen" w:hAnsi="Sylfaen"/>
          <w:sz w:val="24"/>
          <w:szCs w:val="24"/>
          <w:lang w:val="ka-GE"/>
        </w:rPr>
        <w:t xml:space="preserve"> მუხლის მე-2 და მე-3 პუნქტების, 31-ე მუხლის, 31</w:t>
      </w:r>
      <w:r w:rsidRPr="00CB063E">
        <w:rPr>
          <w:rFonts w:ascii="Sylfaen" w:hAnsi="Sylfaen"/>
          <w:sz w:val="24"/>
          <w:szCs w:val="24"/>
          <w:vertAlign w:val="superscript"/>
          <w:lang w:val="ka-GE"/>
        </w:rPr>
        <w:t>1</w:t>
      </w:r>
      <w:r w:rsidRPr="00CB063E">
        <w:rPr>
          <w:rFonts w:ascii="Sylfaen" w:hAnsi="Sylfaen"/>
          <w:sz w:val="24"/>
          <w:szCs w:val="24"/>
          <w:lang w:val="ka-GE"/>
        </w:rPr>
        <w:t xml:space="preserve"> მუხლის პირველი და მე-2 პუნქტების, 31</w:t>
      </w:r>
      <w:r w:rsidRPr="00CB063E">
        <w:rPr>
          <w:rFonts w:ascii="Sylfaen" w:hAnsi="Sylfaen"/>
          <w:sz w:val="24"/>
          <w:szCs w:val="24"/>
          <w:vertAlign w:val="superscript"/>
          <w:lang w:val="ka-GE"/>
        </w:rPr>
        <w:t>2</w:t>
      </w:r>
      <w:r w:rsidRPr="00CB063E">
        <w:rPr>
          <w:rFonts w:ascii="Sylfaen" w:hAnsi="Sylfaen"/>
          <w:sz w:val="24"/>
          <w:szCs w:val="24"/>
          <w:lang w:val="ka-GE"/>
        </w:rPr>
        <w:t xml:space="preserve"> მუხლის მე-8 პუნქტის, 31</w:t>
      </w:r>
      <w:r w:rsidRPr="00CB063E">
        <w:rPr>
          <w:rFonts w:ascii="Sylfaen" w:hAnsi="Sylfaen"/>
          <w:sz w:val="24"/>
          <w:szCs w:val="24"/>
          <w:vertAlign w:val="superscript"/>
          <w:lang w:val="ka-GE"/>
        </w:rPr>
        <w:t>3</w:t>
      </w:r>
      <w:r w:rsidRPr="00CB063E">
        <w:rPr>
          <w:rFonts w:ascii="Sylfaen" w:hAnsi="Sylfaen"/>
          <w:sz w:val="24"/>
          <w:szCs w:val="24"/>
          <w:lang w:val="ka-GE"/>
        </w:rPr>
        <w:t xml:space="preserve"> მუხლის პირველი პუნქტის, 31</w:t>
      </w:r>
      <w:r w:rsidRPr="00CB063E">
        <w:rPr>
          <w:rFonts w:ascii="Sylfaen" w:hAnsi="Sylfaen"/>
          <w:sz w:val="24"/>
          <w:szCs w:val="24"/>
          <w:vertAlign w:val="superscript"/>
          <w:lang w:val="ka-GE"/>
        </w:rPr>
        <w:t>5</w:t>
      </w:r>
      <w:r w:rsidRPr="00CB063E">
        <w:rPr>
          <w:rFonts w:ascii="Sylfaen" w:hAnsi="Sylfaen"/>
          <w:sz w:val="24"/>
          <w:szCs w:val="24"/>
          <w:lang w:val="ka-GE"/>
        </w:rPr>
        <w:t xml:space="preserve"> მუხლის პირველი, მე-2, მე-3, მე-4 და მე-7 პუნქტების, 31</w:t>
      </w:r>
      <w:r w:rsidRPr="00CB063E">
        <w:rPr>
          <w:rFonts w:ascii="Sylfaen" w:hAnsi="Sylfaen"/>
          <w:sz w:val="24"/>
          <w:szCs w:val="24"/>
          <w:vertAlign w:val="superscript"/>
          <w:lang w:val="ka-GE"/>
        </w:rPr>
        <w:t>6</w:t>
      </w:r>
      <w:r w:rsidRPr="00CB063E">
        <w:rPr>
          <w:rFonts w:ascii="Sylfaen" w:hAnsi="Sylfaen"/>
          <w:sz w:val="24"/>
          <w:szCs w:val="24"/>
          <w:lang w:val="ka-GE"/>
        </w:rPr>
        <w:t xml:space="preserve"> მუხლის პირველი პუნქტის, 39-ე მუხლის პირველი პუნქტის „ა“ ქვეპუნქტის და 43-ე მუხლის საფუძველზე,</w:t>
      </w:r>
    </w:p>
    <w:p w14:paraId="4F0A1B7B" w14:textId="77777777" w:rsidR="00E55278" w:rsidRPr="0003551F" w:rsidRDefault="00E55278" w:rsidP="00E55278">
      <w:pPr>
        <w:spacing w:line="276" w:lineRule="auto"/>
        <w:ind w:firstLine="0"/>
        <w:jc w:val="center"/>
        <w:rPr>
          <w:rFonts w:ascii="Sylfaen" w:hAnsi="Sylfaen"/>
          <w:b/>
          <w:bCs/>
          <w:sz w:val="24"/>
          <w:szCs w:val="24"/>
          <w:lang w:val="ka-GE"/>
        </w:rPr>
      </w:pPr>
      <w:r w:rsidRPr="0003551F">
        <w:rPr>
          <w:rFonts w:ascii="Sylfaen" w:hAnsi="Sylfaen"/>
          <w:b/>
          <w:bCs/>
          <w:sz w:val="24"/>
          <w:szCs w:val="24"/>
          <w:lang w:val="ka-GE"/>
        </w:rPr>
        <w:t>საქართველოს საკონსტიტუციო სასამართლო</w:t>
      </w:r>
    </w:p>
    <w:p w14:paraId="51CD0C5C" w14:textId="77777777" w:rsidR="00E55278" w:rsidRPr="0003551F" w:rsidRDefault="00E55278" w:rsidP="00E55278">
      <w:pPr>
        <w:spacing w:after="100" w:afterAutospacing="1" w:line="276" w:lineRule="auto"/>
        <w:ind w:firstLine="0"/>
        <w:jc w:val="center"/>
        <w:rPr>
          <w:rFonts w:ascii="Sylfaen" w:hAnsi="Sylfaen"/>
          <w:b/>
          <w:bCs/>
          <w:sz w:val="24"/>
          <w:szCs w:val="24"/>
          <w:lang w:val="ka-GE"/>
        </w:rPr>
      </w:pPr>
      <w:r w:rsidRPr="0003551F">
        <w:rPr>
          <w:rFonts w:ascii="Sylfaen" w:hAnsi="Sylfaen"/>
          <w:b/>
          <w:bCs/>
          <w:sz w:val="24"/>
          <w:szCs w:val="24"/>
          <w:lang w:val="ka-GE"/>
        </w:rPr>
        <w:t>ა დ გ ე ნ ს:</w:t>
      </w:r>
    </w:p>
    <w:p w14:paraId="5BE179E1" w14:textId="22B2E2B6" w:rsidR="005A1A4B" w:rsidRPr="005A1A4B" w:rsidRDefault="00E55278" w:rsidP="005A1A4B">
      <w:pPr>
        <w:pStyle w:val="ListParagraph"/>
        <w:numPr>
          <w:ilvl w:val="0"/>
          <w:numId w:val="17"/>
        </w:numPr>
        <w:spacing w:after="100" w:afterAutospacing="1" w:line="276" w:lineRule="auto"/>
        <w:ind w:left="0" w:firstLine="284"/>
        <w:jc w:val="both"/>
        <w:rPr>
          <w:rFonts w:ascii="Sylfaen" w:hAnsi="Sylfaen"/>
          <w:sz w:val="24"/>
          <w:szCs w:val="24"/>
          <w:lang w:val="ka-GE"/>
        </w:rPr>
      </w:pPr>
      <w:r w:rsidRPr="00410A3F">
        <w:rPr>
          <w:rFonts w:ascii="Sylfaen" w:hAnsi="Sylfaen"/>
          <w:sz w:val="24"/>
          <w:szCs w:val="24"/>
          <w:lang w:val="ka-GE"/>
        </w:rPr>
        <w:lastRenderedPageBreak/>
        <w:t>მიღებულ</w:t>
      </w:r>
      <w:r w:rsidR="00CB063E">
        <w:rPr>
          <w:rFonts w:ascii="Sylfaen" w:hAnsi="Sylfaen"/>
          <w:sz w:val="24"/>
          <w:szCs w:val="24"/>
          <w:lang w:val="ka-GE"/>
        </w:rPr>
        <w:t xml:space="preserve"> იქნეს</w:t>
      </w:r>
      <w:r w:rsidRPr="00410A3F">
        <w:rPr>
          <w:rFonts w:ascii="Sylfaen" w:hAnsi="Sylfaen"/>
          <w:sz w:val="24"/>
          <w:szCs w:val="24"/>
          <w:lang w:val="ka-GE"/>
        </w:rPr>
        <w:t xml:space="preserve"> არსებითად განსახილველად №1</w:t>
      </w:r>
      <w:r w:rsidR="00EE60F9">
        <w:rPr>
          <w:rFonts w:ascii="Sylfaen" w:hAnsi="Sylfaen"/>
          <w:sz w:val="24"/>
          <w:szCs w:val="24"/>
          <w:lang w:val="ka-GE"/>
        </w:rPr>
        <w:t>924</w:t>
      </w:r>
      <w:r w:rsidRPr="00410A3F">
        <w:rPr>
          <w:rFonts w:ascii="Sylfaen" w:hAnsi="Sylfaen"/>
          <w:sz w:val="24"/>
          <w:szCs w:val="24"/>
          <w:lang w:val="ka-GE"/>
        </w:rPr>
        <w:t xml:space="preserve"> კონსტიტუციური სარჩელი („</w:t>
      </w:r>
      <w:r w:rsidR="00EE60F9" w:rsidRPr="00EE60F9">
        <w:rPr>
          <w:rFonts w:ascii="Sylfaen" w:hAnsi="Sylfaen"/>
          <w:sz w:val="24"/>
          <w:szCs w:val="24"/>
          <w:lang w:val="ka-GE"/>
        </w:rPr>
        <w:t>მუხრან ღურწკაია, მერაბ მამულაძე, იმედა ქარქაშაძე, გიორგი მახარაძე და ნათია ჯანელიძე საქართველოს იუსტიციის უმაღლესი საბჭოს წინააღმდეგ</w:t>
      </w:r>
      <w:r w:rsidR="00EE60F9">
        <w:rPr>
          <w:rFonts w:ascii="Sylfaen" w:hAnsi="Sylfaen"/>
          <w:sz w:val="24"/>
          <w:szCs w:val="24"/>
          <w:lang w:val="ka-GE"/>
        </w:rPr>
        <w:t>“)</w:t>
      </w:r>
      <w:r w:rsidR="005A1A4B">
        <w:rPr>
          <w:rFonts w:ascii="Sylfaen" w:hAnsi="Sylfaen"/>
          <w:sz w:val="24"/>
          <w:szCs w:val="24"/>
          <w:lang w:val="ka-GE"/>
        </w:rPr>
        <w:t xml:space="preserve"> სასარჩელო მოთხოვნის იმ ნაწილში, რომელიც შეეხება </w:t>
      </w:r>
      <w:r w:rsidR="005A1A4B" w:rsidRPr="005A1A4B">
        <w:rPr>
          <w:rFonts w:ascii="Sylfaen" w:hAnsi="Sylfaen"/>
          <w:sz w:val="24"/>
          <w:szCs w:val="24"/>
          <w:lang w:val="ka-GE"/>
        </w:rPr>
        <w:t xml:space="preserve">„საქართველოს საერთო სასამართლოებში ფოტო-, კინო-, ვიდეოგადაღების, ტრანსლაციის და აუდიოჩაწერის უკანონოდ განხორციელების პრევენციის წესის დამტკიცების შესახებ“ საქართველოს იუსტიციის უმაღლესი საბჭოს 2025 წლის 17 ივლისის №76 დადგენილებით დამტკიცებული წესის პირველი და მე-3 მუხლების კონსტიტუციურობას </w:t>
      </w:r>
      <w:r w:rsidR="00C33AEE">
        <w:rPr>
          <w:rFonts w:ascii="Sylfaen" w:hAnsi="Sylfaen"/>
          <w:sz w:val="24"/>
          <w:szCs w:val="24"/>
          <w:lang w:val="ka-GE"/>
        </w:rPr>
        <w:t xml:space="preserve">საქართველოს კონსტიტუციის </w:t>
      </w:r>
      <w:r w:rsidR="005A1A4B" w:rsidRPr="005A1A4B">
        <w:rPr>
          <w:rFonts w:ascii="Sylfaen" w:hAnsi="Sylfaen"/>
          <w:sz w:val="24"/>
          <w:szCs w:val="24"/>
          <w:lang w:val="ka-GE"/>
        </w:rPr>
        <w:t>31-ე მუხლის მე-3 პუნქტის მე-3 წინადადებასთან მიმართებით.</w:t>
      </w:r>
    </w:p>
    <w:p w14:paraId="26591DA0" w14:textId="137FB612" w:rsidR="005A1A4B" w:rsidRDefault="005A1A4B" w:rsidP="00EE60F9">
      <w:pPr>
        <w:pStyle w:val="ListParagraph"/>
        <w:numPr>
          <w:ilvl w:val="0"/>
          <w:numId w:val="17"/>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არ იქნეს მიღებული არსებითად განსახილველად </w:t>
      </w:r>
      <w:r w:rsidRPr="00410A3F">
        <w:rPr>
          <w:rFonts w:ascii="Sylfaen" w:hAnsi="Sylfaen"/>
          <w:sz w:val="24"/>
          <w:szCs w:val="24"/>
          <w:lang w:val="ka-GE"/>
        </w:rPr>
        <w:t>№1</w:t>
      </w:r>
      <w:r>
        <w:rPr>
          <w:rFonts w:ascii="Sylfaen" w:hAnsi="Sylfaen"/>
          <w:sz w:val="24"/>
          <w:szCs w:val="24"/>
          <w:lang w:val="ka-GE"/>
        </w:rPr>
        <w:t>924</w:t>
      </w:r>
      <w:r w:rsidRPr="00410A3F">
        <w:rPr>
          <w:rFonts w:ascii="Sylfaen" w:hAnsi="Sylfaen"/>
          <w:sz w:val="24"/>
          <w:szCs w:val="24"/>
          <w:lang w:val="ka-GE"/>
        </w:rPr>
        <w:t xml:space="preserve"> კონსტიტუციური სარჩელი („</w:t>
      </w:r>
      <w:r w:rsidRPr="00EE60F9">
        <w:rPr>
          <w:rFonts w:ascii="Sylfaen" w:hAnsi="Sylfaen"/>
          <w:sz w:val="24"/>
          <w:szCs w:val="24"/>
          <w:lang w:val="ka-GE"/>
        </w:rPr>
        <w:t>მუხრან ღურწკაია, მერაბ მამულაძე, იმედა ქარქაშაძე, გიორგი მახარაძე და ნათია ჯანელიძე საქართველოს იუსტიციის უმაღლესი საბჭოს წინააღმდეგ</w:t>
      </w:r>
      <w:r>
        <w:rPr>
          <w:rFonts w:ascii="Sylfaen" w:hAnsi="Sylfaen"/>
          <w:sz w:val="24"/>
          <w:szCs w:val="24"/>
          <w:lang w:val="ka-GE"/>
        </w:rPr>
        <w:t xml:space="preserve">“) სასარჩელო მოთხოვნის იმ ნაწილში, რომელიც შეეხება </w:t>
      </w:r>
      <w:r w:rsidRPr="009E69BF">
        <w:rPr>
          <w:rFonts w:ascii="Sylfaen" w:hAnsi="Sylfaen"/>
          <w:sz w:val="24"/>
          <w:szCs w:val="24"/>
          <w:lang w:val="ka-GE"/>
        </w:rPr>
        <w:t>„საქართველოს საერთო სასამართლოებში ფოტო-, კინო-, ვიდეოგადაღების, ტრანსლაციის და აუდიოჩაწერის უკანონოდ განხორციელების პრევენციის წესის დამტკიცების შესახებ“</w:t>
      </w:r>
      <w:r>
        <w:rPr>
          <w:rFonts w:ascii="Sylfaen" w:hAnsi="Sylfaen"/>
          <w:sz w:val="24"/>
          <w:szCs w:val="24"/>
          <w:lang w:val="ka-GE"/>
        </w:rPr>
        <w:t xml:space="preserve"> საქართველოს იუსტიციის უმაღლესი საბჭოს 2025 წლის 17 ივლისის №76 დადგენილებით დამტკიცებული წესის პირველი და მე-3 მუხლების კონსტიტუციურობას საქართველოს კონსტიტუციის 26-ე მუხლის პირველ პუნქტთან მიმართებით.</w:t>
      </w:r>
    </w:p>
    <w:p w14:paraId="1769F4F2" w14:textId="77777777" w:rsidR="0035492C" w:rsidRDefault="0035492C" w:rsidP="00CB063E">
      <w:pPr>
        <w:pStyle w:val="ListParagraph"/>
        <w:numPr>
          <w:ilvl w:val="0"/>
          <w:numId w:val="17"/>
        </w:numPr>
        <w:spacing w:after="100" w:afterAutospacing="1" w:line="276" w:lineRule="auto"/>
        <w:ind w:left="0" w:firstLine="284"/>
        <w:jc w:val="both"/>
        <w:rPr>
          <w:rFonts w:ascii="Sylfaen" w:hAnsi="Sylfaen"/>
          <w:sz w:val="24"/>
          <w:szCs w:val="24"/>
          <w:lang w:val="ka-GE"/>
        </w:rPr>
      </w:pPr>
      <w:r w:rsidRPr="0035492C">
        <w:rPr>
          <w:rFonts w:ascii="Sylfaen" w:hAnsi="Sylfaen"/>
          <w:sz w:val="24"/>
          <w:szCs w:val="24"/>
          <w:lang w:val="ka-GE"/>
        </w:rPr>
        <w:t>არ დაკმაყოფილდეს მოსარჩელე მხარის შუამდგომლობა საქმეზე საბოლოო გადაწყვეტილების მიღებამდე სადავო ნორმების მოქმედების შეჩერების თაობაზე.</w:t>
      </w:r>
    </w:p>
    <w:p w14:paraId="6670419F" w14:textId="55D9965B" w:rsidR="00CB063E" w:rsidRDefault="00CB063E" w:rsidP="00CB063E">
      <w:pPr>
        <w:pStyle w:val="ListParagraph"/>
        <w:numPr>
          <w:ilvl w:val="0"/>
          <w:numId w:val="17"/>
        </w:numPr>
        <w:spacing w:after="100" w:afterAutospacing="1" w:line="276" w:lineRule="auto"/>
        <w:ind w:left="0" w:firstLine="284"/>
        <w:jc w:val="both"/>
        <w:rPr>
          <w:rFonts w:ascii="Sylfaen" w:hAnsi="Sylfaen"/>
          <w:sz w:val="24"/>
          <w:szCs w:val="24"/>
          <w:lang w:val="ka-GE"/>
        </w:rPr>
      </w:pPr>
      <w:r w:rsidRPr="00CB063E">
        <w:rPr>
          <w:rFonts w:ascii="Sylfaen" w:hAnsi="Sylfaen"/>
          <w:sz w:val="24"/>
          <w:szCs w:val="24"/>
          <w:lang w:val="ka-GE"/>
        </w:rPr>
        <w:t xml:space="preserve">საქმეს არსებითად განიხილავს საქართველოს საკონსტიტუციო სასამართლოს </w:t>
      </w:r>
      <w:r>
        <w:rPr>
          <w:rFonts w:ascii="Sylfaen" w:hAnsi="Sylfaen"/>
          <w:sz w:val="24"/>
          <w:szCs w:val="24"/>
          <w:lang w:val="ka-GE"/>
        </w:rPr>
        <w:t>პირველი</w:t>
      </w:r>
      <w:r w:rsidRPr="00CB063E">
        <w:rPr>
          <w:rFonts w:ascii="Sylfaen" w:hAnsi="Sylfaen"/>
          <w:sz w:val="24"/>
          <w:szCs w:val="24"/>
          <w:lang w:val="ka-GE"/>
        </w:rPr>
        <w:t xml:space="preserve"> კოლეგია.</w:t>
      </w:r>
    </w:p>
    <w:p w14:paraId="6412FBF2" w14:textId="77777777" w:rsidR="001677B7" w:rsidRDefault="00CB063E" w:rsidP="001677B7">
      <w:pPr>
        <w:pStyle w:val="ListParagraph"/>
        <w:numPr>
          <w:ilvl w:val="0"/>
          <w:numId w:val="17"/>
        </w:numPr>
        <w:spacing w:after="100" w:afterAutospacing="1" w:line="276" w:lineRule="auto"/>
        <w:ind w:left="0" w:firstLine="284"/>
        <w:jc w:val="both"/>
        <w:rPr>
          <w:rFonts w:ascii="Sylfaen" w:hAnsi="Sylfaen"/>
          <w:sz w:val="24"/>
          <w:szCs w:val="24"/>
          <w:lang w:val="ka-GE"/>
        </w:rPr>
      </w:pPr>
      <w:r w:rsidRPr="00CB063E">
        <w:rPr>
          <w:rFonts w:ascii="Sylfaen" w:hAnsi="Sylfaen"/>
          <w:sz w:val="24"/>
          <w:szCs w:val="24"/>
          <w:lang w:val="ka-GE"/>
        </w:rPr>
        <w:t>საქმის არსებითი განხილვა დაიწყება „საქართველოს საკონსტიტუციო სასამართლოს შესახებ“ საქართველოს ორგანული კანონის 22-ე მუხლის პირველი პუნქტის შესაბამისად.</w:t>
      </w:r>
    </w:p>
    <w:p w14:paraId="70D01AD6" w14:textId="77777777" w:rsidR="001677B7" w:rsidRDefault="00CB063E" w:rsidP="001677B7">
      <w:pPr>
        <w:pStyle w:val="ListParagraph"/>
        <w:numPr>
          <w:ilvl w:val="0"/>
          <w:numId w:val="17"/>
        </w:numPr>
        <w:spacing w:after="100" w:afterAutospacing="1" w:line="276" w:lineRule="auto"/>
        <w:ind w:left="0" w:firstLine="284"/>
        <w:jc w:val="both"/>
        <w:rPr>
          <w:rFonts w:ascii="Sylfaen" w:hAnsi="Sylfaen"/>
          <w:sz w:val="24"/>
          <w:szCs w:val="24"/>
          <w:lang w:val="ka-GE"/>
        </w:rPr>
      </w:pPr>
      <w:r w:rsidRPr="001677B7">
        <w:rPr>
          <w:rFonts w:ascii="Sylfaen" w:hAnsi="Sylfaen"/>
          <w:sz w:val="24"/>
          <w:szCs w:val="24"/>
          <w:lang w:val="ka-GE"/>
        </w:rPr>
        <w:t>საოქმო ჩანაწერი საბოლოოა და გასაჩივრებას ან გადასინჯვას არ ექვემდებარება.</w:t>
      </w:r>
    </w:p>
    <w:p w14:paraId="01C38F12" w14:textId="23EFFF4C" w:rsidR="00E172A6" w:rsidRPr="00E172A6" w:rsidRDefault="00CB063E" w:rsidP="00E172A6">
      <w:pPr>
        <w:pStyle w:val="ListParagraph"/>
        <w:numPr>
          <w:ilvl w:val="0"/>
          <w:numId w:val="17"/>
        </w:numPr>
        <w:spacing w:after="100" w:afterAutospacing="1" w:line="276" w:lineRule="auto"/>
        <w:ind w:left="0" w:firstLine="284"/>
        <w:jc w:val="both"/>
        <w:rPr>
          <w:rFonts w:ascii="Sylfaen" w:hAnsi="Sylfaen"/>
          <w:sz w:val="24"/>
          <w:szCs w:val="24"/>
          <w:lang w:val="ka-GE"/>
        </w:rPr>
      </w:pPr>
      <w:bookmarkStart w:id="4" w:name="_Hlk221728280"/>
      <w:r w:rsidRPr="001677B7">
        <w:rPr>
          <w:rFonts w:ascii="Sylfaen" w:hAnsi="Sylfaen"/>
          <w:sz w:val="24"/>
          <w:szCs w:val="24"/>
          <w:lang w:val="ka-GE"/>
        </w:rPr>
        <w:t>საოქმო ჩანაწერი გამოქვეყნდეს საქართველოს საკონსტიტუციო სასამართლოს ვებგვერდზე</w:t>
      </w:r>
      <w:r w:rsidR="00E172A6">
        <w:rPr>
          <w:rFonts w:ascii="Sylfaen" w:hAnsi="Sylfaen"/>
          <w:sz w:val="24"/>
          <w:szCs w:val="24"/>
          <w:lang w:val="ka-GE"/>
        </w:rPr>
        <w:t xml:space="preserve"> </w:t>
      </w:r>
      <w:r w:rsidR="00E172A6" w:rsidRPr="001677B7">
        <w:rPr>
          <w:rFonts w:ascii="Sylfaen" w:hAnsi="Sylfaen"/>
          <w:sz w:val="24"/>
          <w:szCs w:val="24"/>
          <w:lang w:val="ka-GE"/>
        </w:rPr>
        <w:t>15 დღის ვადაში</w:t>
      </w:r>
      <w:r w:rsidRPr="001677B7">
        <w:rPr>
          <w:rFonts w:ascii="Sylfaen" w:hAnsi="Sylfaen"/>
          <w:sz w:val="24"/>
          <w:szCs w:val="24"/>
          <w:lang w:val="ka-GE"/>
        </w:rPr>
        <w:t>, გაეგზავნოს მხარეებს და „საქართველოს საკანონმდებლო მაცნეს“</w:t>
      </w:r>
      <w:r w:rsidR="001677B7">
        <w:rPr>
          <w:rFonts w:ascii="Sylfaen" w:hAnsi="Sylfaen"/>
          <w:sz w:val="24"/>
          <w:szCs w:val="24"/>
          <w:lang w:val="ka-GE"/>
        </w:rPr>
        <w:t>.</w:t>
      </w:r>
    </w:p>
    <w:bookmarkEnd w:id="4"/>
    <w:p w14:paraId="555E1331" w14:textId="77777777" w:rsidR="00E55278" w:rsidRPr="0003551F" w:rsidRDefault="00E55278" w:rsidP="00E55278">
      <w:pPr>
        <w:spacing w:after="100" w:afterAutospacing="1" w:line="276" w:lineRule="auto"/>
        <w:ind w:firstLine="284"/>
        <w:jc w:val="both"/>
        <w:rPr>
          <w:rFonts w:ascii="Sylfaen" w:hAnsi="Sylfaen"/>
          <w:b/>
          <w:bCs/>
          <w:sz w:val="24"/>
          <w:szCs w:val="24"/>
          <w:lang w:val="ka-GE"/>
        </w:rPr>
      </w:pPr>
      <w:r w:rsidRPr="0003551F">
        <w:rPr>
          <w:rFonts w:ascii="Sylfaen" w:hAnsi="Sylfaen"/>
          <w:b/>
          <w:bCs/>
          <w:sz w:val="24"/>
          <w:szCs w:val="24"/>
          <w:lang w:val="ka-GE"/>
        </w:rPr>
        <w:t>კოლეგიის შემადგენლობა:</w:t>
      </w:r>
    </w:p>
    <w:p w14:paraId="151312E0" w14:textId="77777777" w:rsidR="00E55278" w:rsidRPr="0003551F" w:rsidRDefault="00E55278" w:rsidP="00E55278">
      <w:pPr>
        <w:spacing w:after="840" w:line="276" w:lineRule="auto"/>
        <w:ind w:firstLine="284"/>
        <w:jc w:val="both"/>
        <w:rPr>
          <w:rFonts w:ascii="Sylfaen" w:hAnsi="Sylfaen"/>
          <w:bCs/>
          <w:sz w:val="24"/>
          <w:szCs w:val="24"/>
          <w:lang w:val="ka-GE"/>
        </w:rPr>
      </w:pPr>
      <w:r w:rsidRPr="0003551F">
        <w:rPr>
          <w:rFonts w:ascii="Sylfaen" w:hAnsi="Sylfaen"/>
          <w:bCs/>
          <w:sz w:val="24"/>
          <w:szCs w:val="24"/>
          <w:lang w:val="ka-GE"/>
        </w:rPr>
        <w:t xml:space="preserve">ვასილ როინიშვილი </w:t>
      </w:r>
    </w:p>
    <w:p w14:paraId="17C7C736" w14:textId="77777777" w:rsidR="00E55278" w:rsidRPr="0003551F" w:rsidRDefault="00E55278" w:rsidP="00E55278">
      <w:pPr>
        <w:spacing w:after="840" w:line="276" w:lineRule="auto"/>
        <w:ind w:firstLine="284"/>
        <w:jc w:val="both"/>
        <w:rPr>
          <w:rFonts w:ascii="Sylfaen" w:hAnsi="Sylfaen"/>
          <w:bCs/>
          <w:sz w:val="24"/>
          <w:szCs w:val="24"/>
          <w:lang w:val="ka-GE"/>
        </w:rPr>
      </w:pPr>
      <w:r w:rsidRPr="0003551F">
        <w:rPr>
          <w:rFonts w:ascii="Sylfaen" w:hAnsi="Sylfaen"/>
          <w:bCs/>
          <w:sz w:val="24"/>
          <w:szCs w:val="24"/>
          <w:lang w:val="ka-GE"/>
        </w:rPr>
        <w:lastRenderedPageBreak/>
        <w:t>ევა გოცირიძე</w:t>
      </w:r>
    </w:p>
    <w:p w14:paraId="6632200E" w14:textId="77777777" w:rsidR="00E55278" w:rsidRPr="0003551F" w:rsidRDefault="00E55278" w:rsidP="00E55278">
      <w:pPr>
        <w:spacing w:after="840" w:line="276" w:lineRule="auto"/>
        <w:ind w:firstLine="284"/>
        <w:jc w:val="both"/>
        <w:rPr>
          <w:rFonts w:ascii="Sylfaen" w:hAnsi="Sylfaen"/>
          <w:bCs/>
          <w:sz w:val="24"/>
          <w:szCs w:val="24"/>
          <w:lang w:val="ka-GE"/>
        </w:rPr>
      </w:pPr>
      <w:r w:rsidRPr="0003551F">
        <w:rPr>
          <w:rFonts w:ascii="Sylfaen" w:hAnsi="Sylfaen"/>
          <w:bCs/>
          <w:sz w:val="24"/>
          <w:szCs w:val="24"/>
          <w:lang w:val="ka-GE"/>
        </w:rPr>
        <w:t>გიორგი თევდორაშვილი</w:t>
      </w:r>
    </w:p>
    <w:p w14:paraId="56E02A59" w14:textId="14A00A86" w:rsidR="00F12C76" w:rsidRPr="00755E2E" w:rsidRDefault="00E55278" w:rsidP="004C03A4">
      <w:pPr>
        <w:spacing w:after="840" w:line="276" w:lineRule="auto"/>
        <w:ind w:firstLine="284"/>
        <w:jc w:val="both"/>
        <w:rPr>
          <w:rFonts w:ascii="Sylfaen" w:hAnsi="Sylfaen"/>
          <w:bCs/>
          <w:sz w:val="24"/>
          <w:szCs w:val="24"/>
          <w:lang w:val="ka-GE"/>
        </w:rPr>
      </w:pPr>
      <w:r w:rsidRPr="0003551F">
        <w:rPr>
          <w:rFonts w:ascii="Sylfaen" w:hAnsi="Sylfaen"/>
          <w:bCs/>
          <w:sz w:val="24"/>
          <w:szCs w:val="24"/>
          <w:lang w:val="ka-GE"/>
        </w:rPr>
        <w:t>გიორგი კვერენჩხილაძე</w:t>
      </w:r>
    </w:p>
    <w:sectPr w:rsidR="00F12C76" w:rsidRPr="00755E2E" w:rsidSect="0043226D">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4A596" w14:textId="77777777" w:rsidR="00A64334" w:rsidRDefault="00A64334" w:rsidP="00B03453">
      <w:pPr>
        <w:spacing w:after="0" w:line="240" w:lineRule="auto"/>
      </w:pPr>
      <w:r>
        <w:separator/>
      </w:r>
    </w:p>
  </w:endnote>
  <w:endnote w:type="continuationSeparator" w:id="0">
    <w:p w14:paraId="7DFDF251" w14:textId="77777777" w:rsidR="00A64334" w:rsidRDefault="00A64334" w:rsidP="00B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417704"/>
      <w:docPartObj>
        <w:docPartGallery w:val="Page Numbers (Bottom of Page)"/>
        <w:docPartUnique/>
      </w:docPartObj>
    </w:sdtPr>
    <w:sdtEndPr>
      <w:rPr>
        <w:rFonts w:ascii="Sylfaen" w:hAnsi="Sylfaen"/>
        <w:noProof/>
        <w:sz w:val="20"/>
        <w:szCs w:val="20"/>
      </w:rPr>
    </w:sdtEndPr>
    <w:sdtContent>
      <w:p w14:paraId="452B574F" w14:textId="2BB722BA" w:rsidR="00D94E42" w:rsidRPr="00D94E42" w:rsidRDefault="00D94E42">
        <w:pPr>
          <w:pStyle w:val="Footer"/>
          <w:jc w:val="right"/>
          <w:rPr>
            <w:rFonts w:ascii="Sylfaen" w:hAnsi="Sylfaen"/>
            <w:sz w:val="20"/>
            <w:szCs w:val="20"/>
          </w:rPr>
        </w:pPr>
        <w:r w:rsidRPr="00D94E42">
          <w:rPr>
            <w:rFonts w:ascii="Sylfaen" w:hAnsi="Sylfaen"/>
            <w:sz w:val="20"/>
            <w:szCs w:val="20"/>
          </w:rPr>
          <w:fldChar w:fldCharType="begin"/>
        </w:r>
        <w:r w:rsidRPr="00D94E42">
          <w:rPr>
            <w:rFonts w:ascii="Sylfaen" w:hAnsi="Sylfaen"/>
            <w:sz w:val="20"/>
            <w:szCs w:val="20"/>
          </w:rPr>
          <w:instrText xml:space="preserve"> PAGE   \* MERGEFORMAT </w:instrText>
        </w:r>
        <w:r w:rsidRPr="00D94E42">
          <w:rPr>
            <w:rFonts w:ascii="Sylfaen" w:hAnsi="Sylfaen"/>
            <w:sz w:val="20"/>
            <w:szCs w:val="20"/>
          </w:rPr>
          <w:fldChar w:fldCharType="separate"/>
        </w:r>
        <w:r w:rsidR="007858AB">
          <w:rPr>
            <w:rFonts w:ascii="Sylfaen" w:hAnsi="Sylfaen"/>
            <w:noProof/>
            <w:sz w:val="20"/>
            <w:szCs w:val="20"/>
          </w:rPr>
          <w:t>2</w:t>
        </w:r>
        <w:r w:rsidRPr="00D94E42">
          <w:rPr>
            <w:rFonts w:ascii="Sylfaen" w:hAnsi="Sylfaen"/>
            <w:noProof/>
            <w:sz w:val="20"/>
            <w:szCs w:val="20"/>
          </w:rPr>
          <w:fldChar w:fldCharType="end"/>
        </w:r>
      </w:p>
    </w:sdtContent>
  </w:sdt>
  <w:p w14:paraId="4111E1C2" w14:textId="77777777" w:rsidR="00455E89" w:rsidRDefault="00455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FFE7A" w14:textId="77777777" w:rsidR="00A64334" w:rsidRDefault="00A64334" w:rsidP="00B03453">
      <w:pPr>
        <w:spacing w:after="0" w:line="240" w:lineRule="auto"/>
      </w:pPr>
      <w:r>
        <w:separator/>
      </w:r>
    </w:p>
  </w:footnote>
  <w:footnote w:type="continuationSeparator" w:id="0">
    <w:p w14:paraId="10ED5A1A" w14:textId="77777777" w:rsidR="00A64334" w:rsidRDefault="00A64334" w:rsidP="00B03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C0B0C"/>
    <w:multiLevelType w:val="hybridMultilevel"/>
    <w:tmpl w:val="E4B0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50651"/>
    <w:multiLevelType w:val="hybridMultilevel"/>
    <w:tmpl w:val="F18AC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05009"/>
    <w:multiLevelType w:val="hybridMultilevel"/>
    <w:tmpl w:val="5CC0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057D4"/>
    <w:multiLevelType w:val="hybridMultilevel"/>
    <w:tmpl w:val="48649A0E"/>
    <w:lvl w:ilvl="0" w:tplc="8EA60048">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D766C"/>
    <w:multiLevelType w:val="hybridMultilevel"/>
    <w:tmpl w:val="D4DA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90BCE"/>
    <w:multiLevelType w:val="hybridMultilevel"/>
    <w:tmpl w:val="2F3EE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3D40E6"/>
    <w:multiLevelType w:val="hybridMultilevel"/>
    <w:tmpl w:val="EEBAF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13988"/>
    <w:multiLevelType w:val="hybridMultilevel"/>
    <w:tmpl w:val="2DC68E2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E336EE"/>
    <w:multiLevelType w:val="hybridMultilevel"/>
    <w:tmpl w:val="F11A2584"/>
    <w:lvl w:ilvl="0" w:tplc="CF661BF6">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10702"/>
    <w:multiLevelType w:val="hybridMultilevel"/>
    <w:tmpl w:val="2EF4B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020EE"/>
    <w:multiLevelType w:val="hybridMultilevel"/>
    <w:tmpl w:val="5B0A09CA"/>
    <w:lvl w:ilvl="0" w:tplc="7DE2E51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56D92"/>
    <w:multiLevelType w:val="hybridMultilevel"/>
    <w:tmpl w:val="8CE0E61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2"/>
  </w:num>
  <w:num w:numId="7">
    <w:abstractNumId w:val="16"/>
  </w:num>
  <w:num w:numId="8">
    <w:abstractNumId w:val="8"/>
  </w:num>
  <w:num w:numId="9">
    <w:abstractNumId w:val="13"/>
  </w:num>
  <w:num w:numId="10">
    <w:abstractNumId w:val="6"/>
  </w:num>
  <w:num w:numId="11">
    <w:abstractNumId w:val="1"/>
  </w:num>
  <w:num w:numId="12">
    <w:abstractNumId w:val="3"/>
  </w:num>
  <w:num w:numId="13">
    <w:abstractNumId w:val="14"/>
  </w:num>
  <w:num w:numId="14">
    <w:abstractNumId w:val="5"/>
  </w:num>
  <w:num w:numId="15">
    <w:abstractNumId w:val="17"/>
  </w:num>
  <w:num w:numId="16">
    <w:abstractNumId w:val="7"/>
  </w:num>
  <w:num w:numId="17">
    <w:abstractNumId w:val="11"/>
  </w:num>
  <w:num w:numId="18">
    <w:abstractNumId w:val="10"/>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C4"/>
    <w:rsid w:val="000004CB"/>
    <w:rsid w:val="000015C8"/>
    <w:rsid w:val="00003420"/>
    <w:rsid w:val="00003489"/>
    <w:rsid w:val="000069B6"/>
    <w:rsid w:val="00007EBB"/>
    <w:rsid w:val="00010DA1"/>
    <w:rsid w:val="00011179"/>
    <w:rsid w:val="00012159"/>
    <w:rsid w:val="000121B1"/>
    <w:rsid w:val="00012D1B"/>
    <w:rsid w:val="00013FDE"/>
    <w:rsid w:val="00015B9B"/>
    <w:rsid w:val="00017A4F"/>
    <w:rsid w:val="00017AFE"/>
    <w:rsid w:val="00020685"/>
    <w:rsid w:val="00021772"/>
    <w:rsid w:val="0002271E"/>
    <w:rsid w:val="000242C4"/>
    <w:rsid w:val="000244A0"/>
    <w:rsid w:val="0002468C"/>
    <w:rsid w:val="00025674"/>
    <w:rsid w:val="000274AF"/>
    <w:rsid w:val="00030F15"/>
    <w:rsid w:val="000317AA"/>
    <w:rsid w:val="00031B49"/>
    <w:rsid w:val="00035935"/>
    <w:rsid w:val="00036806"/>
    <w:rsid w:val="00036D2A"/>
    <w:rsid w:val="00040095"/>
    <w:rsid w:val="00040C0F"/>
    <w:rsid w:val="0004248D"/>
    <w:rsid w:val="00043B86"/>
    <w:rsid w:val="0004494F"/>
    <w:rsid w:val="0004650F"/>
    <w:rsid w:val="0004668D"/>
    <w:rsid w:val="00047C62"/>
    <w:rsid w:val="000502EE"/>
    <w:rsid w:val="000616DB"/>
    <w:rsid w:val="000619DA"/>
    <w:rsid w:val="00063A5B"/>
    <w:rsid w:val="00064664"/>
    <w:rsid w:val="00064790"/>
    <w:rsid w:val="00064BBB"/>
    <w:rsid w:val="00066BEB"/>
    <w:rsid w:val="00071979"/>
    <w:rsid w:val="00072970"/>
    <w:rsid w:val="00075551"/>
    <w:rsid w:val="0007576C"/>
    <w:rsid w:val="00076E27"/>
    <w:rsid w:val="000771F8"/>
    <w:rsid w:val="000815B4"/>
    <w:rsid w:val="00081BB8"/>
    <w:rsid w:val="0008275E"/>
    <w:rsid w:val="00083805"/>
    <w:rsid w:val="00083CD1"/>
    <w:rsid w:val="00084DF7"/>
    <w:rsid w:val="00085054"/>
    <w:rsid w:val="0008719E"/>
    <w:rsid w:val="00090777"/>
    <w:rsid w:val="00090D1B"/>
    <w:rsid w:val="00092CAB"/>
    <w:rsid w:val="000A0084"/>
    <w:rsid w:val="000A1199"/>
    <w:rsid w:val="000A3AED"/>
    <w:rsid w:val="000A3EDE"/>
    <w:rsid w:val="000A54F1"/>
    <w:rsid w:val="000A6946"/>
    <w:rsid w:val="000A6B4E"/>
    <w:rsid w:val="000A7CA1"/>
    <w:rsid w:val="000B3905"/>
    <w:rsid w:val="000B5C4A"/>
    <w:rsid w:val="000B6981"/>
    <w:rsid w:val="000C081A"/>
    <w:rsid w:val="000C1182"/>
    <w:rsid w:val="000C1F97"/>
    <w:rsid w:val="000C2B40"/>
    <w:rsid w:val="000C32DB"/>
    <w:rsid w:val="000C3933"/>
    <w:rsid w:val="000C5532"/>
    <w:rsid w:val="000C57FA"/>
    <w:rsid w:val="000C77EE"/>
    <w:rsid w:val="000D0919"/>
    <w:rsid w:val="000D0FED"/>
    <w:rsid w:val="000D21CF"/>
    <w:rsid w:val="000D25CC"/>
    <w:rsid w:val="000D3027"/>
    <w:rsid w:val="000D51EA"/>
    <w:rsid w:val="000D6673"/>
    <w:rsid w:val="000D79B1"/>
    <w:rsid w:val="000D7A5F"/>
    <w:rsid w:val="000D7E34"/>
    <w:rsid w:val="000E1FDE"/>
    <w:rsid w:val="000E23B9"/>
    <w:rsid w:val="000E483C"/>
    <w:rsid w:val="000E4DB3"/>
    <w:rsid w:val="000E4DFD"/>
    <w:rsid w:val="000F26F5"/>
    <w:rsid w:val="000F364B"/>
    <w:rsid w:val="000F44C7"/>
    <w:rsid w:val="000F49C5"/>
    <w:rsid w:val="000F78F6"/>
    <w:rsid w:val="001002B0"/>
    <w:rsid w:val="00101C90"/>
    <w:rsid w:val="001020F7"/>
    <w:rsid w:val="001023DC"/>
    <w:rsid w:val="00102DD0"/>
    <w:rsid w:val="00107A65"/>
    <w:rsid w:val="00110BF6"/>
    <w:rsid w:val="00110D43"/>
    <w:rsid w:val="001121B7"/>
    <w:rsid w:val="001155C6"/>
    <w:rsid w:val="00115E06"/>
    <w:rsid w:val="001202B5"/>
    <w:rsid w:val="0012069E"/>
    <w:rsid w:val="0012519D"/>
    <w:rsid w:val="001257EB"/>
    <w:rsid w:val="00131673"/>
    <w:rsid w:val="00135A8C"/>
    <w:rsid w:val="0013698E"/>
    <w:rsid w:val="00140A0D"/>
    <w:rsid w:val="00144C51"/>
    <w:rsid w:val="00145C6C"/>
    <w:rsid w:val="001509C5"/>
    <w:rsid w:val="00151096"/>
    <w:rsid w:val="0015753C"/>
    <w:rsid w:val="00160BFB"/>
    <w:rsid w:val="00162488"/>
    <w:rsid w:val="0016694B"/>
    <w:rsid w:val="001677B7"/>
    <w:rsid w:val="001679E5"/>
    <w:rsid w:val="0017101C"/>
    <w:rsid w:val="001749E6"/>
    <w:rsid w:val="0017558F"/>
    <w:rsid w:val="001758EF"/>
    <w:rsid w:val="001766BC"/>
    <w:rsid w:val="001809B6"/>
    <w:rsid w:val="001809D6"/>
    <w:rsid w:val="00180AB0"/>
    <w:rsid w:val="00180B62"/>
    <w:rsid w:val="00181A21"/>
    <w:rsid w:val="00183B6C"/>
    <w:rsid w:val="00184B25"/>
    <w:rsid w:val="001858D1"/>
    <w:rsid w:val="00185E99"/>
    <w:rsid w:val="00185EFC"/>
    <w:rsid w:val="00186705"/>
    <w:rsid w:val="00190D64"/>
    <w:rsid w:val="001910D9"/>
    <w:rsid w:val="00191A99"/>
    <w:rsid w:val="00195E90"/>
    <w:rsid w:val="00196B57"/>
    <w:rsid w:val="001A02DE"/>
    <w:rsid w:val="001A03CE"/>
    <w:rsid w:val="001A03DB"/>
    <w:rsid w:val="001A0F29"/>
    <w:rsid w:val="001A2472"/>
    <w:rsid w:val="001A263B"/>
    <w:rsid w:val="001A345D"/>
    <w:rsid w:val="001A354D"/>
    <w:rsid w:val="001A4F63"/>
    <w:rsid w:val="001A5D5E"/>
    <w:rsid w:val="001A6856"/>
    <w:rsid w:val="001A6DBA"/>
    <w:rsid w:val="001B0761"/>
    <w:rsid w:val="001B17A1"/>
    <w:rsid w:val="001B196D"/>
    <w:rsid w:val="001B2974"/>
    <w:rsid w:val="001B4377"/>
    <w:rsid w:val="001B5ED8"/>
    <w:rsid w:val="001B6424"/>
    <w:rsid w:val="001B6905"/>
    <w:rsid w:val="001B6B86"/>
    <w:rsid w:val="001B7436"/>
    <w:rsid w:val="001C16F2"/>
    <w:rsid w:val="001C26CD"/>
    <w:rsid w:val="001C29D2"/>
    <w:rsid w:val="001C64F6"/>
    <w:rsid w:val="001C6510"/>
    <w:rsid w:val="001C738E"/>
    <w:rsid w:val="001C7929"/>
    <w:rsid w:val="001C7DA9"/>
    <w:rsid w:val="001D2744"/>
    <w:rsid w:val="001D47F2"/>
    <w:rsid w:val="001D4E6A"/>
    <w:rsid w:val="001D505B"/>
    <w:rsid w:val="001D5DB6"/>
    <w:rsid w:val="001D6EF0"/>
    <w:rsid w:val="001E017D"/>
    <w:rsid w:val="001E2636"/>
    <w:rsid w:val="001E2C17"/>
    <w:rsid w:val="001E2E65"/>
    <w:rsid w:val="001E44A4"/>
    <w:rsid w:val="001E570B"/>
    <w:rsid w:val="001E67CE"/>
    <w:rsid w:val="001F2C9B"/>
    <w:rsid w:val="001F2F11"/>
    <w:rsid w:val="001F4ABA"/>
    <w:rsid w:val="001F4BE7"/>
    <w:rsid w:val="001F4F0D"/>
    <w:rsid w:val="001F5C36"/>
    <w:rsid w:val="001F5CF1"/>
    <w:rsid w:val="001F62DE"/>
    <w:rsid w:val="001F6729"/>
    <w:rsid w:val="001F6A65"/>
    <w:rsid w:val="001F7CED"/>
    <w:rsid w:val="00200157"/>
    <w:rsid w:val="0020065C"/>
    <w:rsid w:val="0020376C"/>
    <w:rsid w:val="00203DA5"/>
    <w:rsid w:val="002058AC"/>
    <w:rsid w:val="00205FFA"/>
    <w:rsid w:val="00210BE2"/>
    <w:rsid w:val="002117A0"/>
    <w:rsid w:val="00212B5B"/>
    <w:rsid w:val="00216C0D"/>
    <w:rsid w:val="00221661"/>
    <w:rsid w:val="0022748B"/>
    <w:rsid w:val="002328DF"/>
    <w:rsid w:val="00232AF0"/>
    <w:rsid w:val="002346C0"/>
    <w:rsid w:val="00235230"/>
    <w:rsid w:val="002357CB"/>
    <w:rsid w:val="002373B4"/>
    <w:rsid w:val="00237771"/>
    <w:rsid w:val="0024244B"/>
    <w:rsid w:val="002440EB"/>
    <w:rsid w:val="00244A1D"/>
    <w:rsid w:val="00245E2D"/>
    <w:rsid w:val="00250980"/>
    <w:rsid w:val="0025099B"/>
    <w:rsid w:val="0025140C"/>
    <w:rsid w:val="0025168A"/>
    <w:rsid w:val="00252A1F"/>
    <w:rsid w:val="00252DED"/>
    <w:rsid w:val="00253873"/>
    <w:rsid w:val="0025634E"/>
    <w:rsid w:val="002606EE"/>
    <w:rsid w:val="00260BBD"/>
    <w:rsid w:val="00260F94"/>
    <w:rsid w:val="00260FA8"/>
    <w:rsid w:val="002651B1"/>
    <w:rsid w:val="00265521"/>
    <w:rsid w:val="00274248"/>
    <w:rsid w:val="0027525D"/>
    <w:rsid w:val="00281F02"/>
    <w:rsid w:val="002828AA"/>
    <w:rsid w:val="00282C6A"/>
    <w:rsid w:val="00282D30"/>
    <w:rsid w:val="00282DC0"/>
    <w:rsid w:val="002836CA"/>
    <w:rsid w:val="00283966"/>
    <w:rsid w:val="002843AB"/>
    <w:rsid w:val="00285A7D"/>
    <w:rsid w:val="00286B5F"/>
    <w:rsid w:val="00286F10"/>
    <w:rsid w:val="00290212"/>
    <w:rsid w:val="002905CC"/>
    <w:rsid w:val="00292281"/>
    <w:rsid w:val="002928BD"/>
    <w:rsid w:val="0029353C"/>
    <w:rsid w:val="0029386A"/>
    <w:rsid w:val="0029410C"/>
    <w:rsid w:val="002967F8"/>
    <w:rsid w:val="00297544"/>
    <w:rsid w:val="002A0599"/>
    <w:rsid w:val="002A286E"/>
    <w:rsid w:val="002A2E9C"/>
    <w:rsid w:val="002A46FD"/>
    <w:rsid w:val="002A5381"/>
    <w:rsid w:val="002A7E78"/>
    <w:rsid w:val="002B0298"/>
    <w:rsid w:val="002B1470"/>
    <w:rsid w:val="002B25D6"/>
    <w:rsid w:val="002B28A0"/>
    <w:rsid w:val="002B3758"/>
    <w:rsid w:val="002B3F0C"/>
    <w:rsid w:val="002B435B"/>
    <w:rsid w:val="002B4B23"/>
    <w:rsid w:val="002B5735"/>
    <w:rsid w:val="002B5B52"/>
    <w:rsid w:val="002B6938"/>
    <w:rsid w:val="002B7472"/>
    <w:rsid w:val="002C08C2"/>
    <w:rsid w:val="002C0DDB"/>
    <w:rsid w:val="002C15F5"/>
    <w:rsid w:val="002C2856"/>
    <w:rsid w:val="002C52A6"/>
    <w:rsid w:val="002C5C53"/>
    <w:rsid w:val="002C623F"/>
    <w:rsid w:val="002C78A0"/>
    <w:rsid w:val="002D0938"/>
    <w:rsid w:val="002D0D3B"/>
    <w:rsid w:val="002D30F6"/>
    <w:rsid w:val="002D31CF"/>
    <w:rsid w:val="002D5A70"/>
    <w:rsid w:val="002D66ED"/>
    <w:rsid w:val="002D7323"/>
    <w:rsid w:val="002E055E"/>
    <w:rsid w:val="002E0A54"/>
    <w:rsid w:val="002E1ACE"/>
    <w:rsid w:val="002E274E"/>
    <w:rsid w:val="002E3369"/>
    <w:rsid w:val="002E3D56"/>
    <w:rsid w:val="002E4456"/>
    <w:rsid w:val="002E539C"/>
    <w:rsid w:val="002E5D79"/>
    <w:rsid w:val="002F1E61"/>
    <w:rsid w:val="002F2B78"/>
    <w:rsid w:val="002F2D1B"/>
    <w:rsid w:val="002F35A3"/>
    <w:rsid w:val="002F3B90"/>
    <w:rsid w:val="002F55B3"/>
    <w:rsid w:val="002F7ABF"/>
    <w:rsid w:val="002F7E99"/>
    <w:rsid w:val="00301AA4"/>
    <w:rsid w:val="00301D9D"/>
    <w:rsid w:val="00302059"/>
    <w:rsid w:val="0030213D"/>
    <w:rsid w:val="00302B2F"/>
    <w:rsid w:val="00303378"/>
    <w:rsid w:val="00303481"/>
    <w:rsid w:val="003058A9"/>
    <w:rsid w:val="003070C9"/>
    <w:rsid w:val="00307ABB"/>
    <w:rsid w:val="0031150E"/>
    <w:rsid w:val="00312A70"/>
    <w:rsid w:val="00312D6C"/>
    <w:rsid w:val="00315761"/>
    <w:rsid w:val="0032367A"/>
    <w:rsid w:val="00323AF7"/>
    <w:rsid w:val="00323C40"/>
    <w:rsid w:val="00325015"/>
    <w:rsid w:val="00325636"/>
    <w:rsid w:val="00326F0C"/>
    <w:rsid w:val="00330699"/>
    <w:rsid w:val="003322D3"/>
    <w:rsid w:val="0033351C"/>
    <w:rsid w:val="00336AC1"/>
    <w:rsid w:val="0034008E"/>
    <w:rsid w:val="00342DD7"/>
    <w:rsid w:val="00343F38"/>
    <w:rsid w:val="00344E53"/>
    <w:rsid w:val="00346C4C"/>
    <w:rsid w:val="003476E0"/>
    <w:rsid w:val="003502A7"/>
    <w:rsid w:val="0035492C"/>
    <w:rsid w:val="00356414"/>
    <w:rsid w:val="00356600"/>
    <w:rsid w:val="00356B2B"/>
    <w:rsid w:val="00360602"/>
    <w:rsid w:val="00361367"/>
    <w:rsid w:val="00362A97"/>
    <w:rsid w:val="00363027"/>
    <w:rsid w:val="0036331E"/>
    <w:rsid w:val="003655F9"/>
    <w:rsid w:val="0036678F"/>
    <w:rsid w:val="00367173"/>
    <w:rsid w:val="003714EE"/>
    <w:rsid w:val="00374B87"/>
    <w:rsid w:val="00375EAD"/>
    <w:rsid w:val="0038355C"/>
    <w:rsid w:val="003838F2"/>
    <w:rsid w:val="00385753"/>
    <w:rsid w:val="003869C6"/>
    <w:rsid w:val="003906A1"/>
    <w:rsid w:val="0039248F"/>
    <w:rsid w:val="0039348B"/>
    <w:rsid w:val="003939DD"/>
    <w:rsid w:val="003952A0"/>
    <w:rsid w:val="0039590A"/>
    <w:rsid w:val="003979D3"/>
    <w:rsid w:val="00397AB9"/>
    <w:rsid w:val="00397B5F"/>
    <w:rsid w:val="003A1C5D"/>
    <w:rsid w:val="003A24C7"/>
    <w:rsid w:val="003A4463"/>
    <w:rsid w:val="003A5D3C"/>
    <w:rsid w:val="003A62D6"/>
    <w:rsid w:val="003A6D6B"/>
    <w:rsid w:val="003B151F"/>
    <w:rsid w:val="003B1998"/>
    <w:rsid w:val="003B1C70"/>
    <w:rsid w:val="003B28A0"/>
    <w:rsid w:val="003B2D8C"/>
    <w:rsid w:val="003B43FF"/>
    <w:rsid w:val="003B4B0F"/>
    <w:rsid w:val="003B5048"/>
    <w:rsid w:val="003B65CA"/>
    <w:rsid w:val="003B7BB6"/>
    <w:rsid w:val="003C0601"/>
    <w:rsid w:val="003C0FEF"/>
    <w:rsid w:val="003C25CD"/>
    <w:rsid w:val="003C32A0"/>
    <w:rsid w:val="003C43B1"/>
    <w:rsid w:val="003C49EA"/>
    <w:rsid w:val="003C4BF2"/>
    <w:rsid w:val="003C556E"/>
    <w:rsid w:val="003C6BDF"/>
    <w:rsid w:val="003C7015"/>
    <w:rsid w:val="003C755D"/>
    <w:rsid w:val="003C78C9"/>
    <w:rsid w:val="003D0158"/>
    <w:rsid w:val="003D1690"/>
    <w:rsid w:val="003D1DC7"/>
    <w:rsid w:val="003D4C42"/>
    <w:rsid w:val="003E00F4"/>
    <w:rsid w:val="003E2BD2"/>
    <w:rsid w:val="003E4BB3"/>
    <w:rsid w:val="003E6275"/>
    <w:rsid w:val="003E7176"/>
    <w:rsid w:val="003F03FD"/>
    <w:rsid w:val="003F12FF"/>
    <w:rsid w:val="003F2920"/>
    <w:rsid w:val="003F2E0D"/>
    <w:rsid w:val="003F387D"/>
    <w:rsid w:val="003F3ABD"/>
    <w:rsid w:val="003F640C"/>
    <w:rsid w:val="003F6A97"/>
    <w:rsid w:val="003F748B"/>
    <w:rsid w:val="00402F1C"/>
    <w:rsid w:val="00403FC2"/>
    <w:rsid w:val="00404D03"/>
    <w:rsid w:val="00405FB8"/>
    <w:rsid w:val="00406BCB"/>
    <w:rsid w:val="004076DC"/>
    <w:rsid w:val="00410B44"/>
    <w:rsid w:val="00410B69"/>
    <w:rsid w:val="00412905"/>
    <w:rsid w:val="00414568"/>
    <w:rsid w:val="0042102E"/>
    <w:rsid w:val="00421458"/>
    <w:rsid w:val="004225DD"/>
    <w:rsid w:val="0042294A"/>
    <w:rsid w:val="00423935"/>
    <w:rsid w:val="0042559C"/>
    <w:rsid w:val="0043096B"/>
    <w:rsid w:val="00431B10"/>
    <w:rsid w:val="0043226D"/>
    <w:rsid w:val="00433D35"/>
    <w:rsid w:val="00434216"/>
    <w:rsid w:val="00436173"/>
    <w:rsid w:val="004417ED"/>
    <w:rsid w:val="00442A86"/>
    <w:rsid w:val="00443A02"/>
    <w:rsid w:val="004442B0"/>
    <w:rsid w:val="004539B3"/>
    <w:rsid w:val="004544A0"/>
    <w:rsid w:val="00455E89"/>
    <w:rsid w:val="004561F2"/>
    <w:rsid w:val="00456D04"/>
    <w:rsid w:val="0045735E"/>
    <w:rsid w:val="004611AD"/>
    <w:rsid w:val="00461498"/>
    <w:rsid w:val="004628C5"/>
    <w:rsid w:val="0046372B"/>
    <w:rsid w:val="004660E7"/>
    <w:rsid w:val="0047131B"/>
    <w:rsid w:val="00471C71"/>
    <w:rsid w:val="00471EC5"/>
    <w:rsid w:val="0047295F"/>
    <w:rsid w:val="00472D7D"/>
    <w:rsid w:val="00472E93"/>
    <w:rsid w:val="00473532"/>
    <w:rsid w:val="00473A5D"/>
    <w:rsid w:val="00473E5D"/>
    <w:rsid w:val="00473EC3"/>
    <w:rsid w:val="00476AF4"/>
    <w:rsid w:val="0048195A"/>
    <w:rsid w:val="004835EA"/>
    <w:rsid w:val="004838AF"/>
    <w:rsid w:val="00483919"/>
    <w:rsid w:val="00484286"/>
    <w:rsid w:val="00485B39"/>
    <w:rsid w:val="00485C9D"/>
    <w:rsid w:val="0048688A"/>
    <w:rsid w:val="00490030"/>
    <w:rsid w:val="00490D66"/>
    <w:rsid w:val="0049107A"/>
    <w:rsid w:val="00496BE8"/>
    <w:rsid w:val="004A0D05"/>
    <w:rsid w:val="004A0D32"/>
    <w:rsid w:val="004A3E0C"/>
    <w:rsid w:val="004A4E9D"/>
    <w:rsid w:val="004A4F57"/>
    <w:rsid w:val="004A71DC"/>
    <w:rsid w:val="004B11A0"/>
    <w:rsid w:val="004B2370"/>
    <w:rsid w:val="004B2790"/>
    <w:rsid w:val="004B29BB"/>
    <w:rsid w:val="004B3222"/>
    <w:rsid w:val="004B79FA"/>
    <w:rsid w:val="004C03A4"/>
    <w:rsid w:val="004C0ABA"/>
    <w:rsid w:val="004C1635"/>
    <w:rsid w:val="004C1CFE"/>
    <w:rsid w:val="004C2C22"/>
    <w:rsid w:val="004C58BE"/>
    <w:rsid w:val="004D06E3"/>
    <w:rsid w:val="004D1782"/>
    <w:rsid w:val="004D196D"/>
    <w:rsid w:val="004E0404"/>
    <w:rsid w:val="004E1A89"/>
    <w:rsid w:val="004E1B9D"/>
    <w:rsid w:val="004E1DCE"/>
    <w:rsid w:val="004E2182"/>
    <w:rsid w:val="004E287B"/>
    <w:rsid w:val="004E3944"/>
    <w:rsid w:val="004E3EDC"/>
    <w:rsid w:val="004E430B"/>
    <w:rsid w:val="004E61F8"/>
    <w:rsid w:val="004E6664"/>
    <w:rsid w:val="004E68C9"/>
    <w:rsid w:val="004F12BB"/>
    <w:rsid w:val="004F12C7"/>
    <w:rsid w:val="004F1730"/>
    <w:rsid w:val="004F22B7"/>
    <w:rsid w:val="004F4921"/>
    <w:rsid w:val="004F698D"/>
    <w:rsid w:val="004F69DE"/>
    <w:rsid w:val="004F6C37"/>
    <w:rsid w:val="004F7B71"/>
    <w:rsid w:val="00500D8C"/>
    <w:rsid w:val="00500F0F"/>
    <w:rsid w:val="00501DB8"/>
    <w:rsid w:val="00504222"/>
    <w:rsid w:val="00505A1A"/>
    <w:rsid w:val="0050769A"/>
    <w:rsid w:val="0051150C"/>
    <w:rsid w:val="00511A02"/>
    <w:rsid w:val="00511C69"/>
    <w:rsid w:val="00514C3B"/>
    <w:rsid w:val="005157D0"/>
    <w:rsid w:val="00516ECD"/>
    <w:rsid w:val="00517285"/>
    <w:rsid w:val="00517BBB"/>
    <w:rsid w:val="00520103"/>
    <w:rsid w:val="005211A0"/>
    <w:rsid w:val="00524A70"/>
    <w:rsid w:val="00530E90"/>
    <w:rsid w:val="0053101A"/>
    <w:rsid w:val="00533C58"/>
    <w:rsid w:val="005360E3"/>
    <w:rsid w:val="00537535"/>
    <w:rsid w:val="00537C5F"/>
    <w:rsid w:val="00540240"/>
    <w:rsid w:val="005414CB"/>
    <w:rsid w:val="00542C12"/>
    <w:rsid w:val="00542FD9"/>
    <w:rsid w:val="00544A00"/>
    <w:rsid w:val="0054539A"/>
    <w:rsid w:val="00545814"/>
    <w:rsid w:val="005464D9"/>
    <w:rsid w:val="005478EE"/>
    <w:rsid w:val="00547C1C"/>
    <w:rsid w:val="00550095"/>
    <w:rsid w:val="00550C30"/>
    <w:rsid w:val="005511BC"/>
    <w:rsid w:val="00551BBC"/>
    <w:rsid w:val="00553BA7"/>
    <w:rsid w:val="00554B28"/>
    <w:rsid w:val="00555B8C"/>
    <w:rsid w:val="0055678E"/>
    <w:rsid w:val="00556ECB"/>
    <w:rsid w:val="0055728B"/>
    <w:rsid w:val="00560D03"/>
    <w:rsid w:val="00562DC8"/>
    <w:rsid w:val="00562E1C"/>
    <w:rsid w:val="00563C54"/>
    <w:rsid w:val="00563C69"/>
    <w:rsid w:val="0056432E"/>
    <w:rsid w:val="00565628"/>
    <w:rsid w:val="005657B5"/>
    <w:rsid w:val="00565B8B"/>
    <w:rsid w:val="00567E47"/>
    <w:rsid w:val="00571FBC"/>
    <w:rsid w:val="00572785"/>
    <w:rsid w:val="00572A3D"/>
    <w:rsid w:val="00572FC2"/>
    <w:rsid w:val="00573A0E"/>
    <w:rsid w:val="00575D22"/>
    <w:rsid w:val="00575EE5"/>
    <w:rsid w:val="00576378"/>
    <w:rsid w:val="005765EA"/>
    <w:rsid w:val="00577665"/>
    <w:rsid w:val="00580EAD"/>
    <w:rsid w:val="00582301"/>
    <w:rsid w:val="00582FE0"/>
    <w:rsid w:val="00583D27"/>
    <w:rsid w:val="00583FD8"/>
    <w:rsid w:val="00584AC1"/>
    <w:rsid w:val="0058720D"/>
    <w:rsid w:val="00587A77"/>
    <w:rsid w:val="00587BBA"/>
    <w:rsid w:val="005901C1"/>
    <w:rsid w:val="00591960"/>
    <w:rsid w:val="00591D8E"/>
    <w:rsid w:val="00594B59"/>
    <w:rsid w:val="0059502F"/>
    <w:rsid w:val="005A19C9"/>
    <w:rsid w:val="005A1A4B"/>
    <w:rsid w:val="005A37F6"/>
    <w:rsid w:val="005A392E"/>
    <w:rsid w:val="005A4D87"/>
    <w:rsid w:val="005A711A"/>
    <w:rsid w:val="005B1515"/>
    <w:rsid w:val="005B1F64"/>
    <w:rsid w:val="005B415D"/>
    <w:rsid w:val="005B46F9"/>
    <w:rsid w:val="005B53EA"/>
    <w:rsid w:val="005B5517"/>
    <w:rsid w:val="005B6C42"/>
    <w:rsid w:val="005B7007"/>
    <w:rsid w:val="005B73B8"/>
    <w:rsid w:val="005B7BAB"/>
    <w:rsid w:val="005C0D33"/>
    <w:rsid w:val="005C1EB4"/>
    <w:rsid w:val="005C1FFB"/>
    <w:rsid w:val="005C6946"/>
    <w:rsid w:val="005C6A38"/>
    <w:rsid w:val="005D26F7"/>
    <w:rsid w:val="005D2B78"/>
    <w:rsid w:val="005D3F2F"/>
    <w:rsid w:val="005D546E"/>
    <w:rsid w:val="005D6939"/>
    <w:rsid w:val="005D72AE"/>
    <w:rsid w:val="005D7670"/>
    <w:rsid w:val="005E010C"/>
    <w:rsid w:val="005E1F23"/>
    <w:rsid w:val="005E325C"/>
    <w:rsid w:val="005E3986"/>
    <w:rsid w:val="005E3B39"/>
    <w:rsid w:val="005E3F0C"/>
    <w:rsid w:val="005E40E2"/>
    <w:rsid w:val="005E45A5"/>
    <w:rsid w:val="005E550B"/>
    <w:rsid w:val="005F2BB4"/>
    <w:rsid w:val="005F405D"/>
    <w:rsid w:val="005F4641"/>
    <w:rsid w:val="005F5A2A"/>
    <w:rsid w:val="005F74A2"/>
    <w:rsid w:val="005F7803"/>
    <w:rsid w:val="006035F3"/>
    <w:rsid w:val="00605405"/>
    <w:rsid w:val="00605556"/>
    <w:rsid w:val="0060712A"/>
    <w:rsid w:val="0060723D"/>
    <w:rsid w:val="006078D6"/>
    <w:rsid w:val="006107C3"/>
    <w:rsid w:val="00611963"/>
    <w:rsid w:val="00612629"/>
    <w:rsid w:val="00613605"/>
    <w:rsid w:val="00613A60"/>
    <w:rsid w:val="006154C2"/>
    <w:rsid w:val="00615B58"/>
    <w:rsid w:val="00622585"/>
    <w:rsid w:val="0062514E"/>
    <w:rsid w:val="006255AF"/>
    <w:rsid w:val="00630DEB"/>
    <w:rsid w:val="00632BEF"/>
    <w:rsid w:val="00635E99"/>
    <w:rsid w:val="006362AE"/>
    <w:rsid w:val="00637BD3"/>
    <w:rsid w:val="0064152C"/>
    <w:rsid w:val="00641C2C"/>
    <w:rsid w:val="00641F6F"/>
    <w:rsid w:val="006421FD"/>
    <w:rsid w:val="00642CFF"/>
    <w:rsid w:val="0064301D"/>
    <w:rsid w:val="006458BF"/>
    <w:rsid w:val="00646BCE"/>
    <w:rsid w:val="006478EA"/>
    <w:rsid w:val="0065014D"/>
    <w:rsid w:val="006504F1"/>
    <w:rsid w:val="00651331"/>
    <w:rsid w:val="00653938"/>
    <w:rsid w:val="00655B99"/>
    <w:rsid w:val="00657611"/>
    <w:rsid w:val="006604DE"/>
    <w:rsid w:val="006606E3"/>
    <w:rsid w:val="00660D09"/>
    <w:rsid w:val="00660E7A"/>
    <w:rsid w:val="006611A5"/>
    <w:rsid w:val="00661F4C"/>
    <w:rsid w:val="006641FB"/>
    <w:rsid w:val="00664D45"/>
    <w:rsid w:val="00665C67"/>
    <w:rsid w:val="00665E8B"/>
    <w:rsid w:val="00666679"/>
    <w:rsid w:val="00666841"/>
    <w:rsid w:val="00666877"/>
    <w:rsid w:val="00667902"/>
    <w:rsid w:val="00671553"/>
    <w:rsid w:val="006722A7"/>
    <w:rsid w:val="006728B6"/>
    <w:rsid w:val="00672A40"/>
    <w:rsid w:val="00672B1A"/>
    <w:rsid w:val="00672EF4"/>
    <w:rsid w:val="00675572"/>
    <w:rsid w:val="00675E5A"/>
    <w:rsid w:val="006804AD"/>
    <w:rsid w:val="00681D7F"/>
    <w:rsid w:val="006849C0"/>
    <w:rsid w:val="00685194"/>
    <w:rsid w:val="00685CBB"/>
    <w:rsid w:val="00686FF9"/>
    <w:rsid w:val="006871FA"/>
    <w:rsid w:val="00691393"/>
    <w:rsid w:val="00691B67"/>
    <w:rsid w:val="006923A9"/>
    <w:rsid w:val="00692659"/>
    <w:rsid w:val="00693DA9"/>
    <w:rsid w:val="0069772E"/>
    <w:rsid w:val="006979B8"/>
    <w:rsid w:val="00697D9F"/>
    <w:rsid w:val="006A0029"/>
    <w:rsid w:val="006A0378"/>
    <w:rsid w:val="006A11CE"/>
    <w:rsid w:val="006A4A68"/>
    <w:rsid w:val="006A763D"/>
    <w:rsid w:val="006B012F"/>
    <w:rsid w:val="006B2409"/>
    <w:rsid w:val="006B2ABD"/>
    <w:rsid w:val="006B3C9B"/>
    <w:rsid w:val="006B3FA8"/>
    <w:rsid w:val="006B4802"/>
    <w:rsid w:val="006B4B4C"/>
    <w:rsid w:val="006B5FF0"/>
    <w:rsid w:val="006B62EA"/>
    <w:rsid w:val="006B7AA9"/>
    <w:rsid w:val="006C0B77"/>
    <w:rsid w:val="006C144D"/>
    <w:rsid w:val="006C299C"/>
    <w:rsid w:val="006C2B34"/>
    <w:rsid w:val="006C330E"/>
    <w:rsid w:val="006C395B"/>
    <w:rsid w:val="006C43F3"/>
    <w:rsid w:val="006C45B4"/>
    <w:rsid w:val="006C4867"/>
    <w:rsid w:val="006C57AE"/>
    <w:rsid w:val="006C581B"/>
    <w:rsid w:val="006C73A1"/>
    <w:rsid w:val="006C76B2"/>
    <w:rsid w:val="006D255E"/>
    <w:rsid w:val="006D3A0F"/>
    <w:rsid w:val="006D3F88"/>
    <w:rsid w:val="006D4FEA"/>
    <w:rsid w:val="006D587D"/>
    <w:rsid w:val="006E0864"/>
    <w:rsid w:val="006E1DF7"/>
    <w:rsid w:val="006E1F8E"/>
    <w:rsid w:val="006E364B"/>
    <w:rsid w:val="006E5AA1"/>
    <w:rsid w:val="006E7399"/>
    <w:rsid w:val="006E77E6"/>
    <w:rsid w:val="006F02FF"/>
    <w:rsid w:val="006F47F0"/>
    <w:rsid w:val="006F4AE5"/>
    <w:rsid w:val="006F5300"/>
    <w:rsid w:val="006F5F7F"/>
    <w:rsid w:val="006F650A"/>
    <w:rsid w:val="00700240"/>
    <w:rsid w:val="00702E8D"/>
    <w:rsid w:val="00705692"/>
    <w:rsid w:val="007077CD"/>
    <w:rsid w:val="00710DA8"/>
    <w:rsid w:val="007110B5"/>
    <w:rsid w:val="00711D5E"/>
    <w:rsid w:val="007126CA"/>
    <w:rsid w:val="00713620"/>
    <w:rsid w:val="00714E98"/>
    <w:rsid w:val="007161CF"/>
    <w:rsid w:val="007179AD"/>
    <w:rsid w:val="00720BC0"/>
    <w:rsid w:val="00721B6C"/>
    <w:rsid w:val="00722AD8"/>
    <w:rsid w:val="007230CF"/>
    <w:rsid w:val="00726BC7"/>
    <w:rsid w:val="00726EFC"/>
    <w:rsid w:val="00727B00"/>
    <w:rsid w:val="0073432D"/>
    <w:rsid w:val="00740121"/>
    <w:rsid w:val="007408CC"/>
    <w:rsid w:val="00740CC1"/>
    <w:rsid w:val="00742F20"/>
    <w:rsid w:val="00743C33"/>
    <w:rsid w:val="00744164"/>
    <w:rsid w:val="00746D8C"/>
    <w:rsid w:val="007503FF"/>
    <w:rsid w:val="0075053E"/>
    <w:rsid w:val="007508DF"/>
    <w:rsid w:val="00750C07"/>
    <w:rsid w:val="00753FD3"/>
    <w:rsid w:val="00755688"/>
    <w:rsid w:val="00755849"/>
    <w:rsid w:val="00755E2E"/>
    <w:rsid w:val="007579B7"/>
    <w:rsid w:val="00760F2A"/>
    <w:rsid w:val="007611BF"/>
    <w:rsid w:val="00762BEB"/>
    <w:rsid w:val="00763875"/>
    <w:rsid w:val="00764406"/>
    <w:rsid w:val="0076563A"/>
    <w:rsid w:val="007659F3"/>
    <w:rsid w:val="007669F9"/>
    <w:rsid w:val="00767899"/>
    <w:rsid w:val="007710C4"/>
    <w:rsid w:val="007719B3"/>
    <w:rsid w:val="00772976"/>
    <w:rsid w:val="00773872"/>
    <w:rsid w:val="00773A8D"/>
    <w:rsid w:val="00775D13"/>
    <w:rsid w:val="00775EB0"/>
    <w:rsid w:val="00775F2D"/>
    <w:rsid w:val="00776CCE"/>
    <w:rsid w:val="00777450"/>
    <w:rsid w:val="007804DC"/>
    <w:rsid w:val="0078086B"/>
    <w:rsid w:val="007815A0"/>
    <w:rsid w:val="007823B2"/>
    <w:rsid w:val="00783EF2"/>
    <w:rsid w:val="0078436F"/>
    <w:rsid w:val="007849A7"/>
    <w:rsid w:val="00784FCC"/>
    <w:rsid w:val="007858AB"/>
    <w:rsid w:val="0078598A"/>
    <w:rsid w:val="00785C11"/>
    <w:rsid w:val="007913A0"/>
    <w:rsid w:val="00792DA1"/>
    <w:rsid w:val="007942FD"/>
    <w:rsid w:val="00794411"/>
    <w:rsid w:val="00796D45"/>
    <w:rsid w:val="007A286D"/>
    <w:rsid w:val="007A3CB3"/>
    <w:rsid w:val="007A422F"/>
    <w:rsid w:val="007A4883"/>
    <w:rsid w:val="007A57E9"/>
    <w:rsid w:val="007A7CCB"/>
    <w:rsid w:val="007B1820"/>
    <w:rsid w:val="007B2531"/>
    <w:rsid w:val="007B332E"/>
    <w:rsid w:val="007B4EF6"/>
    <w:rsid w:val="007B6AF7"/>
    <w:rsid w:val="007B7832"/>
    <w:rsid w:val="007C0FC6"/>
    <w:rsid w:val="007C7A0B"/>
    <w:rsid w:val="007C7D57"/>
    <w:rsid w:val="007D1EF5"/>
    <w:rsid w:val="007D4E07"/>
    <w:rsid w:val="007D5C9A"/>
    <w:rsid w:val="007D6A0F"/>
    <w:rsid w:val="007D6FC0"/>
    <w:rsid w:val="007D74EA"/>
    <w:rsid w:val="007E0DC1"/>
    <w:rsid w:val="007E19D4"/>
    <w:rsid w:val="007E4528"/>
    <w:rsid w:val="007F0258"/>
    <w:rsid w:val="007F05F2"/>
    <w:rsid w:val="007F17C9"/>
    <w:rsid w:val="007F2E1F"/>
    <w:rsid w:val="007F384C"/>
    <w:rsid w:val="007F5DA8"/>
    <w:rsid w:val="007F684F"/>
    <w:rsid w:val="007F6C5D"/>
    <w:rsid w:val="007F7618"/>
    <w:rsid w:val="00800731"/>
    <w:rsid w:val="008065A4"/>
    <w:rsid w:val="00810AE8"/>
    <w:rsid w:val="00811925"/>
    <w:rsid w:val="008128EB"/>
    <w:rsid w:val="00814DD6"/>
    <w:rsid w:val="00815E0D"/>
    <w:rsid w:val="008178E8"/>
    <w:rsid w:val="00817F42"/>
    <w:rsid w:val="00820C50"/>
    <w:rsid w:val="00820E1B"/>
    <w:rsid w:val="008227D6"/>
    <w:rsid w:val="008242FF"/>
    <w:rsid w:val="0082509B"/>
    <w:rsid w:val="0082543F"/>
    <w:rsid w:val="00825E32"/>
    <w:rsid w:val="00826B4B"/>
    <w:rsid w:val="00826E4B"/>
    <w:rsid w:val="00827A17"/>
    <w:rsid w:val="00827DFD"/>
    <w:rsid w:val="00831DE8"/>
    <w:rsid w:val="008320E4"/>
    <w:rsid w:val="00834DAA"/>
    <w:rsid w:val="00834FDC"/>
    <w:rsid w:val="00835C2C"/>
    <w:rsid w:val="0083798A"/>
    <w:rsid w:val="00840C19"/>
    <w:rsid w:val="0084296B"/>
    <w:rsid w:val="0084358E"/>
    <w:rsid w:val="008439F3"/>
    <w:rsid w:val="00843DE2"/>
    <w:rsid w:val="00845962"/>
    <w:rsid w:val="00846519"/>
    <w:rsid w:val="0084724F"/>
    <w:rsid w:val="00851493"/>
    <w:rsid w:val="00852DAF"/>
    <w:rsid w:val="0085320C"/>
    <w:rsid w:val="008535D8"/>
    <w:rsid w:val="0085589D"/>
    <w:rsid w:val="008566C9"/>
    <w:rsid w:val="00860B52"/>
    <w:rsid w:val="00860C04"/>
    <w:rsid w:val="00861B47"/>
    <w:rsid w:val="00866C7A"/>
    <w:rsid w:val="00870751"/>
    <w:rsid w:val="00870BF9"/>
    <w:rsid w:val="00870FF1"/>
    <w:rsid w:val="00873C0B"/>
    <w:rsid w:val="00877ABD"/>
    <w:rsid w:val="00877AEA"/>
    <w:rsid w:val="008808A0"/>
    <w:rsid w:val="00881354"/>
    <w:rsid w:val="00883252"/>
    <w:rsid w:val="008835C3"/>
    <w:rsid w:val="0088368C"/>
    <w:rsid w:val="008836A0"/>
    <w:rsid w:val="00883982"/>
    <w:rsid w:val="008845B5"/>
    <w:rsid w:val="008852E3"/>
    <w:rsid w:val="00885D73"/>
    <w:rsid w:val="00885EF2"/>
    <w:rsid w:val="008867D9"/>
    <w:rsid w:val="00887298"/>
    <w:rsid w:val="00887405"/>
    <w:rsid w:val="00891CFC"/>
    <w:rsid w:val="00893E3B"/>
    <w:rsid w:val="00895809"/>
    <w:rsid w:val="00896541"/>
    <w:rsid w:val="00897155"/>
    <w:rsid w:val="008A0B82"/>
    <w:rsid w:val="008A0B8A"/>
    <w:rsid w:val="008A2B7E"/>
    <w:rsid w:val="008A3F77"/>
    <w:rsid w:val="008A55E9"/>
    <w:rsid w:val="008A71DE"/>
    <w:rsid w:val="008B0B33"/>
    <w:rsid w:val="008B0DB1"/>
    <w:rsid w:val="008B2D4D"/>
    <w:rsid w:val="008B370B"/>
    <w:rsid w:val="008B3A0D"/>
    <w:rsid w:val="008B3D0E"/>
    <w:rsid w:val="008B41B7"/>
    <w:rsid w:val="008B4EA5"/>
    <w:rsid w:val="008B5CAA"/>
    <w:rsid w:val="008B6F95"/>
    <w:rsid w:val="008B7ED4"/>
    <w:rsid w:val="008C099B"/>
    <w:rsid w:val="008C0A08"/>
    <w:rsid w:val="008C24AA"/>
    <w:rsid w:val="008C3315"/>
    <w:rsid w:val="008C42CB"/>
    <w:rsid w:val="008C605D"/>
    <w:rsid w:val="008C6E20"/>
    <w:rsid w:val="008C7CD4"/>
    <w:rsid w:val="008D0B21"/>
    <w:rsid w:val="008D1541"/>
    <w:rsid w:val="008D2F0F"/>
    <w:rsid w:val="008D3A57"/>
    <w:rsid w:val="008D428D"/>
    <w:rsid w:val="008D43C4"/>
    <w:rsid w:val="008D5767"/>
    <w:rsid w:val="008D7D78"/>
    <w:rsid w:val="008E18DE"/>
    <w:rsid w:val="008E1D53"/>
    <w:rsid w:val="008E2462"/>
    <w:rsid w:val="008E2B10"/>
    <w:rsid w:val="008E32EC"/>
    <w:rsid w:val="008E480C"/>
    <w:rsid w:val="008E48C3"/>
    <w:rsid w:val="008E4A3C"/>
    <w:rsid w:val="008E53AF"/>
    <w:rsid w:val="008E6135"/>
    <w:rsid w:val="008F05E3"/>
    <w:rsid w:val="008F0F27"/>
    <w:rsid w:val="008F1176"/>
    <w:rsid w:val="008F1698"/>
    <w:rsid w:val="008F1D20"/>
    <w:rsid w:val="008F29B0"/>
    <w:rsid w:val="008F51C1"/>
    <w:rsid w:val="00902108"/>
    <w:rsid w:val="00902CAE"/>
    <w:rsid w:val="00902ED0"/>
    <w:rsid w:val="00904F7F"/>
    <w:rsid w:val="009059CF"/>
    <w:rsid w:val="009063B9"/>
    <w:rsid w:val="00906C2B"/>
    <w:rsid w:val="0091169A"/>
    <w:rsid w:val="00911E25"/>
    <w:rsid w:val="0091210D"/>
    <w:rsid w:val="00913322"/>
    <w:rsid w:val="00913F1E"/>
    <w:rsid w:val="00914106"/>
    <w:rsid w:val="0091480A"/>
    <w:rsid w:val="009179AE"/>
    <w:rsid w:val="00917A75"/>
    <w:rsid w:val="00920A3D"/>
    <w:rsid w:val="00920B5A"/>
    <w:rsid w:val="009211A1"/>
    <w:rsid w:val="00921663"/>
    <w:rsid w:val="00921847"/>
    <w:rsid w:val="00922C48"/>
    <w:rsid w:val="009234E5"/>
    <w:rsid w:val="00923B7A"/>
    <w:rsid w:val="00926C3D"/>
    <w:rsid w:val="00927637"/>
    <w:rsid w:val="00927808"/>
    <w:rsid w:val="00927FBB"/>
    <w:rsid w:val="00932294"/>
    <w:rsid w:val="00932AC7"/>
    <w:rsid w:val="009332E5"/>
    <w:rsid w:val="009338C5"/>
    <w:rsid w:val="00933F7E"/>
    <w:rsid w:val="0093465B"/>
    <w:rsid w:val="009349F5"/>
    <w:rsid w:val="009351BF"/>
    <w:rsid w:val="00935A63"/>
    <w:rsid w:val="00936763"/>
    <w:rsid w:val="009367FD"/>
    <w:rsid w:val="00943B04"/>
    <w:rsid w:val="00943B65"/>
    <w:rsid w:val="00945983"/>
    <w:rsid w:val="009476B7"/>
    <w:rsid w:val="009479C8"/>
    <w:rsid w:val="009502AB"/>
    <w:rsid w:val="0095047C"/>
    <w:rsid w:val="00950B0B"/>
    <w:rsid w:val="00950C70"/>
    <w:rsid w:val="009519E2"/>
    <w:rsid w:val="0095210C"/>
    <w:rsid w:val="00952883"/>
    <w:rsid w:val="00954CB4"/>
    <w:rsid w:val="00956AD8"/>
    <w:rsid w:val="00957385"/>
    <w:rsid w:val="0095754E"/>
    <w:rsid w:val="00960704"/>
    <w:rsid w:val="00960AEC"/>
    <w:rsid w:val="00960B3F"/>
    <w:rsid w:val="0096161B"/>
    <w:rsid w:val="00963940"/>
    <w:rsid w:val="00963E05"/>
    <w:rsid w:val="00966E35"/>
    <w:rsid w:val="00970C9A"/>
    <w:rsid w:val="009717D3"/>
    <w:rsid w:val="00974207"/>
    <w:rsid w:val="00975277"/>
    <w:rsid w:val="00975E93"/>
    <w:rsid w:val="00976E41"/>
    <w:rsid w:val="00980365"/>
    <w:rsid w:val="00980C54"/>
    <w:rsid w:val="00981168"/>
    <w:rsid w:val="009841C4"/>
    <w:rsid w:val="00985969"/>
    <w:rsid w:val="00987F44"/>
    <w:rsid w:val="00990404"/>
    <w:rsid w:val="009908F3"/>
    <w:rsid w:val="009925E9"/>
    <w:rsid w:val="009946B4"/>
    <w:rsid w:val="00994BB6"/>
    <w:rsid w:val="00997B4E"/>
    <w:rsid w:val="009A1A3C"/>
    <w:rsid w:val="009A2736"/>
    <w:rsid w:val="009A4103"/>
    <w:rsid w:val="009A415B"/>
    <w:rsid w:val="009A4FC3"/>
    <w:rsid w:val="009A53ED"/>
    <w:rsid w:val="009A69D1"/>
    <w:rsid w:val="009A7060"/>
    <w:rsid w:val="009A7671"/>
    <w:rsid w:val="009A7AB7"/>
    <w:rsid w:val="009A7F3E"/>
    <w:rsid w:val="009B2266"/>
    <w:rsid w:val="009B251B"/>
    <w:rsid w:val="009B34F9"/>
    <w:rsid w:val="009B4ECD"/>
    <w:rsid w:val="009B5BBA"/>
    <w:rsid w:val="009B6A0D"/>
    <w:rsid w:val="009C04DF"/>
    <w:rsid w:val="009C141F"/>
    <w:rsid w:val="009C1800"/>
    <w:rsid w:val="009C199E"/>
    <w:rsid w:val="009C21D1"/>
    <w:rsid w:val="009C75E7"/>
    <w:rsid w:val="009D15EE"/>
    <w:rsid w:val="009D15FD"/>
    <w:rsid w:val="009D2830"/>
    <w:rsid w:val="009D6990"/>
    <w:rsid w:val="009E0935"/>
    <w:rsid w:val="009E0B69"/>
    <w:rsid w:val="009E17EB"/>
    <w:rsid w:val="009E2F34"/>
    <w:rsid w:val="009E3450"/>
    <w:rsid w:val="009E348E"/>
    <w:rsid w:val="009E3AB4"/>
    <w:rsid w:val="009E4F76"/>
    <w:rsid w:val="009E507C"/>
    <w:rsid w:val="009E5685"/>
    <w:rsid w:val="009E5DBE"/>
    <w:rsid w:val="009E5DF5"/>
    <w:rsid w:val="009E63AD"/>
    <w:rsid w:val="009E69BF"/>
    <w:rsid w:val="009F05EA"/>
    <w:rsid w:val="009F1A23"/>
    <w:rsid w:val="009F5228"/>
    <w:rsid w:val="009F57A5"/>
    <w:rsid w:val="009F5BFB"/>
    <w:rsid w:val="009F5C5F"/>
    <w:rsid w:val="00A0244A"/>
    <w:rsid w:val="00A0356A"/>
    <w:rsid w:val="00A03E9E"/>
    <w:rsid w:val="00A04EB0"/>
    <w:rsid w:val="00A05589"/>
    <w:rsid w:val="00A07FAE"/>
    <w:rsid w:val="00A10A1E"/>
    <w:rsid w:val="00A10A9B"/>
    <w:rsid w:val="00A11013"/>
    <w:rsid w:val="00A12898"/>
    <w:rsid w:val="00A135B5"/>
    <w:rsid w:val="00A143D1"/>
    <w:rsid w:val="00A14914"/>
    <w:rsid w:val="00A14D8A"/>
    <w:rsid w:val="00A15A3B"/>
    <w:rsid w:val="00A1755C"/>
    <w:rsid w:val="00A20367"/>
    <w:rsid w:val="00A2074A"/>
    <w:rsid w:val="00A2121B"/>
    <w:rsid w:val="00A229FF"/>
    <w:rsid w:val="00A22D9F"/>
    <w:rsid w:val="00A24282"/>
    <w:rsid w:val="00A248DA"/>
    <w:rsid w:val="00A26A27"/>
    <w:rsid w:val="00A27340"/>
    <w:rsid w:val="00A27842"/>
    <w:rsid w:val="00A309F2"/>
    <w:rsid w:val="00A319D4"/>
    <w:rsid w:val="00A32671"/>
    <w:rsid w:val="00A34529"/>
    <w:rsid w:val="00A359E0"/>
    <w:rsid w:val="00A35A08"/>
    <w:rsid w:val="00A36975"/>
    <w:rsid w:val="00A37045"/>
    <w:rsid w:val="00A4103E"/>
    <w:rsid w:val="00A421DA"/>
    <w:rsid w:val="00A42299"/>
    <w:rsid w:val="00A4286E"/>
    <w:rsid w:val="00A4293F"/>
    <w:rsid w:val="00A4295D"/>
    <w:rsid w:val="00A433E9"/>
    <w:rsid w:val="00A437E2"/>
    <w:rsid w:val="00A47961"/>
    <w:rsid w:val="00A47A82"/>
    <w:rsid w:val="00A510CF"/>
    <w:rsid w:val="00A520BE"/>
    <w:rsid w:val="00A52EC5"/>
    <w:rsid w:val="00A5334D"/>
    <w:rsid w:val="00A53EAE"/>
    <w:rsid w:val="00A551ED"/>
    <w:rsid w:val="00A55834"/>
    <w:rsid w:val="00A55EF4"/>
    <w:rsid w:val="00A563A0"/>
    <w:rsid w:val="00A56F59"/>
    <w:rsid w:val="00A64334"/>
    <w:rsid w:val="00A64B76"/>
    <w:rsid w:val="00A6633F"/>
    <w:rsid w:val="00A666F5"/>
    <w:rsid w:val="00A66B23"/>
    <w:rsid w:val="00A66C3F"/>
    <w:rsid w:val="00A676B6"/>
    <w:rsid w:val="00A70DDF"/>
    <w:rsid w:val="00A71317"/>
    <w:rsid w:val="00A740FA"/>
    <w:rsid w:val="00A75746"/>
    <w:rsid w:val="00A76587"/>
    <w:rsid w:val="00A772C7"/>
    <w:rsid w:val="00A77D30"/>
    <w:rsid w:val="00A80FCE"/>
    <w:rsid w:val="00A81433"/>
    <w:rsid w:val="00A830D6"/>
    <w:rsid w:val="00A845A0"/>
    <w:rsid w:val="00A85FFA"/>
    <w:rsid w:val="00A86752"/>
    <w:rsid w:val="00A87F7D"/>
    <w:rsid w:val="00A90CFA"/>
    <w:rsid w:val="00A912EC"/>
    <w:rsid w:val="00A92278"/>
    <w:rsid w:val="00A92B2B"/>
    <w:rsid w:val="00A93395"/>
    <w:rsid w:val="00A93B3B"/>
    <w:rsid w:val="00A9705E"/>
    <w:rsid w:val="00A97A9B"/>
    <w:rsid w:val="00A97ECD"/>
    <w:rsid w:val="00AA0103"/>
    <w:rsid w:val="00AA3A5D"/>
    <w:rsid w:val="00AA4126"/>
    <w:rsid w:val="00AA5570"/>
    <w:rsid w:val="00AA5B5B"/>
    <w:rsid w:val="00AA64E4"/>
    <w:rsid w:val="00AA6CF4"/>
    <w:rsid w:val="00AA786A"/>
    <w:rsid w:val="00AB28C4"/>
    <w:rsid w:val="00AB308D"/>
    <w:rsid w:val="00AB311F"/>
    <w:rsid w:val="00AB3E37"/>
    <w:rsid w:val="00AB42D4"/>
    <w:rsid w:val="00AB514D"/>
    <w:rsid w:val="00AB6EED"/>
    <w:rsid w:val="00AC0295"/>
    <w:rsid w:val="00AC070F"/>
    <w:rsid w:val="00AC1958"/>
    <w:rsid w:val="00AC2B85"/>
    <w:rsid w:val="00AC496B"/>
    <w:rsid w:val="00AC6287"/>
    <w:rsid w:val="00AC6904"/>
    <w:rsid w:val="00AC6AE9"/>
    <w:rsid w:val="00AC79F8"/>
    <w:rsid w:val="00AD25C7"/>
    <w:rsid w:val="00AD6694"/>
    <w:rsid w:val="00AD6831"/>
    <w:rsid w:val="00AE1EEC"/>
    <w:rsid w:val="00AE245E"/>
    <w:rsid w:val="00AE3013"/>
    <w:rsid w:val="00AE33BD"/>
    <w:rsid w:val="00AE458D"/>
    <w:rsid w:val="00AE4714"/>
    <w:rsid w:val="00AE4DAD"/>
    <w:rsid w:val="00AE6D98"/>
    <w:rsid w:val="00AE7F76"/>
    <w:rsid w:val="00AF00E5"/>
    <w:rsid w:val="00AF2CF8"/>
    <w:rsid w:val="00AF324E"/>
    <w:rsid w:val="00AF357E"/>
    <w:rsid w:val="00AF3CDD"/>
    <w:rsid w:val="00AF4366"/>
    <w:rsid w:val="00AF5453"/>
    <w:rsid w:val="00AF5BB1"/>
    <w:rsid w:val="00AF67AE"/>
    <w:rsid w:val="00AF717B"/>
    <w:rsid w:val="00B0133E"/>
    <w:rsid w:val="00B01634"/>
    <w:rsid w:val="00B0221C"/>
    <w:rsid w:val="00B02604"/>
    <w:rsid w:val="00B02D36"/>
    <w:rsid w:val="00B03103"/>
    <w:rsid w:val="00B032D2"/>
    <w:rsid w:val="00B03453"/>
    <w:rsid w:val="00B03A8E"/>
    <w:rsid w:val="00B03CB5"/>
    <w:rsid w:val="00B06A6E"/>
    <w:rsid w:val="00B166F2"/>
    <w:rsid w:val="00B20BCA"/>
    <w:rsid w:val="00B2139C"/>
    <w:rsid w:val="00B235A7"/>
    <w:rsid w:val="00B23946"/>
    <w:rsid w:val="00B23CAD"/>
    <w:rsid w:val="00B26A5D"/>
    <w:rsid w:val="00B27E2F"/>
    <w:rsid w:val="00B30D58"/>
    <w:rsid w:val="00B31BE7"/>
    <w:rsid w:val="00B3364D"/>
    <w:rsid w:val="00B33C3A"/>
    <w:rsid w:val="00B34AF8"/>
    <w:rsid w:val="00B36579"/>
    <w:rsid w:val="00B37F24"/>
    <w:rsid w:val="00B4009D"/>
    <w:rsid w:val="00B40809"/>
    <w:rsid w:val="00B422DB"/>
    <w:rsid w:val="00B423FC"/>
    <w:rsid w:val="00B42771"/>
    <w:rsid w:val="00B42D41"/>
    <w:rsid w:val="00B43324"/>
    <w:rsid w:val="00B43A5F"/>
    <w:rsid w:val="00B459DF"/>
    <w:rsid w:val="00B478E1"/>
    <w:rsid w:val="00B50B10"/>
    <w:rsid w:val="00B51CDA"/>
    <w:rsid w:val="00B524B7"/>
    <w:rsid w:val="00B53995"/>
    <w:rsid w:val="00B540CE"/>
    <w:rsid w:val="00B55568"/>
    <w:rsid w:val="00B55AE1"/>
    <w:rsid w:val="00B562D0"/>
    <w:rsid w:val="00B56DE3"/>
    <w:rsid w:val="00B601C5"/>
    <w:rsid w:val="00B619F4"/>
    <w:rsid w:val="00B627F6"/>
    <w:rsid w:val="00B642CE"/>
    <w:rsid w:val="00B64382"/>
    <w:rsid w:val="00B66F1E"/>
    <w:rsid w:val="00B7242B"/>
    <w:rsid w:val="00B7368C"/>
    <w:rsid w:val="00B75593"/>
    <w:rsid w:val="00B75B6C"/>
    <w:rsid w:val="00B76EAB"/>
    <w:rsid w:val="00B7725F"/>
    <w:rsid w:val="00B77ABC"/>
    <w:rsid w:val="00B81115"/>
    <w:rsid w:val="00B81232"/>
    <w:rsid w:val="00B828A8"/>
    <w:rsid w:val="00B82A95"/>
    <w:rsid w:val="00B82F13"/>
    <w:rsid w:val="00B8321B"/>
    <w:rsid w:val="00B8368E"/>
    <w:rsid w:val="00B83CB0"/>
    <w:rsid w:val="00B84C40"/>
    <w:rsid w:val="00B85234"/>
    <w:rsid w:val="00B86583"/>
    <w:rsid w:val="00B86E74"/>
    <w:rsid w:val="00B87710"/>
    <w:rsid w:val="00B915B7"/>
    <w:rsid w:val="00B916CA"/>
    <w:rsid w:val="00B9206E"/>
    <w:rsid w:val="00B93D76"/>
    <w:rsid w:val="00B965B2"/>
    <w:rsid w:val="00BA3B77"/>
    <w:rsid w:val="00BA3EA0"/>
    <w:rsid w:val="00BA4643"/>
    <w:rsid w:val="00BA477B"/>
    <w:rsid w:val="00BB0608"/>
    <w:rsid w:val="00BB11E3"/>
    <w:rsid w:val="00BB149B"/>
    <w:rsid w:val="00BB3CA3"/>
    <w:rsid w:val="00BB5376"/>
    <w:rsid w:val="00BB55B7"/>
    <w:rsid w:val="00BB5EF3"/>
    <w:rsid w:val="00BB6EBB"/>
    <w:rsid w:val="00BB7AAB"/>
    <w:rsid w:val="00BC152F"/>
    <w:rsid w:val="00BC2BAD"/>
    <w:rsid w:val="00BC323E"/>
    <w:rsid w:val="00BC45E3"/>
    <w:rsid w:val="00BC678B"/>
    <w:rsid w:val="00BD17E2"/>
    <w:rsid w:val="00BD274E"/>
    <w:rsid w:val="00BD275D"/>
    <w:rsid w:val="00BD365E"/>
    <w:rsid w:val="00BD43AD"/>
    <w:rsid w:val="00BD5797"/>
    <w:rsid w:val="00BD6A9F"/>
    <w:rsid w:val="00BD6DCF"/>
    <w:rsid w:val="00BD7332"/>
    <w:rsid w:val="00BE0522"/>
    <w:rsid w:val="00BE230F"/>
    <w:rsid w:val="00BE2345"/>
    <w:rsid w:val="00BE3AD0"/>
    <w:rsid w:val="00BE58C2"/>
    <w:rsid w:val="00BF074D"/>
    <w:rsid w:val="00BF1A7D"/>
    <w:rsid w:val="00BF2E3B"/>
    <w:rsid w:val="00BF307E"/>
    <w:rsid w:val="00BF421D"/>
    <w:rsid w:val="00BF42A1"/>
    <w:rsid w:val="00BF44DD"/>
    <w:rsid w:val="00BF5C8C"/>
    <w:rsid w:val="00BF6C58"/>
    <w:rsid w:val="00BF7E19"/>
    <w:rsid w:val="00C00E73"/>
    <w:rsid w:val="00C04D2D"/>
    <w:rsid w:val="00C06FE9"/>
    <w:rsid w:val="00C10656"/>
    <w:rsid w:val="00C11F55"/>
    <w:rsid w:val="00C12BD7"/>
    <w:rsid w:val="00C1312A"/>
    <w:rsid w:val="00C13E9F"/>
    <w:rsid w:val="00C14125"/>
    <w:rsid w:val="00C164C0"/>
    <w:rsid w:val="00C22151"/>
    <w:rsid w:val="00C221F5"/>
    <w:rsid w:val="00C2220D"/>
    <w:rsid w:val="00C22317"/>
    <w:rsid w:val="00C232F0"/>
    <w:rsid w:val="00C23711"/>
    <w:rsid w:val="00C23E55"/>
    <w:rsid w:val="00C24490"/>
    <w:rsid w:val="00C24AB7"/>
    <w:rsid w:val="00C24FA0"/>
    <w:rsid w:val="00C25EC0"/>
    <w:rsid w:val="00C26E04"/>
    <w:rsid w:val="00C310C9"/>
    <w:rsid w:val="00C33AEE"/>
    <w:rsid w:val="00C345DF"/>
    <w:rsid w:val="00C35D11"/>
    <w:rsid w:val="00C3799E"/>
    <w:rsid w:val="00C40675"/>
    <w:rsid w:val="00C40FEB"/>
    <w:rsid w:val="00C44B56"/>
    <w:rsid w:val="00C461C4"/>
    <w:rsid w:val="00C461E7"/>
    <w:rsid w:val="00C46A3D"/>
    <w:rsid w:val="00C47DA0"/>
    <w:rsid w:val="00C51DA0"/>
    <w:rsid w:val="00C51DE4"/>
    <w:rsid w:val="00C534C6"/>
    <w:rsid w:val="00C539EA"/>
    <w:rsid w:val="00C54402"/>
    <w:rsid w:val="00C56757"/>
    <w:rsid w:val="00C56D52"/>
    <w:rsid w:val="00C56F42"/>
    <w:rsid w:val="00C57215"/>
    <w:rsid w:val="00C57DAC"/>
    <w:rsid w:val="00C602D1"/>
    <w:rsid w:val="00C61BE6"/>
    <w:rsid w:val="00C62C75"/>
    <w:rsid w:val="00C639B3"/>
    <w:rsid w:val="00C63ED7"/>
    <w:rsid w:val="00C6443F"/>
    <w:rsid w:val="00C64EC4"/>
    <w:rsid w:val="00C65615"/>
    <w:rsid w:val="00C6702F"/>
    <w:rsid w:val="00C67513"/>
    <w:rsid w:val="00C70C1A"/>
    <w:rsid w:val="00C71A04"/>
    <w:rsid w:val="00C72057"/>
    <w:rsid w:val="00C72D66"/>
    <w:rsid w:val="00C73AA0"/>
    <w:rsid w:val="00C74149"/>
    <w:rsid w:val="00C742D6"/>
    <w:rsid w:val="00C7628F"/>
    <w:rsid w:val="00C76AFC"/>
    <w:rsid w:val="00C76D72"/>
    <w:rsid w:val="00C76EF5"/>
    <w:rsid w:val="00C77A4C"/>
    <w:rsid w:val="00C83274"/>
    <w:rsid w:val="00C8387F"/>
    <w:rsid w:val="00C85E73"/>
    <w:rsid w:val="00C87D2C"/>
    <w:rsid w:val="00C904C1"/>
    <w:rsid w:val="00C9188B"/>
    <w:rsid w:val="00C93358"/>
    <w:rsid w:val="00C93596"/>
    <w:rsid w:val="00C95C1B"/>
    <w:rsid w:val="00CA0319"/>
    <w:rsid w:val="00CA0560"/>
    <w:rsid w:val="00CA083A"/>
    <w:rsid w:val="00CA1971"/>
    <w:rsid w:val="00CA2F0D"/>
    <w:rsid w:val="00CA4071"/>
    <w:rsid w:val="00CA6B9F"/>
    <w:rsid w:val="00CA734A"/>
    <w:rsid w:val="00CB063E"/>
    <w:rsid w:val="00CB1C53"/>
    <w:rsid w:val="00CB246E"/>
    <w:rsid w:val="00CB2877"/>
    <w:rsid w:val="00CB306E"/>
    <w:rsid w:val="00CB476F"/>
    <w:rsid w:val="00CB504D"/>
    <w:rsid w:val="00CB611B"/>
    <w:rsid w:val="00CC2D23"/>
    <w:rsid w:val="00CC3984"/>
    <w:rsid w:val="00CC4BA2"/>
    <w:rsid w:val="00CC6341"/>
    <w:rsid w:val="00CD0433"/>
    <w:rsid w:val="00CD1D09"/>
    <w:rsid w:val="00CD2796"/>
    <w:rsid w:val="00CD470B"/>
    <w:rsid w:val="00CD62B7"/>
    <w:rsid w:val="00CD6849"/>
    <w:rsid w:val="00CE058C"/>
    <w:rsid w:val="00CE1C97"/>
    <w:rsid w:val="00CE3F56"/>
    <w:rsid w:val="00CE44C8"/>
    <w:rsid w:val="00CE4B8C"/>
    <w:rsid w:val="00CE5BAB"/>
    <w:rsid w:val="00CE74C2"/>
    <w:rsid w:val="00CF1BD6"/>
    <w:rsid w:val="00CF2930"/>
    <w:rsid w:val="00CF30B6"/>
    <w:rsid w:val="00CF3C4D"/>
    <w:rsid w:val="00CF5467"/>
    <w:rsid w:val="00CF5C75"/>
    <w:rsid w:val="00CF6EFC"/>
    <w:rsid w:val="00CF70A2"/>
    <w:rsid w:val="00D028A3"/>
    <w:rsid w:val="00D03CC5"/>
    <w:rsid w:val="00D05481"/>
    <w:rsid w:val="00D059A5"/>
    <w:rsid w:val="00D05DD1"/>
    <w:rsid w:val="00D0719E"/>
    <w:rsid w:val="00D07CAE"/>
    <w:rsid w:val="00D07DD9"/>
    <w:rsid w:val="00D10061"/>
    <w:rsid w:val="00D115F4"/>
    <w:rsid w:val="00D12F20"/>
    <w:rsid w:val="00D15F77"/>
    <w:rsid w:val="00D16190"/>
    <w:rsid w:val="00D1773C"/>
    <w:rsid w:val="00D2058D"/>
    <w:rsid w:val="00D21D06"/>
    <w:rsid w:val="00D21D6C"/>
    <w:rsid w:val="00D224CC"/>
    <w:rsid w:val="00D226A8"/>
    <w:rsid w:val="00D2409D"/>
    <w:rsid w:val="00D24ADA"/>
    <w:rsid w:val="00D24B21"/>
    <w:rsid w:val="00D26032"/>
    <w:rsid w:val="00D27D9E"/>
    <w:rsid w:val="00D315D7"/>
    <w:rsid w:val="00D32C27"/>
    <w:rsid w:val="00D33A6F"/>
    <w:rsid w:val="00D346E1"/>
    <w:rsid w:val="00D37C9F"/>
    <w:rsid w:val="00D406E7"/>
    <w:rsid w:val="00D4494C"/>
    <w:rsid w:val="00D44B01"/>
    <w:rsid w:val="00D44B92"/>
    <w:rsid w:val="00D47A55"/>
    <w:rsid w:val="00D47E9F"/>
    <w:rsid w:val="00D502D6"/>
    <w:rsid w:val="00D5084B"/>
    <w:rsid w:val="00D50EB2"/>
    <w:rsid w:val="00D51204"/>
    <w:rsid w:val="00D52193"/>
    <w:rsid w:val="00D55619"/>
    <w:rsid w:val="00D5674F"/>
    <w:rsid w:val="00D579BA"/>
    <w:rsid w:val="00D62CC6"/>
    <w:rsid w:val="00D6373D"/>
    <w:rsid w:val="00D65284"/>
    <w:rsid w:val="00D67EE0"/>
    <w:rsid w:val="00D703CC"/>
    <w:rsid w:val="00D722C8"/>
    <w:rsid w:val="00D724C4"/>
    <w:rsid w:val="00D726E8"/>
    <w:rsid w:val="00D7387B"/>
    <w:rsid w:val="00D73BC1"/>
    <w:rsid w:val="00D746A3"/>
    <w:rsid w:val="00D75C20"/>
    <w:rsid w:val="00D7743E"/>
    <w:rsid w:val="00D77C83"/>
    <w:rsid w:val="00D8038E"/>
    <w:rsid w:val="00D81322"/>
    <w:rsid w:val="00D81456"/>
    <w:rsid w:val="00D8170B"/>
    <w:rsid w:val="00D81B47"/>
    <w:rsid w:val="00D832FE"/>
    <w:rsid w:val="00D83B71"/>
    <w:rsid w:val="00D83CE1"/>
    <w:rsid w:val="00D83E29"/>
    <w:rsid w:val="00D85741"/>
    <w:rsid w:val="00D85E20"/>
    <w:rsid w:val="00D866EC"/>
    <w:rsid w:val="00D86EF6"/>
    <w:rsid w:val="00D876DB"/>
    <w:rsid w:val="00D87B43"/>
    <w:rsid w:val="00D9037C"/>
    <w:rsid w:val="00D92A90"/>
    <w:rsid w:val="00D9328B"/>
    <w:rsid w:val="00D94E42"/>
    <w:rsid w:val="00D9587E"/>
    <w:rsid w:val="00D9669F"/>
    <w:rsid w:val="00D96AB2"/>
    <w:rsid w:val="00D96FAD"/>
    <w:rsid w:val="00D97947"/>
    <w:rsid w:val="00DA0B36"/>
    <w:rsid w:val="00DA2A0F"/>
    <w:rsid w:val="00DA3733"/>
    <w:rsid w:val="00DA60E5"/>
    <w:rsid w:val="00DA7E1A"/>
    <w:rsid w:val="00DB05FF"/>
    <w:rsid w:val="00DB1679"/>
    <w:rsid w:val="00DB20C5"/>
    <w:rsid w:val="00DB40C8"/>
    <w:rsid w:val="00DB412D"/>
    <w:rsid w:val="00DB60CA"/>
    <w:rsid w:val="00DB6236"/>
    <w:rsid w:val="00DC5346"/>
    <w:rsid w:val="00DC5BED"/>
    <w:rsid w:val="00DC5E73"/>
    <w:rsid w:val="00DC62DC"/>
    <w:rsid w:val="00DC6A00"/>
    <w:rsid w:val="00DC75F5"/>
    <w:rsid w:val="00DC77CB"/>
    <w:rsid w:val="00DD09D6"/>
    <w:rsid w:val="00DD0E10"/>
    <w:rsid w:val="00DD18B8"/>
    <w:rsid w:val="00DD2F2C"/>
    <w:rsid w:val="00DD34F1"/>
    <w:rsid w:val="00DD3CE2"/>
    <w:rsid w:val="00DD4575"/>
    <w:rsid w:val="00DD4A4D"/>
    <w:rsid w:val="00DD54AC"/>
    <w:rsid w:val="00DD5A16"/>
    <w:rsid w:val="00DD6E83"/>
    <w:rsid w:val="00DD72F4"/>
    <w:rsid w:val="00DD7F17"/>
    <w:rsid w:val="00DD7FDA"/>
    <w:rsid w:val="00DE265C"/>
    <w:rsid w:val="00DE3D7D"/>
    <w:rsid w:val="00DE3E51"/>
    <w:rsid w:val="00DE46E9"/>
    <w:rsid w:val="00DE63A2"/>
    <w:rsid w:val="00DF1C8D"/>
    <w:rsid w:val="00DF2207"/>
    <w:rsid w:val="00DF43E4"/>
    <w:rsid w:val="00DF7F69"/>
    <w:rsid w:val="00E011D2"/>
    <w:rsid w:val="00E02E8B"/>
    <w:rsid w:val="00E04A77"/>
    <w:rsid w:val="00E0701D"/>
    <w:rsid w:val="00E07C91"/>
    <w:rsid w:val="00E112BA"/>
    <w:rsid w:val="00E13905"/>
    <w:rsid w:val="00E147D1"/>
    <w:rsid w:val="00E14A5A"/>
    <w:rsid w:val="00E14B90"/>
    <w:rsid w:val="00E172A6"/>
    <w:rsid w:val="00E173C1"/>
    <w:rsid w:val="00E2059A"/>
    <w:rsid w:val="00E20623"/>
    <w:rsid w:val="00E22389"/>
    <w:rsid w:val="00E22914"/>
    <w:rsid w:val="00E27364"/>
    <w:rsid w:val="00E2746F"/>
    <w:rsid w:val="00E31F22"/>
    <w:rsid w:val="00E324AF"/>
    <w:rsid w:val="00E350CE"/>
    <w:rsid w:val="00E370C4"/>
    <w:rsid w:val="00E40929"/>
    <w:rsid w:val="00E4227C"/>
    <w:rsid w:val="00E42FC7"/>
    <w:rsid w:val="00E4355A"/>
    <w:rsid w:val="00E44F56"/>
    <w:rsid w:val="00E453CE"/>
    <w:rsid w:val="00E4732A"/>
    <w:rsid w:val="00E478B4"/>
    <w:rsid w:val="00E50FEC"/>
    <w:rsid w:val="00E51782"/>
    <w:rsid w:val="00E5203D"/>
    <w:rsid w:val="00E5217D"/>
    <w:rsid w:val="00E52A4B"/>
    <w:rsid w:val="00E53009"/>
    <w:rsid w:val="00E5350D"/>
    <w:rsid w:val="00E55278"/>
    <w:rsid w:val="00E57916"/>
    <w:rsid w:val="00E57AD3"/>
    <w:rsid w:val="00E60856"/>
    <w:rsid w:val="00E60C25"/>
    <w:rsid w:val="00E629F8"/>
    <w:rsid w:val="00E65068"/>
    <w:rsid w:val="00E654D2"/>
    <w:rsid w:val="00E670C6"/>
    <w:rsid w:val="00E67E97"/>
    <w:rsid w:val="00E70036"/>
    <w:rsid w:val="00E708C1"/>
    <w:rsid w:val="00E7174E"/>
    <w:rsid w:val="00E71B69"/>
    <w:rsid w:val="00E72E3D"/>
    <w:rsid w:val="00E748E4"/>
    <w:rsid w:val="00E755E6"/>
    <w:rsid w:val="00E76A2E"/>
    <w:rsid w:val="00E81085"/>
    <w:rsid w:val="00E81960"/>
    <w:rsid w:val="00E82926"/>
    <w:rsid w:val="00E83F0D"/>
    <w:rsid w:val="00E84BB1"/>
    <w:rsid w:val="00E85B5B"/>
    <w:rsid w:val="00E86CE5"/>
    <w:rsid w:val="00E86F4C"/>
    <w:rsid w:val="00E901E4"/>
    <w:rsid w:val="00E903F0"/>
    <w:rsid w:val="00E91FD3"/>
    <w:rsid w:val="00E92B92"/>
    <w:rsid w:val="00E93DFC"/>
    <w:rsid w:val="00E949BA"/>
    <w:rsid w:val="00E958D3"/>
    <w:rsid w:val="00E9615C"/>
    <w:rsid w:val="00E96D31"/>
    <w:rsid w:val="00E96DF5"/>
    <w:rsid w:val="00E971D5"/>
    <w:rsid w:val="00EA0552"/>
    <w:rsid w:val="00EA0ADF"/>
    <w:rsid w:val="00EA17A7"/>
    <w:rsid w:val="00EA4126"/>
    <w:rsid w:val="00EA4CEF"/>
    <w:rsid w:val="00EA59DF"/>
    <w:rsid w:val="00EB0CE4"/>
    <w:rsid w:val="00EB1C0D"/>
    <w:rsid w:val="00EB2BC5"/>
    <w:rsid w:val="00EB2D93"/>
    <w:rsid w:val="00EB3728"/>
    <w:rsid w:val="00EB4E56"/>
    <w:rsid w:val="00EB51F2"/>
    <w:rsid w:val="00EB5E90"/>
    <w:rsid w:val="00EB7315"/>
    <w:rsid w:val="00EC1173"/>
    <w:rsid w:val="00EC1A16"/>
    <w:rsid w:val="00EC1B42"/>
    <w:rsid w:val="00EC2525"/>
    <w:rsid w:val="00EC4AFD"/>
    <w:rsid w:val="00EC4CDE"/>
    <w:rsid w:val="00EC5E8F"/>
    <w:rsid w:val="00EC698E"/>
    <w:rsid w:val="00EC7332"/>
    <w:rsid w:val="00ED124E"/>
    <w:rsid w:val="00ED36C5"/>
    <w:rsid w:val="00ED3714"/>
    <w:rsid w:val="00ED40BF"/>
    <w:rsid w:val="00ED4F9E"/>
    <w:rsid w:val="00ED5007"/>
    <w:rsid w:val="00ED7361"/>
    <w:rsid w:val="00EE0426"/>
    <w:rsid w:val="00EE096F"/>
    <w:rsid w:val="00EE0B5A"/>
    <w:rsid w:val="00EE0C9F"/>
    <w:rsid w:val="00EE161D"/>
    <w:rsid w:val="00EE2662"/>
    <w:rsid w:val="00EE3CEC"/>
    <w:rsid w:val="00EE4022"/>
    <w:rsid w:val="00EE4070"/>
    <w:rsid w:val="00EE4308"/>
    <w:rsid w:val="00EE5B01"/>
    <w:rsid w:val="00EE60F9"/>
    <w:rsid w:val="00EE6519"/>
    <w:rsid w:val="00EF070A"/>
    <w:rsid w:val="00EF0D1E"/>
    <w:rsid w:val="00EF1302"/>
    <w:rsid w:val="00EF1458"/>
    <w:rsid w:val="00EF2974"/>
    <w:rsid w:val="00EF383E"/>
    <w:rsid w:val="00EF3F4A"/>
    <w:rsid w:val="00EF4276"/>
    <w:rsid w:val="00EF4608"/>
    <w:rsid w:val="00F00DA0"/>
    <w:rsid w:val="00F02570"/>
    <w:rsid w:val="00F03377"/>
    <w:rsid w:val="00F059E6"/>
    <w:rsid w:val="00F05B69"/>
    <w:rsid w:val="00F06313"/>
    <w:rsid w:val="00F104B3"/>
    <w:rsid w:val="00F10B1A"/>
    <w:rsid w:val="00F11992"/>
    <w:rsid w:val="00F11E0D"/>
    <w:rsid w:val="00F12C76"/>
    <w:rsid w:val="00F1516C"/>
    <w:rsid w:val="00F15F14"/>
    <w:rsid w:val="00F210A8"/>
    <w:rsid w:val="00F22B1C"/>
    <w:rsid w:val="00F22BDD"/>
    <w:rsid w:val="00F250D9"/>
    <w:rsid w:val="00F254CC"/>
    <w:rsid w:val="00F25FA6"/>
    <w:rsid w:val="00F27AD0"/>
    <w:rsid w:val="00F32322"/>
    <w:rsid w:val="00F334B8"/>
    <w:rsid w:val="00F45138"/>
    <w:rsid w:val="00F465ED"/>
    <w:rsid w:val="00F515CD"/>
    <w:rsid w:val="00F523CE"/>
    <w:rsid w:val="00F53319"/>
    <w:rsid w:val="00F547D1"/>
    <w:rsid w:val="00F54DD6"/>
    <w:rsid w:val="00F567CB"/>
    <w:rsid w:val="00F56F48"/>
    <w:rsid w:val="00F57E24"/>
    <w:rsid w:val="00F604FA"/>
    <w:rsid w:val="00F607E4"/>
    <w:rsid w:val="00F63E57"/>
    <w:rsid w:val="00F63F31"/>
    <w:rsid w:val="00F6403B"/>
    <w:rsid w:val="00F65733"/>
    <w:rsid w:val="00F664F0"/>
    <w:rsid w:val="00F667A1"/>
    <w:rsid w:val="00F707A4"/>
    <w:rsid w:val="00F71144"/>
    <w:rsid w:val="00F72D85"/>
    <w:rsid w:val="00F73ECC"/>
    <w:rsid w:val="00F75631"/>
    <w:rsid w:val="00F75F8B"/>
    <w:rsid w:val="00F76620"/>
    <w:rsid w:val="00F77805"/>
    <w:rsid w:val="00F82683"/>
    <w:rsid w:val="00F86F84"/>
    <w:rsid w:val="00F90347"/>
    <w:rsid w:val="00F903BC"/>
    <w:rsid w:val="00F91142"/>
    <w:rsid w:val="00F97951"/>
    <w:rsid w:val="00F97A0F"/>
    <w:rsid w:val="00FA050C"/>
    <w:rsid w:val="00FA2F9F"/>
    <w:rsid w:val="00FA4D4D"/>
    <w:rsid w:val="00FA4F5B"/>
    <w:rsid w:val="00FA542A"/>
    <w:rsid w:val="00FA674A"/>
    <w:rsid w:val="00FB1BC5"/>
    <w:rsid w:val="00FB205E"/>
    <w:rsid w:val="00FB2983"/>
    <w:rsid w:val="00FB4605"/>
    <w:rsid w:val="00FB7780"/>
    <w:rsid w:val="00FC0033"/>
    <w:rsid w:val="00FC22A2"/>
    <w:rsid w:val="00FC26C5"/>
    <w:rsid w:val="00FC6796"/>
    <w:rsid w:val="00FC68BD"/>
    <w:rsid w:val="00FC78A8"/>
    <w:rsid w:val="00FD1378"/>
    <w:rsid w:val="00FD1565"/>
    <w:rsid w:val="00FD1FD9"/>
    <w:rsid w:val="00FD2426"/>
    <w:rsid w:val="00FD3D9D"/>
    <w:rsid w:val="00FD41DB"/>
    <w:rsid w:val="00FD6B18"/>
    <w:rsid w:val="00FD7CC4"/>
    <w:rsid w:val="00FE0298"/>
    <w:rsid w:val="00FE0614"/>
    <w:rsid w:val="00FE0A82"/>
    <w:rsid w:val="00FE4F80"/>
    <w:rsid w:val="00FE55B0"/>
    <w:rsid w:val="00FE5A82"/>
    <w:rsid w:val="00FE5B86"/>
    <w:rsid w:val="00FE75AA"/>
    <w:rsid w:val="00FF30F1"/>
    <w:rsid w:val="00FF5D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1409"/>
  <w15:docId w15:val="{086AD00E-11B9-43A1-A713-A7117BE6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B034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3453"/>
    <w:rPr>
      <w:rFonts w:ascii="Calibri" w:eastAsia="Calibri" w:hAnsi="Calibri" w:cs="Times New Roman"/>
      <w:lang w:val="en-US"/>
    </w:rPr>
  </w:style>
  <w:style w:type="paragraph" w:styleId="Footer">
    <w:name w:val="footer"/>
    <w:basedOn w:val="Normal"/>
    <w:link w:val="FooterChar"/>
    <w:uiPriority w:val="99"/>
    <w:unhideWhenUsed/>
    <w:rsid w:val="00B034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3453"/>
    <w:rPr>
      <w:rFonts w:ascii="Calibri" w:eastAsia="Calibri" w:hAnsi="Calibri" w:cs="Times New Roman"/>
      <w:lang w:val="en-US"/>
    </w:rPr>
  </w:style>
  <w:style w:type="character" w:styleId="PlaceholderText">
    <w:name w:val="Placeholder Text"/>
    <w:basedOn w:val="DefaultParagraphFont"/>
    <w:uiPriority w:val="99"/>
    <w:semiHidden/>
    <w:rsid w:val="001749E6"/>
    <w:rPr>
      <w:color w:val="808080"/>
    </w:rPr>
  </w:style>
  <w:style w:type="character" w:styleId="CommentReference">
    <w:name w:val="annotation reference"/>
    <w:basedOn w:val="DefaultParagraphFont"/>
    <w:uiPriority w:val="99"/>
    <w:semiHidden/>
    <w:unhideWhenUsed/>
    <w:rsid w:val="00FA4F5B"/>
    <w:rPr>
      <w:sz w:val="16"/>
      <w:szCs w:val="16"/>
    </w:rPr>
  </w:style>
  <w:style w:type="paragraph" w:styleId="CommentText">
    <w:name w:val="annotation text"/>
    <w:basedOn w:val="Normal"/>
    <w:link w:val="CommentTextChar"/>
    <w:uiPriority w:val="99"/>
    <w:semiHidden/>
    <w:unhideWhenUsed/>
    <w:rsid w:val="00FA4F5B"/>
    <w:pPr>
      <w:spacing w:line="240" w:lineRule="auto"/>
    </w:pPr>
    <w:rPr>
      <w:sz w:val="20"/>
      <w:szCs w:val="20"/>
    </w:rPr>
  </w:style>
  <w:style w:type="character" w:customStyle="1" w:styleId="CommentTextChar">
    <w:name w:val="Comment Text Char"/>
    <w:basedOn w:val="DefaultParagraphFont"/>
    <w:link w:val="CommentText"/>
    <w:uiPriority w:val="99"/>
    <w:semiHidden/>
    <w:rsid w:val="00FA4F5B"/>
    <w:rPr>
      <w:rFonts w:ascii="Calibri" w:eastAsia="Calibri" w:hAnsi="Calibri" w:cs="Times New Roman"/>
      <w:sz w:val="20"/>
      <w:szCs w:val="20"/>
      <w:lang w:val="en-US"/>
    </w:rPr>
  </w:style>
  <w:style w:type="paragraph" w:customStyle="1" w:styleId="abzacixml">
    <w:name w:val="abzacixml"/>
    <w:basedOn w:val="Normal"/>
    <w:rsid w:val="006255AF"/>
    <w:pPr>
      <w:spacing w:before="100" w:beforeAutospacing="1" w:after="100" w:afterAutospacing="1" w:line="240" w:lineRule="auto"/>
      <w:ind w:firstLine="0"/>
    </w:pPr>
    <w:rPr>
      <w:rFonts w:ascii="Times New Roman" w:eastAsia="Times New Roman" w:hAnsi="Times New Roman"/>
      <w:sz w:val="24"/>
      <w:szCs w:val="24"/>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AE33BD"/>
    <w:pPr>
      <w:spacing w:after="0" w:line="240" w:lineRule="auto"/>
      <w:ind w:firstLine="0"/>
    </w:pPr>
    <w:rPr>
      <w:rFonts w:ascii="Times New Roman" w:eastAsiaTheme="minorHAnsi" w:hAnsi="Times New Roman" w:cstheme="minorBidi"/>
      <w:sz w:val="20"/>
      <w:szCs w:val="20"/>
      <w:lang w:val="ru-RU"/>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AE33BD"/>
    <w:rPr>
      <w:rFonts w:ascii="Times New Roman" w:hAnsi="Times New Roman"/>
      <w:sz w:val="20"/>
      <w:szCs w:val="20"/>
    </w:rPr>
  </w:style>
  <w:style w:type="character" w:styleId="FootnoteReference">
    <w:name w:val="footnote reference"/>
    <w:aliases w:val="16 Point,Superscript 6 Point,Char Char,Carattere Char1,Carattere Char Char Carattere Carattere Char Char,ftref,BVI fnr,BVI fnr Car Car,4_GR, Char Char, Carattere Char1, Carattere Char Char Carattere Carattere Char Char, BVI fnr"/>
    <w:basedOn w:val="DefaultParagraphFont"/>
    <w:link w:val="Char2"/>
    <w:uiPriority w:val="99"/>
    <w:unhideWhenUsed/>
    <w:qFormat/>
    <w:rsid w:val="00AE33BD"/>
    <w:rPr>
      <w:vertAlign w:val="superscript"/>
    </w:rPr>
  </w:style>
  <w:style w:type="paragraph" w:styleId="NoSpacing">
    <w:name w:val="No Spacing"/>
    <w:uiPriority w:val="1"/>
    <w:qFormat/>
    <w:rsid w:val="00E971D5"/>
    <w:pPr>
      <w:spacing w:after="0" w:line="240" w:lineRule="auto"/>
      <w:ind w:firstLine="72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BA"/>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72E3D"/>
    <w:rPr>
      <w:b/>
      <w:bCs/>
    </w:rPr>
  </w:style>
  <w:style w:type="character" w:customStyle="1" w:styleId="CommentSubjectChar">
    <w:name w:val="Comment Subject Char"/>
    <w:basedOn w:val="CommentTextChar"/>
    <w:link w:val="CommentSubject"/>
    <w:uiPriority w:val="99"/>
    <w:semiHidden/>
    <w:rsid w:val="00E72E3D"/>
    <w:rPr>
      <w:rFonts w:ascii="Calibri" w:eastAsia="Calibri" w:hAnsi="Calibri" w:cs="Times New Roman"/>
      <w:b/>
      <w:bCs/>
      <w:sz w:val="20"/>
      <w:szCs w:val="20"/>
      <w:lang w:val="en-US"/>
    </w:rPr>
  </w:style>
  <w:style w:type="table" w:styleId="TableGrid">
    <w:name w:val="Table Grid"/>
    <w:basedOn w:val="TableNormal"/>
    <w:uiPriority w:val="39"/>
    <w:rsid w:val="000206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0C70"/>
    <w:rPr>
      <w:b/>
      <w:bCs/>
    </w:rPr>
  </w:style>
  <w:style w:type="paragraph" w:customStyle="1" w:styleId="muxlixml">
    <w:name w:val="muxlixml"/>
    <w:basedOn w:val="Normal"/>
    <w:rsid w:val="00811925"/>
    <w:pPr>
      <w:spacing w:before="100" w:beforeAutospacing="1" w:after="100" w:afterAutospacing="1" w:line="240" w:lineRule="auto"/>
      <w:ind w:firstLine="0"/>
    </w:pPr>
    <w:rPr>
      <w:rFonts w:ascii="Times New Roman" w:eastAsia="Times New Roman" w:hAnsi="Times New Roman"/>
      <w:sz w:val="24"/>
      <w:szCs w:val="24"/>
    </w:rPr>
  </w:style>
  <w:style w:type="character" w:styleId="Hyperlink">
    <w:name w:val="Hyperlink"/>
    <w:basedOn w:val="DefaultParagraphFont"/>
    <w:uiPriority w:val="99"/>
    <w:semiHidden/>
    <w:unhideWhenUsed/>
    <w:rsid w:val="00811925"/>
    <w:rPr>
      <w:color w:val="0000FF"/>
      <w:u w:val="single"/>
    </w:rPr>
  </w:style>
  <w:style w:type="paragraph" w:styleId="BodyTextIndent3">
    <w:name w:val="Body Text Indent 3"/>
    <w:basedOn w:val="Normal"/>
    <w:link w:val="BodyTextIndent3Char"/>
    <w:uiPriority w:val="99"/>
    <w:semiHidden/>
    <w:unhideWhenUsed/>
    <w:rsid w:val="00CC4BA2"/>
    <w:pPr>
      <w:spacing w:after="120" w:line="259" w:lineRule="auto"/>
      <w:ind w:left="360" w:firstLine="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CC4BA2"/>
    <w:rPr>
      <w:sz w:val="16"/>
      <w:szCs w:val="16"/>
      <w:lang w:val="en-US"/>
    </w:rPr>
  </w:style>
  <w:style w:type="character" w:styleId="Emphasis">
    <w:name w:val="Emphasis"/>
    <w:basedOn w:val="DefaultParagraphFont"/>
    <w:uiPriority w:val="20"/>
    <w:qFormat/>
    <w:rsid w:val="009E348E"/>
    <w:rPr>
      <w:i/>
      <w:iCs/>
    </w:rPr>
  </w:style>
  <w:style w:type="paragraph" w:customStyle="1" w:styleId="Char2">
    <w:name w:val="Char2"/>
    <w:basedOn w:val="Normal"/>
    <w:link w:val="FootnoteReference"/>
    <w:uiPriority w:val="99"/>
    <w:qFormat/>
    <w:rsid w:val="00A6633F"/>
    <w:pPr>
      <w:spacing w:line="240" w:lineRule="exact"/>
      <w:ind w:firstLine="0"/>
      <w:jc w:val="both"/>
    </w:pPr>
    <w:rPr>
      <w:rFonts w:asciiTheme="minorHAnsi" w:eastAsiaTheme="minorHAnsi" w:hAnsiTheme="minorHAnsi" w:cstheme="minorBidi"/>
      <w:vertAlign w:val="superscript"/>
      <w:lang w:val="ru-RU"/>
    </w:rPr>
  </w:style>
  <w:style w:type="paragraph" w:styleId="Revision">
    <w:name w:val="Revision"/>
    <w:hidden/>
    <w:uiPriority w:val="99"/>
    <w:semiHidden/>
    <w:rsid w:val="0036678F"/>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6183">
      <w:bodyDiv w:val="1"/>
      <w:marLeft w:val="0"/>
      <w:marRight w:val="0"/>
      <w:marTop w:val="0"/>
      <w:marBottom w:val="0"/>
      <w:divBdr>
        <w:top w:val="none" w:sz="0" w:space="0" w:color="auto"/>
        <w:left w:val="none" w:sz="0" w:space="0" w:color="auto"/>
        <w:bottom w:val="none" w:sz="0" w:space="0" w:color="auto"/>
        <w:right w:val="none" w:sz="0" w:space="0" w:color="auto"/>
      </w:divBdr>
    </w:div>
    <w:div w:id="93940572">
      <w:bodyDiv w:val="1"/>
      <w:marLeft w:val="0"/>
      <w:marRight w:val="0"/>
      <w:marTop w:val="0"/>
      <w:marBottom w:val="0"/>
      <w:divBdr>
        <w:top w:val="none" w:sz="0" w:space="0" w:color="auto"/>
        <w:left w:val="none" w:sz="0" w:space="0" w:color="auto"/>
        <w:bottom w:val="none" w:sz="0" w:space="0" w:color="auto"/>
        <w:right w:val="none" w:sz="0" w:space="0" w:color="auto"/>
      </w:divBdr>
    </w:div>
    <w:div w:id="157815610">
      <w:bodyDiv w:val="1"/>
      <w:marLeft w:val="0"/>
      <w:marRight w:val="0"/>
      <w:marTop w:val="0"/>
      <w:marBottom w:val="0"/>
      <w:divBdr>
        <w:top w:val="none" w:sz="0" w:space="0" w:color="auto"/>
        <w:left w:val="none" w:sz="0" w:space="0" w:color="auto"/>
        <w:bottom w:val="none" w:sz="0" w:space="0" w:color="auto"/>
        <w:right w:val="none" w:sz="0" w:space="0" w:color="auto"/>
      </w:divBdr>
    </w:div>
    <w:div w:id="218899758">
      <w:bodyDiv w:val="1"/>
      <w:marLeft w:val="0"/>
      <w:marRight w:val="0"/>
      <w:marTop w:val="0"/>
      <w:marBottom w:val="0"/>
      <w:divBdr>
        <w:top w:val="none" w:sz="0" w:space="0" w:color="auto"/>
        <w:left w:val="none" w:sz="0" w:space="0" w:color="auto"/>
        <w:bottom w:val="none" w:sz="0" w:space="0" w:color="auto"/>
        <w:right w:val="none" w:sz="0" w:space="0" w:color="auto"/>
      </w:divBdr>
    </w:div>
    <w:div w:id="230771085">
      <w:bodyDiv w:val="1"/>
      <w:marLeft w:val="0"/>
      <w:marRight w:val="0"/>
      <w:marTop w:val="0"/>
      <w:marBottom w:val="0"/>
      <w:divBdr>
        <w:top w:val="none" w:sz="0" w:space="0" w:color="auto"/>
        <w:left w:val="none" w:sz="0" w:space="0" w:color="auto"/>
        <w:bottom w:val="none" w:sz="0" w:space="0" w:color="auto"/>
        <w:right w:val="none" w:sz="0" w:space="0" w:color="auto"/>
      </w:divBdr>
    </w:div>
    <w:div w:id="240139134">
      <w:bodyDiv w:val="1"/>
      <w:marLeft w:val="0"/>
      <w:marRight w:val="0"/>
      <w:marTop w:val="0"/>
      <w:marBottom w:val="0"/>
      <w:divBdr>
        <w:top w:val="none" w:sz="0" w:space="0" w:color="auto"/>
        <w:left w:val="none" w:sz="0" w:space="0" w:color="auto"/>
        <w:bottom w:val="none" w:sz="0" w:space="0" w:color="auto"/>
        <w:right w:val="none" w:sz="0" w:space="0" w:color="auto"/>
      </w:divBdr>
      <w:divsChild>
        <w:div w:id="418865312">
          <w:marLeft w:val="0"/>
          <w:marRight w:val="0"/>
          <w:marTop w:val="0"/>
          <w:marBottom w:val="0"/>
          <w:divBdr>
            <w:top w:val="none" w:sz="0" w:space="0" w:color="auto"/>
            <w:left w:val="none" w:sz="0" w:space="0" w:color="auto"/>
            <w:bottom w:val="none" w:sz="0" w:space="0" w:color="auto"/>
            <w:right w:val="none" w:sz="0" w:space="0" w:color="auto"/>
          </w:divBdr>
          <w:divsChild>
            <w:div w:id="1074859647">
              <w:marLeft w:val="0"/>
              <w:marRight w:val="0"/>
              <w:marTop w:val="0"/>
              <w:marBottom w:val="0"/>
              <w:divBdr>
                <w:top w:val="none" w:sz="0" w:space="0" w:color="auto"/>
                <w:left w:val="none" w:sz="0" w:space="0" w:color="auto"/>
                <w:bottom w:val="none" w:sz="0" w:space="0" w:color="auto"/>
                <w:right w:val="none" w:sz="0" w:space="0" w:color="auto"/>
              </w:divBdr>
              <w:divsChild>
                <w:div w:id="2028603955">
                  <w:marLeft w:val="0"/>
                  <w:marRight w:val="0"/>
                  <w:marTop w:val="0"/>
                  <w:marBottom w:val="0"/>
                  <w:divBdr>
                    <w:top w:val="none" w:sz="0" w:space="0" w:color="auto"/>
                    <w:left w:val="none" w:sz="0" w:space="0" w:color="auto"/>
                    <w:bottom w:val="none" w:sz="0" w:space="0" w:color="auto"/>
                    <w:right w:val="none" w:sz="0" w:space="0" w:color="auto"/>
                  </w:divBdr>
                  <w:divsChild>
                    <w:div w:id="188107404">
                      <w:marLeft w:val="0"/>
                      <w:marRight w:val="0"/>
                      <w:marTop w:val="0"/>
                      <w:marBottom w:val="0"/>
                      <w:divBdr>
                        <w:top w:val="none" w:sz="0" w:space="0" w:color="auto"/>
                        <w:left w:val="none" w:sz="0" w:space="0" w:color="auto"/>
                        <w:bottom w:val="none" w:sz="0" w:space="0" w:color="auto"/>
                        <w:right w:val="none" w:sz="0" w:space="0" w:color="auto"/>
                      </w:divBdr>
                      <w:divsChild>
                        <w:div w:id="1224099211">
                          <w:marLeft w:val="0"/>
                          <w:marRight w:val="0"/>
                          <w:marTop w:val="0"/>
                          <w:marBottom w:val="0"/>
                          <w:divBdr>
                            <w:top w:val="none" w:sz="0" w:space="0" w:color="auto"/>
                            <w:left w:val="none" w:sz="0" w:space="0" w:color="auto"/>
                            <w:bottom w:val="none" w:sz="0" w:space="0" w:color="auto"/>
                            <w:right w:val="none" w:sz="0" w:space="0" w:color="auto"/>
                          </w:divBdr>
                        </w:div>
                      </w:divsChild>
                    </w:div>
                    <w:div w:id="941180695">
                      <w:marLeft w:val="0"/>
                      <w:marRight w:val="0"/>
                      <w:marTop w:val="0"/>
                      <w:marBottom w:val="0"/>
                      <w:divBdr>
                        <w:top w:val="none" w:sz="0" w:space="0" w:color="auto"/>
                        <w:left w:val="none" w:sz="0" w:space="0" w:color="auto"/>
                        <w:bottom w:val="none" w:sz="0" w:space="0" w:color="auto"/>
                        <w:right w:val="none" w:sz="0" w:space="0" w:color="auto"/>
                      </w:divBdr>
                      <w:divsChild>
                        <w:div w:id="1772118067">
                          <w:marLeft w:val="0"/>
                          <w:marRight w:val="0"/>
                          <w:marTop w:val="0"/>
                          <w:marBottom w:val="0"/>
                          <w:divBdr>
                            <w:top w:val="none" w:sz="0" w:space="0" w:color="auto"/>
                            <w:left w:val="none" w:sz="0" w:space="0" w:color="auto"/>
                            <w:bottom w:val="none" w:sz="0" w:space="0" w:color="auto"/>
                            <w:right w:val="none" w:sz="0" w:space="0" w:color="auto"/>
                          </w:divBdr>
                          <w:divsChild>
                            <w:div w:id="320356496">
                              <w:marLeft w:val="0"/>
                              <w:marRight w:val="0"/>
                              <w:marTop w:val="0"/>
                              <w:marBottom w:val="0"/>
                              <w:divBdr>
                                <w:top w:val="none" w:sz="0" w:space="0" w:color="auto"/>
                                <w:left w:val="none" w:sz="0" w:space="0" w:color="auto"/>
                                <w:bottom w:val="none" w:sz="0" w:space="0" w:color="auto"/>
                                <w:right w:val="none" w:sz="0" w:space="0" w:color="auto"/>
                              </w:divBdr>
                              <w:divsChild>
                                <w:div w:id="1330329514">
                                  <w:marLeft w:val="0"/>
                                  <w:marRight w:val="0"/>
                                  <w:marTop w:val="0"/>
                                  <w:marBottom w:val="0"/>
                                  <w:divBdr>
                                    <w:top w:val="none" w:sz="0" w:space="0" w:color="auto"/>
                                    <w:left w:val="none" w:sz="0" w:space="0" w:color="auto"/>
                                    <w:bottom w:val="none" w:sz="0" w:space="0" w:color="auto"/>
                                    <w:right w:val="none" w:sz="0" w:space="0" w:color="auto"/>
                                  </w:divBdr>
                                  <w:divsChild>
                                    <w:div w:id="18615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56852">
      <w:bodyDiv w:val="1"/>
      <w:marLeft w:val="0"/>
      <w:marRight w:val="0"/>
      <w:marTop w:val="0"/>
      <w:marBottom w:val="0"/>
      <w:divBdr>
        <w:top w:val="none" w:sz="0" w:space="0" w:color="auto"/>
        <w:left w:val="none" w:sz="0" w:space="0" w:color="auto"/>
        <w:bottom w:val="none" w:sz="0" w:space="0" w:color="auto"/>
        <w:right w:val="none" w:sz="0" w:space="0" w:color="auto"/>
      </w:divBdr>
      <w:divsChild>
        <w:div w:id="1547598073">
          <w:marLeft w:val="0"/>
          <w:marRight w:val="0"/>
          <w:marTop w:val="0"/>
          <w:marBottom w:val="0"/>
          <w:divBdr>
            <w:top w:val="none" w:sz="0" w:space="0" w:color="auto"/>
            <w:left w:val="none" w:sz="0" w:space="0" w:color="auto"/>
            <w:bottom w:val="none" w:sz="0" w:space="0" w:color="auto"/>
            <w:right w:val="none" w:sz="0" w:space="0" w:color="auto"/>
          </w:divBdr>
          <w:divsChild>
            <w:div w:id="1631937358">
              <w:marLeft w:val="0"/>
              <w:marRight w:val="0"/>
              <w:marTop w:val="0"/>
              <w:marBottom w:val="0"/>
              <w:divBdr>
                <w:top w:val="none" w:sz="0" w:space="0" w:color="auto"/>
                <w:left w:val="none" w:sz="0" w:space="0" w:color="auto"/>
                <w:bottom w:val="none" w:sz="0" w:space="0" w:color="auto"/>
                <w:right w:val="none" w:sz="0" w:space="0" w:color="auto"/>
              </w:divBdr>
              <w:divsChild>
                <w:div w:id="21713241">
                  <w:marLeft w:val="0"/>
                  <w:marRight w:val="0"/>
                  <w:marTop w:val="0"/>
                  <w:marBottom w:val="0"/>
                  <w:divBdr>
                    <w:top w:val="none" w:sz="0" w:space="0" w:color="auto"/>
                    <w:left w:val="none" w:sz="0" w:space="0" w:color="auto"/>
                    <w:bottom w:val="none" w:sz="0" w:space="0" w:color="auto"/>
                    <w:right w:val="none" w:sz="0" w:space="0" w:color="auto"/>
                  </w:divBdr>
                  <w:divsChild>
                    <w:div w:id="1682925188">
                      <w:marLeft w:val="0"/>
                      <w:marRight w:val="0"/>
                      <w:marTop w:val="0"/>
                      <w:marBottom w:val="0"/>
                      <w:divBdr>
                        <w:top w:val="none" w:sz="0" w:space="0" w:color="auto"/>
                        <w:left w:val="none" w:sz="0" w:space="0" w:color="auto"/>
                        <w:bottom w:val="none" w:sz="0" w:space="0" w:color="auto"/>
                        <w:right w:val="none" w:sz="0" w:space="0" w:color="auto"/>
                      </w:divBdr>
                    </w:div>
                  </w:divsChild>
                </w:div>
                <w:div w:id="330134976">
                  <w:marLeft w:val="0"/>
                  <w:marRight w:val="0"/>
                  <w:marTop w:val="0"/>
                  <w:marBottom w:val="0"/>
                  <w:divBdr>
                    <w:top w:val="none" w:sz="0" w:space="0" w:color="auto"/>
                    <w:left w:val="none" w:sz="0" w:space="0" w:color="auto"/>
                    <w:bottom w:val="none" w:sz="0" w:space="0" w:color="auto"/>
                    <w:right w:val="none" w:sz="0" w:space="0" w:color="auto"/>
                  </w:divBdr>
                  <w:divsChild>
                    <w:div w:id="1327857013">
                      <w:marLeft w:val="0"/>
                      <w:marRight w:val="0"/>
                      <w:marTop w:val="0"/>
                      <w:marBottom w:val="0"/>
                      <w:divBdr>
                        <w:top w:val="none" w:sz="0" w:space="0" w:color="auto"/>
                        <w:left w:val="none" w:sz="0" w:space="0" w:color="auto"/>
                        <w:bottom w:val="none" w:sz="0" w:space="0" w:color="auto"/>
                        <w:right w:val="none" w:sz="0" w:space="0" w:color="auto"/>
                      </w:divBdr>
                      <w:divsChild>
                        <w:div w:id="2147047792">
                          <w:marLeft w:val="0"/>
                          <w:marRight w:val="0"/>
                          <w:marTop w:val="0"/>
                          <w:marBottom w:val="0"/>
                          <w:divBdr>
                            <w:top w:val="none" w:sz="0" w:space="0" w:color="auto"/>
                            <w:left w:val="none" w:sz="0" w:space="0" w:color="auto"/>
                            <w:bottom w:val="none" w:sz="0" w:space="0" w:color="auto"/>
                            <w:right w:val="none" w:sz="0" w:space="0" w:color="auto"/>
                          </w:divBdr>
                          <w:divsChild>
                            <w:div w:id="3426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4940">
      <w:bodyDiv w:val="1"/>
      <w:marLeft w:val="0"/>
      <w:marRight w:val="0"/>
      <w:marTop w:val="0"/>
      <w:marBottom w:val="0"/>
      <w:divBdr>
        <w:top w:val="none" w:sz="0" w:space="0" w:color="auto"/>
        <w:left w:val="none" w:sz="0" w:space="0" w:color="auto"/>
        <w:bottom w:val="none" w:sz="0" w:space="0" w:color="auto"/>
        <w:right w:val="none" w:sz="0" w:space="0" w:color="auto"/>
      </w:divBdr>
    </w:div>
    <w:div w:id="598217113">
      <w:bodyDiv w:val="1"/>
      <w:marLeft w:val="0"/>
      <w:marRight w:val="0"/>
      <w:marTop w:val="0"/>
      <w:marBottom w:val="0"/>
      <w:divBdr>
        <w:top w:val="none" w:sz="0" w:space="0" w:color="auto"/>
        <w:left w:val="none" w:sz="0" w:space="0" w:color="auto"/>
        <w:bottom w:val="none" w:sz="0" w:space="0" w:color="auto"/>
        <w:right w:val="none" w:sz="0" w:space="0" w:color="auto"/>
      </w:divBdr>
    </w:div>
    <w:div w:id="608050360">
      <w:bodyDiv w:val="1"/>
      <w:marLeft w:val="0"/>
      <w:marRight w:val="0"/>
      <w:marTop w:val="0"/>
      <w:marBottom w:val="0"/>
      <w:divBdr>
        <w:top w:val="none" w:sz="0" w:space="0" w:color="auto"/>
        <w:left w:val="none" w:sz="0" w:space="0" w:color="auto"/>
        <w:bottom w:val="none" w:sz="0" w:space="0" w:color="auto"/>
        <w:right w:val="none" w:sz="0" w:space="0" w:color="auto"/>
      </w:divBdr>
    </w:div>
    <w:div w:id="713188718">
      <w:bodyDiv w:val="1"/>
      <w:marLeft w:val="0"/>
      <w:marRight w:val="0"/>
      <w:marTop w:val="0"/>
      <w:marBottom w:val="0"/>
      <w:divBdr>
        <w:top w:val="none" w:sz="0" w:space="0" w:color="auto"/>
        <w:left w:val="none" w:sz="0" w:space="0" w:color="auto"/>
        <w:bottom w:val="none" w:sz="0" w:space="0" w:color="auto"/>
        <w:right w:val="none" w:sz="0" w:space="0" w:color="auto"/>
      </w:divBdr>
      <w:divsChild>
        <w:div w:id="134181066">
          <w:marLeft w:val="0"/>
          <w:marRight w:val="0"/>
          <w:marTop w:val="0"/>
          <w:marBottom w:val="0"/>
          <w:divBdr>
            <w:top w:val="none" w:sz="0" w:space="0" w:color="auto"/>
            <w:left w:val="none" w:sz="0" w:space="0" w:color="auto"/>
            <w:bottom w:val="none" w:sz="0" w:space="0" w:color="auto"/>
            <w:right w:val="none" w:sz="0" w:space="0" w:color="auto"/>
          </w:divBdr>
          <w:divsChild>
            <w:div w:id="1198201785">
              <w:marLeft w:val="0"/>
              <w:marRight w:val="0"/>
              <w:marTop w:val="0"/>
              <w:marBottom w:val="0"/>
              <w:divBdr>
                <w:top w:val="none" w:sz="0" w:space="0" w:color="auto"/>
                <w:left w:val="none" w:sz="0" w:space="0" w:color="auto"/>
                <w:bottom w:val="none" w:sz="0" w:space="0" w:color="auto"/>
                <w:right w:val="none" w:sz="0" w:space="0" w:color="auto"/>
              </w:divBdr>
              <w:divsChild>
                <w:div w:id="973607035">
                  <w:marLeft w:val="0"/>
                  <w:marRight w:val="0"/>
                  <w:marTop w:val="0"/>
                  <w:marBottom w:val="0"/>
                  <w:divBdr>
                    <w:top w:val="none" w:sz="0" w:space="0" w:color="auto"/>
                    <w:left w:val="none" w:sz="0" w:space="0" w:color="auto"/>
                    <w:bottom w:val="none" w:sz="0" w:space="0" w:color="auto"/>
                    <w:right w:val="none" w:sz="0" w:space="0" w:color="auto"/>
                  </w:divBdr>
                  <w:divsChild>
                    <w:div w:id="74908043">
                      <w:marLeft w:val="0"/>
                      <w:marRight w:val="0"/>
                      <w:marTop w:val="0"/>
                      <w:marBottom w:val="0"/>
                      <w:divBdr>
                        <w:top w:val="none" w:sz="0" w:space="0" w:color="auto"/>
                        <w:left w:val="none" w:sz="0" w:space="0" w:color="auto"/>
                        <w:bottom w:val="none" w:sz="0" w:space="0" w:color="auto"/>
                        <w:right w:val="none" w:sz="0" w:space="0" w:color="auto"/>
                      </w:divBdr>
                      <w:divsChild>
                        <w:div w:id="884608515">
                          <w:marLeft w:val="0"/>
                          <w:marRight w:val="0"/>
                          <w:marTop w:val="0"/>
                          <w:marBottom w:val="0"/>
                          <w:divBdr>
                            <w:top w:val="none" w:sz="0" w:space="0" w:color="auto"/>
                            <w:left w:val="none" w:sz="0" w:space="0" w:color="auto"/>
                            <w:bottom w:val="none" w:sz="0" w:space="0" w:color="auto"/>
                            <w:right w:val="none" w:sz="0" w:space="0" w:color="auto"/>
                          </w:divBdr>
                          <w:divsChild>
                            <w:div w:id="1388720460">
                              <w:marLeft w:val="0"/>
                              <w:marRight w:val="0"/>
                              <w:marTop w:val="0"/>
                              <w:marBottom w:val="0"/>
                              <w:divBdr>
                                <w:top w:val="none" w:sz="0" w:space="0" w:color="auto"/>
                                <w:left w:val="none" w:sz="0" w:space="0" w:color="auto"/>
                                <w:bottom w:val="none" w:sz="0" w:space="0" w:color="auto"/>
                                <w:right w:val="none" w:sz="0" w:space="0" w:color="auto"/>
                              </w:divBdr>
                              <w:divsChild>
                                <w:div w:id="64062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24258">
      <w:bodyDiv w:val="1"/>
      <w:marLeft w:val="0"/>
      <w:marRight w:val="0"/>
      <w:marTop w:val="0"/>
      <w:marBottom w:val="0"/>
      <w:divBdr>
        <w:top w:val="none" w:sz="0" w:space="0" w:color="auto"/>
        <w:left w:val="none" w:sz="0" w:space="0" w:color="auto"/>
        <w:bottom w:val="none" w:sz="0" w:space="0" w:color="auto"/>
        <w:right w:val="none" w:sz="0" w:space="0" w:color="auto"/>
      </w:divBdr>
    </w:div>
    <w:div w:id="974289856">
      <w:bodyDiv w:val="1"/>
      <w:marLeft w:val="0"/>
      <w:marRight w:val="0"/>
      <w:marTop w:val="0"/>
      <w:marBottom w:val="0"/>
      <w:divBdr>
        <w:top w:val="none" w:sz="0" w:space="0" w:color="auto"/>
        <w:left w:val="none" w:sz="0" w:space="0" w:color="auto"/>
        <w:bottom w:val="none" w:sz="0" w:space="0" w:color="auto"/>
        <w:right w:val="none" w:sz="0" w:space="0" w:color="auto"/>
      </w:divBdr>
    </w:div>
    <w:div w:id="1044332456">
      <w:bodyDiv w:val="1"/>
      <w:marLeft w:val="0"/>
      <w:marRight w:val="0"/>
      <w:marTop w:val="0"/>
      <w:marBottom w:val="0"/>
      <w:divBdr>
        <w:top w:val="none" w:sz="0" w:space="0" w:color="auto"/>
        <w:left w:val="none" w:sz="0" w:space="0" w:color="auto"/>
        <w:bottom w:val="none" w:sz="0" w:space="0" w:color="auto"/>
        <w:right w:val="none" w:sz="0" w:space="0" w:color="auto"/>
      </w:divBdr>
    </w:div>
    <w:div w:id="1045715779">
      <w:bodyDiv w:val="1"/>
      <w:marLeft w:val="0"/>
      <w:marRight w:val="0"/>
      <w:marTop w:val="0"/>
      <w:marBottom w:val="0"/>
      <w:divBdr>
        <w:top w:val="none" w:sz="0" w:space="0" w:color="auto"/>
        <w:left w:val="none" w:sz="0" w:space="0" w:color="auto"/>
        <w:bottom w:val="none" w:sz="0" w:space="0" w:color="auto"/>
        <w:right w:val="none" w:sz="0" w:space="0" w:color="auto"/>
      </w:divBdr>
    </w:div>
    <w:div w:id="1077433162">
      <w:bodyDiv w:val="1"/>
      <w:marLeft w:val="0"/>
      <w:marRight w:val="0"/>
      <w:marTop w:val="0"/>
      <w:marBottom w:val="0"/>
      <w:divBdr>
        <w:top w:val="none" w:sz="0" w:space="0" w:color="auto"/>
        <w:left w:val="none" w:sz="0" w:space="0" w:color="auto"/>
        <w:bottom w:val="none" w:sz="0" w:space="0" w:color="auto"/>
        <w:right w:val="none" w:sz="0" w:space="0" w:color="auto"/>
      </w:divBdr>
    </w:div>
    <w:div w:id="1134524196">
      <w:bodyDiv w:val="1"/>
      <w:marLeft w:val="0"/>
      <w:marRight w:val="0"/>
      <w:marTop w:val="0"/>
      <w:marBottom w:val="0"/>
      <w:divBdr>
        <w:top w:val="none" w:sz="0" w:space="0" w:color="auto"/>
        <w:left w:val="none" w:sz="0" w:space="0" w:color="auto"/>
        <w:bottom w:val="none" w:sz="0" w:space="0" w:color="auto"/>
        <w:right w:val="none" w:sz="0" w:space="0" w:color="auto"/>
      </w:divBdr>
    </w:div>
    <w:div w:id="1307781504">
      <w:bodyDiv w:val="1"/>
      <w:marLeft w:val="0"/>
      <w:marRight w:val="0"/>
      <w:marTop w:val="0"/>
      <w:marBottom w:val="0"/>
      <w:divBdr>
        <w:top w:val="none" w:sz="0" w:space="0" w:color="auto"/>
        <w:left w:val="none" w:sz="0" w:space="0" w:color="auto"/>
        <w:bottom w:val="none" w:sz="0" w:space="0" w:color="auto"/>
        <w:right w:val="none" w:sz="0" w:space="0" w:color="auto"/>
      </w:divBdr>
    </w:div>
    <w:div w:id="1329868895">
      <w:bodyDiv w:val="1"/>
      <w:marLeft w:val="0"/>
      <w:marRight w:val="0"/>
      <w:marTop w:val="0"/>
      <w:marBottom w:val="0"/>
      <w:divBdr>
        <w:top w:val="none" w:sz="0" w:space="0" w:color="auto"/>
        <w:left w:val="none" w:sz="0" w:space="0" w:color="auto"/>
        <w:bottom w:val="none" w:sz="0" w:space="0" w:color="auto"/>
        <w:right w:val="none" w:sz="0" w:space="0" w:color="auto"/>
      </w:divBdr>
    </w:div>
    <w:div w:id="1341273892">
      <w:bodyDiv w:val="1"/>
      <w:marLeft w:val="0"/>
      <w:marRight w:val="0"/>
      <w:marTop w:val="0"/>
      <w:marBottom w:val="0"/>
      <w:divBdr>
        <w:top w:val="none" w:sz="0" w:space="0" w:color="auto"/>
        <w:left w:val="none" w:sz="0" w:space="0" w:color="auto"/>
        <w:bottom w:val="none" w:sz="0" w:space="0" w:color="auto"/>
        <w:right w:val="none" w:sz="0" w:space="0" w:color="auto"/>
      </w:divBdr>
    </w:div>
    <w:div w:id="1351644579">
      <w:bodyDiv w:val="1"/>
      <w:marLeft w:val="0"/>
      <w:marRight w:val="0"/>
      <w:marTop w:val="0"/>
      <w:marBottom w:val="0"/>
      <w:divBdr>
        <w:top w:val="none" w:sz="0" w:space="0" w:color="auto"/>
        <w:left w:val="none" w:sz="0" w:space="0" w:color="auto"/>
        <w:bottom w:val="none" w:sz="0" w:space="0" w:color="auto"/>
        <w:right w:val="none" w:sz="0" w:space="0" w:color="auto"/>
      </w:divBdr>
      <w:divsChild>
        <w:div w:id="1891646767">
          <w:marLeft w:val="0"/>
          <w:marRight w:val="0"/>
          <w:marTop w:val="0"/>
          <w:marBottom w:val="0"/>
          <w:divBdr>
            <w:top w:val="none" w:sz="0" w:space="0" w:color="auto"/>
            <w:left w:val="none" w:sz="0" w:space="0" w:color="auto"/>
            <w:bottom w:val="none" w:sz="0" w:space="0" w:color="auto"/>
            <w:right w:val="none" w:sz="0" w:space="0" w:color="auto"/>
          </w:divBdr>
          <w:divsChild>
            <w:div w:id="285935953">
              <w:marLeft w:val="0"/>
              <w:marRight w:val="0"/>
              <w:marTop w:val="0"/>
              <w:marBottom w:val="0"/>
              <w:divBdr>
                <w:top w:val="none" w:sz="0" w:space="0" w:color="auto"/>
                <w:left w:val="none" w:sz="0" w:space="0" w:color="auto"/>
                <w:bottom w:val="none" w:sz="0" w:space="0" w:color="auto"/>
                <w:right w:val="none" w:sz="0" w:space="0" w:color="auto"/>
              </w:divBdr>
              <w:divsChild>
                <w:div w:id="836262091">
                  <w:marLeft w:val="0"/>
                  <w:marRight w:val="0"/>
                  <w:marTop w:val="0"/>
                  <w:marBottom w:val="0"/>
                  <w:divBdr>
                    <w:top w:val="none" w:sz="0" w:space="0" w:color="auto"/>
                    <w:left w:val="none" w:sz="0" w:space="0" w:color="auto"/>
                    <w:bottom w:val="none" w:sz="0" w:space="0" w:color="auto"/>
                    <w:right w:val="none" w:sz="0" w:space="0" w:color="auto"/>
                  </w:divBdr>
                  <w:divsChild>
                    <w:div w:id="18993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2619">
      <w:bodyDiv w:val="1"/>
      <w:marLeft w:val="0"/>
      <w:marRight w:val="0"/>
      <w:marTop w:val="0"/>
      <w:marBottom w:val="0"/>
      <w:divBdr>
        <w:top w:val="none" w:sz="0" w:space="0" w:color="auto"/>
        <w:left w:val="none" w:sz="0" w:space="0" w:color="auto"/>
        <w:bottom w:val="none" w:sz="0" w:space="0" w:color="auto"/>
        <w:right w:val="none" w:sz="0" w:space="0" w:color="auto"/>
      </w:divBdr>
      <w:divsChild>
        <w:div w:id="689450633">
          <w:marLeft w:val="0"/>
          <w:marRight w:val="0"/>
          <w:marTop w:val="0"/>
          <w:marBottom w:val="0"/>
          <w:divBdr>
            <w:top w:val="none" w:sz="0" w:space="0" w:color="auto"/>
            <w:left w:val="none" w:sz="0" w:space="0" w:color="auto"/>
            <w:bottom w:val="none" w:sz="0" w:space="0" w:color="auto"/>
            <w:right w:val="none" w:sz="0" w:space="0" w:color="auto"/>
          </w:divBdr>
          <w:divsChild>
            <w:div w:id="1512598603">
              <w:marLeft w:val="0"/>
              <w:marRight w:val="0"/>
              <w:marTop w:val="0"/>
              <w:marBottom w:val="0"/>
              <w:divBdr>
                <w:top w:val="none" w:sz="0" w:space="0" w:color="auto"/>
                <w:left w:val="none" w:sz="0" w:space="0" w:color="auto"/>
                <w:bottom w:val="none" w:sz="0" w:space="0" w:color="auto"/>
                <w:right w:val="none" w:sz="0" w:space="0" w:color="auto"/>
              </w:divBdr>
              <w:divsChild>
                <w:div w:id="510067631">
                  <w:marLeft w:val="0"/>
                  <w:marRight w:val="0"/>
                  <w:marTop w:val="0"/>
                  <w:marBottom w:val="0"/>
                  <w:divBdr>
                    <w:top w:val="none" w:sz="0" w:space="0" w:color="auto"/>
                    <w:left w:val="none" w:sz="0" w:space="0" w:color="auto"/>
                    <w:bottom w:val="none" w:sz="0" w:space="0" w:color="auto"/>
                    <w:right w:val="none" w:sz="0" w:space="0" w:color="auto"/>
                  </w:divBdr>
                  <w:divsChild>
                    <w:div w:id="700129430">
                      <w:marLeft w:val="0"/>
                      <w:marRight w:val="0"/>
                      <w:marTop w:val="0"/>
                      <w:marBottom w:val="0"/>
                      <w:divBdr>
                        <w:top w:val="none" w:sz="0" w:space="0" w:color="auto"/>
                        <w:left w:val="none" w:sz="0" w:space="0" w:color="auto"/>
                        <w:bottom w:val="none" w:sz="0" w:space="0" w:color="auto"/>
                        <w:right w:val="none" w:sz="0" w:space="0" w:color="auto"/>
                      </w:divBdr>
                    </w:div>
                  </w:divsChild>
                </w:div>
                <w:div w:id="1189878643">
                  <w:marLeft w:val="0"/>
                  <w:marRight w:val="0"/>
                  <w:marTop w:val="0"/>
                  <w:marBottom w:val="0"/>
                  <w:divBdr>
                    <w:top w:val="none" w:sz="0" w:space="0" w:color="auto"/>
                    <w:left w:val="none" w:sz="0" w:space="0" w:color="auto"/>
                    <w:bottom w:val="none" w:sz="0" w:space="0" w:color="auto"/>
                    <w:right w:val="none" w:sz="0" w:space="0" w:color="auto"/>
                  </w:divBdr>
                  <w:divsChild>
                    <w:div w:id="1514032248">
                      <w:marLeft w:val="0"/>
                      <w:marRight w:val="0"/>
                      <w:marTop w:val="0"/>
                      <w:marBottom w:val="0"/>
                      <w:divBdr>
                        <w:top w:val="none" w:sz="0" w:space="0" w:color="auto"/>
                        <w:left w:val="none" w:sz="0" w:space="0" w:color="auto"/>
                        <w:bottom w:val="none" w:sz="0" w:space="0" w:color="auto"/>
                        <w:right w:val="none" w:sz="0" w:space="0" w:color="auto"/>
                      </w:divBdr>
                      <w:divsChild>
                        <w:div w:id="1356734001">
                          <w:marLeft w:val="0"/>
                          <w:marRight w:val="0"/>
                          <w:marTop w:val="0"/>
                          <w:marBottom w:val="0"/>
                          <w:divBdr>
                            <w:top w:val="none" w:sz="0" w:space="0" w:color="auto"/>
                            <w:left w:val="none" w:sz="0" w:space="0" w:color="auto"/>
                            <w:bottom w:val="none" w:sz="0" w:space="0" w:color="auto"/>
                            <w:right w:val="none" w:sz="0" w:space="0" w:color="auto"/>
                          </w:divBdr>
                          <w:divsChild>
                            <w:div w:id="20121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1231">
      <w:bodyDiv w:val="1"/>
      <w:marLeft w:val="0"/>
      <w:marRight w:val="0"/>
      <w:marTop w:val="0"/>
      <w:marBottom w:val="0"/>
      <w:divBdr>
        <w:top w:val="none" w:sz="0" w:space="0" w:color="auto"/>
        <w:left w:val="none" w:sz="0" w:space="0" w:color="auto"/>
        <w:bottom w:val="none" w:sz="0" w:space="0" w:color="auto"/>
        <w:right w:val="none" w:sz="0" w:space="0" w:color="auto"/>
      </w:divBdr>
    </w:div>
    <w:div w:id="1543858945">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565220705">
      <w:bodyDiv w:val="1"/>
      <w:marLeft w:val="0"/>
      <w:marRight w:val="0"/>
      <w:marTop w:val="0"/>
      <w:marBottom w:val="0"/>
      <w:divBdr>
        <w:top w:val="none" w:sz="0" w:space="0" w:color="auto"/>
        <w:left w:val="none" w:sz="0" w:space="0" w:color="auto"/>
        <w:bottom w:val="none" w:sz="0" w:space="0" w:color="auto"/>
        <w:right w:val="none" w:sz="0" w:space="0" w:color="auto"/>
      </w:divBdr>
    </w:div>
    <w:div w:id="1587691358">
      <w:bodyDiv w:val="1"/>
      <w:marLeft w:val="0"/>
      <w:marRight w:val="0"/>
      <w:marTop w:val="0"/>
      <w:marBottom w:val="0"/>
      <w:divBdr>
        <w:top w:val="none" w:sz="0" w:space="0" w:color="auto"/>
        <w:left w:val="none" w:sz="0" w:space="0" w:color="auto"/>
        <w:bottom w:val="none" w:sz="0" w:space="0" w:color="auto"/>
        <w:right w:val="none" w:sz="0" w:space="0" w:color="auto"/>
      </w:divBdr>
    </w:div>
    <w:div w:id="1687099582">
      <w:bodyDiv w:val="1"/>
      <w:marLeft w:val="0"/>
      <w:marRight w:val="0"/>
      <w:marTop w:val="0"/>
      <w:marBottom w:val="0"/>
      <w:divBdr>
        <w:top w:val="none" w:sz="0" w:space="0" w:color="auto"/>
        <w:left w:val="none" w:sz="0" w:space="0" w:color="auto"/>
        <w:bottom w:val="none" w:sz="0" w:space="0" w:color="auto"/>
        <w:right w:val="none" w:sz="0" w:space="0" w:color="auto"/>
      </w:divBdr>
      <w:divsChild>
        <w:div w:id="1176963779">
          <w:marLeft w:val="0"/>
          <w:marRight w:val="0"/>
          <w:marTop w:val="0"/>
          <w:marBottom w:val="0"/>
          <w:divBdr>
            <w:top w:val="none" w:sz="0" w:space="0" w:color="auto"/>
            <w:left w:val="none" w:sz="0" w:space="0" w:color="auto"/>
            <w:bottom w:val="none" w:sz="0" w:space="0" w:color="auto"/>
            <w:right w:val="none" w:sz="0" w:space="0" w:color="auto"/>
          </w:divBdr>
          <w:divsChild>
            <w:div w:id="1487673191">
              <w:marLeft w:val="0"/>
              <w:marRight w:val="0"/>
              <w:marTop w:val="0"/>
              <w:marBottom w:val="0"/>
              <w:divBdr>
                <w:top w:val="none" w:sz="0" w:space="0" w:color="auto"/>
                <w:left w:val="none" w:sz="0" w:space="0" w:color="auto"/>
                <w:bottom w:val="none" w:sz="0" w:space="0" w:color="auto"/>
                <w:right w:val="none" w:sz="0" w:space="0" w:color="auto"/>
              </w:divBdr>
              <w:divsChild>
                <w:div w:id="706031008">
                  <w:marLeft w:val="0"/>
                  <w:marRight w:val="0"/>
                  <w:marTop w:val="0"/>
                  <w:marBottom w:val="0"/>
                  <w:divBdr>
                    <w:top w:val="none" w:sz="0" w:space="0" w:color="auto"/>
                    <w:left w:val="none" w:sz="0" w:space="0" w:color="auto"/>
                    <w:bottom w:val="none" w:sz="0" w:space="0" w:color="auto"/>
                    <w:right w:val="none" w:sz="0" w:space="0" w:color="auto"/>
                  </w:divBdr>
                  <w:divsChild>
                    <w:div w:id="2055228863">
                      <w:marLeft w:val="0"/>
                      <w:marRight w:val="0"/>
                      <w:marTop w:val="0"/>
                      <w:marBottom w:val="0"/>
                      <w:divBdr>
                        <w:top w:val="none" w:sz="0" w:space="0" w:color="auto"/>
                        <w:left w:val="none" w:sz="0" w:space="0" w:color="auto"/>
                        <w:bottom w:val="none" w:sz="0" w:space="0" w:color="auto"/>
                        <w:right w:val="none" w:sz="0" w:space="0" w:color="auto"/>
                      </w:divBdr>
                      <w:divsChild>
                        <w:div w:id="213270876">
                          <w:marLeft w:val="0"/>
                          <w:marRight w:val="0"/>
                          <w:marTop w:val="0"/>
                          <w:marBottom w:val="0"/>
                          <w:divBdr>
                            <w:top w:val="none" w:sz="0" w:space="0" w:color="auto"/>
                            <w:left w:val="none" w:sz="0" w:space="0" w:color="auto"/>
                            <w:bottom w:val="none" w:sz="0" w:space="0" w:color="auto"/>
                            <w:right w:val="none" w:sz="0" w:space="0" w:color="auto"/>
                          </w:divBdr>
                          <w:divsChild>
                            <w:div w:id="98112467">
                              <w:marLeft w:val="0"/>
                              <w:marRight w:val="0"/>
                              <w:marTop w:val="0"/>
                              <w:marBottom w:val="0"/>
                              <w:divBdr>
                                <w:top w:val="none" w:sz="0" w:space="0" w:color="auto"/>
                                <w:left w:val="none" w:sz="0" w:space="0" w:color="auto"/>
                                <w:bottom w:val="none" w:sz="0" w:space="0" w:color="auto"/>
                                <w:right w:val="none" w:sz="0" w:space="0" w:color="auto"/>
                              </w:divBdr>
                              <w:divsChild>
                                <w:div w:id="952981877">
                                  <w:marLeft w:val="0"/>
                                  <w:marRight w:val="0"/>
                                  <w:marTop w:val="0"/>
                                  <w:marBottom w:val="0"/>
                                  <w:divBdr>
                                    <w:top w:val="none" w:sz="0" w:space="0" w:color="auto"/>
                                    <w:left w:val="none" w:sz="0" w:space="0" w:color="auto"/>
                                    <w:bottom w:val="none" w:sz="0" w:space="0" w:color="auto"/>
                                    <w:right w:val="none" w:sz="0" w:space="0" w:color="auto"/>
                                  </w:divBdr>
                                  <w:divsChild>
                                    <w:div w:id="857424555">
                                      <w:marLeft w:val="0"/>
                                      <w:marRight w:val="0"/>
                                      <w:marTop w:val="0"/>
                                      <w:marBottom w:val="0"/>
                                      <w:divBdr>
                                        <w:top w:val="none" w:sz="0" w:space="0" w:color="auto"/>
                                        <w:left w:val="none" w:sz="0" w:space="0" w:color="auto"/>
                                        <w:bottom w:val="none" w:sz="0" w:space="0" w:color="auto"/>
                                        <w:right w:val="none" w:sz="0" w:space="0" w:color="auto"/>
                                      </w:divBdr>
                                      <w:divsChild>
                                        <w:div w:id="16432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423761">
      <w:bodyDiv w:val="1"/>
      <w:marLeft w:val="0"/>
      <w:marRight w:val="0"/>
      <w:marTop w:val="0"/>
      <w:marBottom w:val="0"/>
      <w:divBdr>
        <w:top w:val="none" w:sz="0" w:space="0" w:color="auto"/>
        <w:left w:val="none" w:sz="0" w:space="0" w:color="auto"/>
        <w:bottom w:val="none" w:sz="0" w:space="0" w:color="auto"/>
        <w:right w:val="none" w:sz="0" w:space="0" w:color="auto"/>
      </w:divBdr>
    </w:div>
    <w:div w:id="1768766075">
      <w:bodyDiv w:val="1"/>
      <w:marLeft w:val="0"/>
      <w:marRight w:val="0"/>
      <w:marTop w:val="0"/>
      <w:marBottom w:val="0"/>
      <w:divBdr>
        <w:top w:val="none" w:sz="0" w:space="0" w:color="auto"/>
        <w:left w:val="none" w:sz="0" w:space="0" w:color="auto"/>
        <w:bottom w:val="none" w:sz="0" w:space="0" w:color="auto"/>
        <w:right w:val="none" w:sz="0" w:space="0" w:color="auto"/>
      </w:divBdr>
    </w:div>
    <w:div w:id="1863015199">
      <w:bodyDiv w:val="1"/>
      <w:marLeft w:val="0"/>
      <w:marRight w:val="0"/>
      <w:marTop w:val="0"/>
      <w:marBottom w:val="0"/>
      <w:divBdr>
        <w:top w:val="none" w:sz="0" w:space="0" w:color="auto"/>
        <w:left w:val="none" w:sz="0" w:space="0" w:color="auto"/>
        <w:bottom w:val="none" w:sz="0" w:space="0" w:color="auto"/>
        <w:right w:val="none" w:sz="0" w:space="0" w:color="auto"/>
      </w:divBdr>
    </w:div>
    <w:div w:id="1878354077">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 w:id="2037923465">
      <w:bodyDiv w:val="1"/>
      <w:marLeft w:val="0"/>
      <w:marRight w:val="0"/>
      <w:marTop w:val="0"/>
      <w:marBottom w:val="0"/>
      <w:divBdr>
        <w:top w:val="none" w:sz="0" w:space="0" w:color="auto"/>
        <w:left w:val="none" w:sz="0" w:space="0" w:color="auto"/>
        <w:bottom w:val="none" w:sz="0" w:space="0" w:color="auto"/>
        <w:right w:val="none" w:sz="0" w:space="0" w:color="auto"/>
      </w:divBdr>
    </w:div>
    <w:div w:id="2124959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D2AE-99C3-4D90-B6FE-733FD2D4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5340</Words>
  <Characters>30438</Characters>
  <Application>Microsoft Office Word</Application>
  <DocSecurity>0</DocSecurity>
  <Lines>253</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khajalia</dc:creator>
  <cp:keywords/>
  <dc:description/>
  <cp:lastModifiedBy>giorgi khajalia</cp:lastModifiedBy>
  <cp:revision>2</cp:revision>
  <dcterms:created xsi:type="dcterms:W3CDTF">2026-03-27T11:00:00Z</dcterms:created>
  <dcterms:modified xsi:type="dcterms:W3CDTF">2026-03-27T11:00:00Z</dcterms:modified>
</cp:coreProperties>
</file>