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E2CB30" w14:textId="42C79CF2" w:rsidR="00E964DF" w:rsidRPr="00B93430" w:rsidRDefault="00E964DF" w:rsidP="00E964DF">
      <w:pPr>
        <w:ind w:left="-720" w:right="-720"/>
        <w:jc w:val="both"/>
        <w:rPr>
          <w:rFonts w:ascii="Sylfaen" w:hAnsi="Sylfaen"/>
          <w:color w:val="5B9BD5" w:themeColor="accent1"/>
          <w:sz w:val="18"/>
        </w:rPr>
      </w:pPr>
      <w:r w:rsidRPr="00B93430">
        <w:rPr>
          <w:rFonts w:ascii="Sylfaen" w:hAnsi="Sylfaen"/>
          <w:color w:val="5B9BD5" w:themeColor="accent1"/>
          <w:sz w:val="18"/>
          <w:lang w:val="ka-GE"/>
        </w:rPr>
        <w:t>დამტკიცებულია საქართველოს საკონსტიტუციო სასამართლოს პლენუმის 2019 წლის 17 დეკემბრის</w:t>
      </w:r>
      <w:r w:rsidR="00513152">
        <w:rPr>
          <w:rFonts w:ascii="Sylfaen" w:hAnsi="Sylfaen"/>
          <w:color w:val="5B9BD5" w:themeColor="accent1"/>
          <w:sz w:val="18"/>
          <w:lang w:val="ka-GE"/>
        </w:rPr>
        <w:t xml:space="preserve"> </w:t>
      </w:r>
      <w:r w:rsidR="00FA12B5" w:rsidRPr="00FA12B5">
        <w:rPr>
          <w:rFonts w:ascii="Sylfaen" w:hAnsi="Sylfaen"/>
          <w:color w:val="5B9BD5" w:themeColor="accent1"/>
          <w:sz w:val="18"/>
          <w:lang w:val="ka-GE"/>
        </w:rPr>
        <w:t>№119</w:t>
      </w:r>
      <w:r w:rsidR="00FA12B5" w:rsidRPr="00FA12B5">
        <w:rPr>
          <w:rFonts w:ascii="Sylfaen" w:hAnsi="Sylfaen"/>
          <w:color w:val="5B9BD5" w:themeColor="accent1"/>
          <w:sz w:val="18"/>
        </w:rPr>
        <w:t>/</w:t>
      </w:r>
      <w:r w:rsidR="00FA12B5" w:rsidRPr="00FA12B5">
        <w:rPr>
          <w:rFonts w:ascii="Sylfaen" w:hAnsi="Sylfaen"/>
          <w:color w:val="5B9BD5" w:themeColor="accent1"/>
          <w:sz w:val="18"/>
          <w:lang w:val="ka-GE"/>
        </w:rPr>
        <w:t xml:space="preserve">1 </w:t>
      </w:r>
      <w:r w:rsidRPr="00B93430">
        <w:rPr>
          <w:rFonts w:ascii="Sylfaen" w:hAnsi="Sylfaen"/>
          <w:color w:val="5B9BD5" w:themeColor="accent1"/>
          <w:sz w:val="18"/>
          <w:lang w:val="ka-GE"/>
        </w:rPr>
        <w:t>დადგენილებით</w:t>
      </w:r>
      <w:r w:rsidR="00513152">
        <w:rPr>
          <w:rFonts w:ascii="Sylfaen" w:hAnsi="Sylfaen"/>
          <w:color w:val="5B9BD5" w:themeColor="accent1"/>
          <w:sz w:val="18"/>
          <w:lang w:val="ka-GE"/>
        </w:rPr>
        <w:br/>
      </w:r>
      <w:r w:rsidRPr="00B93430">
        <w:rPr>
          <w:rFonts w:ascii="Sylfaen" w:hAnsi="Sylfaen"/>
          <w:color w:val="5B9BD5" w:themeColor="accent1"/>
          <w:sz w:val="18"/>
          <w:lang w:val="ka-GE"/>
        </w:rPr>
        <w:t xml:space="preserve"> </w:t>
      </w:r>
    </w:p>
    <w:p w14:paraId="0F99E58E" w14:textId="77777777" w:rsidR="00E964DF" w:rsidRDefault="00E964DF" w:rsidP="006B70C0">
      <w:pPr>
        <w:ind w:left="-720" w:right="-720"/>
        <w:jc w:val="center"/>
        <w:rPr>
          <w:rFonts w:ascii="Sylfaen" w:hAnsi="Sylfaen"/>
        </w:rPr>
      </w:pPr>
    </w:p>
    <w:p w14:paraId="1E082865" w14:textId="0F1EB548" w:rsidR="009E7FE7" w:rsidRPr="00B93430" w:rsidRDefault="009E7FE7" w:rsidP="006B70C0">
      <w:pPr>
        <w:tabs>
          <w:tab w:val="left" w:pos="10080"/>
        </w:tabs>
        <w:spacing w:after="0" w:line="240" w:lineRule="auto"/>
        <w:ind w:left="-720" w:right="-810"/>
        <w:rPr>
          <w:rFonts w:ascii="Sylfaen" w:hAnsi="Sylfaen"/>
          <w:bCs/>
          <w:color w:val="000000" w:themeColor="text1"/>
          <w:sz w:val="20"/>
          <w:szCs w:val="20"/>
        </w:rPr>
      </w:pPr>
      <w:r w:rsidRPr="00513152">
        <w:rPr>
          <w:rFonts w:ascii="Sylfaen" w:hAnsi="Sylfaen"/>
          <w:bCs/>
          <w:color w:val="000000" w:themeColor="text1"/>
          <w:sz w:val="20"/>
          <w:szCs w:val="20"/>
          <w:lang w:val="ka-GE"/>
        </w:rPr>
        <w:t>სარჩელის რეგისტრაციის</w:t>
      </w:r>
      <w:r w:rsidR="00F87B48">
        <w:rPr>
          <w:rFonts w:ascii="Sylfaen" w:hAnsi="Sylfaen"/>
          <w:bCs/>
          <w:color w:val="000000" w:themeColor="text1"/>
          <w:sz w:val="20"/>
          <w:szCs w:val="20"/>
          <w:lang w:val="ka-GE"/>
        </w:rPr>
        <w:t xml:space="preserve"> </w:t>
      </w:r>
      <w:r>
        <w:rPr>
          <w:rFonts w:ascii="Sylfaen" w:hAnsi="Sylfaen"/>
          <w:sz w:val="24"/>
          <w:szCs w:val="24"/>
          <w:lang w:val="ka-GE"/>
        </w:rPr>
        <w:t>№</w:t>
      </w:r>
      <w:r w:rsidRPr="00B93430">
        <w:rPr>
          <w:rFonts w:ascii="Sylfaen" w:hAnsi="Sylfaen"/>
          <w:bCs/>
          <w:color w:val="000000" w:themeColor="text1"/>
          <w:sz w:val="20"/>
          <w:szCs w:val="20"/>
          <w:lang w:val="ka-GE"/>
        </w:rPr>
        <w:t>_______</w:t>
      </w:r>
      <w:r w:rsidRPr="00B93430">
        <w:rPr>
          <w:rFonts w:ascii="Sylfaen" w:hAnsi="Sylfaen"/>
          <w:bCs/>
          <w:color w:val="000000" w:themeColor="text1"/>
          <w:sz w:val="20"/>
          <w:szCs w:val="20"/>
        </w:rPr>
        <w:t>_________</w:t>
      </w:r>
      <w:r w:rsidR="00F87B48">
        <w:rPr>
          <w:rFonts w:ascii="Sylfaen" w:hAnsi="Sylfaen"/>
          <w:bCs/>
          <w:color w:val="000000" w:themeColor="text1"/>
          <w:sz w:val="20"/>
          <w:szCs w:val="20"/>
        </w:rPr>
        <w:t xml:space="preserve">    </w:t>
      </w:r>
      <w:r w:rsidRPr="00513152">
        <w:rPr>
          <w:rFonts w:ascii="Sylfaen" w:hAnsi="Sylfaen"/>
          <w:bCs/>
          <w:color w:val="000000" w:themeColor="text1"/>
          <w:sz w:val="20"/>
          <w:szCs w:val="20"/>
          <w:lang w:val="ka-GE"/>
        </w:rPr>
        <w:t>მიღების თარიღი:</w:t>
      </w:r>
      <w:r w:rsidR="00F87B48">
        <w:rPr>
          <w:rFonts w:ascii="Sylfaen" w:hAnsi="Sylfaen"/>
          <w:bCs/>
          <w:color w:val="000000" w:themeColor="text1"/>
          <w:sz w:val="20"/>
          <w:szCs w:val="20"/>
          <w:lang w:val="ka-GE"/>
        </w:rPr>
        <w:t xml:space="preserve"> </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w:t>
      </w:r>
      <w:r w:rsidR="00513152">
        <w:rPr>
          <w:rFonts w:ascii="Sylfaen" w:hAnsi="Sylfaen"/>
          <w:bCs/>
          <w:color w:val="000000" w:themeColor="text1"/>
          <w:sz w:val="20"/>
          <w:szCs w:val="20"/>
        </w:rPr>
        <w:t>__</w:t>
      </w:r>
      <w:r w:rsidRPr="00B93430">
        <w:rPr>
          <w:rFonts w:ascii="Sylfaen" w:hAnsi="Sylfaen"/>
          <w:bCs/>
          <w:color w:val="000000" w:themeColor="text1"/>
          <w:sz w:val="20"/>
          <w:szCs w:val="20"/>
        </w:rPr>
        <w:t>/</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______</w:t>
      </w:r>
      <w:r w:rsidR="00513152">
        <w:rPr>
          <w:rFonts w:ascii="Sylfaen" w:hAnsi="Sylfaen"/>
          <w:bCs/>
          <w:color w:val="000000" w:themeColor="text1"/>
          <w:sz w:val="20"/>
          <w:szCs w:val="20"/>
        </w:rPr>
        <w:t>__</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__________</w:t>
      </w:r>
    </w:p>
    <w:p w14:paraId="3A0259D2" w14:textId="77777777" w:rsidR="009E7FE7" w:rsidRDefault="009E7FE7" w:rsidP="00A52DEE">
      <w:pPr>
        <w:jc w:val="center"/>
        <w:rPr>
          <w:rFonts w:ascii="Sylfaen" w:hAnsi="Sylfaen"/>
        </w:rPr>
      </w:pPr>
    </w:p>
    <w:p w14:paraId="073CB0CC" w14:textId="77777777" w:rsidR="009E7FE7" w:rsidRDefault="009E7FE7" w:rsidP="00A52DEE">
      <w:pPr>
        <w:jc w:val="center"/>
        <w:rPr>
          <w:rFonts w:ascii="Sylfaen" w:hAnsi="Sylfaen"/>
        </w:rPr>
      </w:pPr>
    </w:p>
    <w:p w14:paraId="3E573DFA" w14:textId="77777777" w:rsidR="009E7FE7" w:rsidRDefault="009E7FE7" w:rsidP="006B70C0">
      <w:pPr>
        <w:rPr>
          <w:rFonts w:ascii="Sylfaen" w:hAnsi="Sylfaen"/>
        </w:rPr>
      </w:pPr>
    </w:p>
    <w:p w14:paraId="33F17EAE" w14:textId="77777777" w:rsidR="009E7FE7" w:rsidRPr="00B93430" w:rsidRDefault="009E7FE7" w:rsidP="00A52DEE">
      <w:pPr>
        <w:jc w:val="center"/>
        <w:rPr>
          <w:rFonts w:ascii="Sylfaen" w:hAnsi="Sylfaen"/>
        </w:rPr>
      </w:pPr>
    </w:p>
    <w:p w14:paraId="5295B167" w14:textId="77777777" w:rsidR="00A52DEE" w:rsidRPr="00B93430" w:rsidRDefault="00A52DEE" w:rsidP="00A52DEE">
      <w:pPr>
        <w:jc w:val="center"/>
        <w:rPr>
          <w:rFonts w:ascii="Sylfaen" w:hAnsi="Sylfaen"/>
        </w:rPr>
      </w:pPr>
      <w:r w:rsidRPr="00B93430">
        <w:rPr>
          <w:rFonts w:ascii="Sylfaen" w:hAnsi="Sylfaen"/>
          <w:noProof/>
        </w:rPr>
        <w:drawing>
          <wp:inline distT="0" distB="0" distL="0" distR="0" wp14:anchorId="16DDEB21" wp14:editId="5A920570">
            <wp:extent cx="2196895" cy="1362075"/>
            <wp:effectExtent l="0" t="0" r="0" b="0"/>
            <wp:docPr id="1" name="Picture 1" descr="CCi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iG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3343" cy="1366073"/>
                    </a:xfrm>
                    <a:prstGeom prst="rect">
                      <a:avLst/>
                    </a:prstGeom>
                    <a:noFill/>
                    <a:ln>
                      <a:noFill/>
                    </a:ln>
                  </pic:spPr>
                </pic:pic>
              </a:graphicData>
            </a:graphic>
          </wp:inline>
        </w:drawing>
      </w:r>
    </w:p>
    <w:p w14:paraId="53C38E3D" w14:textId="77777777" w:rsidR="00A52DEE" w:rsidRDefault="00A52DEE" w:rsidP="00A52DEE">
      <w:pPr>
        <w:jc w:val="center"/>
        <w:rPr>
          <w:rFonts w:ascii="Sylfaen" w:hAnsi="Sylfaen"/>
        </w:rPr>
      </w:pPr>
    </w:p>
    <w:p w14:paraId="1034A17D" w14:textId="77777777" w:rsidR="006B70C0" w:rsidRPr="00B93430" w:rsidRDefault="006B70C0" w:rsidP="00A52DEE">
      <w:pPr>
        <w:jc w:val="center"/>
        <w:rPr>
          <w:rFonts w:ascii="Sylfaen" w:hAnsi="Sylfaen"/>
        </w:rPr>
      </w:pPr>
    </w:p>
    <w:p w14:paraId="4E23FE65" w14:textId="41F17B8E" w:rsidR="00A52DEE" w:rsidRPr="009827F2" w:rsidRDefault="009827F2" w:rsidP="00E67B2E">
      <w:pPr>
        <w:shd w:val="clear" w:color="auto" w:fill="9CC2E5" w:themeFill="accent1" w:themeFillTint="99"/>
        <w:ind w:left="-720" w:right="-720"/>
        <w:jc w:val="center"/>
        <w:rPr>
          <w:rFonts w:ascii="Sylfaen" w:hAnsi="Sylfaen"/>
          <w:sz w:val="32"/>
          <w:lang w:val="ka-GE"/>
        </w:rPr>
      </w:pPr>
      <w:bookmarkStart w:id="0" w:name="_Hlk28465131"/>
      <w:r>
        <w:rPr>
          <w:rFonts w:ascii="Sylfaen" w:hAnsi="Sylfaen"/>
          <w:sz w:val="32"/>
          <w:lang w:val="ka-GE"/>
        </w:rPr>
        <w:t>კონსტიტუციური სარჩელის სასარჩელო სააპლიკაციო ფორმა</w:t>
      </w:r>
    </w:p>
    <w:bookmarkEnd w:id="0"/>
    <w:p w14:paraId="55E33531" w14:textId="099F6E5F" w:rsidR="00A52DEE" w:rsidRPr="00B93430" w:rsidRDefault="000E2D2B" w:rsidP="000E2D2B">
      <w:pPr>
        <w:ind w:left="-720" w:right="-720"/>
        <w:jc w:val="both"/>
        <w:rPr>
          <w:rFonts w:ascii="Sylfaen" w:hAnsi="Sylfaen"/>
          <w:lang w:val="ka-GE"/>
        </w:rPr>
      </w:pPr>
      <w:r w:rsidRPr="000E2D2B">
        <w:rPr>
          <w:rFonts w:ascii="Sylfaen" w:hAnsi="Sylfaen"/>
          <w:lang w:val="ka-GE"/>
        </w:rPr>
        <w:t>საქართველოს კონსტიტუციის მეორე თავით აღიარებულ ადამიანის ძირითად უფლებებთან და</w:t>
      </w:r>
      <w:r>
        <w:rPr>
          <w:rFonts w:ascii="Sylfaen" w:hAnsi="Sylfaen"/>
          <w:lang w:val="ka-GE"/>
        </w:rPr>
        <w:t xml:space="preserve"> </w:t>
      </w:r>
      <w:r w:rsidRPr="000E2D2B">
        <w:rPr>
          <w:rFonts w:ascii="Sylfaen" w:hAnsi="Sylfaen"/>
          <w:lang w:val="ka-GE"/>
        </w:rPr>
        <w:t xml:space="preserve">თავისუფლებებთან მიმართებით საქართველოს ნორმატიული აქტის შესაბამისობის </w:t>
      </w:r>
      <w:r w:rsidR="00B613DF">
        <w:rPr>
          <w:rFonts w:ascii="Sylfaen" w:hAnsi="Sylfaen"/>
          <w:lang w:val="ka-GE"/>
        </w:rPr>
        <w:t>შესახებ (</w:t>
      </w:r>
      <w:r w:rsidR="00A52DEE" w:rsidRPr="00B93430">
        <w:rPr>
          <w:rFonts w:ascii="Sylfaen" w:hAnsi="Sylfaen"/>
          <w:lang w:val="ka-GE"/>
        </w:rPr>
        <w:t>საქართველოს კონსტიტუციის მე-60 მუხლის მე-4 პუნქტის „</w:t>
      </w:r>
      <w:r>
        <w:rPr>
          <w:rFonts w:ascii="Sylfaen" w:hAnsi="Sylfaen"/>
          <w:lang w:val="ka-GE"/>
        </w:rPr>
        <w:t>ა</w:t>
      </w:r>
      <w:r w:rsidR="00A52DEE" w:rsidRPr="00B93430">
        <w:rPr>
          <w:rFonts w:ascii="Sylfaen" w:hAnsi="Sylfaen"/>
          <w:lang w:val="ka-GE"/>
        </w:rPr>
        <w:t xml:space="preserve">“ </w:t>
      </w:r>
      <w:r w:rsidR="009E7FE7">
        <w:rPr>
          <w:rFonts w:ascii="Sylfaen" w:hAnsi="Sylfaen"/>
          <w:lang w:val="ka-GE"/>
        </w:rPr>
        <w:t>ქვეპუნქტი</w:t>
      </w:r>
      <w:r w:rsidR="00A52DEE" w:rsidRPr="00B93430">
        <w:rPr>
          <w:rFonts w:ascii="Sylfaen" w:hAnsi="Sylfaen"/>
          <w:lang w:val="ka-GE"/>
        </w:rPr>
        <w:t xml:space="preserve"> და „საქართველოს საკონსტიტუციო სასამართლო შესახებ“ საქართველოს ორგანული კანონის მე-19 მუხლის</w:t>
      </w:r>
      <w:r>
        <w:rPr>
          <w:rFonts w:ascii="Sylfaen" w:hAnsi="Sylfaen"/>
          <w:lang w:val="ka-GE"/>
        </w:rPr>
        <w:t xml:space="preserve"> პირველი პუნქტის</w:t>
      </w:r>
      <w:r w:rsidR="00A52DEE" w:rsidRPr="00B93430">
        <w:rPr>
          <w:rFonts w:ascii="Sylfaen" w:hAnsi="Sylfaen"/>
          <w:lang w:val="ka-GE"/>
        </w:rPr>
        <w:t xml:space="preserve"> </w:t>
      </w:r>
      <w:r>
        <w:rPr>
          <w:rFonts w:ascii="Sylfaen" w:hAnsi="Sylfaen"/>
          <w:lang w:val="ka-GE"/>
        </w:rPr>
        <w:t>„ე“</w:t>
      </w:r>
      <w:r w:rsidR="00A52DEE" w:rsidRPr="00B93430">
        <w:rPr>
          <w:rFonts w:ascii="Sylfaen" w:hAnsi="Sylfaen"/>
          <w:lang w:val="ka-GE"/>
        </w:rPr>
        <w:t xml:space="preserve"> </w:t>
      </w:r>
      <w:r>
        <w:rPr>
          <w:rFonts w:ascii="Sylfaen" w:hAnsi="Sylfaen"/>
          <w:lang w:val="ka-GE"/>
        </w:rPr>
        <w:t>ქვეპუნქტი</w:t>
      </w:r>
      <w:r w:rsidR="00B613DF">
        <w:rPr>
          <w:rFonts w:ascii="Sylfaen" w:hAnsi="Sylfaen"/>
          <w:lang w:val="ka-GE"/>
        </w:rPr>
        <w:t>)</w:t>
      </w:r>
      <w:r w:rsidR="00787111">
        <w:rPr>
          <w:rFonts w:ascii="Sylfaen" w:hAnsi="Sylfaen"/>
          <w:lang w:val="ka-GE"/>
        </w:rPr>
        <w:t>.</w:t>
      </w:r>
    </w:p>
    <w:p w14:paraId="087C841A" w14:textId="42E6E3B8" w:rsidR="00D60125" w:rsidRPr="00D60125" w:rsidRDefault="00D60125" w:rsidP="00D60125">
      <w:pPr>
        <w:ind w:left="-720" w:right="-720"/>
        <w:jc w:val="both"/>
        <w:rPr>
          <w:rFonts w:ascii="Sylfaen" w:hAnsi="Sylfaen"/>
        </w:rPr>
      </w:pPr>
      <w:r w:rsidRPr="00B93430">
        <w:rPr>
          <w:rFonts w:ascii="Sylfaen" w:hAnsi="Sylfaen"/>
          <w:lang w:val="ka-GE"/>
        </w:rPr>
        <w:t>ფორმის შევსების დეტალური ინსტრუქცია</w:t>
      </w:r>
      <w:r>
        <w:rPr>
          <w:rFonts w:ascii="Sylfaen" w:hAnsi="Sylfaen"/>
          <w:lang w:val="ka-GE"/>
        </w:rPr>
        <w:t xml:space="preserve"> და </w:t>
      </w:r>
      <w:r w:rsidRPr="00B93430">
        <w:rPr>
          <w:rFonts w:ascii="Sylfaen" w:hAnsi="Sylfaen"/>
          <w:lang w:val="ka-GE"/>
        </w:rPr>
        <w:t xml:space="preserve">რჩევები შეგიძლიათ იხილოთ საქართველოს საკონსტიტუციო სასამართლოს ვებგვერდზე </w:t>
      </w:r>
      <w:hyperlink r:id="rId9" w:history="1">
        <w:r w:rsidRPr="00B93430">
          <w:rPr>
            <w:rStyle w:val="a9"/>
            <w:rFonts w:ascii="Sylfaen" w:hAnsi="Sylfaen"/>
          </w:rPr>
          <w:t>www.constcourt.ge</w:t>
        </w:r>
      </w:hyperlink>
      <w:r w:rsidRPr="00B93430">
        <w:rPr>
          <w:rFonts w:ascii="Sylfaen" w:hAnsi="Sylfaen"/>
        </w:rPr>
        <w:t xml:space="preserve">. </w:t>
      </w:r>
      <w:r>
        <w:rPr>
          <w:rFonts w:ascii="Sylfaen" w:hAnsi="Sylfaen"/>
          <w:lang w:val="ka-GE"/>
        </w:rPr>
        <w:t xml:space="preserve">სარჩელის </w:t>
      </w:r>
      <w:r w:rsidR="00511FEA">
        <w:rPr>
          <w:rFonts w:ascii="Sylfaen" w:hAnsi="Sylfaen"/>
          <w:lang w:val="ka-GE"/>
        </w:rPr>
        <w:t xml:space="preserve">ფორმის თაობაზე, </w:t>
      </w:r>
      <w:r w:rsidRPr="00B93430">
        <w:rPr>
          <w:rFonts w:ascii="Sylfaen" w:hAnsi="Sylfaen"/>
          <w:lang w:val="ka-GE"/>
        </w:rPr>
        <w:t>კითხვების ან/და რეკომენდაციების არსებობის შემთხვევაში</w:t>
      </w:r>
      <w:r>
        <w:rPr>
          <w:rFonts w:ascii="Sylfaen" w:hAnsi="Sylfaen"/>
          <w:lang w:val="ka-GE"/>
        </w:rPr>
        <w:t>,</w:t>
      </w:r>
      <w:r w:rsidRPr="00B93430">
        <w:rPr>
          <w:rFonts w:ascii="Sylfaen" w:hAnsi="Sylfaen"/>
          <w:lang w:val="ka-GE"/>
        </w:rPr>
        <w:t xml:space="preserve"> გთხოვთ</w:t>
      </w:r>
      <w:r>
        <w:rPr>
          <w:rFonts w:ascii="Sylfaen" w:hAnsi="Sylfaen"/>
          <w:lang w:val="ka-GE"/>
        </w:rPr>
        <w:t>,</w:t>
      </w:r>
      <w:r w:rsidRPr="00B93430">
        <w:rPr>
          <w:rFonts w:ascii="Sylfaen" w:hAnsi="Sylfaen"/>
          <w:lang w:val="ka-GE"/>
        </w:rPr>
        <w:t xml:space="preserve"> დაგვიკავშირდეთ</w:t>
      </w:r>
      <w:r w:rsidR="006B70C0">
        <w:rPr>
          <w:rFonts w:ascii="Sylfaen" w:hAnsi="Sylfaen"/>
        </w:rPr>
        <w:t xml:space="preserve"> </w:t>
      </w:r>
      <w:hyperlink r:id="rId10" w:history="1">
        <w:r w:rsidR="006B70C0" w:rsidRPr="006B70C0">
          <w:rPr>
            <w:rStyle w:val="a9"/>
            <w:rFonts w:ascii="Sylfaen" w:hAnsi="Sylfaen"/>
            <w:lang w:val="ka-GE"/>
          </w:rPr>
          <w:t>https://www.constcourt.ge/ka/contact</w:t>
        </w:r>
      </w:hyperlink>
      <w:r w:rsidR="009E7FE7">
        <w:rPr>
          <w:rFonts w:ascii="Sylfaen" w:hAnsi="Sylfaen"/>
        </w:rPr>
        <w:t>.</w:t>
      </w:r>
      <w:r>
        <w:rPr>
          <w:rFonts w:ascii="Sylfaen" w:hAnsi="Sylfaen"/>
        </w:rPr>
        <w:t xml:space="preserve"> </w:t>
      </w:r>
    </w:p>
    <w:p w14:paraId="2BE4911E" w14:textId="77777777" w:rsidR="009E7FE7" w:rsidRDefault="009E7FE7">
      <w:pPr>
        <w:rPr>
          <w:rFonts w:ascii="Sylfaen" w:hAnsi="Sylfaen"/>
        </w:rPr>
      </w:pPr>
      <w:r>
        <w:rPr>
          <w:rFonts w:ascii="Sylfaen" w:hAnsi="Sylfaen"/>
        </w:rPr>
        <w:br w:type="page"/>
      </w:r>
    </w:p>
    <w:p w14:paraId="7AA00429" w14:textId="77777777" w:rsidR="00E964DF" w:rsidRPr="00B93430" w:rsidRDefault="00E964DF" w:rsidP="00E964DF">
      <w:pPr>
        <w:ind w:left="-720" w:right="-720"/>
        <w:jc w:val="both"/>
        <w:rPr>
          <w:rFonts w:ascii="Sylfaen" w:hAnsi="Sylfaen"/>
        </w:rPr>
      </w:pPr>
    </w:p>
    <w:p w14:paraId="67CC980C" w14:textId="77777777" w:rsidR="00A52DEE" w:rsidRPr="00B93430" w:rsidRDefault="00A52DEE" w:rsidP="00474A54">
      <w:pPr>
        <w:shd w:val="clear" w:color="auto" w:fill="9CC2E5" w:themeFill="accent1" w:themeFillTint="99"/>
        <w:ind w:left="-720" w:right="-720"/>
        <w:jc w:val="center"/>
        <w:rPr>
          <w:rFonts w:ascii="Sylfaen" w:hAnsi="Sylfaen"/>
          <w:b/>
          <w:lang w:val="ka-GE"/>
        </w:rPr>
      </w:pPr>
      <w:r w:rsidRPr="00B93430">
        <w:rPr>
          <w:rFonts w:ascii="Sylfaen" w:hAnsi="Sylfaen"/>
          <w:b/>
        </w:rPr>
        <w:t xml:space="preserve">I </w:t>
      </w:r>
      <w:r w:rsidRPr="00B93430">
        <w:rPr>
          <w:rFonts w:ascii="Sylfaen" w:hAnsi="Sylfaen"/>
          <w:b/>
        </w:rPr>
        <w:br/>
      </w:r>
      <w:r w:rsidRPr="00B93430">
        <w:rPr>
          <w:rFonts w:ascii="Sylfaen" w:hAnsi="Sylfaen"/>
          <w:b/>
          <w:lang w:val="ka-GE"/>
        </w:rPr>
        <w:t>ფორმალური ნაწილი</w:t>
      </w:r>
    </w:p>
    <w:p w14:paraId="2EF1E7A4" w14:textId="0AB900EF" w:rsidR="00144FCF" w:rsidRPr="00B93430" w:rsidRDefault="007D34F4" w:rsidP="00E67B2E">
      <w:pPr>
        <w:shd w:val="clear" w:color="auto" w:fill="BFBFBF" w:themeFill="background1" w:themeFillShade="BF"/>
        <w:ind w:left="-720" w:right="-720"/>
        <w:jc w:val="both"/>
        <w:rPr>
          <w:rFonts w:ascii="Sylfaen" w:hAnsi="Sylfaen"/>
          <w:lang w:val="ka-GE"/>
        </w:rPr>
      </w:pPr>
      <w:r>
        <w:rPr>
          <w:rFonts w:ascii="Sylfaen" w:hAnsi="Sylfaen"/>
          <w:lang w:val="ka-GE"/>
        </w:rPr>
        <w:t>1</w:t>
      </w:r>
      <w:r w:rsidR="00A52DEE" w:rsidRPr="00B93430">
        <w:rPr>
          <w:rFonts w:ascii="Sylfaen" w:hAnsi="Sylfaen"/>
          <w:lang w:val="ka-GE"/>
        </w:rPr>
        <w:t xml:space="preserve">. </w:t>
      </w:r>
      <w:r w:rsidR="00046DDA">
        <w:rPr>
          <w:rFonts w:ascii="Sylfaen" w:hAnsi="Sylfaen"/>
          <w:lang w:val="ka-GE"/>
        </w:rPr>
        <w:t>მოსარჩელე</w:t>
      </w:r>
      <w:r w:rsidR="00AB7FB5">
        <w:rPr>
          <w:rFonts w:ascii="Sylfaen" w:hAnsi="Sylfaen"/>
          <w:lang w:val="ka-GE"/>
        </w:rPr>
        <w:t xml:space="preserve">/მოსარჩელეები </w:t>
      </w:r>
      <w:r w:rsidR="00AB7FB5" w:rsidRPr="00B93430">
        <w:rPr>
          <w:rFonts w:ascii="Sylfaen" w:hAnsi="Sylfaen"/>
          <w:i/>
          <w:color w:val="5B9BD5" w:themeColor="accent1"/>
          <w:sz w:val="18"/>
          <w:lang w:val="ka-GE"/>
        </w:rPr>
        <w:t xml:space="preserve">შენიშვნა </w:t>
      </w:r>
      <w:r w:rsidR="00AB7FB5" w:rsidRPr="00B93430">
        <w:rPr>
          <w:rStyle w:val="a8"/>
          <w:rFonts w:ascii="Sylfaen" w:hAnsi="Sylfaen"/>
          <w:i/>
          <w:color w:val="5B9BD5" w:themeColor="accent1"/>
          <w:lang w:val="ka-GE"/>
        </w:rPr>
        <w:footnoteReference w:id="1"/>
      </w:r>
    </w:p>
    <w:tbl>
      <w:tblPr>
        <w:tblStyle w:val="a4"/>
        <w:tblW w:w="10885" w:type="dxa"/>
        <w:tblInd w:w="-720" w:type="dxa"/>
        <w:tblLook w:val="04A0" w:firstRow="1" w:lastRow="0" w:firstColumn="1" w:lastColumn="0" w:noHBand="0" w:noVBand="1"/>
      </w:tblPr>
      <w:tblGrid>
        <w:gridCol w:w="3595"/>
        <w:gridCol w:w="1620"/>
        <w:gridCol w:w="2025"/>
        <w:gridCol w:w="675"/>
        <w:gridCol w:w="2970"/>
      </w:tblGrid>
      <w:tr w:rsidR="003E44A8" w:rsidRPr="00B93430" w14:paraId="2F3B3BD4" w14:textId="77777777" w:rsidTr="00101A9F">
        <w:trPr>
          <w:trHeight w:val="72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73537D8C" w14:textId="77777777" w:rsidR="003E44A8" w:rsidRDefault="00E54063" w:rsidP="007D34F4">
            <w:pPr>
              <w:pStyle w:val="a5"/>
              <w:numPr>
                <w:ilvl w:val="0"/>
                <w:numId w:val="10"/>
              </w:numPr>
              <w:ind w:left="337" w:right="-18"/>
              <w:rPr>
                <w:rFonts w:ascii="Sylfaen" w:hAnsi="Sylfaen"/>
                <w:lang w:val="ka-GE"/>
              </w:rPr>
            </w:pPr>
            <w:permStart w:id="1281835721" w:edGrp="everyone"/>
            <w:r>
              <w:rPr>
                <w:rFonts w:ascii="Sylfaen" w:hAnsi="Sylfaen"/>
                <w:lang w:val="ka-GE"/>
              </w:rPr>
              <w:t>ბონდო თედორაძე</w:t>
            </w:r>
          </w:p>
          <w:p w14:paraId="5E0C1199" w14:textId="77777777" w:rsidR="003E44A8" w:rsidRDefault="00E54063" w:rsidP="007D34F4">
            <w:pPr>
              <w:pStyle w:val="a5"/>
              <w:numPr>
                <w:ilvl w:val="0"/>
                <w:numId w:val="10"/>
              </w:numPr>
              <w:ind w:left="337" w:right="-18"/>
              <w:rPr>
                <w:rFonts w:ascii="Sylfaen" w:hAnsi="Sylfaen"/>
                <w:lang w:val="ka-GE"/>
              </w:rPr>
            </w:pPr>
            <w:r>
              <w:rPr>
                <w:rFonts w:ascii="Sylfaen" w:hAnsi="Sylfaen"/>
                <w:lang w:val="ka-GE"/>
              </w:rPr>
              <w:t>ანზორ გუბაევი</w:t>
            </w:r>
          </w:p>
          <w:p w14:paraId="11504BE8" w14:textId="751A538A" w:rsidR="003E44A8" w:rsidRPr="007D34F4" w:rsidRDefault="00E54063" w:rsidP="007D34F4">
            <w:pPr>
              <w:pStyle w:val="a5"/>
              <w:numPr>
                <w:ilvl w:val="0"/>
                <w:numId w:val="10"/>
              </w:numPr>
              <w:ind w:left="337" w:right="-18"/>
              <w:rPr>
                <w:rFonts w:ascii="Sylfaen" w:hAnsi="Sylfaen"/>
                <w:lang w:val="ka-GE"/>
              </w:rPr>
            </w:pPr>
            <w:r>
              <w:rPr>
                <w:rFonts w:ascii="Sylfaen" w:hAnsi="Sylfaen"/>
                <w:lang w:val="ka-GE"/>
              </w:rPr>
              <w:t>ხათუნა ბერიძე</w:t>
            </w:r>
            <w:permEnd w:id="1281835721"/>
          </w:p>
        </w:tc>
        <w:tc>
          <w:tcPr>
            <w:tcW w:w="270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07CC824" w14:textId="6C7864D1" w:rsidR="003E44A8" w:rsidRPr="007D34F4" w:rsidRDefault="003E44A8" w:rsidP="00803B9F">
            <w:pPr>
              <w:pStyle w:val="a5"/>
              <w:numPr>
                <w:ilvl w:val="0"/>
                <w:numId w:val="11"/>
              </w:numPr>
              <w:ind w:right="-18"/>
              <w:rPr>
                <w:rFonts w:ascii="Sylfaen" w:hAnsi="Sylfaen"/>
                <w:lang w:val="ka-GE"/>
              </w:rPr>
            </w:pPr>
            <w:permStart w:id="1568086853" w:edGrp="everyone"/>
            <w:permEnd w:id="1568086853"/>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E16E425" w14:textId="61C09544" w:rsidR="003E44A8" w:rsidRPr="007D34F4" w:rsidRDefault="003E44A8" w:rsidP="007D34F4">
            <w:pPr>
              <w:pStyle w:val="a5"/>
              <w:numPr>
                <w:ilvl w:val="0"/>
                <w:numId w:val="12"/>
              </w:numPr>
              <w:ind w:right="-18"/>
              <w:rPr>
                <w:rFonts w:ascii="Sylfaen" w:hAnsi="Sylfaen"/>
                <w:lang w:val="ka-GE"/>
              </w:rPr>
            </w:pPr>
            <w:permStart w:id="1954941751" w:edGrp="everyone"/>
            <w:permEnd w:id="1954941751"/>
          </w:p>
        </w:tc>
      </w:tr>
      <w:tr w:rsidR="003E44A8" w:rsidRPr="00B93430" w14:paraId="7216A52C" w14:textId="77777777" w:rsidTr="00101A9F">
        <w:trPr>
          <w:trHeight w:val="35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14:paraId="0E730C6F" w14:textId="77777777" w:rsidR="003E44A8" w:rsidRPr="00B93430" w:rsidRDefault="003E44A8" w:rsidP="00F715DD">
            <w:pPr>
              <w:ind w:left="-108" w:right="-18"/>
              <w:jc w:val="center"/>
              <w:rPr>
                <w:rFonts w:ascii="Sylfaen" w:hAnsi="Sylfaen"/>
                <w:color w:val="5B9BD5" w:themeColor="accent1"/>
                <w:lang w:val="ka-GE"/>
              </w:rPr>
            </w:pPr>
            <w:r w:rsidRPr="00B93430">
              <w:rPr>
                <w:rFonts w:ascii="Sylfaen" w:hAnsi="Sylfaen"/>
                <w:color w:val="5B9BD5" w:themeColor="accent1"/>
                <w:sz w:val="18"/>
                <w:lang w:val="ka-GE"/>
              </w:rPr>
              <w:t>სახელი</w:t>
            </w:r>
            <w:r w:rsidR="009560E3">
              <w:rPr>
                <w:rFonts w:ascii="Sylfaen" w:hAnsi="Sylfaen"/>
                <w:color w:val="5B9BD5" w:themeColor="accent1"/>
                <w:sz w:val="18"/>
              </w:rPr>
              <w:t>,</w:t>
            </w:r>
            <w:r w:rsidRPr="00B93430">
              <w:rPr>
                <w:rFonts w:ascii="Sylfaen" w:hAnsi="Sylfaen"/>
                <w:color w:val="5B9BD5" w:themeColor="accent1"/>
                <w:sz w:val="18"/>
                <w:lang w:val="ka-GE"/>
              </w:rPr>
              <w:t xml:space="preserve"> გვარი</w:t>
            </w:r>
            <w:r w:rsidR="00AB7FB5">
              <w:rPr>
                <w:rFonts w:ascii="Sylfaen" w:hAnsi="Sylfaen"/>
                <w:color w:val="5B9BD5" w:themeColor="accent1"/>
                <w:sz w:val="18"/>
                <w:lang w:val="ka-GE"/>
              </w:rPr>
              <w:t>/დასახელება</w:t>
            </w:r>
          </w:p>
        </w:tc>
        <w:tc>
          <w:tcPr>
            <w:tcW w:w="270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EB0BEAF" w14:textId="77777777" w:rsidR="003E44A8" w:rsidRPr="00513152" w:rsidRDefault="003E44A8" w:rsidP="00513152">
            <w:pPr>
              <w:ind w:right="-18"/>
              <w:jc w:val="center"/>
              <w:rPr>
                <w:rFonts w:ascii="Sylfaen" w:hAnsi="Sylfaen"/>
                <w:color w:val="5B9BD5" w:themeColor="accent1"/>
              </w:rPr>
            </w:pPr>
            <w:r w:rsidRPr="00B93430">
              <w:rPr>
                <w:rFonts w:ascii="Sylfaen" w:hAnsi="Sylfaen"/>
                <w:color w:val="5B9BD5" w:themeColor="accent1"/>
                <w:sz w:val="18"/>
                <w:lang w:val="ka-GE"/>
              </w:rPr>
              <w:t>პირადი</w:t>
            </w:r>
            <w:r w:rsidR="00AB7FB5">
              <w:rPr>
                <w:rFonts w:ascii="Sylfaen" w:hAnsi="Sylfaen"/>
                <w:color w:val="5B9BD5" w:themeColor="accent1"/>
                <w:sz w:val="18"/>
                <w:lang w:val="ka-GE"/>
              </w:rPr>
              <w:t>/ საიდენტიფიკაციო</w:t>
            </w:r>
            <w:r w:rsidR="00513152">
              <w:rPr>
                <w:rFonts w:ascii="Sylfaen" w:hAnsi="Sylfaen"/>
                <w:color w:val="5B9BD5" w:themeColor="accent1"/>
                <w:sz w:val="18"/>
              </w:rPr>
              <w:t xml:space="preserve"> </w:t>
            </w:r>
            <w:r w:rsidR="00513152" w:rsidRPr="00513152">
              <w:rPr>
                <w:rFonts w:ascii="Sylfaen" w:hAnsi="Sylfaen"/>
                <w:color w:val="5B9BD5" w:themeColor="accent1"/>
                <w:sz w:val="18"/>
                <w:lang w:val="ka-GE"/>
              </w:rPr>
              <w:t>№</w:t>
            </w:r>
            <w:r w:rsidR="00AB7FB5">
              <w:rPr>
                <w:rFonts w:ascii="Sylfaen" w:hAnsi="Sylfaen"/>
                <w:color w:val="5B9BD5" w:themeColor="accent1"/>
                <w:sz w:val="18"/>
                <w:lang w:val="ka-GE"/>
              </w:rPr>
              <w:t xml:space="preserve"> </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D9040E7" w14:textId="77777777" w:rsidR="003E44A8" w:rsidRPr="009560E3" w:rsidRDefault="003E44A8" w:rsidP="00D322AD">
            <w:pPr>
              <w:ind w:right="-108"/>
              <w:jc w:val="center"/>
              <w:rPr>
                <w:rFonts w:ascii="Sylfaen" w:hAnsi="Sylfaen"/>
                <w:color w:val="5B9BD5" w:themeColor="accent1"/>
                <w:sz w:val="18"/>
                <w:lang w:val="ka-GE"/>
              </w:rPr>
            </w:pPr>
            <w:r w:rsidRPr="00B93430">
              <w:rPr>
                <w:rFonts w:ascii="Sylfaen" w:hAnsi="Sylfaen"/>
                <w:color w:val="5B9BD5" w:themeColor="accent1"/>
                <w:sz w:val="18"/>
                <w:lang w:val="ka-GE"/>
              </w:rPr>
              <w:t>ტელეფონი</w:t>
            </w:r>
            <w:r w:rsidR="009560E3">
              <w:rPr>
                <w:rFonts w:ascii="Sylfaen" w:hAnsi="Sylfaen"/>
                <w:color w:val="5B9BD5" w:themeColor="accent1"/>
                <w:sz w:val="18"/>
                <w:lang w:val="ka-GE"/>
              </w:rPr>
              <w:t>ს ნომერი</w:t>
            </w:r>
          </w:p>
        </w:tc>
      </w:tr>
      <w:tr w:rsidR="001C7E3E" w:rsidRPr="00B93430" w14:paraId="62CB9259" w14:textId="77777777" w:rsidTr="00D650B6">
        <w:trPr>
          <w:trHeight w:val="720"/>
        </w:trPr>
        <w:tc>
          <w:tcPr>
            <w:tcW w:w="359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69CB7F38" w14:textId="30679868" w:rsidR="001C7E3E" w:rsidRPr="007D34F4" w:rsidRDefault="001C7E3E" w:rsidP="007D34F4">
            <w:pPr>
              <w:pStyle w:val="a5"/>
              <w:numPr>
                <w:ilvl w:val="0"/>
                <w:numId w:val="13"/>
              </w:numPr>
              <w:ind w:left="337" w:right="-18"/>
              <w:rPr>
                <w:rFonts w:ascii="Sylfaen" w:hAnsi="Sylfaen"/>
                <w:lang w:val="ka-GE"/>
              </w:rPr>
            </w:pPr>
            <w:permStart w:id="1819498587" w:edGrp="everyone"/>
            <w:permEnd w:id="1819498587"/>
          </w:p>
        </w:tc>
        <w:tc>
          <w:tcPr>
            <w:tcW w:w="36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3EDC7976" w14:textId="342B4EE9" w:rsidR="001C7E3E" w:rsidRPr="007D34F4" w:rsidRDefault="002D6F00" w:rsidP="00A91625">
            <w:pPr>
              <w:pStyle w:val="a5"/>
              <w:numPr>
                <w:ilvl w:val="0"/>
                <w:numId w:val="14"/>
              </w:numPr>
              <w:ind w:right="-18"/>
              <w:rPr>
                <w:rFonts w:ascii="Sylfaen" w:hAnsi="Sylfaen"/>
                <w:lang w:val="ka-GE"/>
              </w:rPr>
            </w:pPr>
            <w:permStart w:id="823657526" w:edGrp="everyone"/>
            <w:r>
              <w:rPr>
                <w:rFonts w:ascii="Sylfaen" w:hAnsi="Sylfaen"/>
                <w:lang w:val="ka-GE"/>
              </w:rPr>
              <w:t xml:space="preserve"> </w:t>
            </w:r>
            <w:permEnd w:id="823657526"/>
          </w:p>
        </w:tc>
        <w:tc>
          <w:tcPr>
            <w:tcW w:w="36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B2C6FD9" w14:textId="7C7F081F" w:rsidR="001C7E3E" w:rsidRPr="007D34F4" w:rsidRDefault="00A91625" w:rsidP="007D34F4">
            <w:pPr>
              <w:pStyle w:val="a5"/>
              <w:numPr>
                <w:ilvl w:val="0"/>
                <w:numId w:val="15"/>
              </w:numPr>
              <w:ind w:left="297" w:right="-18" w:hanging="270"/>
              <w:rPr>
                <w:rFonts w:ascii="Sylfaen" w:hAnsi="Sylfaen"/>
                <w:lang w:val="ka-GE"/>
              </w:rPr>
            </w:pPr>
            <w:permStart w:id="912197603" w:edGrp="everyone"/>
            <w:r w:rsidRPr="00A91625">
              <w:rPr>
                <w:rFonts w:ascii="Sylfaen" w:hAnsi="Sylfaen"/>
                <w:lang w:val="ka-GE"/>
              </w:rPr>
              <w:t xml:space="preserve"> </w:t>
            </w:r>
            <w:permEnd w:id="912197603"/>
          </w:p>
        </w:tc>
      </w:tr>
      <w:tr w:rsidR="001C7E3E" w:rsidRPr="00B93430" w14:paraId="15FCE7E2" w14:textId="77777777" w:rsidTr="00D650B6">
        <w:trPr>
          <w:trHeight w:val="237"/>
        </w:trPr>
        <w:tc>
          <w:tcPr>
            <w:tcW w:w="3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36BA5B37" w14:textId="77777777" w:rsidR="001C7E3E" w:rsidRPr="00A70101" w:rsidRDefault="001C7E3E" w:rsidP="00AB7FB5">
            <w:pPr>
              <w:ind w:left="-8" w:right="-18"/>
              <w:jc w:val="center"/>
              <w:rPr>
                <w:rFonts w:ascii="Sylfaen" w:hAnsi="Sylfaen"/>
                <w:lang w:val="ka-GE"/>
              </w:rPr>
            </w:pPr>
            <w:r>
              <w:rPr>
                <w:rFonts w:ascii="Sylfaen" w:hAnsi="Sylfaen"/>
                <w:color w:val="5B9BD5" w:themeColor="accent1"/>
                <w:sz w:val="18"/>
                <w:lang w:val="ka-GE"/>
              </w:rPr>
              <w:t>ელექტრონული ფოსტა</w:t>
            </w:r>
          </w:p>
        </w:tc>
        <w:tc>
          <w:tcPr>
            <w:tcW w:w="3645" w:type="dxa"/>
            <w:gridSpan w:val="2"/>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264A22A0" w14:textId="77777777" w:rsidR="001C7E3E" w:rsidRPr="001C7E3E" w:rsidRDefault="001C7E3E" w:rsidP="001C7E3E">
            <w:pPr>
              <w:ind w:right="-18"/>
              <w:jc w:val="center"/>
              <w:rPr>
                <w:rFonts w:ascii="Sylfaen" w:hAnsi="Sylfaen"/>
                <w:lang w:val="ka-GE"/>
              </w:rPr>
            </w:pPr>
            <w:r w:rsidRPr="001C7E3E">
              <w:rPr>
                <w:rFonts w:ascii="Sylfaen" w:hAnsi="Sylfaen"/>
                <w:color w:val="5B9BD5" w:themeColor="accent1"/>
                <w:sz w:val="18"/>
                <w:lang w:val="ka-GE"/>
              </w:rPr>
              <w:t>მოქალაქეობა, რეგისტრაციის ადგილი</w:t>
            </w:r>
          </w:p>
        </w:tc>
        <w:tc>
          <w:tcPr>
            <w:tcW w:w="3645" w:type="dxa"/>
            <w:gridSpan w:val="2"/>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051F1F35" w14:textId="77777777" w:rsidR="001C7E3E" w:rsidRPr="00AB7FB5" w:rsidRDefault="001C7E3E" w:rsidP="00AB7FB5">
            <w:pPr>
              <w:ind w:right="-18"/>
              <w:jc w:val="center"/>
              <w:rPr>
                <w:rFonts w:ascii="Sylfaen" w:hAnsi="Sylfaen"/>
                <w:lang w:val="ka-GE"/>
              </w:rPr>
            </w:pPr>
            <w:r>
              <w:rPr>
                <w:rFonts w:ascii="Sylfaen" w:hAnsi="Sylfaen"/>
                <w:color w:val="5B9BD5" w:themeColor="accent1"/>
                <w:sz w:val="18"/>
                <w:lang w:val="ka-GE"/>
              </w:rPr>
              <w:t>მისამართი</w:t>
            </w:r>
          </w:p>
        </w:tc>
      </w:tr>
    </w:tbl>
    <w:p w14:paraId="22588259" w14:textId="77777777" w:rsidR="00A52DEE" w:rsidRPr="00B93430" w:rsidRDefault="00A52DEE" w:rsidP="00A52DEE">
      <w:pPr>
        <w:ind w:left="-720" w:right="-720"/>
        <w:jc w:val="both"/>
        <w:rPr>
          <w:rFonts w:ascii="Sylfaen" w:hAnsi="Sylfaen"/>
        </w:rPr>
      </w:pPr>
    </w:p>
    <w:p w14:paraId="388D617B" w14:textId="77777777" w:rsidR="00A52DEE" w:rsidRDefault="00A52DEE" w:rsidP="00A52DEE">
      <w:pPr>
        <w:ind w:left="-720" w:right="-720"/>
        <w:jc w:val="both"/>
        <w:rPr>
          <w:rFonts w:ascii="Sylfaen" w:hAnsi="Sylfaen"/>
        </w:rPr>
      </w:pPr>
    </w:p>
    <w:p w14:paraId="22E17AA9" w14:textId="77777777" w:rsidR="00B43CB7" w:rsidRPr="00A70101" w:rsidRDefault="00B43CB7" w:rsidP="00A52DEE">
      <w:pPr>
        <w:ind w:left="-720" w:right="-720"/>
        <w:jc w:val="both"/>
        <w:rPr>
          <w:rFonts w:ascii="Sylfaen" w:hAnsi="Sylfaen"/>
        </w:rPr>
      </w:pPr>
    </w:p>
    <w:p w14:paraId="3F2B6A1B" w14:textId="2FBF4D94" w:rsidR="00A2210B" w:rsidRPr="00B93430" w:rsidRDefault="007D34F4" w:rsidP="00A2210B">
      <w:pPr>
        <w:shd w:val="clear" w:color="auto" w:fill="BFBFBF" w:themeFill="background1" w:themeFillShade="BF"/>
        <w:ind w:left="-720" w:right="-720"/>
        <w:jc w:val="both"/>
        <w:rPr>
          <w:rFonts w:ascii="Sylfaen" w:hAnsi="Sylfaen"/>
          <w:lang w:val="ka-GE"/>
        </w:rPr>
      </w:pPr>
      <w:r>
        <w:rPr>
          <w:rFonts w:ascii="Sylfaen" w:hAnsi="Sylfaen"/>
          <w:lang w:val="ka-GE"/>
        </w:rPr>
        <w:t>2</w:t>
      </w:r>
      <w:r w:rsidR="00A2210B" w:rsidRPr="00B93430">
        <w:rPr>
          <w:rFonts w:ascii="Sylfaen" w:hAnsi="Sylfaen"/>
          <w:lang w:val="ka-GE"/>
        </w:rPr>
        <w:t xml:space="preserve">. </w:t>
      </w:r>
      <w:r w:rsidR="00A2210B">
        <w:rPr>
          <w:rFonts w:ascii="Sylfaen" w:hAnsi="Sylfaen"/>
          <w:lang w:val="ka-GE"/>
        </w:rPr>
        <w:t>მოსარჩელის წარმომადგენ</w:t>
      </w:r>
      <w:r w:rsidR="00101A9F">
        <w:rPr>
          <w:rFonts w:ascii="Sylfaen" w:hAnsi="Sylfaen"/>
          <w:lang w:val="ka-GE"/>
        </w:rPr>
        <w:t>ელი/წარმომადგენლებ</w:t>
      </w:r>
      <w:r w:rsidR="00A2210B">
        <w:rPr>
          <w:rFonts w:ascii="Sylfaen" w:hAnsi="Sylfaen"/>
          <w:lang w:val="ka-GE"/>
        </w:rPr>
        <w:t xml:space="preserve">ი </w:t>
      </w:r>
      <w:r w:rsidR="00A2210B" w:rsidRPr="00B93430">
        <w:rPr>
          <w:rFonts w:ascii="Sylfaen" w:hAnsi="Sylfaen"/>
          <w:i/>
          <w:color w:val="5B9BD5" w:themeColor="accent1"/>
          <w:sz w:val="18"/>
          <w:lang w:val="ka-GE"/>
        </w:rPr>
        <w:t xml:space="preserve">შენიშვნა </w:t>
      </w:r>
      <w:r w:rsidR="00A2210B" w:rsidRPr="00B93430">
        <w:rPr>
          <w:rStyle w:val="a8"/>
          <w:rFonts w:ascii="Sylfaen" w:hAnsi="Sylfaen"/>
          <w:i/>
          <w:color w:val="5B9BD5" w:themeColor="accent1"/>
          <w:lang w:val="ka-GE"/>
        </w:rPr>
        <w:footnoteReference w:id="2"/>
      </w:r>
    </w:p>
    <w:tbl>
      <w:tblPr>
        <w:tblStyle w:val="a4"/>
        <w:tblW w:w="10885" w:type="dxa"/>
        <w:tblInd w:w="-720" w:type="dxa"/>
        <w:tblLook w:val="04A0" w:firstRow="1" w:lastRow="0" w:firstColumn="1" w:lastColumn="0" w:noHBand="0" w:noVBand="1"/>
      </w:tblPr>
      <w:tblGrid>
        <w:gridCol w:w="3595"/>
        <w:gridCol w:w="1620"/>
        <w:gridCol w:w="2700"/>
        <w:gridCol w:w="2970"/>
      </w:tblGrid>
      <w:tr w:rsidR="00A2210B" w:rsidRPr="00B93430" w14:paraId="0B5DF480" w14:textId="77777777" w:rsidTr="00101A9F">
        <w:trPr>
          <w:trHeight w:val="72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72060845" w14:textId="77777777" w:rsidR="00A2210B" w:rsidRDefault="009108E1" w:rsidP="007D34F4">
            <w:pPr>
              <w:pStyle w:val="a5"/>
              <w:numPr>
                <w:ilvl w:val="0"/>
                <w:numId w:val="16"/>
              </w:numPr>
              <w:ind w:left="337" w:right="-18"/>
              <w:rPr>
                <w:rFonts w:ascii="Sylfaen" w:hAnsi="Sylfaen"/>
                <w:lang w:val="ka-GE"/>
              </w:rPr>
            </w:pPr>
            <w:permStart w:id="1073546871" w:edGrp="everyone"/>
            <w:r>
              <w:rPr>
                <w:rFonts w:ascii="Sylfaen" w:hAnsi="Sylfaen"/>
                <w:lang w:val="ka-GE"/>
              </w:rPr>
              <w:t>ვასილ ჟიჟიაშვილი</w:t>
            </w:r>
          </w:p>
          <w:p w14:paraId="7F9256EF" w14:textId="74472EBD" w:rsidR="00A2210B" w:rsidRPr="007D34F4" w:rsidRDefault="009108E1" w:rsidP="007D34F4">
            <w:pPr>
              <w:pStyle w:val="a5"/>
              <w:numPr>
                <w:ilvl w:val="0"/>
                <w:numId w:val="16"/>
              </w:numPr>
              <w:ind w:left="337" w:right="-18"/>
              <w:rPr>
                <w:rFonts w:ascii="Sylfaen" w:hAnsi="Sylfaen"/>
                <w:lang w:val="ka-GE"/>
              </w:rPr>
            </w:pPr>
            <w:r>
              <w:rPr>
                <w:rFonts w:ascii="Sylfaen" w:hAnsi="Sylfaen"/>
                <w:lang w:val="ka-GE"/>
              </w:rPr>
              <w:t>გიორგი გოცირიძე</w:t>
            </w:r>
            <w:permEnd w:id="1073546871"/>
          </w:p>
        </w:tc>
        <w:tc>
          <w:tcPr>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C1E19D1" w14:textId="114E8D19" w:rsidR="00A2210B" w:rsidRPr="007D34F4" w:rsidRDefault="00A2210B" w:rsidP="00A81205">
            <w:pPr>
              <w:pStyle w:val="a5"/>
              <w:numPr>
                <w:ilvl w:val="0"/>
                <w:numId w:val="17"/>
              </w:numPr>
              <w:ind w:right="-18"/>
              <w:rPr>
                <w:rFonts w:ascii="Sylfaen" w:hAnsi="Sylfaen"/>
                <w:lang w:val="ka-GE"/>
              </w:rPr>
            </w:pPr>
            <w:permStart w:id="661586023" w:edGrp="everyone"/>
            <w:permEnd w:id="661586023"/>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9D13EAB" w14:textId="0D87BE38" w:rsidR="00A2210B" w:rsidRPr="007D34F4" w:rsidRDefault="00A2210B" w:rsidP="00A81205">
            <w:pPr>
              <w:pStyle w:val="a5"/>
              <w:numPr>
                <w:ilvl w:val="0"/>
                <w:numId w:val="18"/>
              </w:numPr>
              <w:ind w:right="-18"/>
              <w:rPr>
                <w:rFonts w:ascii="Sylfaen" w:hAnsi="Sylfaen"/>
                <w:lang w:val="ka-GE"/>
              </w:rPr>
            </w:pPr>
            <w:permStart w:id="1518221164" w:edGrp="everyone"/>
            <w:permEnd w:id="1518221164"/>
          </w:p>
        </w:tc>
      </w:tr>
      <w:tr w:rsidR="00A2210B" w:rsidRPr="00B93430" w14:paraId="4DAD8914" w14:textId="77777777" w:rsidTr="00101A9F">
        <w:trPr>
          <w:trHeight w:val="35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14:paraId="2E7985D4" w14:textId="77777777" w:rsidR="00A2210B" w:rsidRPr="00B93430" w:rsidRDefault="00A2210B" w:rsidP="00D650B6">
            <w:pPr>
              <w:ind w:left="-108" w:right="-18"/>
              <w:jc w:val="center"/>
              <w:rPr>
                <w:rFonts w:ascii="Sylfaen" w:hAnsi="Sylfaen"/>
                <w:color w:val="5B9BD5" w:themeColor="accent1"/>
                <w:lang w:val="ka-GE"/>
              </w:rPr>
            </w:pPr>
            <w:r w:rsidRPr="00B93430">
              <w:rPr>
                <w:rFonts w:ascii="Sylfaen" w:hAnsi="Sylfaen"/>
                <w:color w:val="5B9BD5" w:themeColor="accent1"/>
                <w:sz w:val="18"/>
                <w:lang w:val="ka-GE"/>
              </w:rPr>
              <w:t>სახელი გვარი</w:t>
            </w:r>
            <w:r>
              <w:rPr>
                <w:rFonts w:ascii="Sylfaen" w:hAnsi="Sylfaen"/>
                <w:color w:val="5B9BD5" w:themeColor="accent1"/>
                <w:sz w:val="18"/>
                <w:lang w:val="ka-GE"/>
              </w:rPr>
              <w:t>/დასახელება</w:t>
            </w:r>
          </w:p>
        </w:tc>
        <w:tc>
          <w:tcPr>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70FD9C1" w14:textId="77777777" w:rsidR="00A2210B" w:rsidRPr="00B93430" w:rsidRDefault="00A2210B" w:rsidP="009560E3">
            <w:pPr>
              <w:ind w:right="-18"/>
              <w:jc w:val="center"/>
              <w:rPr>
                <w:rFonts w:ascii="Sylfaen" w:hAnsi="Sylfaen"/>
                <w:color w:val="5B9BD5" w:themeColor="accent1"/>
                <w:lang w:val="ka-GE"/>
              </w:rPr>
            </w:pPr>
            <w:r w:rsidRPr="00B93430">
              <w:rPr>
                <w:rFonts w:ascii="Sylfaen" w:hAnsi="Sylfaen"/>
                <w:color w:val="5B9BD5" w:themeColor="accent1"/>
                <w:sz w:val="18"/>
                <w:lang w:val="ka-GE"/>
              </w:rPr>
              <w:t>პირადი</w:t>
            </w:r>
            <w:r w:rsidR="009560E3">
              <w:rPr>
                <w:rFonts w:ascii="Sylfaen" w:hAnsi="Sylfaen"/>
                <w:color w:val="5B9BD5" w:themeColor="accent1"/>
                <w:sz w:val="18"/>
                <w:lang w:val="ka-GE"/>
              </w:rPr>
              <w:t>/</w:t>
            </w:r>
            <w:r>
              <w:rPr>
                <w:rFonts w:ascii="Sylfaen" w:hAnsi="Sylfaen"/>
                <w:color w:val="5B9BD5" w:themeColor="accent1"/>
                <w:sz w:val="18"/>
                <w:lang w:val="ka-GE"/>
              </w:rPr>
              <w:t xml:space="preserve">საიდენტიფიკაციო </w:t>
            </w:r>
            <w:r w:rsidR="009560E3" w:rsidRPr="00513152">
              <w:rPr>
                <w:rFonts w:ascii="Sylfaen" w:hAnsi="Sylfaen"/>
                <w:color w:val="5B9BD5" w:themeColor="accent1"/>
                <w:sz w:val="18"/>
                <w:lang w:val="ka-GE"/>
              </w:rPr>
              <w:t>№</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6217C63" w14:textId="77777777" w:rsidR="00A2210B" w:rsidRPr="00D322AD" w:rsidRDefault="00A2210B" w:rsidP="00D650B6">
            <w:pPr>
              <w:ind w:right="-108"/>
              <w:jc w:val="center"/>
              <w:rPr>
                <w:rFonts w:ascii="Sylfaen" w:hAnsi="Sylfaen"/>
                <w:color w:val="5B9BD5" w:themeColor="accent1"/>
                <w:sz w:val="18"/>
                <w:lang w:val="ka-GE"/>
              </w:rPr>
            </w:pPr>
            <w:r w:rsidRPr="00B93430">
              <w:rPr>
                <w:rFonts w:ascii="Sylfaen" w:hAnsi="Sylfaen"/>
                <w:color w:val="5B9BD5" w:themeColor="accent1"/>
                <w:sz w:val="18"/>
                <w:lang w:val="ka-GE"/>
              </w:rPr>
              <w:t>ტელეფონი</w:t>
            </w:r>
            <w:r w:rsidR="009560E3">
              <w:rPr>
                <w:rFonts w:ascii="Sylfaen" w:hAnsi="Sylfaen"/>
                <w:color w:val="5B9BD5" w:themeColor="accent1"/>
                <w:sz w:val="18"/>
                <w:lang w:val="ka-GE"/>
              </w:rPr>
              <w:t>ს ნომერი</w:t>
            </w:r>
          </w:p>
        </w:tc>
      </w:tr>
      <w:tr w:rsidR="00A2210B" w:rsidRPr="00B93430" w14:paraId="4F44BD5A" w14:textId="77777777" w:rsidTr="00101A9F">
        <w:trPr>
          <w:trHeight w:val="720"/>
        </w:trPr>
        <w:tc>
          <w:tcPr>
            <w:tcW w:w="359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15709710" w14:textId="2C30D1EE" w:rsidR="00A2210B" w:rsidRPr="007D34F4" w:rsidRDefault="00A2210B" w:rsidP="009611FF">
            <w:pPr>
              <w:pStyle w:val="a5"/>
              <w:numPr>
                <w:ilvl w:val="0"/>
                <w:numId w:val="19"/>
              </w:numPr>
              <w:ind w:right="-18"/>
              <w:rPr>
                <w:rFonts w:ascii="Sylfaen" w:hAnsi="Sylfaen"/>
                <w:lang w:val="ka-GE"/>
              </w:rPr>
            </w:pPr>
            <w:permStart w:id="1204225806" w:edGrp="everyone"/>
            <w:permEnd w:id="1204225806"/>
          </w:p>
        </w:tc>
        <w:tc>
          <w:tcPr>
            <w:tcW w:w="729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B600FA4" w14:textId="2B991E6C" w:rsidR="00A2210B" w:rsidRPr="007D34F4" w:rsidRDefault="00A2210B" w:rsidP="007D34F4">
            <w:pPr>
              <w:pStyle w:val="a5"/>
              <w:numPr>
                <w:ilvl w:val="0"/>
                <w:numId w:val="20"/>
              </w:numPr>
              <w:ind w:left="342" w:right="-18"/>
              <w:rPr>
                <w:rFonts w:ascii="Sylfaen" w:hAnsi="Sylfaen"/>
                <w:lang w:val="ka-GE"/>
              </w:rPr>
            </w:pPr>
            <w:permStart w:id="601043958" w:edGrp="everyone"/>
            <w:permEnd w:id="601043958"/>
          </w:p>
        </w:tc>
      </w:tr>
      <w:tr w:rsidR="00A2210B" w:rsidRPr="00B93430" w14:paraId="268796CC" w14:textId="77777777" w:rsidTr="00101A9F">
        <w:trPr>
          <w:trHeight w:val="237"/>
        </w:trPr>
        <w:tc>
          <w:tcPr>
            <w:tcW w:w="3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1B20F712" w14:textId="77777777" w:rsidR="00A2210B" w:rsidRPr="00A70101" w:rsidRDefault="00A2210B" w:rsidP="00D650B6">
            <w:pPr>
              <w:ind w:left="-8" w:right="-18"/>
              <w:jc w:val="center"/>
              <w:rPr>
                <w:rFonts w:ascii="Sylfaen" w:hAnsi="Sylfaen"/>
                <w:lang w:val="ka-GE"/>
              </w:rPr>
            </w:pPr>
            <w:r>
              <w:rPr>
                <w:rFonts w:ascii="Sylfaen" w:hAnsi="Sylfaen"/>
                <w:color w:val="5B9BD5" w:themeColor="accent1"/>
                <w:sz w:val="18"/>
                <w:lang w:val="ka-GE"/>
              </w:rPr>
              <w:t>ელექტრონული ფოსტა</w:t>
            </w:r>
          </w:p>
        </w:tc>
        <w:tc>
          <w:tcPr>
            <w:tcW w:w="7290" w:type="dxa"/>
            <w:gridSpan w:val="3"/>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5AB32B0E" w14:textId="77777777" w:rsidR="00A2210B" w:rsidRPr="00AB7FB5" w:rsidRDefault="00A2210B" w:rsidP="00D650B6">
            <w:pPr>
              <w:ind w:right="-18"/>
              <w:jc w:val="center"/>
              <w:rPr>
                <w:rFonts w:ascii="Sylfaen" w:hAnsi="Sylfaen"/>
                <w:lang w:val="ka-GE"/>
              </w:rPr>
            </w:pPr>
            <w:r>
              <w:rPr>
                <w:rFonts w:ascii="Sylfaen" w:hAnsi="Sylfaen"/>
                <w:color w:val="5B9BD5" w:themeColor="accent1"/>
                <w:sz w:val="18"/>
                <w:lang w:val="ka-GE"/>
              </w:rPr>
              <w:t>მისამართი</w:t>
            </w:r>
          </w:p>
        </w:tc>
      </w:tr>
    </w:tbl>
    <w:p w14:paraId="3AB0DA5D" w14:textId="77777777" w:rsidR="00A2210B" w:rsidRPr="00B93430" w:rsidRDefault="00A2210B" w:rsidP="00A2210B">
      <w:pPr>
        <w:ind w:left="-720" w:right="-720"/>
        <w:jc w:val="both"/>
        <w:rPr>
          <w:rFonts w:ascii="Sylfaen" w:hAnsi="Sylfaen"/>
        </w:rPr>
      </w:pPr>
    </w:p>
    <w:p w14:paraId="2DB5FBDA" w14:textId="77777777" w:rsidR="00B43CB7" w:rsidRDefault="00B43CB7">
      <w:pPr>
        <w:rPr>
          <w:rFonts w:ascii="Sylfaen" w:hAnsi="Sylfaen"/>
          <w:lang w:val="ka-GE"/>
        </w:rPr>
      </w:pPr>
      <w:r>
        <w:rPr>
          <w:rFonts w:ascii="Sylfaen" w:hAnsi="Sylfaen"/>
          <w:lang w:val="ka-GE"/>
        </w:rPr>
        <w:br w:type="page"/>
      </w:r>
    </w:p>
    <w:p w14:paraId="398B9A69" w14:textId="77777777" w:rsidR="00144FCF" w:rsidRPr="00B93430" w:rsidRDefault="00144FCF" w:rsidP="00A52DEE">
      <w:pPr>
        <w:ind w:left="-720" w:right="-720"/>
        <w:jc w:val="both"/>
        <w:rPr>
          <w:rFonts w:ascii="Sylfaen" w:hAnsi="Sylfaen"/>
          <w:lang w:val="ka-GE"/>
        </w:rPr>
      </w:pPr>
    </w:p>
    <w:p w14:paraId="3BAF7B2C" w14:textId="2A1939F4" w:rsidR="00144FCF" w:rsidRPr="00B93430" w:rsidRDefault="007D34F4" w:rsidP="00E67B2E">
      <w:pPr>
        <w:shd w:val="clear" w:color="auto" w:fill="BFBFBF" w:themeFill="background1" w:themeFillShade="BF"/>
        <w:ind w:left="-720" w:right="-720"/>
        <w:jc w:val="both"/>
        <w:rPr>
          <w:rFonts w:ascii="Sylfaen" w:hAnsi="Sylfaen"/>
          <w:lang w:val="ka-GE"/>
        </w:rPr>
      </w:pPr>
      <w:r>
        <w:rPr>
          <w:rFonts w:ascii="Sylfaen" w:hAnsi="Sylfaen"/>
          <w:lang w:val="ka-GE"/>
        </w:rPr>
        <w:t>3</w:t>
      </w:r>
      <w:r w:rsidR="00144FCF" w:rsidRPr="00B93430">
        <w:rPr>
          <w:rFonts w:ascii="Sylfaen" w:hAnsi="Sylfaen"/>
          <w:lang w:val="ka-GE"/>
        </w:rPr>
        <w:t>. სადავო სამართლებრივი აქტ(ებ)ი.</w:t>
      </w:r>
      <w:r w:rsidR="0051700A" w:rsidRPr="00B93430">
        <w:rPr>
          <w:rFonts w:ascii="Sylfaen" w:hAnsi="Sylfaen"/>
          <w:lang w:val="ka-GE"/>
        </w:rPr>
        <w:t xml:space="preserve"> </w:t>
      </w:r>
      <w:r w:rsidR="0051700A" w:rsidRPr="00B93430">
        <w:rPr>
          <w:rFonts w:ascii="Sylfaen" w:hAnsi="Sylfaen"/>
          <w:i/>
          <w:color w:val="5B9BD5" w:themeColor="accent1"/>
          <w:sz w:val="18"/>
          <w:lang w:val="ka-GE"/>
        </w:rPr>
        <w:t>შენიშვნა</w:t>
      </w:r>
      <w:r w:rsidR="00D10870" w:rsidRPr="00B93430">
        <w:rPr>
          <w:rStyle w:val="a8"/>
          <w:rFonts w:ascii="Sylfaen" w:hAnsi="Sylfaen"/>
          <w:i/>
          <w:color w:val="5B9BD5" w:themeColor="accent1"/>
          <w:lang w:val="ka-GE"/>
        </w:rPr>
        <w:footnoteReference w:id="3"/>
      </w:r>
    </w:p>
    <w:tbl>
      <w:tblPr>
        <w:tblStyle w:val="a4"/>
        <w:tblW w:w="10800" w:type="dxa"/>
        <w:tblInd w:w="-7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7830"/>
      </w:tblGrid>
      <w:tr w:rsidR="00144FCF" w:rsidRPr="00B93430" w14:paraId="539230D9" w14:textId="77777777" w:rsidTr="00433931">
        <w:trPr>
          <w:trHeight w:val="720"/>
        </w:trPr>
        <w:tc>
          <w:tcPr>
            <w:tcW w:w="2970" w:type="dxa"/>
            <w:vAlign w:val="center"/>
          </w:tcPr>
          <w:p w14:paraId="56151655" w14:textId="77777777" w:rsidR="00144FCF" w:rsidRPr="00B93430" w:rsidRDefault="00144FCF" w:rsidP="00F715DD">
            <w:pPr>
              <w:ind w:left="-23" w:right="-720"/>
              <w:rPr>
                <w:rFonts w:ascii="Sylfaen" w:hAnsi="Sylfaen"/>
                <w:lang w:val="ka-GE"/>
              </w:rPr>
            </w:pPr>
            <w:r w:rsidRPr="00B93430">
              <w:rPr>
                <w:rFonts w:ascii="Sylfaen" w:hAnsi="Sylfaen"/>
                <w:sz w:val="20"/>
                <w:lang w:val="ka-GE"/>
              </w:rPr>
              <w:t>აქტის დასახელება</w:t>
            </w:r>
          </w:p>
        </w:tc>
        <w:tc>
          <w:tcPr>
            <w:tcW w:w="7830" w:type="dxa"/>
            <w:tcBorders>
              <w:bottom w:val="single" w:sz="4" w:space="0" w:color="auto"/>
            </w:tcBorders>
            <w:shd w:val="clear" w:color="auto" w:fill="F2F2F2" w:themeFill="background1" w:themeFillShade="F2"/>
            <w:vAlign w:val="center"/>
          </w:tcPr>
          <w:p w14:paraId="0206A26F" w14:textId="6394E434" w:rsidR="00144FCF" w:rsidRPr="007D34F4" w:rsidRDefault="00D447C9" w:rsidP="007D34F4">
            <w:pPr>
              <w:pStyle w:val="a5"/>
              <w:numPr>
                <w:ilvl w:val="0"/>
                <w:numId w:val="21"/>
              </w:numPr>
              <w:ind w:left="257" w:right="-113" w:hanging="270"/>
              <w:rPr>
                <w:rFonts w:ascii="Sylfaen" w:hAnsi="Sylfaen"/>
                <w:lang w:val="ka-GE"/>
              </w:rPr>
            </w:pPr>
            <w:permStart w:id="676215825" w:edGrp="everyone"/>
            <w:r>
              <w:rPr>
                <w:rFonts w:ascii="Sylfaen" w:hAnsi="Sylfaen"/>
                <w:lang w:val="ka-GE"/>
              </w:rPr>
              <w:t>საქართველოს ადმინისტრაციულ სამართალდარღვევათა კოდექსი</w:t>
            </w:r>
            <w:permEnd w:id="676215825"/>
          </w:p>
        </w:tc>
      </w:tr>
      <w:tr w:rsidR="00144FCF" w:rsidRPr="00B93430" w14:paraId="60F62DBD" w14:textId="77777777" w:rsidTr="00433931">
        <w:trPr>
          <w:trHeight w:val="720"/>
        </w:trPr>
        <w:tc>
          <w:tcPr>
            <w:tcW w:w="2970" w:type="dxa"/>
            <w:vAlign w:val="center"/>
          </w:tcPr>
          <w:p w14:paraId="2A68DB57" w14:textId="77777777" w:rsidR="00144FCF" w:rsidRPr="00B93430" w:rsidRDefault="00D36E35" w:rsidP="00F715DD">
            <w:pPr>
              <w:ind w:right="-720"/>
              <w:rPr>
                <w:rFonts w:ascii="Sylfaen" w:hAnsi="Sylfaen"/>
                <w:lang w:val="ka-GE"/>
              </w:rPr>
            </w:pPr>
            <w:r w:rsidRPr="00B93430">
              <w:rPr>
                <w:rFonts w:ascii="Sylfaen" w:hAnsi="Sylfaen"/>
                <w:sz w:val="20"/>
                <w:lang w:val="ka-GE"/>
              </w:rPr>
              <w:t>მიღების თარიღი</w:t>
            </w:r>
          </w:p>
        </w:tc>
        <w:tc>
          <w:tcPr>
            <w:tcW w:w="7830" w:type="dxa"/>
            <w:tcBorders>
              <w:top w:val="single" w:sz="4" w:space="0" w:color="auto"/>
              <w:bottom w:val="single" w:sz="4" w:space="0" w:color="auto"/>
            </w:tcBorders>
            <w:shd w:val="clear" w:color="auto" w:fill="F2F2F2" w:themeFill="background1" w:themeFillShade="F2"/>
            <w:vAlign w:val="center"/>
          </w:tcPr>
          <w:p w14:paraId="13B34F4E" w14:textId="664E25B5" w:rsidR="00144FCF" w:rsidRPr="007D34F4" w:rsidRDefault="00D447C9" w:rsidP="00D447C9">
            <w:pPr>
              <w:pStyle w:val="a5"/>
              <w:numPr>
                <w:ilvl w:val="0"/>
                <w:numId w:val="22"/>
              </w:numPr>
              <w:ind w:right="-113"/>
              <w:rPr>
                <w:rFonts w:ascii="Sylfaen" w:hAnsi="Sylfaen"/>
                <w:lang w:val="ka-GE"/>
              </w:rPr>
            </w:pPr>
            <w:permStart w:id="667764277" w:edGrp="everyone"/>
            <w:r w:rsidRPr="00D447C9">
              <w:rPr>
                <w:rFonts w:ascii="Sylfaen" w:hAnsi="Sylfaen"/>
                <w:lang w:val="ka-GE"/>
              </w:rPr>
              <w:t>15/12/1984</w:t>
            </w:r>
            <w:permEnd w:id="667764277"/>
          </w:p>
        </w:tc>
      </w:tr>
      <w:tr w:rsidR="00496B05" w:rsidRPr="00B93430" w14:paraId="7B760BB5" w14:textId="77777777" w:rsidTr="00433931">
        <w:trPr>
          <w:trHeight w:val="720"/>
        </w:trPr>
        <w:tc>
          <w:tcPr>
            <w:tcW w:w="2970" w:type="dxa"/>
            <w:vAlign w:val="center"/>
          </w:tcPr>
          <w:p w14:paraId="5F4593A9" w14:textId="77777777" w:rsidR="00496B05" w:rsidRPr="00496B05" w:rsidRDefault="00496B05" w:rsidP="00F715DD">
            <w:pPr>
              <w:ind w:right="-720"/>
              <w:rPr>
                <w:rFonts w:ascii="Sylfaen" w:hAnsi="Sylfaen"/>
                <w:sz w:val="20"/>
                <w:lang w:val="ka-GE"/>
              </w:rPr>
            </w:pPr>
            <w:r>
              <w:rPr>
                <w:rFonts w:ascii="Sylfaen" w:hAnsi="Sylfaen"/>
                <w:sz w:val="20"/>
                <w:lang w:val="ka-GE"/>
              </w:rPr>
              <w:t>მოპასუხის დასახელება</w:t>
            </w:r>
          </w:p>
        </w:tc>
        <w:tc>
          <w:tcPr>
            <w:tcW w:w="7830" w:type="dxa"/>
            <w:tcBorders>
              <w:top w:val="single" w:sz="4" w:space="0" w:color="auto"/>
              <w:bottom w:val="single" w:sz="4" w:space="0" w:color="auto"/>
            </w:tcBorders>
            <w:shd w:val="clear" w:color="auto" w:fill="F2F2F2" w:themeFill="background1" w:themeFillShade="F2"/>
            <w:vAlign w:val="center"/>
          </w:tcPr>
          <w:p w14:paraId="0B3E98BC" w14:textId="6A5565CD" w:rsidR="00496B05" w:rsidRPr="007D34F4" w:rsidRDefault="0002244A" w:rsidP="007D34F4">
            <w:pPr>
              <w:pStyle w:val="a5"/>
              <w:numPr>
                <w:ilvl w:val="0"/>
                <w:numId w:val="23"/>
              </w:numPr>
              <w:ind w:left="257" w:right="-113" w:hanging="270"/>
              <w:rPr>
                <w:rFonts w:ascii="Sylfaen" w:hAnsi="Sylfaen"/>
                <w:lang w:val="ka-GE"/>
              </w:rPr>
            </w:pPr>
            <w:permStart w:id="1002397259" w:edGrp="everyone"/>
            <w:r>
              <w:rPr>
                <w:rFonts w:ascii="Sylfaen" w:hAnsi="Sylfaen"/>
                <w:lang w:val="ka-GE"/>
              </w:rPr>
              <w:t>საქართველოს პარლამენტი</w:t>
            </w:r>
            <w:permEnd w:id="1002397259"/>
          </w:p>
        </w:tc>
      </w:tr>
      <w:tr w:rsidR="00496B05" w:rsidRPr="00B93430" w14:paraId="4F44D1C4" w14:textId="77777777" w:rsidTr="00433931">
        <w:trPr>
          <w:trHeight w:val="720"/>
        </w:trPr>
        <w:tc>
          <w:tcPr>
            <w:tcW w:w="2970" w:type="dxa"/>
            <w:vAlign w:val="center"/>
          </w:tcPr>
          <w:p w14:paraId="7AAC0D6B" w14:textId="77777777" w:rsidR="00496B05" w:rsidRDefault="00496B05" w:rsidP="00F715DD">
            <w:pPr>
              <w:ind w:right="-720"/>
              <w:rPr>
                <w:rFonts w:ascii="Sylfaen" w:hAnsi="Sylfaen"/>
                <w:sz w:val="20"/>
                <w:lang w:val="ka-GE"/>
              </w:rPr>
            </w:pPr>
            <w:r>
              <w:rPr>
                <w:rFonts w:ascii="Sylfaen" w:hAnsi="Sylfaen"/>
                <w:sz w:val="20"/>
                <w:lang w:val="ka-GE"/>
              </w:rPr>
              <w:t>მოპასუხის მისამართი</w:t>
            </w:r>
          </w:p>
        </w:tc>
        <w:tc>
          <w:tcPr>
            <w:tcW w:w="7830" w:type="dxa"/>
            <w:tcBorders>
              <w:top w:val="single" w:sz="4" w:space="0" w:color="auto"/>
              <w:bottom w:val="single" w:sz="4" w:space="0" w:color="auto"/>
            </w:tcBorders>
            <w:shd w:val="clear" w:color="auto" w:fill="F2F2F2" w:themeFill="background1" w:themeFillShade="F2"/>
            <w:vAlign w:val="center"/>
          </w:tcPr>
          <w:p w14:paraId="358BCD04" w14:textId="1F8D0A7C" w:rsidR="00496B05" w:rsidRPr="007D34F4" w:rsidRDefault="0002244A" w:rsidP="007D34F4">
            <w:pPr>
              <w:pStyle w:val="a5"/>
              <w:numPr>
                <w:ilvl w:val="0"/>
                <w:numId w:val="24"/>
              </w:numPr>
              <w:ind w:left="257" w:right="-113" w:hanging="270"/>
              <w:rPr>
                <w:rFonts w:ascii="Sylfaen" w:hAnsi="Sylfaen"/>
                <w:lang w:val="ka-GE"/>
              </w:rPr>
            </w:pPr>
            <w:permStart w:id="1177557738" w:edGrp="everyone"/>
            <w:r>
              <w:rPr>
                <w:rFonts w:ascii="Sylfaen" w:hAnsi="Sylfaen"/>
                <w:color w:val="000000"/>
                <w:sz w:val="18"/>
                <w:szCs w:val="18"/>
                <w:lang w:val="ka-GE"/>
              </w:rPr>
              <w:t>ქ. თბილისი, რუსთაველის გამზირი N8</w:t>
            </w:r>
            <w:permEnd w:id="1177557738"/>
          </w:p>
        </w:tc>
      </w:tr>
    </w:tbl>
    <w:p w14:paraId="1E3038B4" w14:textId="77777777" w:rsidR="00D10870" w:rsidRPr="00B93430" w:rsidRDefault="00D10870" w:rsidP="00DF2162">
      <w:pPr>
        <w:rPr>
          <w:rFonts w:ascii="Sylfaen" w:hAnsi="Sylfaen"/>
        </w:rPr>
      </w:pPr>
    </w:p>
    <w:p w14:paraId="3AFC0577" w14:textId="094D988D" w:rsidR="00D10870" w:rsidRPr="00B93430" w:rsidRDefault="007D34F4" w:rsidP="00E67B2E">
      <w:pPr>
        <w:shd w:val="clear" w:color="auto" w:fill="BFBFBF" w:themeFill="background1" w:themeFillShade="BF"/>
        <w:ind w:left="-720" w:right="-720"/>
        <w:jc w:val="both"/>
        <w:rPr>
          <w:rFonts w:ascii="Sylfaen" w:hAnsi="Sylfaen"/>
          <w:i/>
          <w:color w:val="5B9BD5" w:themeColor="accent1"/>
          <w:sz w:val="18"/>
          <w:lang w:val="ka-GE"/>
        </w:rPr>
      </w:pPr>
      <w:r>
        <w:rPr>
          <w:rFonts w:ascii="Sylfaen" w:hAnsi="Sylfaen"/>
          <w:lang w:val="ka-GE"/>
        </w:rPr>
        <w:t>4</w:t>
      </w:r>
      <w:r w:rsidR="00D10870" w:rsidRPr="00B93430">
        <w:rPr>
          <w:rFonts w:ascii="Sylfaen" w:hAnsi="Sylfaen"/>
          <w:lang w:val="ka-GE"/>
        </w:rPr>
        <w:t xml:space="preserve">. </w:t>
      </w:r>
      <w:r w:rsidR="002A0BF4" w:rsidRPr="00B93430">
        <w:rPr>
          <w:rFonts w:ascii="Sylfaen" w:hAnsi="Sylfaen"/>
          <w:lang w:val="ka-GE"/>
        </w:rPr>
        <w:t xml:space="preserve">მიუთითეთ </w:t>
      </w:r>
      <w:r w:rsidR="00D10870" w:rsidRPr="00B93430">
        <w:rPr>
          <w:rFonts w:ascii="Sylfaen" w:hAnsi="Sylfaen"/>
          <w:lang w:val="ka-GE"/>
        </w:rPr>
        <w:t xml:space="preserve">სადავო </w:t>
      </w:r>
      <w:r w:rsidR="002A0BF4" w:rsidRPr="00B93430">
        <w:rPr>
          <w:rFonts w:ascii="Sylfaen" w:hAnsi="Sylfaen"/>
          <w:lang w:val="ka-GE"/>
        </w:rPr>
        <w:t>ნორმ</w:t>
      </w:r>
      <w:r w:rsidR="00AF7A92">
        <w:rPr>
          <w:rFonts w:ascii="Sylfaen" w:hAnsi="Sylfaen"/>
          <w:lang w:val="ka-GE"/>
        </w:rPr>
        <w:t>ა/ნორმებ</w:t>
      </w:r>
      <w:r w:rsidR="002A0BF4" w:rsidRPr="00B93430">
        <w:rPr>
          <w:rFonts w:ascii="Sylfaen" w:hAnsi="Sylfaen"/>
          <w:lang w:val="ka-GE"/>
        </w:rPr>
        <w:t>. აგრეთვე, მათ გასწვრივ კონსტიტუციური დებულებ</w:t>
      </w:r>
      <w:r w:rsidR="00C304C0">
        <w:rPr>
          <w:rFonts w:ascii="Sylfaen" w:hAnsi="Sylfaen"/>
          <w:lang w:val="ka-GE"/>
        </w:rPr>
        <w:t>ა/დებულებები</w:t>
      </w:r>
      <w:r w:rsidR="002A0BF4" w:rsidRPr="00B93430">
        <w:rPr>
          <w:rFonts w:ascii="Sylfaen" w:hAnsi="Sylfaen"/>
          <w:lang w:val="ka-GE"/>
        </w:rPr>
        <w:t xml:space="preserve">, რომლებთან მიმართებითაც ითხოვთ სადავო ნორმის არაკონსტიტუციურად ცნობას. </w:t>
      </w:r>
      <w:r w:rsidR="0051700A" w:rsidRPr="00B93430">
        <w:rPr>
          <w:rFonts w:ascii="Sylfaen" w:hAnsi="Sylfaen"/>
          <w:i/>
          <w:color w:val="5B9BD5" w:themeColor="accent1"/>
          <w:sz w:val="18"/>
          <w:lang w:val="ka-GE"/>
        </w:rPr>
        <w:t xml:space="preserve">შენიშვნა </w:t>
      </w:r>
      <w:r w:rsidR="0051700A" w:rsidRPr="00B93430">
        <w:rPr>
          <w:rStyle w:val="a8"/>
          <w:rFonts w:ascii="Sylfaen" w:hAnsi="Sylfaen"/>
          <w:i/>
          <w:color w:val="5B9BD5" w:themeColor="accent1"/>
          <w:lang w:val="ka-GE"/>
        </w:rPr>
        <w:footnoteReference w:id="4"/>
      </w:r>
    </w:p>
    <w:tbl>
      <w:tblPr>
        <w:tblStyle w:val="a4"/>
        <w:tblW w:w="10795" w:type="dxa"/>
        <w:tblInd w:w="-720" w:type="dxa"/>
        <w:tblLook w:val="04A0" w:firstRow="1" w:lastRow="0" w:firstColumn="1" w:lastColumn="0" w:noHBand="0" w:noVBand="1"/>
      </w:tblPr>
      <w:tblGrid>
        <w:gridCol w:w="5395"/>
        <w:gridCol w:w="5400"/>
      </w:tblGrid>
      <w:tr w:rsidR="002F127B" w:rsidRPr="00B93430" w14:paraId="664345A2" w14:textId="77777777" w:rsidTr="00433931">
        <w:trPr>
          <w:trHeight w:val="720"/>
        </w:trPr>
        <w:tc>
          <w:tcPr>
            <w:tcW w:w="5395" w:type="dxa"/>
            <w:shd w:val="clear" w:color="auto" w:fill="F2F2F2" w:themeFill="background1" w:themeFillShade="F2"/>
            <w:vAlign w:val="center"/>
          </w:tcPr>
          <w:p w14:paraId="716A8948" w14:textId="77777777" w:rsidR="002F127B" w:rsidRPr="00B93430" w:rsidRDefault="002F127B" w:rsidP="007806D5">
            <w:pPr>
              <w:ind w:right="-108"/>
              <w:jc w:val="center"/>
              <w:rPr>
                <w:rFonts w:ascii="Sylfaen" w:hAnsi="Sylfaen"/>
                <w:lang w:val="ka-GE"/>
              </w:rPr>
            </w:pPr>
            <w:r w:rsidRPr="00B93430">
              <w:rPr>
                <w:rFonts w:ascii="Sylfaen" w:hAnsi="Sylfaen"/>
                <w:bCs/>
                <w:color w:val="000000"/>
                <w:lang w:val="ka-GE"/>
              </w:rPr>
              <w:t>სადავო ნორმატიული აქტი (ნორმა)</w:t>
            </w:r>
          </w:p>
        </w:tc>
        <w:tc>
          <w:tcPr>
            <w:tcW w:w="5400" w:type="dxa"/>
            <w:shd w:val="clear" w:color="auto" w:fill="F2F2F2" w:themeFill="background1" w:themeFillShade="F2"/>
            <w:vAlign w:val="center"/>
          </w:tcPr>
          <w:p w14:paraId="1F21944E" w14:textId="77777777" w:rsidR="007806D5" w:rsidRPr="00B93430" w:rsidRDefault="002F127B" w:rsidP="007806D5">
            <w:pPr>
              <w:ind w:right="-18"/>
              <w:jc w:val="center"/>
              <w:rPr>
                <w:rFonts w:ascii="Sylfaen" w:hAnsi="Sylfaen"/>
                <w:bCs/>
                <w:color w:val="000000"/>
                <w:lang w:val="ka-GE"/>
              </w:rPr>
            </w:pPr>
            <w:r w:rsidRPr="00B93430">
              <w:rPr>
                <w:rFonts w:ascii="Sylfaen" w:hAnsi="Sylfaen"/>
                <w:bCs/>
                <w:color w:val="000000"/>
                <w:lang w:val="ka-GE"/>
              </w:rPr>
              <w:t>საქართველოს კონსტიტუციის დებულება</w:t>
            </w:r>
          </w:p>
        </w:tc>
      </w:tr>
    </w:tbl>
    <w:tbl>
      <w:tblPr>
        <w:tblW w:w="10800" w:type="dxa"/>
        <w:tblInd w:w="-725" w:type="dxa"/>
        <w:tblBorders>
          <w:top w:val="single" w:sz="8" w:space="0" w:color="000000"/>
          <w:bottom w:val="single" w:sz="8" w:space="0" w:color="000000"/>
        </w:tblBorders>
        <w:tblLook w:val="0400" w:firstRow="0" w:lastRow="0" w:firstColumn="0" w:lastColumn="0" w:noHBand="0" w:noVBand="1"/>
      </w:tblPr>
      <w:tblGrid>
        <w:gridCol w:w="5389"/>
        <w:gridCol w:w="5411"/>
      </w:tblGrid>
      <w:tr w:rsidR="002F127B" w:rsidRPr="00B93430" w14:paraId="7DAC335C" w14:textId="77777777" w:rsidTr="00496B05">
        <w:trPr>
          <w:trHeight w:val="452"/>
        </w:trPr>
        <w:tc>
          <w:tcPr>
            <w:tcW w:w="5389" w:type="dxa"/>
            <w:tcBorders>
              <w:top w:val="single" w:sz="4" w:space="0" w:color="auto"/>
              <w:left w:val="single" w:sz="4" w:space="0" w:color="auto"/>
              <w:bottom w:val="single" w:sz="4" w:space="0" w:color="auto"/>
              <w:right w:val="single" w:sz="4" w:space="0" w:color="auto"/>
            </w:tcBorders>
            <w:shd w:val="clear" w:color="auto" w:fill="FFFFFF"/>
          </w:tcPr>
          <w:p w14:paraId="3DD334C3" w14:textId="379A7EFA" w:rsidR="002F127B" w:rsidRPr="00EF1B02" w:rsidRDefault="00EF1B02" w:rsidP="00BB621F">
            <w:pPr>
              <w:spacing w:after="0" w:line="240" w:lineRule="auto"/>
              <w:rPr>
                <w:rFonts w:ascii="Sylfaen" w:hAnsi="Sylfaen"/>
                <w:color w:val="000000"/>
                <w:sz w:val="24"/>
                <w:szCs w:val="24"/>
                <w:lang w:val="ka-GE"/>
              </w:rPr>
            </w:pPr>
            <w:permStart w:id="903088963" w:edGrp="everyone"/>
            <w:r>
              <w:rPr>
                <w:rFonts w:ascii="Sylfaen" w:hAnsi="Sylfaen"/>
                <w:color w:val="000000"/>
                <w:sz w:val="24"/>
                <w:szCs w:val="24"/>
                <w:lang w:val="ka-GE"/>
              </w:rPr>
              <w:t>ადმინისტრაციულ სამართალდარღვევათა კოდექსის 77</w:t>
            </w:r>
            <w:r>
              <w:rPr>
                <w:rFonts w:ascii="Sylfaen" w:hAnsi="Sylfaen"/>
                <w:color w:val="000000"/>
                <w:sz w:val="24"/>
                <w:szCs w:val="24"/>
                <w:vertAlign w:val="superscript"/>
                <w:lang w:val="ka-GE"/>
              </w:rPr>
              <w:t xml:space="preserve">1 </w:t>
            </w:r>
            <w:r>
              <w:rPr>
                <w:rFonts w:ascii="Sylfaen" w:hAnsi="Sylfaen"/>
                <w:color w:val="000000"/>
                <w:sz w:val="24"/>
                <w:szCs w:val="24"/>
                <w:lang w:val="ka-GE"/>
              </w:rPr>
              <w:t>მუხლის პირველი ნაწილი: „</w:t>
            </w:r>
            <w:r w:rsidRPr="00EF1B02">
              <w:rPr>
                <w:rFonts w:ascii="Sylfaen" w:hAnsi="Sylfaen"/>
                <w:color w:val="000000"/>
                <w:sz w:val="24"/>
                <w:szCs w:val="24"/>
                <w:lang w:val="ka-GE"/>
              </w:rPr>
              <w:t>დღის საათებში ან ღამის საათებში საცხოვრებელ სახლში, კერძო საკუთრებაში არსებული უძრავი ქონების ან საზოგადოებრივი/საჯარო დაწესებულების შენობაში აკუსტიკური ხმაურის დასაშვები ნორმების გადამეტება</w:t>
            </w:r>
            <w:r>
              <w:rPr>
                <w:rFonts w:ascii="Sylfaen" w:hAnsi="Sylfaen"/>
                <w:color w:val="000000"/>
                <w:sz w:val="24"/>
                <w:szCs w:val="24"/>
                <w:lang w:val="ka-GE"/>
              </w:rPr>
              <w:t>“</w:t>
            </w:r>
            <w:r w:rsidR="00D447C9">
              <w:rPr>
                <w:rFonts w:ascii="Sylfaen" w:hAnsi="Sylfaen"/>
                <w:color w:val="000000"/>
                <w:sz w:val="24"/>
                <w:szCs w:val="24"/>
                <w:lang w:val="ka-GE"/>
              </w:rPr>
              <w:t>.</w:t>
            </w:r>
          </w:p>
        </w:tc>
        <w:tc>
          <w:tcPr>
            <w:tcW w:w="5411" w:type="dxa"/>
            <w:tcBorders>
              <w:top w:val="single" w:sz="4" w:space="0" w:color="auto"/>
              <w:left w:val="single" w:sz="4" w:space="0" w:color="auto"/>
              <w:bottom w:val="single" w:sz="4" w:space="0" w:color="auto"/>
              <w:right w:val="single" w:sz="4" w:space="0" w:color="auto"/>
            </w:tcBorders>
            <w:shd w:val="clear" w:color="auto" w:fill="FFFFFF"/>
          </w:tcPr>
          <w:p w14:paraId="6A9BFFAB" w14:textId="0B8537B6" w:rsidR="002F127B" w:rsidRPr="00B93430" w:rsidRDefault="00BB621F" w:rsidP="00D650B6">
            <w:pPr>
              <w:spacing w:after="0" w:line="240" w:lineRule="auto"/>
              <w:rPr>
                <w:rFonts w:ascii="Sylfaen" w:hAnsi="Sylfaen"/>
                <w:color w:val="000000"/>
                <w:sz w:val="18"/>
                <w:szCs w:val="18"/>
                <w:lang w:val="ka-GE"/>
              </w:rPr>
            </w:pPr>
            <w:r>
              <w:rPr>
                <w:rFonts w:ascii="Sylfaen" w:hAnsi="Sylfaen"/>
                <w:color w:val="000000"/>
                <w:sz w:val="24"/>
                <w:szCs w:val="24"/>
                <w:lang w:val="ka-GE"/>
              </w:rPr>
              <w:t>საქართველოს კონსტიტუციის 21-ე მუხლის პირველი პუნქტი, რომლის მიხედვითაც: ყველას, გარდა იმ პირებისა, რომლებიც არიან თავდაცვის ძალების ან სახელმწიფო ან საზოგადოებრივი უსაფრთხოების დაცვაზე პასუხისმგებელი ორგანოს შემადგენლობაში, აქვს წინასწარი ნებართვის გარეშე საჯაროდ და უიარაღოდ შეკრების უფლება.“</w:t>
            </w:r>
          </w:p>
        </w:tc>
      </w:tr>
      <w:tr w:rsidR="002F127B" w:rsidRPr="00B93430" w14:paraId="021088E8"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523B545F" w14:textId="77777777" w:rsidR="002F127B" w:rsidRPr="00B93430" w:rsidRDefault="002F127B" w:rsidP="00D650B6">
            <w:pPr>
              <w:ind w:right="168"/>
              <w:rPr>
                <w:rFonts w:ascii="Sylfaen" w:hAnsi="Sylfaen"/>
                <w:lang w:val="ka-GE"/>
              </w:rPr>
            </w:pPr>
          </w:p>
        </w:tc>
        <w:tc>
          <w:tcPr>
            <w:tcW w:w="5411" w:type="dxa"/>
            <w:shd w:val="clear" w:color="auto" w:fill="auto"/>
          </w:tcPr>
          <w:p w14:paraId="49209568" w14:textId="77777777" w:rsidR="002F127B" w:rsidRPr="00B93430" w:rsidRDefault="002F127B" w:rsidP="00D650B6">
            <w:pPr>
              <w:ind w:right="168"/>
              <w:rPr>
                <w:rFonts w:ascii="Sylfaen" w:hAnsi="Sylfaen"/>
                <w:lang w:val="ka-GE"/>
              </w:rPr>
            </w:pPr>
          </w:p>
        </w:tc>
      </w:tr>
      <w:tr w:rsidR="002F127B" w:rsidRPr="00B93430" w14:paraId="24D518D3"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4F60E2C1" w14:textId="77777777" w:rsidR="002F127B" w:rsidRPr="00B93430" w:rsidRDefault="002F127B" w:rsidP="00D650B6">
            <w:pPr>
              <w:ind w:right="168"/>
              <w:rPr>
                <w:rFonts w:ascii="Sylfaen" w:hAnsi="Sylfaen"/>
                <w:lang w:val="ka-GE"/>
              </w:rPr>
            </w:pPr>
          </w:p>
        </w:tc>
        <w:tc>
          <w:tcPr>
            <w:tcW w:w="5411" w:type="dxa"/>
            <w:shd w:val="clear" w:color="auto" w:fill="auto"/>
          </w:tcPr>
          <w:p w14:paraId="52E7E1FA" w14:textId="77777777" w:rsidR="002F127B" w:rsidRPr="00B93430" w:rsidRDefault="002F127B" w:rsidP="00D650B6">
            <w:pPr>
              <w:ind w:right="168"/>
              <w:rPr>
                <w:rFonts w:ascii="Sylfaen" w:hAnsi="Sylfaen"/>
                <w:lang w:val="ka-GE"/>
              </w:rPr>
            </w:pPr>
          </w:p>
        </w:tc>
      </w:tr>
      <w:tr w:rsidR="002F127B" w:rsidRPr="00B93430" w14:paraId="1AB8361E"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1E262ACD" w14:textId="77777777" w:rsidR="002F127B" w:rsidRPr="00B93430" w:rsidRDefault="002F127B" w:rsidP="00D650B6">
            <w:pPr>
              <w:ind w:right="168"/>
              <w:rPr>
                <w:rFonts w:ascii="Sylfaen" w:hAnsi="Sylfaen"/>
                <w:lang w:val="ka-GE"/>
              </w:rPr>
            </w:pPr>
          </w:p>
        </w:tc>
        <w:tc>
          <w:tcPr>
            <w:tcW w:w="5411" w:type="dxa"/>
            <w:shd w:val="clear" w:color="auto" w:fill="auto"/>
          </w:tcPr>
          <w:p w14:paraId="3944AD46" w14:textId="77777777" w:rsidR="002F127B" w:rsidRPr="00B93430" w:rsidRDefault="002F127B" w:rsidP="00D650B6">
            <w:pPr>
              <w:ind w:right="168"/>
              <w:rPr>
                <w:rFonts w:ascii="Sylfaen" w:hAnsi="Sylfaen"/>
                <w:lang w:val="ka-GE"/>
              </w:rPr>
            </w:pPr>
          </w:p>
        </w:tc>
      </w:tr>
      <w:tr w:rsidR="002F127B" w:rsidRPr="00B93430" w14:paraId="479B84C3"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2800CEA7" w14:textId="77777777" w:rsidR="002F127B" w:rsidRPr="00B93430" w:rsidRDefault="002F127B" w:rsidP="00D650B6">
            <w:pPr>
              <w:ind w:right="168"/>
              <w:rPr>
                <w:rFonts w:ascii="Sylfaen" w:hAnsi="Sylfaen"/>
                <w:lang w:val="ka-GE"/>
              </w:rPr>
            </w:pPr>
          </w:p>
        </w:tc>
        <w:tc>
          <w:tcPr>
            <w:tcW w:w="5411" w:type="dxa"/>
            <w:shd w:val="clear" w:color="auto" w:fill="auto"/>
          </w:tcPr>
          <w:p w14:paraId="4204A786" w14:textId="77777777" w:rsidR="002F127B" w:rsidRPr="00B93430" w:rsidRDefault="002F127B" w:rsidP="00D650B6">
            <w:pPr>
              <w:ind w:right="168"/>
              <w:rPr>
                <w:rFonts w:ascii="Sylfaen" w:hAnsi="Sylfaen"/>
                <w:lang w:val="ka-GE"/>
              </w:rPr>
            </w:pPr>
          </w:p>
        </w:tc>
      </w:tr>
      <w:tr w:rsidR="002F127B" w:rsidRPr="00B93430" w14:paraId="7F335B07"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344118D0" w14:textId="77777777" w:rsidR="002F127B" w:rsidRPr="00B93430" w:rsidRDefault="002F127B" w:rsidP="00D650B6">
            <w:pPr>
              <w:ind w:right="168"/>
              <w:rPr>
                <w:rFonts w:ascii="Sylfaen" w:hAnsi="Sylfaen"/>
                <w:lang w:val="ka-GE"/>
              </w:rPr>
            </w:pPr>
          </w:p>
        </w:tc>
        <w:tc>
          <w:tcPr>
            <w:tcW w:w="5411" w:type="dxa"/>
            <w:shd w:val="clear" w:color="auto" w:fill="auto"/>
          </w:tcPr>
          <w:p w14:paraId="4061B396" w14:textId="77777777" w:rsidR="002F127B" w:rsidRPr="00B93430" w:rsidRDefault="002F127B" w:rsidP="00D650B6">
            <w:pPr>
              <w:ind w:right="168"/>
              <w:rPr>
                <w:rFonts w:ascii="Sylfaen" w:hAnsi="Sylfaen"/>
              </w:rPr>
            </w:pPr>
          </w:p>
        </w:tc>
      </w:tr>
      <w:permEnd w:id="903088963"/>
    </w:tbl>
    <w:p w14:paraId="70381E11" w14:textId="77777777" w:rsidR="00D10870" w:rsidRPr="00B93430" w:rsidRDefault="00D10870" w:rsidP="00144FCF">
      <w:pPr>
        <w:ind w:left="-720"/>
        <w:rPr>
          <w:rFonts w:ascii="Sylfaen" w:hAnsi="Sylfaen"/>
        </w:rPr>
      </w:pPr>
    </w:p>
    <w:p w14:paraId="33E65C33" w14:textId="77777777" w:rsidR="007806D5" w:rsidRPr="00B93430" w:rsidRDefault="007806D5" w:rsidP="00144FCF">
      <w:pPr>
        <w:ind w:left="-720"/>
        <w:rPr>
          <w:rFonts w:ascii="Sylfaen" w:hAnsi="Sylfaen"/>
        </w:rPr>
      </w:pPr>
    </w:p>
    <w:p w14:paraId="276BEB44" w14:textId="77777777" w:rsidR="007806D5" w:rsidRPr="00B93430" w:rsidRDefault="007806D5" w:rsidP="00F84292">
      <w:pPr>
        <w:rPr>
          <w:rFonts w:ascii="Sylfaen" w:hAnsi="Sylfaen"/>
        </w:rPr>
      </w:pPr>
    </w:p>
    <w:p w14:paraId="722D6844" w14:textId="215F1F4F" w:rsidR="007806D5" w:rsidRPr="00B93430" w:rsidRDefault="007D34F4" w:rsidP="00E67B2E">
      <w:pPr>
        <w:shd w:val="clear" w:color="auto" w:fill="BFBFBF" w:themeFill="background1" w:themeFillShade="BF"/>
        <w:ind w:left="-720" w:right="-720"/>
        <w:jc w:val="both"/>
        <w:rPr>
          <w:rFonts w:ascii="Sylfaen" w:hAnsi="Sylfaen"/>
          <w:i/>
          <w:color w:val="5B9BD5" w:themeColor="accent1"/>
          <w:sz w:val="18"/>
          <w:lang w:val="ka-GE"/>
        </w:rPr>
      </w:pPr>
      <w:r>
        <w:rPr>
          <w:rFonts w:ascii="Sylfaen" w:hAnsi="Sylfaen"/>
          <w:lang w:val="ka-GE"/>
        </w:rPr>
        <w:t>5</w:t>
      </w:r>
      <w:r w:rsidR="007806D5" w:rsidRPr="00B93430">
        <w:rPr>
          <w:rFonts w:ascii="Sylfaen" w:hAnsi="Sylfaen"/>
          <w:lang w:val="ka-GE"/>
        </w:rPr>
        <w:t>. მიუთითეთ საქართველოს კონსტიტუციისა და კანონმდებლობის ნორმები, რომლებიც უფლებას განიჭებთ</w:t>
      </w:r>
      <w:r w:rsidR="00B57A83">
        <w:rPr>
          <w:rFonts w:ascii="Sylfaen" w:hAnsi="Sylfaen"/>
          <w:lang w:val="ka-GE"/>
        </w:rPr>
        <w:t>,</w:t>
      </w:r>
      <w:r w:rsidR="007806D5" w:rsidRPr="00B93430">
        <w:rPr>
          <w:rFonts w:ascii="Sylfaen" w:hAnsi="Sylfaen"/>
          <w:lang w:val="ka-GE"/>
        </w:rPr>
        <w:t xml:space="preserve"> მიმართო</w:t>
      </w:r>
      <w:r w:rsidR="00F84292" w:rsidRPr="00B93430">
        <w:rPr>
          <w:rFonts w:ascii="Sylfaen" w:hAnsi="Sylfaen"/>
          <w:lang w:val="ka-GE"/>
        </w:rPr>
        <w:t>თ საქართველოს საკონსტიტუციო სასამართლო</w:t>
      </w:r>
      <w:r w:rsidR="00A2210B">
        <w:rPr>
          <w:rFonts w:ascii="Sylfaen" w:hAnsi="Sylfaen"/>
          <w:lang w:val="ka-GE"/>
        </w:rPr>
        <w:t>ს.</w:t>
      </w:r>
    </w:p>
    <w:tbl>
      <w:tblPr>
        <w:tblStyle w:val="a4"/>
        <w:tblW w:w="10795" w:type="dxa"/>
        <w:tblInd w:w="-720" w:type="dxa"/>
        <w:tblLook w:val="04A0" w:firstRow="1" w:lastRow="0" w:firstColumn="1" w:lastColumn="0" w:noHBand="0" w:noVBand="1"/>
      </w:tblPr>
      <w:tblGrid>
        <w:gridCol w:w="10795"/>
      </w:tblGrid>
      <w:tr w:rsidR="00474A54" w:rsidRPr="00B93430" w14:paraId="257001F2" w14:textId="77777777" w:rsidTr="007C4972">
        <w:trPr>
          <w:trHeight w:val="720"/>
        </w:trPr>
        <w:tc>
          <w:tcPr>
            <w:tcW w:w="10795" w:type="dxa"/>
            <w:tcBorders>
              <w:top w:val="single" w:sz="4" w:space="0" w:color="FFFFFF" w:themeColor="background1"/>
              <w:left w:val="single" w:sz="4" w:space="0" w:color="FFFFFF" w:themeColor="background1"/>
              <w:right w:val="single" w:sz="4" w:space="0" w:color="FFFFFF" w:themeColor="background1"/>
            </w:tcBorders>
          </w:tcPr>
          <w:p w14:paraId="5305ED5E" w14:textId="650516DB" w:rsidR="00474A54" w:rsidRPr="00B93430" w:rsidRDefault="00BB621F" w:rsidP="00433931">
            <w:pPr>
              <w:tabs>
                <w:tab w:val="left" w:pos="1644"/>
              </w:tabs>
              <w:rPr>
                <w:rFonts w:ascii="Sylfaen" w:hAnsi="Sylfaen"/>
              </w:rPr>
            </w:pPr>
            <w:permStart w:id="2105233546" w:edGrp="everyone" w:colFirst="0" w:colLast="0"/>
            <w:r>
              <w:rPr>
                <w:rFonts w:ascii="Sylfaen" w:hAnsi="Sylfaen"/>
                <w:color w:val="000000"/>
                <w:sz w:val="24"/>
                <w:szCs w:val="24"/>
                <w:lang w:val="ka-GE"/>
              </w:rPr>
              <w:t>საქართველოს კონსტიტუციის 31-ე მუხლის პირველი პუნქტი და მე-60 მუხლის მეოთხე პუნქტის ,,ა” ქვეპუნქტი, ,,საკონსტიტუციო სასამართლოს შესახებ” საქართველოს ორგანული კანონის მე-19 მუხლის პირველი პუნქტის ,,ე” ქვეპუნქტი, 39-ე მუხლის პირველი პუნქტის ,,ა” ქვეპუნქტი, 31-ე და და 31</w:t>
            </w:r>
            <w:r>
              <w:rPr>
                <w:rFonts w:ascii="Sylfaen" w:hAnsi="Sylfaen"/>
                <w:color w:val="000000"/>
                <w:sz w:val="24"/>
                <w:szCs w:val="24"/>
                <w:vertAlign w:val="superscript"/>
                <w:lang w:val="ka-GE"/>
              </w:rPr>
              <w:t>1</w:t>
            </w:r>
            <w:r>
              <w:rPr>
                <w:rFonts w:ascii="Sylfaen" w:hAnsi="Sylfaen"/>
                <w:color w:val="000000"/>
                <w:sz w:val="24"/>
                <w:szCs w:val="24"/>
                <w:lang w:val="ka-GE"/>
              </w:rPr>
              <w:t xml:space="preserve"> მუხლები.     </w:t>
            </w:r>
          </w:p>
        </w:tc>
      </w:tr>
      <w:permEnd w:id="2105233546"/>
    </w:tbl>
    <w:p w14:paraId="55076FBD" w14:textId="77777777" w:rsidR="007806D5" w:rsidRPr="00B93430" w:rsidRDefault="007806D5" w:rsidP="00144FCF">
      <w:pPr>
        <w:ind w:left="-720"/>
        <w:rPr>
          <w:rFonts w:ascii="Sylfaen" w:hAnsi="Sylfaen"/>
        </w:rPr>
      </w:pPr>
    </w:p>
    <w:p w14:paraId="195682CC" w14:textId="77777777" w:rsidR="001F609E" w:rsidRPr="00B93430" w:rsidRDefault="001F609E">
      <w:pPr>
        <w:rPr>
          <w:rFonts w:ascii="Sylfaen" w:hAnsi="Sylfaen"/>
        </w:rPr>
      </w:pPr>
      <w:r w:rsidRPr="00B93430">
        <w:rPr>
          <w:rFonts w:ascii="Sylfaen" w:hAnsi="Sylfaen"/>
        </w:rPr>
        <w:br w:type="page"/>
      </w:r>
    </w:p>
    <w:p w14:paraId="26E49D7C" w14:textId="77777777" w:rsidR="00C03EFC" w:rsidRPr="00B93430" w:rsidRDefault="00E67B2E" w:rsidP="00E67B2E">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II</w:t>
      </w:r>
      <w:r w:rsidR="001F609E" w:rsidRPr="00B93430">
        <w:rPr>
          <w:rFonts w:ascii="Sylfaen" w:hAnsi="Sylfaen"/>
          <w:b/>
        </w:rPr>
        <w:br/>
      </w:r>
      <w:r w:rsidR="001F609E" w:rsidRPr="00B93430">
        <w:rPr>
          <w:rFonts w:ascii="Sylfaen" w:hAnsi="Sylfaen"/>
          <w:b/>
          <w:lang w:val="ka-GE"/>
        </w:rPr>
        <w:t xml:space="preserve">კონსტიტუციური </w:t>
      </w:r>
      <w:r w:rsidR="00A20A20">
        <w:rPr>
          <w:rFonts w:ascii="Sylfaen" w:hAnsi="Sylfaen"/>
          <w:b/>
          <w:lang w:val="ka-GE"/>
        </w:rPr>
        <w:t>სარჩელის</w:t>
      </w:r>
      <w:r w:rsidR="001F609E" w:rsidRPr="00B93430">
        <w:rPr>
          <w:rFonts w:ascii="Sylfaen" w:hAnsi="Sylfaen"/>
          <w:b/>
          <w:lang w:val="ka-GE"/>
        </w:rPr>
        <w:t xml:space="preserve"> </w:t>
      </w:r>
      <w:r w:rsidR="00A20A20">
        <w:rPr>
          <w:rFonts w:ascii="Sylfaen" w:hAnsi="Sylfaen"/>
          <w:b/>
          <w:lang w:val="ka-GE"/>
        </w:rPr>
        <w:t>საფუძვლიანობა, მოთხოვნის არსი და დასაბუთება</w:t>
      </w:r>
    </w:p>
    <w:p w14:paraId="2B7A5B91" w14:textId="2628C7BA" w:rsidR="00E67B2E" w:rsidRPr="00B93430" w:rsidRDefault="007D34F4" w:rsidP="00230F8F">
      <w:pPr>
        <w:shd w:val="clear" w:color="auto" w:fill="BFBFBF" w:themeFill="background1" w:themeFillShade="BF"/>
        <w:ind w:left="-720" w:right="-720"/>
        <w:jc w:val="both"/>
        <w:rPr>
          <w:rFonts w:ascii="Sylfaen" w:hAnsi="Sylfaen"/>
          <w:lang w:val="ka-GE"/>
        </w:rPr>
      </w:pPr>
      <w:r>
        <w:rPr>
          <w:rFonts w:ascii="Sylfaen" w:hAnsi="Sylfaen"/>
          <w:lang w:val="ka-GE"/>
        </w:rPr>
        <w:t>1</w:t>
      </w:r>
      <w:r w:rsidR="00E67B2E" w:rsidRPr="00B93430">
        <w:rPr>
          <w:rFonts w:ascii="Sylfaen" w:hAnsi="Sylfaen"/>
          <w:lang w:val="ka-GE"/>
        </w:rPr>
        <w:t xml:space="preserve">. განმარტებები კონსტიტუციური </w:t>
      </w:r>
      <w:r w:rsidR="008D5E38">
        <w:rPr>
          <w:rFonts w:ascii="Sylfaen" w:hAnsi="Sylfaen"/>
          <w:lang w:val="ka-GE"/>
        </w:rPr>
        <w:t>სარჩელის</w:t>
      </w:r>
      <w:r w:rsidR="00E67B2E" w:rsidRPr="00B93430">
        <w:rPr>
          <w:rFonts w:ascii="Sylfaen" w:hAnsi="Sylfaen"/>
          <w:lang w:val="ka-GE"/>
        </w:rPr>
        <w:t xml:space="preserve"> არსებითად განსახილველად მიღებასთან დაკავშირებით. </w:t>
      </w:r>
      <w:r w:rsidR="00E67B2E" w:rsidRPr="00B93430">
        <w:rPr>
          <w:rFonts w:ascii="Sylfaen" w:hAnsi="Sylfaen"/>
          <w:i/>
          <w:color w:val="5B9BD5" w:themeColor="accent1"/>
          <w:sz w:val="18"/>
          <w:lang w:val="ka-GE"/>
        </w:rPr>
        <w:t>შენიშვნა</w:t>
      </w:r>
      <w:r w:rsidR="006C2E72" w:rsidRPr="00B93430">
        <w:rPr>
          <w:rStyle w:val="a8"/>
          <w:rFonts w:ascii="Sylfaen" w:hAnsi="Sylfaen"/>
          <w:i/>
          <w:color w:val="5B9BD5" w:themeColor="accent1"/>
          <w:lang w:val="ka-GE"/>
        </w:rPr>
        <w:footnoteReference w:id="5"/>
      </w:r>
    </w:p>
    <w:tbl>
      <w:tblPr>
        <w:tblStyle w:val="a4"/>
        <w:tblW w:w="10795" w:type="dxa"/>
        <w:tblInd w:w="-720" w:type="dxa"/>
        <w:tblLook w:val="04A0" w:firstRow="1" w:lastRow="0" w:firstColumn="1" w:lastColumn="0" w:noHBand="0" w:noVBand="1"/>
      </w:tblPr>
      <w:tblGrid>
        <w:gridCol w:w="10795"/>
      </w:tblGrid>
      <w:tr w:rsidR="00230F8F" w:rsidRPr="00B93430" w14:paraId="51EE82B1" w14:textId="77777777" w:rsidTr="00230F8F">
        <w:tc>
          <w:tcPr>
            <w:tcW w:w="10795" w:type="dxa"/>
            <w:tcBorders>
              <w:top w:val="single" w:sz="4" w:space="0" w:color="FFFFFF" w:themeColor="background1"/>
              <w:left w:val="single" w:sz="4" w:space="0" w:color="FFFFFF" w:themeColor="background1"/>
              <w:right w:val="single" w:sz="4" w:space="0" w:color="FFFFFF" w:themeColor="background1"/>
            </w:tcBorders>
          </w:tcPr>
          <w:p w14:paraId="34C1609B" w14:textId="77777777" w:rsidR="00427F07" w:rsidRDefault="00427F07" w:rsidP="00427F07">
            <w:pPr>
              <w:jc w:val="both"/>
              <w:rPr>
                <w:rFonts w:ascii="Sylfaen" w:hAnsi="Sylfaen"/>
                <w:color w:val="000000"/>
                <w:sz w:val="24"/>
                <w:szCs w:val="24"/>
                <w:lang w:val="ka-GE"/>
              </w:rPr>
            </w:pPr>
            <w:permStart w:id="1105795011" w:edGrp="everyone" w:colFirst="0" w:colLast="0"/>
            <w:r>
              <w:rPr>
                <w:rFonts w:ascii="Sylfaen" w:hAnsi="Sylfaen"/>
                <w:color w:val="000000"/>
                <w:sz w:val="24"/>
                <w:szCs w:val="24"/>
                <w:lang w:val="ka-GE"/>
              </w:rPr>
              <w:t xml:space="preserve">ა) </w:t>
            </w:r>
            <w:r>
              <w:rPr>
                <w:rFonts w:ascii="Sylfaen" w:hAnsi="Sylfaen" w:cs="Sylfaen"/>
                <w:color w:val="000000"/>
                <w:sz w:val="24"/>
                <w:szCs w:val="24"/>
                <w:lang w:val="ka-GE"/>
              </w:rPr>
              <w:t>სარჩელი</w:t>
            </w:r>
            <w:r>
              <w:rPr>
                <w:color w:val="000000"/>
                <w:sz w:val="24"/>
                <w:szCs w:val="24"/>
                <w:lang w:val="ka-GE"/>
              </w:rPr>
              <w:t xml:space="preserve"> </w:t>
            </w:r>
            <w:r>
              <w:rPr>
                <w:rFonts w:ascii="Sylfaen" w:hAnsi="Sylfaen" w:cs="Sylfaen"/>
                <w:color w:val="000000"/>
                <w:sz w:val="24"/>
                <w:szCs w:val="24"/>
                <w:lang w:val="ka-GE"/>
              </w:rPr>
              <w:t>ფორმით</w:t>
            </w:r>
            <w:r>
              <w:rPr>
                <w:color w:val="000000"/>
                <w:sz w:val="24"/>
                <w:szCs w:val="24"/>
                <w:lang w:val="ka-GE"/>
              </w:rPr>
              <w:t xml:space="preserve"> </w:t>
            </w:r>
            <w:r>
              <w:rPr>
                <w:rFonts w:ascii="Sylfaen" w:hAnsi="Sylfaen" w:cs="Sylfaen"/>
                <w:color w:val="000000"/>
                <w:sz w:val="24"/>
                <w:szCs w:val="24"/>
                <w:lang w:val="ka-GE"/>
              </w:rPr>
              <w:t>და</w:t>
            </w:r>
            <w:r>
              <w:rPr>
                <w:color w:val="000000"/>
                <w:sz w:val="24"/>
                <w:szCs w:val="24"/>
                <w:lang w:val="ka-GE"/>
              </w:rPr>
              <w:t xml:space="preserve"> </w:t>
            </w:r>
            <w:r>
              <w:rPr>
                <w:rFonts w:ascii="Sylfaen" w:hAnsi="Sylfaen" w:cs="Sylfaen"/>
                <w:color w:val="000000"/>
                <w:sz w:val="24"/>
                <w:szCs w:val="24"/>
                <w:lang w:val="ka-GE"/>
              </w:rPr>
              <w:t>შინაარსით</w:t>
            </w:r>
            <w:r>
              <w:rPr>
                <w:color w:val="000000"/>
                <w:sz w:val="24"/>
                <w:szCs w:val="24"/>
                <w:lang w:val="ka-GE"/>
              </w:rPr>
              <w:t xml:space="preserve"> </w:t>
            </w:r>
            <w:r>
              <w:rPr>
                <w:rFonts w:ascii="Sylfaen" w:hAnsi="Sylfaen" w:cs="Sylfaen"/>
                <w:color w:val="000000"/>
                <w:sz w:val="24"/>
                <w:szCs w:val="24"/>
                <w:lang w:val="ka-GE"/>
              </w:rPr>
              <w:t>შეესაბამება</w:t>
            </w:r>
            <w:r>
              <w:rPr>
                <w:color w:val="000000"/>
                <w:sz w:val="24"/>
                <w:szCs w:val="24"/>
                <w:lang w:val="ka-GE"/>
              </w:rPr>
              <w:t xml:space="preserve"> „</w:t>
            </w:r>
            <w:r>
              <w:rPr>
                <w:rFonts w:ascii="Sylfaen" w:hAnsi="Sylfaen" w:cs="Sylfaen"/>
                <w:color w:val="000000"/>
                <w:sz w:val="24"/>
                <w:szCs w:val="24"/>
                <w:lang w:val="ka-GE"/>
              </w:rPr>
              <w:t>საკონსტიტუციო</w:t>
            </w:r>
            <w:r>
              <w:rPr>
                <w:color w:val="000000"/>
                <w:sz w:val="24"/>
                <w:szCs w:val="24"/>
                <w:lang w:val="ka-GE"/>
              </w:rPr>
              <w:t xml:space="preserve"> </w:t>
            </w:r>
            <w:r>
              <w:rPr>
                <w:rFonts w:ascii="Sylfaen" w:hAnsi="Sylfaen" w:cs="Sylfaen"/>
                <w:color w:val="000000"/>
                <w:sz w:val="24"/>
                <w:szCs w:val="24"/>
                <w:lang w:val="ka-GE"/>
              </w:rPr>
              <w:t>სასამართლოს</w:t>
            </w:r>
            <w:r>
              <w:rPr>
                <w:color w:val="000000"/>
                <w:sz w:val="24"/>
                <w:szCs w:val="24"/>
                <w:lang w:val="ka-GE"/>
              </w:rPr>
              <w:t xml:space="preserve"> </w:t>
            </w:r>
            <w:r>
              <w:rPr>
                <w:rFonts w:ascii="Sylfaen" w:hAnsi="Sylfaen" w:cs="Sylfaen"/>
                <w:color w:val="000000"/>
                <w:sz w:val="24"/>
                <w:szCs w:val="24"/>
                <w:lang w:val="ka-GE"/>
              </w:rPr>
              <w:t>შესახებ</w:t>
            </w:r>
            <w:r>
              <w:rPr>
                <w:color w:val="000000"/>
                <w:sz w:val="24"/>
                <w:szCs w:val="24"/>
                <w:lang w:val="ka-GE"/>
              </w:rPr>
              <w:t xml:space="preserve">“ </w:t>
            </w:r>
            <w:r>
              <w:rPr>
                <w:rFonts w:ascii="Sylfaen" w:hAnsi="Sylfaen" w:cs="Sylfaen"/>
                <w:color w:val="000000"/>
                <w:sz w:val="24"/>
                <w:szCs w:val="24"/>
                <w:lang w:val="ka-GE"/>
              </w:rPr>
              <w:t>საქართველოს</w:t>
            </w:r>
            <w:r>
              <w:rPr>
                <w:color w:val="000000"/>
                <w:sz w:val="24"/>
                <w:szCs w:val="24"/>
                <w:lang w:val="ka-GE"/>
              </w:rPr>
              <w:t xml:space="preserve"> </w:t>
            </w:r>
            <w:r>
              <w:rPr>
                <w:rFonts w:ascii="Sylfaen" w:hAnsi="Sylfaen" w:cs="Sylfaen"/>
                <w:color w:val="000000"/>
                <w:sz w:val="24"/>
                <w:szCs w:val="24"/>
                <w:lang w:val="ka-GE"/>
              </w:rPr>
              <w:t>ორგანული</w:t>
            </w:r>
            <w:r>
              <w:rPr>
                <w:color w:val="000000"/>
                <w:sz w:val="24"/>
                <w:szCs w:val="24"/>
                <w:lang w:val="ka-GE"/>
              </w:rPr>
              <w:t xml:space="preserve"> </w:t>
            </w:r>
            <w:r>
              <w:rPr>
                <w:rFonts w:ascii="Sylfaen" w:hAnsi="Sylfaen" w:cs="Sylfaen"/>
                <w:color w:val="000000"/>
                <w:sz w:val="24"/>
                <w:szCs w:val="24"/>
                <w:lang w:val="ka-GE"/>
              </w:rPr>
              <w:t>კანონის</w:t>
            </w:r>
            <w:r>
              <w:rPr>
                <w:color w:val="000000"/>
                <w:sz w:val="24"/>
                <w:szCs w:val="24"/>
                <w:lang w:val="ka-GE"/>
              </w:rPr>
              <w:t xml:space="preserve"> 31</w:t>
            </w:r>
            <w:r>
              <w:rPr>
                <w:rFonts w:ascii="Sylfaen" w:hAnsi="Sylfaen"/>
                <w:color w:val="000000"/>
                <w:sz w:val="24"/>
                <w:szCs w:val="24"/>
                <w:vertAlign w:val="superscript"/>
                <w:lang w:val="ka-GE"/>
              </w:rPr>
              <w:t>1</w:t>
            </w:r>
            <w:r>
              <w:rPr>
                <w:color w:val="000000"/>
                <w:sz w:val="24"/>
                <w:szCs w:val="24"/>
                <w:lang w:val="ka-GE"/>
              </w:rPr>
              <w:t xml:space="preserve"> </w:t>
            </w:r>
            <w:r>
              <w:rPr>
                <w:rFonts w:ascii="Sylfaen" w:hAnsi="Sylfaen" w:cs="Sylfaen"/>
                <w:color w:val="000000"/>
                <w:sz w:val="24"/>
                <w:szCs w:val="24"/>
                <w:lang w:val="ka-GE"/>
              </w:rPr>
              <w:t>მუხლის</w:t>
            </w:r>
            <w:r>
              <w:rPr>
                <w:color w:val="000000"/>
                <w:sz w:val="24"/>
                <w:szCs w:val="24"/>
                <w:lang w:val="ka-GE"/>
              </w:rPr>
              <w:t xml:space="preserve"> </w:t>
            </w:r>
            <w:r>
              <w:rPr>
                <w:rFonts w:ascii="Sylfaen" w:hAnsi="Sylfaen" w:cs="Sylfaen"/>
                <w:color w:val="000000"/>
                <w:sz w:val="24"/>
                <w:szCs w:val="24"/>
                <w:lang w:val="ka-GE"/>
              </w:rPr>
              <w:t>მოთხოვნებს</w:t>
            </w:r>
            <w:r>
              <w:rPr>
                <w:color w:val="000000"/>
                <w:sz w:val="24"/>
                <w:szCs w:val="24"/>
                <w:lang w:val="ka-GE"/>
              </w:rPr>
              <w:t>;</w:t>
            </w:r>
          </w:p>
          <w:p w14:paraId="79A3F737" w14:textId="77777777" w:rsidR="00427F07" w:rsidRDefault="00427F07" w:rsidP="00427F07">
            <w:pPr>
              <w:jc w:val="both"/>
              <w:rPr>
                <w:rFonts w:ascii="Sylfaen" w:hAnsi="Sylfaen"/>
                <w:color w:val="000000"/>
                <w:sz w:val="24"/>
                <w:szCs w:val="24"/>
                <w:lang w:val="ka-GE"/>
              </w:rPr>
            </w:pPr>
          </w:p>
          <w:p w14:paraId="2250022D" w14:textId="77777777" w:rsidR="00427F07" w:rsidRDefault="00427F07" w:rsidP="00427F07">
            <w:pPr>
              <w:jc w:val="both"/>
              <w:rPr>
                <w:rFonts w:ascii="Sylfaen" w:hAnsi="Sylfaen"/>
                <w:color w:val="000000"/>
                <w:sz w:val="24"/>
                <w:szCs w:val="24"/>
                <w:lang w:val="ka-GE"/>
              </w:rPr>
            </w:pPr>
            <w:r>
              <w:rPr>
                <w:rFonts w:ascii="Sylfaen" w:hAnsi="Sylfaen"/>
                <w:color w:val="000000"/>
                <w:sz w:val="24"/>
                <w:szCs w:val="24"/>
                <w:lang w:val="ka-GE"/>
              </w:rPr>
              <w:t xml:space="preserve">ბ) სარჩელი შეტანილია უფლებამოსილი პირის მიერ: </w:t>
            </w:r>
          </w:p>
          <w:p w14:paraId="7270424D" w14:textId="77777777" w:rsidR="00427F07" w:rsidRDefault="00427F07" w:rsidP="00427F07">
            <w:pPr>
              <w:jc w:val="both"/>
              <w:rPr>
                <w:rFonts w:ascii="Sylfaen" w:hAnsi="Sylfaen"/>
                <w:color w:val="000000"/>
                <w:sz w:val="24"/>
                <w:szCs w:val="24"/>
                <w:lang w:val="ka-GE"/>
              </w:rPr>
            </w:pPr>
          </w:p>
          <w:p w14:paraId="57AC6886" w14:textId="2712B3A1" w:rsidR="00427F07" w:rsidRDefault="00427F07" w:rsidP="00427F07">
            <w:pPr>
              <w:jc w:val="both"/>
              <w:rPr>
                <w:rFonts w:ascii="Sylfaen" w:hAnsi="Sylfaen"/>
                <w:color w:val="000000"/>
                <w:sz w:val="24"/>
                <w:szCs w:val="24"/>
                <w:lang w:val="ka-GE"/>
              </w:rPr>
            </w:pPr>
            <w:r>
              <w:rPr>
                <w:rFonts w:ascii="Sylfaen" w:hAnsi="Sylfaen"/>
                <w:color w:val="000000"/>
                <w:sz w:val="24"/>
                <w:szCs w:val="24"/>
                <w:lang w:val="ka-GE"/>
              </w:rPr>
              <w:t>მოსარჩელეები არიან ქალაქ ქობულეთსა და ბათუმში მცხოვრები პირები, რომელთა მიმართაც ოზურგეთის მერიის სამართლებრივი უზრუნველყოფისა და ზედამხედველობის სამსახურის ზედამხედველობის განყოფილების უფროსი სპეციალისტის გურამ შარაშენიძის მიერ, 2</w:t>
            </w:r>
            <w:r>
              <w:rPr>
                <w:rFonts w:ascii="Sylfaen" w:hAnsi="Sylfaen"/>
                <w:color w:val="000000"/>
                <w:sz w:val="24"/>
                <w:szCs w:val="24"/>
              </w:rPr>
              <w:t>0</w:t>
            </w:r>
            <w:r>
              <w:rPr>
                <w:rFonts w:ascii="Sylfaen" w:hAnsi="Sylfaen"/>
                <w:color w:val="000000"/>
                <w:sz w:val="24"/>
                <w:szCs w:val="24"/>
                <w:lang w:val="ka-GE"/>
              </w:rPr>
              <w:t xml:space="preserve">19 წლის 14 აგვისტოს </w:t>
            </w:r>
            <w:r w:rsidR="0056623C">
              <w:rPr>
                <w:rFonts w:ascii="Sylfaen" w:hAnsi="Sylfaen"/>
                <w:color w:val="000000"/>
                <w:sz w:val="24"/>
                <w:szCs w:val="24"/>
                <w:lang w:val="ka-GE"/>
              </w:rPr>
              <w:t xml:space="preserve">შედგა </w:t>
            </w:r>
            <w:r>
              <w:rPr>
                <w:rFonts w:ascii="Sylfaen" w:hAnsi="Sylfaen"/>
                <w:color w:val="000000"/>
                <w:sz w:val="24"/>
                <w:szCs w:val="24"/>
                <w:lang w:val="ka-GE"/>
              </w:rPr>
              <w:t>ადმინისტრაციულ სამართალდარღვევათა ოქმები.  კერძოდ, ხათუნა ბერიძის მიმართ N000072, ანზორ გუბაევის მიმართ N000078 და ბონდო თედორაძის მიმართ N000075 ოქმები. (იხ. დანართი 1)</w:t>
            </w:r>
          </w:p>
          <w:p w14:paraId="0C32D3E5" w14:textId="77777777" w:rsidR="00427F07" w:rsidRDefault="00427F07" w:rsidP="00427F07">
            <w:pPr>
              <w:jc w:val="both"/>
              <w:rPr>
                <w:rFonts w:ascii="Sylfaen" w:hAnsi="Sylfaen"/>
                <w:color w:val="000000"/>
                <w:sz w:val="24"/>
                <w:szCs w:val="24"/>
                <w:lang w:val="ka-GE"/>
              </w:rPr>
            </w:pPr>
          </w:p>
          <w:p w14:paraId="14F7AB4C" w14:textId="77777777" w:rsidR="00427F07" w:rsidRDefault="00427F07" w:rsidP="00427F07">
            <w:pPr>
              <w:jc w:val="both"/>
              <w:rPr>
                <w:rFonts w:ascii="Sylfaen" w:hAnsi="Sylfaen"/>
                <w:color w:val="000000"/>
                <w:sz w:val="24"/>
                <w:szCs w:val="24"/>
                <w:lang w:val="ka-GE"/>
              </w:rPr>
            </w:pPr>
            <w:r>
              <w:rPr>
                <w:rFonts w:ascii="Sylfaen" w:hAnsi="Sylfaen"/>
                <w:color w:val="000000"/>
                <w:sz w:val="24"/>
                <w:szCs w:val="24"/>
                <w:lang w:val="ka-GE"/>
              </w:rPr>
              <w:t>ადმინისტრაციულ სამართალდარღვევათა ოქმის შედგენის საფუძველი გახდა შპს „ურეკი რეზიდენსის“ საკუთრებაში არსებულ ტერიტორიაზე აკუსტიკური ხმაურის ნორმების გადამეტება. აღნიშნული ქმედება დასჯადია ადმინისტრაციულ სამართალდარღვევათა კოდექსის 77</w:t>
            </w:r>
            <w:r>
              <w:rPr>
                <w:rFonts w:ascii="Sylfaen" w:hAnsi="Sylfaen"/>
                <w:color w:val="000000"/>
                <w:sz w:val="24"/>
                <w:szCs w:val="24"/>
                <w:vertAlign w:val="superscript"/>
                <w:lang w:val="ka-GE"/>
              </w:rPr>
              <w:t>1</w:t>
            </w:r>
            <w:r>
              <w:rPr>
                <w:rFonts w:ascii="Sylfaen" w:hAnsi="Sylfaen"/>
                <w:color w:val="000000"/>
                <w:sz w:val="24"/>
                <w:szCs w:val="24"/>
                <w:lang w:val="ka-GE"/>
              </w:rPr>
              <w:t>-ე მუხლით.</w:t>
            </w:r>
          </w:p>
          <w:p w14:paraId="7C733170" w14:textId="77777777" w:rsidR="00427F07" w:rsidRDefault="00427F07" w:rsidP="00427F07">
            <w:pPr>
              <w:jc w:val="both"/>
              <w:rPr>
                <w:rFonts w:ascii="Sylfaen" w:hAnsi="Sylfaen"/>
                <w:color w:val="000000"/>
                <w:sz w:val="24"/>
                <w:szCs w:val="24"/>
                <w:lang w:val="ka-GE"/>
              </w:rPr>
            </w:pPr>
          </w:p>
          <w:p w14:paraId="745B0200" w14:textId="77777777" w:rsidR="00D86FC8" w:rsidRDefault="00D86FC8" w:rsidP="00427F07">
            <w:pPr>
              <w:jc w:val="both"/>
              <w:rPr>
                <w:rFonts w:ascii="Sylfaen" w:hAnsi="Sylfaen"/>
                <w:color w:val="000000"/>
                <w:sz w:val="24"/>
                <w:szCs w:val="24"/>
                <w:lang w:val="ka-GE"/>
              </w:rPr>
            </w:pPr>
            <w:r>
              <w:rPr>
                <w:rFonts w:ascii="Sylfaen" w:hAnsi="Sylfaen"/>
                <w:color w:val="000000"/>
                <w:sz w:val="24"/>
                <w:szCs w:val="24"/>
                <w:lang w:val="ka-GE"/>
              </w:rPr>
              <w:t>მოსარჩელეთა მიმართ შედგენილი ადმინისტრაციულ სამართალდარღვევათა ოქმები განიხილა ოზურგეთის რაიონულმა სასამართლომ</w:t>
            </w:r>
            <w:r w:rsidR="00427F07">
              <w:rPr>
                <w:rFonts w:ascii="Sylfaen" w:hAnsi="Sylfaen"/>
                <w:color w:val="000000"/>
                <w:sz w:val="24"/>
                <w:szCs w:val="24"/>
                <w:lang w:val="ka-GE"/>
              </w:rPr>
              <w:t xml:space="preserve">. ადმინისტრაციულ პასუხისგებაში მიცემული პირებისა და მათი წარმომადგენლების განმარტებით, ისინი სარგებლობდნენ საქართველოს კონსტიტუციის 21-ე მუხლით გარანტირებული შეკრებისა და მანიფესტაციის უფლებით, შეკრება მიმართული იყო შპს „ურეკი რეზიდენსში“ მყოფი პირისადმი და მათ </w:t>
            </w:r>
            <w:r>
              <w:rPr>
                <w:rFonts w:ascii="Sylfaen" w:hAnsi="Sylfaen"/>
                <w:color w:val="000000"/>
                <w:sz w:val="24"/>
                <w:szCs w:val="24"/>
                <w:lang w:val="ka-GE"/>
              </w:rPr>
              <w:t>ჰ</w:t>
            </w:r>
            <w:r w:rsidR="00427F07">
              <w:rPr>
                <w:rFonts w:ascii="Sylfaen" w:hAnsi="Sylfaen"/>
                <w:color w:val="000000"/>
                <w:sz w:val="24"/>
                <w:szCs w:val="24"/>
                <w:lang w:val="ka-GE"/>
              </w:rPr>
              <w:t xml:space="preserve">ქონდათ უფლება გადაეჭარბებინათ აკუსტიკური ხმაურის დასაშვები ნორმებისთვის.  </w:t>
            </w:r>
          </w:p>
          <w:p w14:paraId="214A6681" w14:textId="77777777" w:rsidR="00D86FC8" w:rsidRDefault="00D86FC8" w:rsidP="00427F07">
            <w:pPr>
              <w:jc w:val="both"/>
              <w:rPr>
                <w:rFonts w:ascii="Sylfaen" w:hAnsi="Sylfaen"/>
                <w:color w:val="000000"/>
                <w:sz w:val="24"/>
                <w:szCs w:val="24"/>
                <w:lang w:val="ka-GE"/>
              </w:rPr>
            </w:pPr>
          </w:p>
          <w:p w14:paraId="6A3C83AE" w14:textId="3E9D0B30" w:rsidR="00427F07" w:rsidRDefault="00D86FC8" w:rsidP="00427F07">
            <w:pPr>
              <w:jc w:val="both"/>
              <w:rPr>
                <w:rFonts w:ascii="Sylfaen" w:hAnsi="Sylfaen"/>
                <w:color w:val="000000"/>
                <w:sz w:val="24"/>
                <w:szCs w:val="24"/>
                <w:lang w:val="ka-GE"/>
              </w:rPr>
            </w:pPr>
            <w:r>
              <w:rPr>
                <w:rFonts w:ascii="Sylfaen" w:hAnsi="Sylfaen"/>
                <w:color w:val="000000"/>
                <w:sz w:val="24"/>
                <w:szCs w:val="24"/>
                <w:lang w:val="ka-GE"/>
              </w:rPr>
              <w:t>ოზურგეთის</w:t>
            </w:r>
            <w:r w:rsidR="00427F07">
              <w:rPr>
                <w:rFonts w:ascii="Sylfaen" w:hAnsi="Sylfaen"/>
                <w:color w:val="000000"/>
                <w:sz w:val="24"/>
                <w:szCs w:val="24"/>
                <w:lang w:val="ka-GE"/>
              </w:rPr>
              <w:t xml:space="preserve"> </w:t>
            </w:r>
            <w:r>
              <w:rPr>
                <w:rFonts w:ascii="Sylfaen" w:hAnsi="Sylfaen"/>
                <w:color w:val="000000"/>
                <w:sz w:val="24"/>
                <w:szCs w:val="24"/>
                <w:lang w:val="ka-GE"/>
              </w:rPr>
              <w:t xml:space="preserve">რაიონული </w:t>
            </w:r>
            <w:r w:rsidR="00427F07">
              <w:rPr>
                <w:rFonts w:ascii="Sylfaen" w:hAnsi="Sylfaen"/>
                <w:color w:val="000000"/>
                <w:sz w:val="24"/>
                <w:szCs w:val="24"/>
                <w:lang w:val="ka-GE"/>
              </w:rPr>
              <w:t>სასამართლოს 2019 წლის 5 სექტემბრის დადგენილებით, სასამართლომ არ გაიზიარა მოსარჩელეთა პოზიცია და განმარტა „შეკრებისა და მანიფესტაციების შესახებ</w:t>
            </w:r>
            <w:r>
              <w:rPr>
                <w:rFonts w:ascii="Sylfaen" w:hAnsi="Sylfaen"/>
                <w:color w:val="000000"/>
                <w:sz w:val="24"/>
                <w:szCs w:val="24"/>
                <w:lang w:val="ka-GE"/>
              </w:rPr>
              <w:t>“</w:t>
            </w:r>
            <w:r w:rsidR="00427F07">
              <w:rPr>
                <w:rFonts w:ascii="Sylfaen" w:hAnsi="Sylfaen"/>
                <w:color w:val="000000"/>
                <w:sz w:val="24"/>
                <w:szCs w:val="24"/>
                <w:lang w:val="ka-GE"/>
              </w:rPr>
              <w:t xml:space="preserve"> საქართველოს კანონის მე-3 მუხლის „ა“ ქვეპუნქტით</w:t>
            </w:r>
            <w:r>
              <w:rPr>
                <w:rFonts w:ascii="Sylfaen" w:hAnsi="Sylfaen"/>
                <w:color w:val="000000"/>
                <w:sz w:val="24"/>
                <w:szCs w:val="24"/>
                <w:lang w:val="ka-GE"/>
              </w:rPr>
              <w:t>, „</w:t>
            </w:r>
            <w:r w:rsidR="00427F07">
              <w:rPr>
                <w:rFonts w:ascii="Sylfaen" w:hAnsi="Sylfaen"/>
                <w:color w:val="000000"/>
                <w:sz w:val="24"/>
                <w:szCs w:val="24"/>
                <w:lang w:val="ka-GE"/>
              </w:rPr>
              <w:t xml:space="preserve">შეკრება“ არის მოქალაქეთა ჯგუფის შეკრება ჭერქვეშ ან გარეთ, მიტინგი საზოგადოებრივი თავშეყრის ადგილებში, სოლიდარობის ან პროტესტის გამოხატვის მიზნით. სასამართლომ აღნიშნა, რომ ადამიანის უფლებების დაცვის მიზნით სოლიდარობის გამოხატვა, რა თქმა უნდა, შეფასდება შეკრებად, თუმცა პროტესტის საგანი ვერ გახდება ამა თუ იმ ადამიანის მიერ იმ უფლებებით სარგებლობა, რომლებიც ადამიანის არსებობის საფუძველს წარმოადგენს. სასამართლომ მხედველობაში მიიღო „შეკრების“ მონაწილეთა მიზანი, რაც მათ სასამართლო სხდომაზე ცხადად განმარტეს და მიიჩნია, რომ ადმინისტრაციულ პასუხისგებაში მიცემულ პირთა „შეკრება“, არ წარმოადგენდა </w:t>
            </w:r>
            <w:r>
              <w:rPr>
                <w:rFonts w:ascii="Sylfaen" w:hAnsi="Sylfaen"/>
                <w:color w:val="000000"/>
                <w:sz w:val="24"/>
                <w:szCs w:val="24"/>
                <w:lang w:val="ka-GE"/>
              </w:rPr>
              <w:t>„</w:t>
            </w:r>
            <w:r w:rsidR="00427F07">
              <w:rPr>
                <w:rFonts w:ascii="Sylfaen" w:hAnsi="Sylfaen"/>
                <w:color w:val="000000"/>
                <w:sz w:val="24"/>
                <w:szCs w:val="24"/>
                <w:lang w:val="ka-GE"/>
              </w:rPr>
              <w:t xml:space="preserve">შეკრებისა და </w:t>
            </w:r>
            <w:r w:rsidR="00427F07">
              <w:rPr>
                <w:rFonts w:ascii="Sylfaen" w:hAnsi="Sylfaen"/>
                <w:color w:val="000000"/>
                <w:sz w:val="24"/>
                <w:szCs w:val="24"/>
                <w:lang w:val="ka-GE"/>
              </w:rPr>
              <w:lastRenderedPageBreak/>
              <w:t>მანიფესტაციების შესახებ</w:t>
            </w:r>
            <w:r>
              <w:rPr>
                <w:rFonts w:ascii="Sylfaen" w:hAnsi="Sylfaen"/>
                <w:color w:val="000000"/>
                <w:sz w:val="24"/>
                <w:szCs w:val="24"/>
                <w:lang w:val="ka-GE"/>
              </w:rPr>
              <w:t>“</w:t>
            </w:r>
            <w:r w:rsidR="00427F07">
              <w:rPr>
                <w:rFonts w:ascii="Sylfaen" w:hAnsi="Sylfaen"/>
                <w:color w:val="000000"/>
                <w:sz w:val="24"/>
                <w:szCs w:val="24"/>
                <w:lang w:val="ka-GE"/>
              </w:rPr>
              <w:t xml:space="preserve"> საქართველოს კანონის მე-3 მუხლის „ა“ ქვეპუნქტით გათვალისწინებულ „შეკრებას“.(იხ. დანართი 1.)</w:t>
            </w:r>
          </w:p>
          <w:p w14:paraId="2E949CED" w14:textId="77777777" w:rsidR="00427F07" w:rsidRDefault="00427F07" w:rsidP="00427F07">
            <w:pPr>
              <w:jc w:val="both"/>
              <w:rPr>
                <w:rFonts w:ascii="Sylfaen" w:hAnsi="Sylfaen"/>
                <w:color w:val="000000"/>
                <w:sz w:val="24"/>
                <w:szCs w:val="24"/>
                <w:lang w:val="ka-GE"/>
              </w:rPr>
            </w:pPr>
          </w:p>
          <w:p w14:paraId="16550D76" w14:textId="6D90EC8C" w:rsidR="00427F07" w:rsidRDefault="00427F07" w:rsidP="00427F07">
            <w:pPr>
              <w:jc w:val="both"/>
              <w:rPr>
                <w:rFonts w:ascii="Sylfaen" w:hAnsi="Sylfaen"/>
                <w:color w:val="000000"/>
                <w:sz w:val="24"/>
                <w:szCs w:val="24"/>
              </w:rPr>
            </w:pPr>
            <w:r>
              <w:rPr>
                <w:rFonts w:ascii="Sylfaen" w:hAnsi="Sylfaen"/>
                <w:color w:val="000000"/>
                <w:sz w:val="24"/>
                <w:szCs w:val="24"/>
                <w:lang w:val="ka-GE"/>
              </w:rPr>
              <w:t>მოსარჩელეებმა აღნიშნული დადგენილება გაასაჩივრეს ქუთაისის სააპელაციო სასამართლოს ადმინისტრაციულ საქმეთა პალატაში, რომელმაც დადგენილება უცვლელად დატოვა. სააპელაციო სასამართლო მოსაზრებით, „საჯარო სივრცეში გამართულმა შეკრებამ გამოიწვია ცხოვრების ჩვეული რიტმის გარკვეულ დონეზე დარღვევა ან იმ პირთა შეწუხება თუ შეურაცხყოფა ვის მიმართაც ის იყო მიმართული. სამართალდამრღვევების ქმედებას არ ჰქონდა სპონტანური ხასიათი, არამედ ის იყო მიზანმიმართული, წინასწარ დაგეგმილი - მრავალჯერადი ქმედება(სხვადასხვა პირების მიერ), რომელსაც სასამართლო ვერ შეაფასებს, როგორც გამოხატვის და შეკრების უფლების რეალიზებას, რადგან ეს შეკრება ემსახურებოდა კონკრეტული პირის შეგნებულად შეწუხებას და მისთვის დისკომფორტის შექმნას, აღნიშნული კი თავისი შინაარსით სცდება გამოხატვის უფლებას და არღვევს თანაზომიერების პრინციპს გამოხატვის თავისუფლებასა და კერძო საკუთრებაში აკუსტიკური ხმაურის დასაშვების ნორმების გადამეტების დაცვის ლეგიტიმურ ინტერესს შორის.“(იხ. დანართი 2)</w:t>
            </w:r>
            <w:r w:rsidR="00441D40">
              <w:rPr>
                <w:rFonts w:ascii="Sylfaen" w:hAnsi="Sylfaen"/>
                <w:color w:val="000000"/>
                <w:sz w:val="24"/>
                <w:szCs w:val="24"/>
              </w:rPr>
              <w:t>.</w:t>
            </w:r>
          </w:p>
          <w:p w14:paraId="2AB5F507" w14:textId="566F3A9A" w:rsidR="00441D40" w:rsidRDefault="00441D40" w:rsidP="00427F07">
            <w:pPr>
              <w:jc w:val="both"/>
              <w:rPr>
                <w:rFonts w:ascii="Sylfaen" w:hAnsi="Sylfaen"/>
                <w:color w:val="000000"/>
                <w:sz w:val="24"/>
                <w:szCs w:val="24"/>
              </w:rPr>
            </w:pPr>
          </w:p>
          <w:p w14:paraId="7FECFB2B" w14:textId="4A020BAC" w:rsidR="00427F07" w:rsidRDefault="00441D40" w:rsidP="00427F07">
            <w:pPr>
              <w:jc w:val="both"/>
              <w:rPr>
                <w:rFonts w:ascii="Sylfaen" w:hAnsi="Sylfaen"/>
                <w:color w:val="000000"/>
                <w:sz w:val="24"/>
                <w:szCs w:val="24"/>
                <w:lang w:val="ka-GE"/>
              </w:rPr>
            </w:pPr>
            <w:r>
              <w:rPr>
                <w:rFonts w:ascii="Sylfaen" w:hAnsi="Sylfaen"/>
                <w:color w:val="000000"/>
                <w:sz w:val="24"/>
                <w:szCs w:val="24"/>
                <w:lang w:val="ka-GE"/>
              </w:rPr>
              <w:t xml:space="preserve">ამგვარად, </w:t>
            </w:r>
            <w:r w:rsidRPr="00441D40">
              <w:rPr>
                <w:rFonts w:ascii="Sylfaen" w:hAnsi="Sylfaen"/>
                <w:color w:val="000000"/>
                <w:sz w:val="24"/>
                <w:szCs w:val="24"/>
                <w:lang w:val="ka-GE"/>
              </w:rPr>
              <w:t>ადმინისტრაციულ სამართალდარღვევათა კოდექსის 77</w:t>
            </w:r>
            <w:r w:rsidRPr="00441D40">
              <w:rPr>
                <w:rFonts w:ascii="Sylfaen" w:hAnsi="Sylfaen"/>
                <w:color w:val="000000"/>
                <w:sz w:val="24"/>
                <w:szCs w:val="24"/>
                <w:vertAlign w:val="superscript"/>
                <w:lang w:val="ka-GE"/>
              </w:rPr>
              <w:t>1</w:t>
            </w:r>
            <w:r w:rsidRPr="00441D40">
              <w:rPr>
                <w:rFonts w:ascii="Sylfaen" w:hAnsi="Sylfaen"/>
                <w:color w:val="000000"/>
                <w:sz w:val="24"/>
                <w:szCs w:val="24"/>
                <w:lang w:val="ka-GE"/>
              </w:rPr>
              <w:t xml:space="preserve">  მუხლის</w:t>
            </w:r>
            <w:r>
              <w:rPr>
                <w:rFonts w:ascii="Sylfaen" w:hAnsi="Sylfaen"/>
                <w:color w:val="000000"/>
                <w:sz w:val="24"/>
                <w:szCs w:val="24"/>
                <w:lang w:val="ka-GE"/>
              </w:rPr>
              <w:t xml:space="preserve"> საფუძველზე</w:t>
            </w:r>
            <w:r w:rsidR="00F0107C">
              <w:rPr>
                <w:rFonts w:ascii="Sylfaen" w:hAnsi="Sylfaen"/>
                <w:color w:val="000000"/>
                <w:sz w:val="24"/>
                <w:szCs w:val="24"/>
                <w:lang w:val="ka-GE"/>
              </w:rPr>
              <w:t>,</w:t>
            </w:r>
            <w:r>
              <w:rPr>
                <w:rFonts w:ascii="Sylfaen" w:hAnsi="Sylfaen"/>
                <w:color w:val="000000"/>
                <w:sz w:val="24"/>
                <w:szCs w:val="24"/>
                <w:lang w:val="ka-GE"/>
              </w:rPr>
              <w:t xml:space="preserve"> უშუალოდ შეიზღუდა მომჩივანების შეკრების თავისუფლება. </w:t>
            </w:r>
            <w:r w:rsidR="00427F07">
              <w:rPr>
                <w:rFonts w:ascii="Sylfaen" w:hAnsi="Sylfaen"/>
                <w:color w:val="000000"/>
                <w:sz w:val="24"/>
                <w:szCs w:val="24"/>
                <w:lang w:val="ka-GE"/>
              </w:rPr>
              <w:t>მოსარჩელეები არიან უფლებამოსილი სუბიექტები</w:t>
            </w:r>
            <w:r>
              <w:rPr>
                <w:rFonts w:ascii="Sylfaen" w:hAnsi="Sylfaen"/>
                <w:color w:val="000000"/>
                <w:sz w:val="24"/>
                <w:szCs w:val="24"/>
                <w:lang w:val="ka-GE"/>
              </w:rPr>
              <w:t>,</w:t>
            </w:r>
            <w:r w:rsidR="00427F07">
              <w:rPr>
                <w:rFonts w:ascii="Sylfaen" w:hAnsi="Sylfaen"/>
                <w:color w:val="000000"/>
                <w:sz w:val="24"/>
                <w:szCs w:val="24"/>
                <w:lang w:val="ka-GE"/>
              </w:rPr>
              <w:t xml:space="preserve"> იდავონ სადავო </w:t>
            </w:r>
            <w:r w:rsidR="00F0107C">
              <w:rPr>
                <w:rFonts w:ascii="Sylfaen" w:hAnsi="Sylfaen"/>
                <w:color w:val="000000"/>
                <w:sz w:val="24"/>
                <w:szCs w:val="24"/>
                <w:lang w:val="ka-GE"/>
              </w:rPr>
              <w:t xml:space="preserve">ნორმის იმ </w:t>
            </w:r>
            <w:r w:rsidR="00427F07">
              <w:rPr>
                <w:rFonts w:ascii="Sylfaen" w:hAnsi="Sylfaen"/>
                <w:color w:val="000000"/>
                <w:sz w:val="24"/>
                <w:szCs w:val="24"/>
                <w:lang w:val="ka-GE"/>
              </w:rPr>
              <w:t xml:space="preserve">ნორმატიული შინაარსის კონსტიტუციურობის საკითხზე, </w:t>
            </w:r>
            <w:r w:rsidR="00EF4DF2">
              <w:rPr>
                <w:rFonts w:ascii="Sylfaen" w:hAnsi="Sylfaen"/>
                <w:color w:val="000000"/>
                <w:sz w:val="24"/>
                <w:szCs w:val="24"/>
                <w:lang w:val="ka-GE"/>
              </w:rPr>
              <w:t>რომლითაც ადმინისტრაციულ სამართალდარღვევათა კოდექსის</w:t>
            </w:r>
            <w:r w:rsidR="00427F07">
              <w:rPr>
                <w:rFonts w:ascii="Sylfaen" w:hAnsi="Sylfaen"/>
                <w:color w:val="000000"/>
                <w:sz w:val="24"/>
                <w:szCs w:val="24"/>
                <w:lang w:val="ka-GE"/>
              </w:rPr>
              <w:t xml:space="preserve"> </w:t>
            </w:r>
            <w:r w:rsidR="00EF4DF2">
              <w:rPr>
                <w:rFonts w:ascii="Sylfaen" w:hAnsi="Sylfaen"/>
                <w:color w:val="000000"/>
                <w:sz w:val="24"/>
                <w:szCs w:val="24"/>
                <w:lang w:val="ka-GE"/>
              </w:rPr>
              <w:t>77</w:t>
            </w:r>
            <w:r w:rsidR="00EF4DF2">
              <w:rPr>
                <w:rFonts w:ascii="Sylfaen" w:hAnsi="Sylfaen"/>
                <w:color w:val="000000"/>
                <w:sz w:val="24"/>
                <w:szCs w:val="24"/>
                <w:vertAlign w:val="superscript"/>
                <w:lang w:val="ka-GE"/>
              </w:rPr>
              <w:t>1</w:t>
            </w:r>
            <w:r w:rsidR="00EF4DF2">
              <w:rPr>
                <w:rFonts w:ascii="Sylfaen" w:hAnsi="Sylfaen"/>
                <w:color w:val="000000"/>
                <w:sz w:val="24"/>
                <w:szCs w:val="24"/>
                <w:lang w:val="ka-GE"/>
              </w:rPr>
              <w:t xml:space="preserve">  </w:t>
            </w:r>
            <w:r>
              <w:rPr>
                <w:rFonts w:ascii="Sylfaen" w:hAnsi="Sylfaen"/>
                <w:color w:val="000000"/>
                <w:sz w:val="24"/>
                <w:szCs w:val="24"/>
                <w:lang w:val="ka-GE"/>
              </w:rPr>
              <w:t xml:space="preserve">მუხლი ითვალისწინებს პასუხისმგებლობას </w:t>
            </w:r>
            <w:r w:rsidRPr="00441D40">
              <w:rPr>
                <w:rFonts w:ascii="Sylfaen" w:hAnsi="Sylfaen"/>
                <w:color w:val="000000"/>
                <w:sz w:val="24"/>
                <w:szCs w:val="24"/>
                <w:lang w:val="ka-GE"/>
              </w:rPr>
              <w:t>საჯარო პირის საცხოვრებელ სახლთან/კერძო საკუთრებასთან</w:t>
            </w:r>
            <w:r>
              <w:rPr>
                <w:rFonts w:ascii="Sylfaen" w:hAnsi="Sylfaen"/>
                <w:color w:val="000000"/>
                <w:sz w:val="24"/>
                <w:szCs w:val="24"/>
                <w:lang w:val="ka-GE"/>
              </w:rPr>
              <w:t xml:space="preserve"> პროტესტის გამოხატვის მიზნით </w:t>
            </w:r>
            <w:r w:rsidR="00F0107C">
              <w:rPr>
                <w:rFonts w:ascii="Sylfaen" w:hAnsi="Sylfaen"/>
                <w:color w:val="000000"/>
                <w:sz w:val="24"/>
                <w:szCs w:val="24"/>
                <w:lang w:val="ka-GE"/>
              </w:rPr>
              <w:t>ხმაურის გამო</w:t>
            </w:r>
            <w:r>
              <w:rPr>
                <w:rFonts w:ascii="Sylfaen" w:hAnsi="Sylfaen"/>
                <w:color w:val="000000"/>
                <w:sz w:val="24"/>
                <w:szCs w:val="24"/>
                <w:lang w:val="ka-GE"/>
              </w:rPr>
              <w:t xml:space="preserve">. </w:t>
            </w:r>
            <w:r w:rsidR="00427F07">
              <w:rPr>
                <w:rFonts w:ascii="Sylfaen" w:hAnsi="Sylfaen"/>
                <w:color w:val="000000"/>
                <w:sz w:val="24"/>
                <w:szCs w:val="24"/>
                <w:lang w:val="ka-GE"/>
              </w:rPr>
              <w:t xml:space="preserve">რაიონული და სააპელაციო სასამართლოების მიერ </w:t>
            </w:r>
            <w:r>
              <w:rPr>
                <w:rFonts w:ascii="Sylfaen" w:hAnsi="Sylfaen"/>
                <w:color w:val="000000"/>
                <w:sz w:val="24"/>
                <w:szCs w:val="24"/>
                <w:lang w:val="ka-GE"/>
              </w:rPr>
              <w:t>განმარტებული</w:t>
            </w:r>
            <w:r w:rsidR="00427F07">
              <w:rPr>
                <w:rFonts w:ascii="Sylfaen" w:hAnsi="Sylfaen"/>
                <w:color w:val="000000"/>
                <w:sz w:val="24"/>
                <w:szCs w:val="24"/>
                <w:lang w:val="ka-GE"/>
              </w:rPr>
              <w:t xml:space="preserve"> </w:t>
            </w:r>
            <w:r>
              <w:rPr>
                <w:rFonts w:ascii="Sylfaen" w:hAnsi="Sylfaen"/>
                <w:color w:val="000000"/>
                <w:sz w:val="24"/>
                <w:szCs w:val="24"/>
                <w:lang w:val="ka-GE"/>
              </w:rPr>
              <w:t xml:space="preserve">გასაჩივრებული ნორმის </w:t>
            </w:r>
            <w:r w:rsidR="00427F07">
              <w:rPr>
                <w:rFonts w:ascii="Sylfaen" w:hAnsi="Sylfaen"/>
                <w:color w:val="000000"/>
                <w:sz w:val="24"/>
                <w:szCs w:val="24"/>
                <w:lang w:val="ka-GE"/>
              </w:rPr>
              <w:t>ნორმატიული შინაარსის საფუძველზე</w:t>
            </w:r>
            <w:r>
              <w:rPr>
                <w:rFonts w:ascii="Sylfaen" w:hAnsi="Sylfaen"/>
                <w:color w:val="000000"/>
                <w:sz w:val="24"/>
                <w:szCs w:val="24"/>
                <w:lang w:val="ka-GE"/>
              </w:rPr>
              <w:t>,</w:t>
            </w:r>
            <w:r w:rsidR="00427F07">
              <w:rPr>
                <w:rFonts w:ascii="Sylfaen" w:hAnsi="Sylfaen"/>
                <w:color w:val="000000"/>
                <w:sz w:val="24"/>
                <w:szCs w:val="24"/>
                <w:lang w:val="ka-GE"/>
              </w:rPr>
              <w:t xml:space="preserve"> მოსარჩელეებს დაეკისრათ ადმინისტრაციული პასუხისმგებლობა, რაც მათ აღნიშნული სარჩელის მიზნებისთვის ხდის უფლებამოსილ სუბიექტებს შეიტანონ სარჩელი საკონსტიტუციო სასამართლოში.</w:t>
            </w:r>
          </w:p>
          <w:p w14:paraId="416CA6D1" w14:textId="77777777" w:rsidR="00427F07" w:rsidRDefault="00427F07" w:rsidP="00427F07">
            <w:pPr>
              <w:jc w:val="both"/>
              <w:rPr>
                <w:rFonts w:ascii="Sylfaen" w:hAnsi="Sylfaen"/>
                <w:color w:val="000000"/>
                <w:sz w:val="24"/>
                <w:szCs w:val="24"/>
                <w:lang w:val="ka-GE"/>
              </w:rPr>
            </w:pPr>
          </w:p>
          <w:p w14:paraId="0048860F" w14:textId="77777777" w:rsidR="00427F07" w:rsidRDefault="00427F07" w:rsidP="00427F07">
            <w:pPr>
              <w:jc w:val="both"/>
              <w:rPr>
                <w:rFonts w:ascii="Sylfaen" w:hAnsi="Sylfaen"/>
                <w:color w:val="000000"/>
                <w:sz w:val="24"/>
                <w:szCs w:val="24"/>
                <w:lang w:val="ka-GE"/>
              </w:rPr>
            </w:pPr>
            <w:r>
              <w:rPr>
                <w:rFonts w:ascii="Sylfaen" w:hAnsi="Sylfaen"/>
                <w:color w:val="000000"/>
                <w:sz w:val="24"/>
                <w:szCs w:val="24"/>
                <w:lang w:val="ka-GE"/>
              </w:rPr>
              <w:t>გ)სარჩელში მითითებული საკითხი არის საკონსტიტუციო სასამართლოს განსჯადი;</w:t>
            </w:r>
          </w:p>
          <w:p w14:paraId="794B90AA" w14:textId="77777777" w:rsidR="00427F07" w:rsidRDefault="00427F07" w:rsidP="00427F07">
            <w:pPr>
              <w:jc w:val="both"/>
              <w:rPr>
                <w:rFonts w:ascii="Sylfaen" w:hAnsi="Sylfaen"/>
                <w:color w:val="000000"/>
                <w:sz w:val="24"/>
                <w:szCs w:val="24"/>
                <w:lang w:val="ka-GE"/>
              </w:rPr>
            </w:pPr>
          </w:p>
          <w:p w14:paraId="62F9B1D5" w14:textId="46772280" w:rsidR="00427F07" w:rsidRDefault="00427F07" w:rsidP="00427F07">
            <w:pPr>
              <w:jc w:val="both"/>
              <w:rPr>
                <w:rFonts w:ascii="Sylfaen" w:hAnsi="Sylfaen"/>
                <w:color w:val="000000"/>
                <w:sz w:val="24"/>
                <w:szCs w:val="24"/>
                <w:lang w:val="ka-GE"/>
              </w:rPr>
            </w:pPr>
            <w:r>
              <w:rPr>
                <w:rFonts w:ascii="Sylfaen" w:hAnsi="Sylfaen"/>
                <w:color w:val="000000"/>
                <w:sz w:val="24"/>
                <w:szCs w:val="24"/>
                <w:lang w:val="ka-GE"/>
              </w:rPr>
              <w:t>დ) სარჩელში მითითებული საკითხი არ არის გადაწყვეტილი საკონსტიტუციო სასამართლოს მიერ;</w:t>
            </w:r>
          </w:p>
          <w:p w14:paraId="6373693B" w14:textId="19A41CAE" w:rsidR="00F0107C" w:rsidRDefault="00F0107C" w:rsidP="00427F07">
            <w:pPr>
              <w:jc w:val="both"/>
              <w:rPr>
                <w:rFonts w:ascii="Sylfaen" w:hAnsi="Sylfaen"/>
                <w:color w:val="000000"/>
                <w:sz w:val="24"/>
                <w:szCs w:val="24"/>
                <w:lang w:val="ka-GE"/>
              </w:rPr>
            </w:pPr>
          </w:p>
          <w:p w14:paraId="2BBF22A4" w14:textId="77777777" w:rsidR="00C250FB" w:rsidRDefault="00F0107C" w:rsidP="00427F07">
            <w:pPr>
              <w:jc w:val="both"/>
              <w:rPr>
                <w:rFonts w:ascii="Sylfaen" w:hAnsi="Sylfaen"/>
                <w:color w:val="000000"/>
                <w:sz w:val="24"/>
                <w:szCs w:val="24"/>
                <w:lang w:val="ka-GE"/>
              </w:rPr>
            </w:pPr>
            <w:r>
              <w:rPr>
                <w:rFonts w:ascii="Sylfaen" w:hAnsi="Sylfaen"/>
                <w:color w:val="000000"/>
                <w:sz w:val="24"/>
                <w:szCs w:val="24"/>
                <w:lang w:val="ka-GE"/>
              </w:rPr>
              <w:t xml:space="preserve">საკონსტიტუციო სასამართლომ 2020 წლის 30 აპრილს მიღებული </w:t>
            </w:r>
            <w:r w:rsidR="00C250FB" w:rsidRPr="00C250FB">
              <w:rPr>
                <w:rFonts w:ascii="Sylfaen" w:hAnsi="Sylfaen"/>
                <w:color w:val="000000"/>
                <w:sz w:val="24"/>
                <w:szCs w:val="24"/>
              </w:rPr>
              <w:t>N1/16/1480</w:t>
            </w:r>
            <w:r w:rsidR="00C250FB">
              <w:rPr>
                <w:rFonts w:ascii="Sylfaen" w:hAnsi="Sylfaen"/>
                <w:color w:val="000000"/>
                <w:sz w:val="24"/>
                <w:szCs w:val="24"/>
                <w:lang w:val="ka-GE"/>
              </w:rPr>
              <w:t xml:space="preserve"> </w:t>
            </w:r>
            <w:r>
              <w:rPr>
                <w:rFonts w:ascii="Sylfaen" w:hAnsi="Sylfaen"/>
                <w:color w:val="000000"/>
                <w:sz w:val="24"/>
                <w:szCs w:val="24"/>
                <w:lang w:val="ka-GE"/>
              </w:rPr>
              <w:t>განჩინებით არ მიიღო არსებითად განსახილველად</w:t>
            </w:r>
            <w:r w:rsidR="00C250FB">
              <w:rPr>
                <w:rFonts w:ascii="Sylfaen" w:hAnsi="Sylfaen"/>
                <w:color w:val="000000"/>
                <w:sz w:val="24"/>
                <w:szCs w:val="24"/>
                <w:lang w:val="ka-GE"/>
              </w:rPr>
              <w:t xml:space="preserve"> </w:t>
            </w:r>
            <w:r w:rsidR="00C250FB" w:rsidRPr="00C250FB">
              <w:rPr>
                <w:rFonts w:ascii="Sylfaen" w:hAnsi="Sylfaen"/>
                <w:color w:val="000000"/>
                <w:sz w:val="24"/>
                <w:szCs w:val="24"/>
              </w:rPr>
              <w:t xml:space="preserve">ბონდო </w:t>
            </w:r>
            <w:r w:rsidR="00C250FB">
              <w:rPr>
                <w:rFonts w:ascii="Sylfaen" w:hAnsi="Sylfaen"/>
                <w:color w:val="000000"/>
                <w:sz w:val="24"/>
                <w:szCs w:val="24"/>
              </w:rPr>
              <w:t>თედორაძის,</w:t>
            </w:r>
            <w:r w:rsidR="00C250FB" w:rsidRPr="00C250FB">
              <w:rPr>
                <w:rFonts w:ascii="Sylfaen" w:hAnsi="Sylfaen"/>
                <w:color w:val="000000"/>
                <w:sz w:val="24"/>
                <w:szCs w:val="24"/>
              </w:rPr>
              <w:t xml:space="preserve"> ანზორ გუბაევი</w:t>
            </w:r>
            <w:r w:rsidR="00C250FB">
              <w:rPr>
                <w:rFonts w:ascii="Sylfaen" w:hAnsi="Sylfaen"/>
                <w:color w:val="000000"/>
                <w:sz w:val="24"/>
                <w:szCs w:val="24"/>
                <w:lang w:val="ka-GE"/>
              </w:rPr>
              <w:t>ს</w:t>
            </w:r>
            <w:r w:rsidR="00C250FB" w:rsidRPr="00C250FB">
              <w:rPr>
                <w:rFonts w:ascii="Sylfaen" w:hAnsi="Sylfaen"/>
                <w:color w:val="000000"/>
                <w:sz w:val="24"/>
                <w:szCs w:val="24"/>
              </w:rPr>
              <w:t xml:space="preserve"> და ხათუნა </w:t>
            </w:r>
            <w:r w:rsidR="00C250FB">
              <w:rPr>
                <w:rFonts w:ascii="Sylfaen" w:hAnsi="Sylfaen"/>
                <w:color w:val="000000"/>
                <w:sz w:val="24"/>
                <w:szCs w:val="24"/>
              </w:rPr>
              <w:t>ბერიძის</w:t>
            </w:r>
            <w:r w:rsidR="00C250FB" w:rsidRPr="00C250FB">
              <w:rPr>
                <w:rFonts w:ascii="Sylfaen" w:hAnsi="Sylfaen"/>
                <w:color w:val="000000"/>
                <w:sz w:val="24"/>
                <w:szCs w:val="24"/>
              </w:rPr>
              <w:t xml:space="preserve"> </w:t>
            </w:r>
            <w:r w:rsidR="00C250FB">
              <w:rPr>
                <w:rFonts w:ascii="Sylfaen" w:hAnsi="Sylfaen"/>
                <w:color w:val="000000"/>
                <w:sz w:val="24"/>
                <w:szCs w:val="24"/>
                <w:lang w:val="ka-GE"/>
              </w:rPr>
              <w:t xml:space="preserve">კონსტიტუციური სარჩელი </w:t>
            </w:r>
            <w:r w:rsidR="00C250FB" w:rsidRPr="00C250FB">
              <w:rPr>
                <w:rFonts w:ascii="Sylfaen" w:hAnsi="Sylfaen"/>
                <w:color w:val="000000"/>
                <w:sz w:val="24"/>
                <w:szCs w:val="24"/>
              </w:rPr>
              <w:t>საქართველოს პარლამენტის წინააღმდეგ</w:t>
            </w:r>
            <w:r w:rsidR="00C250FB">
              <w:rPr>
                <w:rFonts w:ascii="Sylfaen" w:hAnsi="Sylfaen"/>
                <w:color w:val="000000"/>
                <w:sz w:val="24"/>
                <w:szCs w:val="24"/>
                <w:lang w:val="ka-GE"/>
              </w:rPr>
              <w:t xml:space="preserve">. ამ სარჩელით გასაჩივრებული იყო </w:t>
            </w:r>
            <w:r w:rsidR="00C250FB" w:rsidRPr="00C250FB">
              <w:rPr>
                <w:rFonts w:ascii="Sylfaen" w:hAnsi="Sylfaen"/>
                <w:color w:val="000000"/>
                <w:sz w:val="24"/>
                <w:szCs w:val="24"/>
              </w:rPr>
              <w:t>„შეკრებებისა და მანიფესტაციების შესახებ“ საქართველოს კანონის მე-3 მუხლის „ა“ ქვეპუნქტი</w:t>
            </w:r>
            <w:r w:rsidR="00C250FB">
              <w:rPr>
                <w:rFonts w:ascii="Sylfaen" w:hAnsi="Sylfaen"/>
                <w:color w:val="000000"/>
                <w:sz w:val="24"/>
                <w:szCs w:val="24"/>
                <w:lang w:val="ka-GE"/>
              </w:rPr>
              <w:t xml:space="preserve">თ დადგენილი შეკრების ცნება. საკონსტიტუციო სასამართლომ აღნიშნული განჩინების მეორე თავის მე-8 პუნქტში განაცხადა: </w:t>
            </w:r>
          </w:p>
          <w:p w14:paraId="0272567D" w14:textId="77777777" w:rsidR="00C250FB" w:rsidRDefault="00C250FB" w:rsidP="00427F07">
            <w:pPr>
              <w:jc w:val="both"/>
              <w:rPr>
                <w:rFonts w:ascii="Sylfaen" w:hAnsi="Sylfaen"/>
                <w:color w:val="000000"/>
                <w:sz w:val="24"/>
                <w:szCs w:val="24"/>
                <w:lang w:val="ka-GE"/>
              </w:rPr>
            </w:pPr>
          </w:p>
          <w:p w14:paraId="47ECEC51" w14:textId="6A4CC20A" w:rsidR="00F0107C" w:rsidRDefault="00C250FB" w:rsidP="00427F07">
            <w:pPr>
              <w:jc w:val="both"/>
              <w:rPr>
                <w:rFonts w:ascii="Sylfaen" w:hAnsi="Sylfaen"/>
                <w:color w:val="000000"/>
                <w:sz w:val="24"/>
                <w:szCs w:val="24"/>
                <w:lang w:val="ka-GE"/>
              </w:rPr>
            </w:pPr>
            <w:r>
              <w:rPr>
                <w:rFonts w:ascii="Sylfaen" w:hAnsi="Sylfaen"/>
                <w:color w:val="000000"/>
                <w:sz w:val="24"/>
                <w:szCs w:val="24"/>
                <w:lang w:val="ka-GE"/>
              </w:rPr>
              <w:t>„</w:t>
            </w:r>
            <w:r w:rsidRPr="00C250FB">
              <w:rPr>
                <w:rFonts w:ascii="Sylfaen" w:hAnsi="Sylfaen"/>
                <w:color w:val="000000"/>
                <w:sz w:val="24"/>
                <w:szCs w:val="24"/>
              </w:rPr>
              <w:t xml:space="preserve">მოსარჩელეთა მიერ მითითებული სადავო ნორმა არ შეიცავს შეზღუდვას შეკრების უფლებით სარგებლობასთან დაკავშირებით. </w:t>
            </w:r>
            <w:proofErr w:type="gramStart"/>
            <w:r w:rsidRPr="00C250FB">
              <w:rPr>
                <w:rFonts w:ascii="Sylfaen" w:hAnsi="Sylfaen"/>
                <w:color w:val="000000"/>
                <w:sz w:val="24"/>
                <w:szCs w:val="24"/>
              </w:rPr>
              <w:t>განსახილველი</w:t>
            </w:r>
            <w:proofErr w:type="gramEnd"/>
            <w:r w:rsidRPr="00C250FB">
              <w:rPr>
                <w:rFonts w:ascii="Sylfaen" w:hAnsi="Sylfaen"/>
                <w:color w:val="000000"/>
                <w:sz w:val="24"/>
                <w:szCs w:val="24"/>
              </w:rPr>
              <w:t xml:space="preserve"> სადავო ნორმა ადგენს „შეკრების“ საკანონმდებლო დეფინიციას. </w:t>
            </w:r>
            <w:proofErr w:type="gramStart"/>
            <w:r w:rsidRPr="00C250FB">
              <w:rPr>
                <w:rFonts w:ascii="Sylfaen" w:hAnsi="Sylfaen"/>
                <w:color w:val="000000"/>
                <w:sz w:val="24"/>
                <w:szCs w:val="24"/>
              </w:rPr>
              <w:t>მისი</w:t>
            </w:r>
            <w:proofErr w:type="gramEnd"/>
            <w:r w:rsidRPr="00C250FB">
              <w:rPr>
                <w:rFonts w:ascii="Sylfaen" w:hAnsi="Sylfaen"/>
                <w:color w:val="000000"/>
                <w:sz w:val="24"/>
                <w:szCs w:val="24"/>
              </w:rPr>
              <w:t xml:space="preserve"> მიზანია „შეკრებებისა და მანიფესტაციების შესახებ“ </w:t>
            </w:r>
            <w:r w:rsidRPr="00C250FB">
              <w:rPr>
                <w:rFonts w:ascii="Sylfaen" w:hAnsi="Sylfaen"/>
                <w:color w:val="000000"/>
                <w:sz w:val="24"/>
                <w:szCs w:val="24"/>
              </w:rPr>
              <w:lastRenderedPageBreak/>
              <w:t xml:space="preserve">საქართველოს კანონის სხვადასხვა ნორმაში გამოყენებული ცნების - „შეკრების“ შინაარსის განსაზღვრა. სადავო ნორმა არ ადგენს რაიმე სამართლებრივ შედეგს იმგვარ შეკრებებთან მიმართებით, რომლებიც არ მოიაზრება „შეკრებებისა და მანიფესტაციების შესახებ“ საქართველოს კანონით განსაზღვრულ „შეკრების“ ცნებაში და, ამ თვალსაზრისით, არ ქმნის უფლებაში ჩარევის დამოუკიდებელ, თვითმყოფად საფუძველს. </w:t>
            </w:r>
            <w:proofErr w:type="gramStart"/>
            <w:r w:rsidRPr="00C250FB">
              <w:rPr>
                <w:rFonts w:ascii="Sylfaen" w:hAnsi="Sylfaen"/>
                <w:color w:val="000000"/>
                <w:sz w:val="24"/>
                <w:szCs w:val="24"/>
              </w:rPr>
              <w:t>უფრო</w:t>
            </w:r>
            <w:proofErr w:type="gramEnd"/>
            <w:r w:rsidRPr="00C250FB">
              <w:rPr>
                <w:rFonts w:ascii="Sylfaen" w:hAnsi="Sylfaen"/>
                <w:color w:val="000000"/>
                <w:sz w:val="24"/>
                <w:szCs w:val="24"/>
              </w:rPr>
              <w:t xml:space="preserve"> მეტიც, სადავო ნორმა არც „შეკრების“ ცნების ქვეშ მოაზრებული ქმედებების განხორციელების უფლებამოსილების მინიჭებას შეეხება. </w:t>
            </w:r>
            <w:proofErr w:type="gramStart"/>
            <w:r w:rsidRPr="00C250FB">
              <w:rPr>
                <w:rFonts w:ascii="Sylfaen" w:hAnsi="Sylfaen"/>
                <w:color w:val="000000"/>
                <w:sz w:val="24"/>
                <w:szCs w:val="24"/>
              </w:rPr>
              <w:t>მოცემულ</w:t>
            </w:r>
            <w:proofErr w:type="gramEnd"/>
            <w:r w:rsidRPr="00C250FB">
              <w:rPr>
                <w:rFonts w:ascii="Sylfaen" w:hAnsi="Sylfaen"/>
                <w:color w:val="000000"/>
                <w:sz w:val="24"/>
                <w:szCs w:val="24"/>
              </w:rPr>
              <w:t xml:space="preserve"> შემთხვევაში საკანონმდებლო დეფინიცია გამოიყენება კანონის ინტერპრეტაციისთვის და წარმოადგენს მექანიზმს, საშუალებას იმისა, რომ მოხდეს კონკრეტული სამართლებრივი ტერმინის განმარტება. </w:t>
            </w:r>
            <w:proofErr w:type="gramStart"/>
            <w:r w:rsidRPr="00C250FB">
              <w:rPr>
                <w:rFonts w:ascii="Sylfaen" w:hAnsi="Sylfaen"/>
                <w:color w:val="000000"/>
                <w:sz w:val="24"/>
                <w:szCs w:val="24"/>
              </w:rPr>
              <w:t>როგორც</w:t>
            </w:r>
            <w:proofErr w:type="gramEnd"/>
            <w:r w:rsidRPr="00C250FB">
              <w:rPr>
                <w:rFonts w:ascii="Sylfaen" w:hAnsi="Sylfaen"/>
                <w:color w:val="000000"/>
                <w:sz w:val="24"/>
                <w:szCs w:val="24"/>
              </w:rPr>
              <w:t xml:space="preserve"> უკვე აღინიშნა, შეკრების კონსტიტუციური უფლების განხორციელება უზრუნველყოფილია იმისაგან დამოუკიდებლად, ექცევა თუ არა იგი კანონით დადგენილი „შეკრების“ საკანონმდებლო დეფინიციის ქვეშ. </w:t>
            </w:r>
            <w:proofErr w:type="gramStart"/>
            <w:r w:rsidRPr="00C250FB">
              <w:rPr>
                <w:rFonts w:ascii="Sylfaen" w:hAnsi="Sylfaen"/>
                <w:color w:val="000000"/>
                <w:sz w:val="24"/>
                <w:szCs w:val="24"/>
              </w:rPr>
              <w:t>ამდენად</w:t>
            </w:r>
            <w:proofErr w:type="gramEnd"/>
            <w:r w:rsidRPr="00C250FB">
              <w:rPr>
                <w:rFonts w:ascii="Sylfaen" w:hAnsi="Sylfaen"/>
                <w:color w:val="000000"/>
                <w:sz w:val="24"/>
                <w:szCs w:val="24"/>
              </w:rPr>
              <w:t>, თავისთავად, დასახელებული ტერმინის დეფინიცია და ამა თუ იმ ქმედების შეკრებად არმიჩნევა, შესაბამისი იურიდიული შედეგების განსაზღვრის გარეშე, ვერ განაპირობებს მოსარჩელეთა კონსტიტუციური უფლების შეზღუდვას.</w:t>
            </w:r>
            <w:r>
              <w:rPr>
                <w:rFonts w:ascii="Sylfaen" w:hAnsi="Sylfaen"/>
                <w:color w:val="000000"/>
                <w:sz w:val="24"/>
                <w:szCs w:val="24"/>
                <w:lang w:val="ka-GE"/>
              </w:rPr>
              <w:t>“</w:t>
            </w:r>
          </w:p>
          <w:p w14:paraId="1DBCF3C5" w14:textId="59C26B08" w:rsidR="00C250FB" w:rsidRDefault="00C250FB" w:rsidP="00427F07">
            <w:pPr>
              <w:jc w:val="both"/>
              <w:rPr>
                <w:rFonts w:ascii="Sylfaen" w:hAnsi="Sylfaen"/>
                <w:color w:val="000000"/>
                <w:sz w:val="24"/>
                <w:szCs w:val="24"/>
                <w:lang w:val="ka-GE"/>
              </w:rPr>
            </w:pPr>
          </w:p>
          <w:p w14:paraId="1290FC02" w14:textId="71DD1670" w:rsidR="00C250FB" w:rsidRPr="00C250FB" w:rsidRDefault="00C250FB" w:rsidP="00427F07">
            <w:pPr>
              <w:jc w:val="both"/>
              <w:rPr>
                <w:rFonts w:ascii="Sylfaen" w:hAnsi="Sylfaen"/>
                <w:b/>
                <w:color w:val="000000"/>
                <w:sz w:val="24"/>
                <w:szCs w:val="24"/>
                <w:lang w:val="ka-GE"/>
              </w:rPr>
            </w:pPr>
            <w:r>
              <w:rPr>
                <w:rFonts w:ascii="Sylfaen" w:hAnsi="Sylfaen"/>
                <w:color w:val="000000"/>
                <w:sz w:val="24"/>
                <w:szCs w:val="24"/>
                <w:lang w:val="ka-GE"/>
              </w:rPr>
              <w:t>ამავე განჩინების მეორე თავის მე-9 პუნქტში აღნიშნულია: „</w:t>
            </w:r>
            <w:r w:rsidRPr="00C250FB">
              <w:rPr>
                <w:rFonts w:ascii="Sylfaen" w:hAnsi="Sylfaen"/>
                <w:color w:val="000000"/>
                <w:sz w:val="24"/>
                <w:szCs w:val="24"/>
              </w:rPr>
              <w:t>აღსანიშნავია, რომ კონსტიტუციურ სარჩელზე თანდართული მასალების შესაბამისად, ოზურგეთის მუნიციპალიტეტის მერიის სამართლებრივი უზრუნველყოფისა და ზედამხედველობის სამსახურმა მოსარჩელეებს, რომლებიც გამოხატავდნენ პროტესტს პოლიტიკური პარტია „ქართული ოცნების“ თავმჯდომარის მიმართ, აკუსტიკური ხმაურის დასაშვები ნორმების გადამეტებისათვის, ადმინისტრაციული პასუხისმგებლობა დააკისრა არა სადავო ნორმაზე დაყრდნობით, არამედ საქართველოს ადმინისტრაციულ სამართალდარღვევათა კოდექსის 77</w:t>
            </w:r>
            <w:r w:rsidRPr="00C250FB">
              <w:rPr>
                <w:rFonts w:ascii="Sylfaen" w:hAnsi="Sylfaen"/>
                <w:color w:val="000000"/>
                <w:sz w:val="24"/>
                <w:szCs w:val="24"/>
                <w:vertAlign w:val="superscript"/>
              </w:rPr>
              <w:t>1</w:t>
            </w:r>
            <w:r w:rsidRPr="00C250FB">
              <w:rPr>
                <w:rFonts w:ascii="Sylfaen" w:hAnsi="Sylfaen"/>
                <w:color w:val="000000"/>
                <w:sz w:val="24"/>
                <w:szCs w:val="24"/>
              </w:rPr>
              <w:t xml:space="preserve"> მუხლის პირველი ნაწილის საფუძველზე. </w:t>
            </w:r>
            <w:proofErr w:type="gramStart"/>
            <w:r w:rsidRPr="00C250FB">
              <w:rPr>
                <w:rFonts w:ascii="Sylfaen" w:hAnsi="Sylfaen"/>
                <w:color w:val="000000"/>
                <w:sz w:val="24"/>
                <w:szCs w:val="24"/>
              </w:rPr>
              <w:t>ხსენებული</w:t>
            </w:r>
            <w:proofErr w:type="gramEnd"/>
            <w:r w:rsidRPr="00C250FB">
              <w:rPr>
                <w:rFonts w:ascii="Sylfaen" w:hAnsi="Sylfaen"/>
                <w:color w:val="000000"/>
                <w:sz w:val="24"/>
                <w:szCs w:val="24"/>
              </w:rPr>
              <w:t xml:space="preserve"> გადაწყვეტილება ძალაში იქნა დატოვებული ოზურგეთის რაიონული სასამართლოსა და ქუთაისის სააპელაციო სასამართლოს მიერ. </w:t>
            </w:r>
            <w:proofErr w:type="gramStart"/>
            <w:r w:rsidRPr="00C250FB">
              <w:rPr>
                <w:rFonts w:ascii="Sylfaen" w:hAnsi="Sylfaen"/>
                <w:b/>
                <w:color w:val="000000"/>
                <w:sz w:val="24"/>
                <w:szCs w:val="24"/>
              </w:rPr>
              <w:t>ამდენად</w:t>
            </w:r>
            <w:proofErr w:type="gramEnd"/>
            <w:r w:rsidRPr="00C250FB">
              <w:rPr>
                <w:rFonts w:ascii="Sylfaen" w:hAnsi="Sylfaen"/>
                <w:b/>
                <w:color w:val="000000"/>
                <w:sz w:val="24"/>
                <w:szCs w:val="24"/>
              </w:rPr>
              <w:t>, მოსარჩელე მხარის მიერ გასაჩივრებული ნორმატიული შინაარსით შეკრების თავისუფლების შეზღუდვა შესაძლოა მომდინარეობდეს სწორედ დასახელებული ნორმიდან და არა „შეკრების“ ცნების დეფინიციიდან.</w:t>
            </w:r>
            <w:r w:rsidRPr="00C250FB">
              <w:rPr>
                <w:rFonts w:ascii="Sylfaen" w:hAnsi="Sylfaen"/>
                <w:b/>
                <w:color w:val="000000"/>
                <w:sz w:val="24"/>
                <w:szCs w:val="24"/>
                <w:lang w:val="ka-GE"/>
              </w:rPr>
              <w:t>“</w:t>
            </w:r>
          </w:p>
          <w:p w14:paraId="20282C25" w14:textId="59153A26" w:rsidR="00427F07" w:rsidRDefault="00427F07" w:rsidP="00427F07">
            <w:pPr>
              <w:jc w:val="both"/>
              <w:rPr>
                <w:rFonts w:ascii="Sylfaen" w:hAnsi="Sylfaen"/>
                <w:color w:val="000000"/>
                <w:sz w:val="24"/>
                <w:szCs w:val="24"/>
                <w:lang w:val="ka-GE"/>
              </w:rPr>
            </w:pPr>
          </w:p>
          <w:p w14:paraId="1E64B313" w14:textId="40A5D0A7" w:rsidR="00C250FB" w:rsidRDefault="00C250FB" w:rsidP="00427F07">
            <w:pPr>
              <w:jc w:val="both"/>
              <w:rPr>
                <w:rFonts w:ascii="Sylfaen" w:hAnsi="Sylfaen"/>
                <w:color w:val="000000"/>
                <w:sz w:val="24"/>
                <w:szCs w:val="24"/>
                <w:lang w:val="ka-GE"/>
              </w:rPr>
            </w:pPr>
            <w:r>
              <w:rPr>
                <w:rFonts w:ascii="Sylfaen" w:hAnsi="Sylfaen"/>
                <w:color w:val="000000"/>
                <w:sz w:val="24"/>
                <w:szCs w:val="24"/>
                <w:lang w:val="ka-GE"/>
              </w:rPr>
              <w:t xml:space="preserve">ამგვარად, საკონსტიტუციო სასამართლომ უკვე დაადგინა ის გარემოება, რომ ადმინისტრაციულ სამართალდარღვევათა კოდექსის 77 </w:t>
            </w:r>
            <w:r>
              <w:rPr>
                <w:rFonts w:ascii="Sylfaen" w:hAnsi="Sylfaen"/>
                <w:color w:val="000000"/>
                <w:sz w:val="24"/>
                <w:szCs w:val="24"/>
                <w:vertAlign w:val="superscript"/>
                <w:lang w:val="ka-GE"/>
              </w:rPr>
              <w:t xml:space="preserve">1 </w:t>
            </w:r>
            <w:r>
              <w:rPr>
                <w:rFonts w:ascii="Sylfaen" w:hAnsi="Sylfaen"/>
                <w:color w:val="000000"/>
                <w:sz w:val="24"/>
                <w:szCs w:val="24"/>
                <w:lang w:val="ka-GE"/>
              </w:rPr>
              <w:t xml:space="preserve">-ე მუხლს გააჩნია იმგვარი ნორმატიული შინაარსი, რაც ზღუდავს საჯარო პირის საცხოვრებელ სახლთან ან საკუთრებასთან ხმაურის გადამეტებას. </w:t>
            </w:r>
          </w:p>
          <w:p w14:paraId="34426711" w14:textId="2F327A69" w:rsidR="00C250FB" w:rsidRDefault="00C250FB" w:rsidP="00427F07">
            <w:pPr>
              <w:jc w:val="both"/>
              <w:rPr>
                <w:rFonts w:ascii="Sylfaen" w:hAnsi="Sylfaen"/>
                <w:color w:val="000000"/>
                <w:sz w:val="24"/>
                <w:szCs w:val="24"/>
                <w:lang w:val="ka-GE"/>
              </w:rPr>
            </w:pPr>
          </w:p>
          <w:p w14:paraId="3E8EC777" w14:textId="368F9F34" w:rsidR="00C250FB" w:rsidRPr="00C250FB" w:rsidRDefault="00C250FB" w:rsidP="00427F07">
            <w:pPr>
              <w:jc w:val="both"/>
              <w:rPr>
                <w:rFonts w:ascii="Sylfaen" w:hAnsi="Sylfaen"/>
                <w:color w:val="000000"/>
                <w:sz w:val="24"/>
                <w:szCs w:val="24"/>
                <w:lang w:val="ka-GE"/>
              </w:rPr>
            </w:pPr>
            <w:r>
              <w:rPr>
                <w:rFonts w:ascii="Sylfaen" w:hAnsi="Sylfaen"/>
                <w:color w:val="000000"/>
                <w:sz w:val="24"/>
                <w:szCs w:val="24"/>
                <w:lang w:val="ka-GE"/>
              </w:rPr>
              <w:t xml:space="preserve">შესაბამისად, საკონსტიტუციო სასამართლოს არ გადაუწყვეტია </w:t>
            </w:r>
            <w:r w:rsidRPr="00C250FB">
              <w:rPr>
                <w:rFonts w:ascii="Sylfaen" w:hAnsi="Sylfaen"/>
                <w:color w:val="000000"/>
                <w:sz w:val="24"/>
                <w:szCs w:val="24"/>
                <w:lang w:val="ka-GE"/>
              </w:rPr>
              <w:t xml:space="preserve">ადმინისტრაციულ სამართალდარღვევათა კოდექსის 77 </w:t>
            </w:r>
            <w:r w:rsidRPr="00C250FB">
              <w:rPr>
                <w:rFonts w:ascii="Sylfaen" w:hAnsi="Sylfaen"/>
                <w:color w:val="000000"/>
                <w:sz w:val="24"/>
                <w:szCs w:val="24"/>
                <w:vertAlign w:val="superscript"/>
                <w:lang w:val="ka-GE"/>
              </w:rPr>
              <w:t xml:space="preserve">1 </w:t>
            </w:r>
            <w:r w:rsidRPr="00C250FB">
              <w:rPr>
                <w:rFonts w:ascii="Sylfaen" w:hAnsi="Sylfaen"/>
                <w:color w:val="000000"/>
                <w:sz w:val="24"/>
                <w:szCs w:val="24"/>
                <w:lang w:val="ka-GE"/>
              </w:rPr>
              <w:t>-ე მუხლ</w:t>
            </w:r>
            <w:r>
              <w:rPr>
                <w:rFonts w:ascii="Sylfaen" w:hAnsi="Sylfaen"/>
                <w:color w:val="000000"/>
                <w:sz w:val="24"/>
                <w:szCs w:val="24"/>
                <w:lang w:val="ka-GE"/>
              </w:rPr>
              <w:t>ის კონსტიტუციურობა კონსტიტუციის 21-ე მუხლის პირველ პუნქტთან მიმართებაში.</w:t>
            </w:r>
            <w:r w:rsidR="00654769">
              <w:rPr>
                <w:rFonts w:ascii="Sylfaen" w:hAnsi="Sylfaen"/>
                <w:color w:val="000000"/>
                <w:sz w:val="24"/>
                <w:szCs w:val="24"/>
                <w:lang w:val="ka-GE"/>
              </w:rPr>
              <w:t xml:space="preserve"> </w:t>
            </w:r>
            <w:r>
              <w:rPr>
                <w:rFonts w:ascii="Sylfaen" w:hAnsi="Sylfaen"/>
                <w:color w:val="000000"/>
                <w:sz w:val="24"/>
                <w:szCs w:val="24"/>
                <w:lang w:val="ka-GE"/>
              </w:rPr>
              <w:t xml:space="preserve"> </w:t>
            </w:r>
          </w:p>
          <w:p w14:paraId="356B8574" w14:textId="77777777" w:rsidR="00C250FB" w:rsidRDefault="00C250FB" w:rsidP="00427F07">
            <w:pPr>
              <w:jc w:val="both"/>
              <w:rPr>
                <w:rFonts w:ascii="Sylfaen" w:hAnsi="Sylfaen"/>
                <w:color w:val="000000"/>
                <w:sz w:val="24"/>
                <w:szCs w:val="24"/>
                <w:lang w:val="ka-GE"/>
              </w:rPr>
            </w:pPr>
          </w:p>
          <w:p w14:paraId="40325345" w14:textId="562DC857" w:rsidR="00427F07" w:rsidRDefault="00427F07" w:rsidP="00427F07">
            <w:pPr>
              <w:jc w:val="both"/>
              <w:rPr>
                <w:rFonts w:ascii="Sylfaen" w:hAnsi="Sylfaen"/>
                <w:color w:val="000000"/>
                <w:sz w:val="24"/>
                <w:szCs w:val="24"/>
                <w:lang w:val="ka-GE"/>
              </w:rPr>
            </w:pPr>
            <w:r>
              <w:rPr>
                <w:rFonts w:ascii="Sylfaen" w:hAnsi="Sylfaen"/>
                <w:color w:val="000000"/>
                <w:sz w:val="24"/>
                <w:szCs w:val="24"/>
                <w:lang w:val="ka-GE"/>
              </w:rPr>
              <w:t xml:space="preserve">ე) სარჩელში მითითებული საკითხი რეგულირდება კონსტიტუციის </w:t>
            </w:r>
            <w:r w:rsidR="00F0107C">
              <w:rPr>
                <w:rFonts w:ascii="Sylfaen" w:hAnsi="Sylfaen"/>
                <w:color w:val="000000"/>
                <w:sz w:val="24"/>
                <w:szCs w:val="24"/>
                <w:lang w:val="ka-GE"/>
              </w:rPr>
              <w:t>21-ე</w:t>
            </w:r>
            <w:r>
              <w:rPr>
                <w:rFonts w:ascii="Sylfaen" w:hAnsi="Sylfaen"/>
                <w:color w:val="000000"/>
                <w:sz w:val="24"/>
                <w:szCs w:val="24"/>
                <w:lang w:val="ka-GE"/>
              </w:rPr>
              <w:t xml:space="preserve"> მუხლის პირველი პუნქტით;  </w:t>
            </w:r>
          </w:p>
          <w:p w14:paraId="65B15103" w14:textId="77777777" w:rsidR="00427F07" w:rsidRDefault="00427F07" w:rsidP="00427F07">
            <w:pPr>
              <w:jc w:val="both"/>
              <w:rPr>
                <w:rFonts w:ascii="Sylfaen" w:hAnsi="Sylfaen"/>
                <w:color w:val="000000"/>
                <w:sz w:val="24"/>
                <w:szCs w:val="24"/>
                <w:lang w:val="ka-GE"/>
              </w:rPr>
            </w:pPr>
          </w:p>
          <w:p w14:paraId="5E7DBCD9" w14:textId="77777777" w:rsidR="00427F07" w:rsidRDefault="00427F07" w:rsidP="00427F07">
            <w:pPr>
              <w:jc w:val="both"/>
              <w:rPr>
                <w:rFonts w:ascii="Sylfaen" w:hAnsi="Sylfaen"/>
                <w:color w:val="000000"/>
                <w:sz w:val="24"/>
                <w:szCs w:val="24"/>
                <w:lang w:val="ka-GE"/>
              </w:rPr>
            </w:pPr>
            <w:r>
              <w:rPr>
                <w:rFonts w:ascii="Sylfaen" w:hAnsi="Sylfaen"/>
                <w:color w:val="000000"/>
                <w:sz w:val="24"/>
                <w:szCs w:val="24"/>
                <w:lang w:val="ka-GE"/>
              </w:rPr>
              <w:t>ვ) კანონით არ არის დადგენილი სასარჩელო ხანდაზმულობის ვადა აღნიშნული ტიპის დავისათვის და შესაბამისად, არც მისი არასაპატიო მიზეზით გაშვების საკითხი დგება დღის წესრიგში;</w:t>
            </w:r>
          </w:p>
          <w:p w14:paraId="18C2CC17" w14:textId="77777777" w:rsidR="00427F07" w:rsidRDefault="00427F07" w:rsidP="00427F07">
            <w:pPr>
              <w:jc w:val="both"/>
              <w:rPr>
                <w:rFonts w:ascii="Sylfaen" w:hAnsi="Sylfaen"/>
                <w:color w:val="000000"/>
                <w:sz w:val="24"/>
                <w:szCs w:val="24"/>
                <w:lang w:val="ka-GE"/>
              </w:rPr>
            </w:pPr>
          </w:p>
          <w:p w14:paraId="041C607B" w14:textId="77777777" w:rsidR="00427F07" w:rsidRDefault="00427F07" w:rsidP="00427F07">
            <w:pPr>
              <w:jc w:val="both"/>
              <w:rPr>
                <w:rFonts w:ascii="Sylfaen" w:hAnsi="Sylfaen"/>
                <w:color w:val="000000"/>
                <w:sz w:val="24"/>
                <w:szCs w:val="24"/>
                <w:lang w:val="ka-GE"/>
              </w:rPr>
            </w:pPr>
            <w:r>
              <w:rPr>
                <w:rFonts w:ascii="Sylfaen" w:hAnsi="Sylfaen"/>
                <w:color w:val="000000"/>
                <w:sz w:val="24"/>
                <w:szCs w:val="24"/>
                <w:lang w:val="ka-GE"/>
              </w:rPr>
              <w:t>ზ) სადავო კანონქვემდებარე ნორმატიული აქტის კონსტიტუციურობაზე სრულფასოვანი მსჯელობა შესაძლებელია ნორმატიული აქტების იერარქიაში მასზე მაღლა მდგომი იმ ნორმატიული აქტის კონსტიტუციურობაზე მსჯელობის გარეშე, რომელიც კონსტიტუციური სარჩელით გასაჩივრებული არ არის.</w:t>
            </w:r>
          </w:p>
          <w:p w14:paraId="72A57E63" w14:textId="11B35294" w:rsidR="00230F8F" w:rsidRPr="009317FC" w:rsidRDefault="00230F8F" w:rsidP="009317FC">
            <w:pPr>
              <w:ind w:right="-18"/>
              <w:jc w:val="both"/>
              <w:rPr>
                <w:rFonts w:ascii="Sylfaen" w:hAnsi="Sylfaen"/>
                <w:lang w:val="ka-GE"/>
              </w:rPr>
            </w:pPr>
          </w:p>
        </w:tc>
      </w:tr>
      <w:permEnd w:id="1105795011"/>
    </w:tbl>
    <w:p w14:paraId="46189B57" w14:textId="77777777" w:rsidR="00230F8F" w:rsidRPr="00B93430" w:rsidRDefault="00230F8F" w:rsidP="00A83662">
      <w:pPr>
        <w:shd w:val="clear" w:color="auto" w:fill="FFFFFF" w:themeFill="background1"/>
        <w:ind w:right="-720"/>
        <w:jc w:val="both"/>
        <w:rPr>
          <w:rFonts w:ascii="Sylfaen" w:hAnsi="Sylfaen"/>
          <w:lang w:val="ka-GE"/>
        </w:rPr>
      </w:pPr>
    </w:p>
    <w:p w14:paraId="390C26AE" w14:textId="77777777" w:rsidR="00230F8F" w:rsidRPr="00B93430" w:rsidRDefault="00230F8F" w:rsidP="00230F8F">
      <w:pPr>
        <w:rPr>
          <w:rFonts w:ascii="Sylfaen" w:hAnsi="Sylfaen"/>
          <w:lang w:val="ka-GE"/>
        </w:rPr>
      </w:pPr>
    </w:p>
    <w:p w14:paraId="2234C564" w14:textId="77777777" w:rsidR="00230F8F" w:rsidRPr="00B93430" w:rsidRDefault="00230F8F">
      <w:pPr>
        <w:rPr>
          <w:rFonts w:ascii="Sylfaen" w:hAnsi="Sylfaen"/>
          <w:lang w:val="ka-GE"/>
        </w:rPr>
      </w:pPr>
      <w:r w:rsidRPr="00B93430">
        <w:rPr>
          <w:rFonts w:ascii="Sylfaen" w:hAnsi="Sylfaen"/>
          <w:lang w:val="ka-GE"/>
        </w:rPr>
        <w:br w:type="page"/>
      </w:r>
    </w:p>
    <w:p w14:paraId="5D85618C" w14:textId="0DCE8783" w:rsidR="00230F8F" w:rsidRPr="00B93430" w:rsidRDefault="007D34F4" w:rsidP="00230F8F">
      <w:pPr>
        <w:shd w:val="clear" w:color="auto" w:fill="BFBFBF" w:themeFill="background1" w:themeFillShade="BF"/>
        <w:ind w:left="-720" w:right="-720"/>
        <w:jc w:val="both"/>
        <w:rPr>
          <w:rFonts w:ascii="Sylfaen" w:hAnsi="Sylfaen"/>
          <w:lang w:val="ka-GE"/>
        </w:rPr>
      </w:pPr>
      <w:r>
        <w:rPr>
          <w:rFonts w:ascii="Sylfaen" w:hAnsi="Sylfaen"/>
          <w:lang w:val="ka-GE"/>
        </w:rPr>
        <w:lastRenderedPageBreak/>
        <w:t>1</w:t>
      </w:r>
      <w:r w:rsidR="00230F8F" w:rsidRPr="00B93430">
        <w:rPr>
          <w:rFonts w:ascii="Sylfaen" w:hAnsi="Sylfaen"/>
          <w:lang w:val="ka-GE"/>
        </w:rPr>
        <w:t xml:space="preserve">. </w:t>
      </w:r>
      <w:r w:rsidR="00A20A20">
        <w:rPr>
          <w:rFonts w:ascii="Sylfaen" w:hAnsi="Sylfaen"/>
          <w:lang w:val="ka-GE"/>
        </w:rPr>
        <w:t xml:space="preserve">კონსტიტუციური სარჩელის </w:t>
      </w:r>
      <w:r w:rsidR="00230F8F" w:rsidRPr="00B93430">
        <w:rPr>
          <w:rFonts w:ascii="Sylfaen" w:hAnsi="Sylfaen"/>
          <w:lang w:val="ka-GE"/>
        </w:rPr>
        <w:t xml:space="preserve">არსი და დასაბუთება </w:t>
      </w:r>
      <w:r w:rsidR="00230F8F" w:rsidRPr="00B93430">
        <w:rPr>
          <w:rFonts w:ascii="Sylfaen" w:hAnsi="Sylfaen"/>
          <w:i/>
          <w:color w:val="5B9BD5" w:themeColor="accent1"/>
          <w:sz w:val="18"/>
          <w:lang w:val="ka-GE"/>
        </w:rPr>
        <w:t>შენიშვნა</w:t>
      </w:r>
      <w:r w:rsidR="00230F8F" w:rsidRPr="00B93430">
        <w:rPr>
          <w:rStyle w:val="a8"/>
          <w:rFonts w:ascii="Sylfaen" w:hAnsi="Sylfaen"/>
          <w:i/>
          <w:color w:val="5B9BD5" w:themeColor="accent1"/>
          <w:lang w:val="ka-GE"/>
        </w:rPr>
        <w:footnoteReference w:id="6"/>
      </w:r>
    </w:p>
    <w:p w14:paraId="60FC17FE" w14:textId="77777777" w:rsidR="00230F8F" w:rsidRPr="00B93430" w:rsidRDefault="00230F8F" w:rsidP="00E67B2E">
      <w:pPr>
        <w:shd w:val="clear" w:color="auto" w:fill="FFFFFF" w:themeFill="background1"/>
        <w:ind w:left="-720" w:right="-720"/>
        <w:jc w:val="both"/>
        <w:rPr>
          <w:rFonts w:ascii="Sylfaen" w:hAnsi="Sylfaen"/>
          <w:lang w:val="ka-GE"/>
        </w:rPr>
      </w:pPr>
    </w:p>
    <w:tbl>
      <w:tblPr>
        <w:tblStyle w:val="a4"/>
        <w:tblW w:w="10795" w:type="dxa"/>
        <w:tblInd w:w="-720" w:type="dxa"/>
        <w:tblLook w:val="04A0" w:firstRow="1" w:lastRow="0" w:firstColumn="1" w:lastColumn="0" w:noHBand="0" w:noVBand="1"/>
      </w:tblPr>
      <w:tblGrid>
        <w:gridCol w:w="10795"/>
      </w:tblGrid>
      <w:tr w:rsidR="005E6511" w:rsidRPr="00B93430" w14:paraId="3DE471D5" w14:textId="77777777" w:rsidTr="005E6511">
        <w:tc>
          <w:tcPr>
            <w:tcW w:w="10795" w:type="dxa"/>
            <w:tcBorders>
              <w:top w:val="single" w:sz="4" w:space="0" w:color="FFFFFF" w:themeColor="background1"/>
              <w:left w:val="single" w:sz="4" w:space="0" w:color="FFFFFF" w:themeColor="background1"/>
              <w:right w:val="single" w:sz="4" w:space="0" w:color="FFFFFF" w:themeColor="background1"/>
            </w:tcBorders>
          </w:tcPr>
          <w:p w14:paraId="06691B65" w14:textId="77777777" w:rsidR="000E59BA" w:rsidRDefault="000E59BA" w:rsidP="000E59BA">
            <w:pPr>
              <w:rPr>
                <w:rFonts w:ascii="Sylfaen" w:hAnsi="Sylfaen"/>
                <w:b/>
                <w:color w:val="000000"/>
                <w:sz w:val="24"/>
                <w:szCs w:val="24"/>
                <w:lang w:val="ka-GE"/>
              </w:rPr>
            </w:pPr>
            <w:permStart w:id="1936157889" w:edGrp="everyone" w:colFirst="0" w:colLast="0"/>
            <w:r>
              <w:rPr>
                <w:rFonts w:ascii="Sylfaen" w:hAnsi="Sylfaen"/>
                <w:b/>
                <w:color w:val="000000"/>
                <w:sz w:val="24"/>
                <w:szCs w:val="24"/>
                <w:lang w:val="ka-GE"/>
              </w:rPr>
              <w:t>1.სადავო ნორმატიული შინაარსი</w:t>
            </w:r>
          </w:p>
          <w:p w14:paraId="094CA03A" w14:textId="77777777" w:rsidR="000E59BA" w:rsidRDefault="000E59BA" w:rsidP="000E59BA">
            <w:pPr>
              <w:jc w:val="both"/>
              <w:rPr>
                <w:rFonts w:ascii="Sylfaen" w:hAnsi="Sylfaen"/>
                <w:color w:val="000000"/>
                <w:sz w:val="24"/>
                <w:szCs w:val="24"/>
                <w:lang w:val="ka-GE"/>
              </w:rPr>
            </w:pPr>
          </w:p>
          <w:p w14:paraId="5CE0ADDA" w14:textId="56F2A553" w:rsidR="000E59BA" w:rsidRPr="00F24254" w:rsidRDefault="000E59BA" w:rsidP="000E59BA">
            <w:pPr>
              <w:jc w:val="both"/>
              <w:rPr>
                <w:rFonts w:ascii="Sylfaen" w:hAnsi="Sylfaen"/>
                <w:color w:val="000000"/>
                <w:sz w:val="24"/>
                <w:szCs w:val="24"/>
                <w:lang w:val="ka-GE"/>
              </w:rPr>
            </w:pPr>
            <w:r>
              <w:rPr>
                <w:rFonts w:ascii="Sylfaen" w:hAnsi="Sylfaen"/>
                <w:color w:val="000000"/>
                <w:sz w:val="24"/>
                <w:szCs w:val="24"/>
                <w:lang w:val="ka-GE"/>
              </w:rPr>
              <w:t xml:space="preserve">„შეკრებისა და მანიფესტაციების“ შესახებ საქართველოს კანონის მე-3 მუხლის „ა“ ქვეპუნქტი განსაზღვრავს სიტყვა „შეკრების“ საკანონმდებლო დეფინიციას. კერძოდ, „შეკრება“ არის მოქალაქეთა ჯგუფის შეკრება ჭერქვეშ ან გარეთ, მიტინგი საზოგადოებრივი თავშეყრის ადგილებში, სოლიდარობის ან პროტესტის გამოხატვის მიზნით. </w:t>
            </w:r>
            <w:r w:rsidR="00306F5E">
              <w:rPr>
                <w:rFonts w:ascii="Sylfaen" w:hAnsi="Sylfaen"/>
                <w:color w:val="000000"/>
                <w:sz w:val="24"/>
                <w:szCs w:val="24"/>
                <w:lang w:val="ka-GE"/>
              </w:rPr>
              <w:t>ამასთან, ადმინისტრაციულ სამართალდარღვევათა კოდექსის 77</w:t>
            </w:r>
            <w:r w:rsidR="00306F5E">
              <w:rPr>
                <w:rFonts w:ascii="Sylfaen" w:hAnsi="Sylfaen"/>
                <w:color w:val="000000"/>
                <w:sz w:val="24"/>
                <w:szCs w:val="24"/>
                <w:vertAlign w:val="superscript"/>
                <w:lang w:val="ka-GE"/>
              </w:rPr>
              <w:t>1</w:t>
            </w:r>
            <w:r w:rsidR="00306F5E">
              <w:rPr>
                <w:rFonts w:ascii="Sylfaen" w:hAnsi="Sylfaen"/>
                <w:color w:val="000000"/>
                <w:sz w:val="24"/>
                <w:szCs w:val="24"/>
                <w:lang w:val="ka-GE"/>
              </w:rPr>
              <w:t xml:space="preserve"> მუხლის პირველი ნაწილის მიხედვით, დასჯადია </w:t>
            </w:r>
            <w:r w:rsidR="00306F5E" w:rsidRPr="00306F5E">
              <w:rPr>
                <w:rFonts w:ascii="Sylfaen" w:hAnsi="Sylfaen"/>
                <w:color w:val="000000"/>
                <w:sz w:val="24"/>
                <w:szCs w:val="24"/>
                <w:lang w:val="ka-GE"/>
              </w:rPr>
              <w:t>დღის საათებში ან ღამის საათებში საცხოვრებელ სახლში, კერძო საკუთრებაში არსებული უძრავი ქონების ან საზოგადოებრივი/საჯარო დაწესებულების შენობაში აკუსტიკური ხმაურის დასაშვები ნორმების გადამეტება</w:t>
            </w:r>
            <w:r w:rsidR="00133B4B">
              <w:rPr>
                <w:rFonts w:ascii="Sylfaen" w:hAnsi="Sylfaen"/>
                <w:color w:val="000000"/>
                <w:sz w:val="24"/>
                <w:szCs w:val="24"/>
                <w:lang w:val="ka-GE"/>
              </w:rPr>
              <w:t>. აღნიშნული მუხლის შენიშვნის მიხედვით</w:t>
            </w:r>
            <w:r w:rsidR="0056623C" w:rsidRPr="007B6AD3">
              <w:rPr>
                <w:rFonts w:ascii="Sylfaen" w:hAnsi="Sylfaen"/>
                <w:color w:val="000000"/>
                <w:sz w:val="24"/>
                <w:szCs w:val="24"/>
                <w:lang w:val="ka-GE"/>
              </w:rPr>
              <w:t>,</w:t>
            </w:r>
            <w:r w:rsidR="00133B4B">
              <w:rPr>
                <w:rFonts w:ascii="Sylfaen" w:hAnsi="Sylfaen"/>
                <w:color w:val="000000"/>
                <w:sz w:val="24"/>
                <w:szCs w:val="24"/>
                <w:lang w:val="ka-GE"/>
              </w:rPr>
              <w:t xml:space="preserve"> კი </w:t>
            </w:r>
            <w:r w:rsidR="00133B4B" w:rsidRPr="00133B4B">
              <w:rPr>
                <w:rFonts w:ascii="Sylfaen" w:hAnsi="Sylfaen"/>
                <w:color w:val="000000"/>
                <w:sz w:val="24"/>
                <w:szCs w:val="24"/>
                <w:lang w:val="ka-GE"/>
              </w:rPr>
              <w:t>ამ მუხლის ნორმები არ ვრცელდება</w:t>
            </w:r>
            <w:r w:rsidR="00133B4B">
              <w:rPr>
                <w:rFonts w:ascii="Sylfaen" w:hAnsi="Sylfaen"/>
                <w:color w:val="000000"/>
                <w:sz w:val="24"/>
                <w:szCs w:val="24"/>
                <w:lang w:val="ka-GE"/>
              </w:rPr>
              <w:t xml:space="preserve"> </w:t>
            </w:r>
            <w:r w:rsidR="00133B4B" w:rsidRPr="00133B4B">
              <w:rPr>
                <w:rFonts w:ascii="Sylfaen" w:hAnsi="Sylfaen"/>
                <w:color w:val="000000"/>
                <w:sz w:val="24"/>
                <w:szCs w:val="24"/>
                <w:lang w:val="ka-GE"/>
              </w:rPr>
              <w:t>საქართველოს კონსტიტუციის</w:t>
            </w:r>
            <w:r w:rsidR="00133B4B">
              <w:rPr>
                <w:rFonts w:ascii="Sylfaen" w:hAnsi="Sylfaen"/>
                <w:color w:val="000000"/>
                <w:sz w:val="24"/>
                <w:szCs w:val="24"/>
                <w:lang w:val="ka-GE"/>
              </w:rPr>
              <w:t xml:space="preserve"> 21</w:t>
            </w:r>
            <w:r w:rsidR="00133B4B" w:rsidRPr="00133B4B">
              <w:rPr>
                <w:rFonts w:ascii="Sylfaen" w:hAnsi="Sylfaen"/>
                <w:color w:val="000000"/>
                <w:sz w:val="24"/>
                <w:szCs w:val="24"/>
                <w:lang w:val="ka-GE"/>
              </w:rPr>
              <w:t>-ე მუხლით გარანტირებული ადამიანის უფლების განხორციელებასთან დაკავშირებულ ღონისძიებებზე</w:t>
            </w:r>
            <w:r w:rsidR="00B57F48">
              <w:rPr>
                <w:rFonts w:ascii="Sylfaen" w:hAnsi="Sylfaen"/>
                <w:color w:val="000000"/>
                <w:sz w:val="24"/>
                <w:szCs w:val="24"/>
                <w:lang w:val="ka-GE"/>
              </w:rPr>
              <w:t>.</w:t>
            </w:r>
            <w:r w:rsidR="00F24254">
              <w:rPr>
                <w:rFonts w:ascii="Sylfaen" w:hAnsi="Sylfaen"/>
                <w:color w:val="000000"/>
                <w:sz w:val="24"/>
                <w:szCs w:val="24"/>
                <w:lang w:val="ka-GE"/>
              </w:rPr>
              <w:t xml:space="preserve"> ამის მიუხედავად, 77</w:t>
            </w:r>
            <w:r w:rsidR="00F24254">
              <w:rPr>
                <w:rFonts w:ascii="Sylfaen" w:hAnsi="Sylfaen"/>
                <w:color w:val="000000"/>
                <w:sz w:val="24"/>
                <w:szCs w:val="24"/>
                <w:vertAlign w:val="superscript"/>
                <w:lang w:val="ka-GE"/>
              </w:rPr>
              <w:t>1</w:t>
            </w:r>
            <w:r w:rsidR="00F24254">
              <w:rPr>
                <w:rFonts w:ascii="Sylfaen" w:hAnsi="Sylfaen"/>
                <w:color w:val="000000"/>
                <w:sz w:val="24"/>
                <w:szCs w:val="24"/>
                <w:lang w:val="ka-GE"/>
              </w:rPr>
              <w:t xml:space="preserve"> მუხლის პირველი ნაწილი </w:t>
            </w:r>
            <w:r w:rsidR="00F24254" w:rsidRPr="00F24254">
              <w:rPr>
                <w:rFonts w:ascii="Sylfaen" w:hAnsi="Sylfaen"/>
                <w:color w:val="000000"/>
                <w:sz w:val="24"/>
                <w:szCs w:val="24"/>
                <w:lang w:val="ka-GE"/>
              </w:rPr>
              <w:t>შეკრებისა და მანიფესტაციების შესახებ საქართველოს კანონის მე-3 მუხლის „ა“ ქვეპუნქტის  მიზნებისთვის შეკრებად არ მიიჩნევს შეკრებას, როცა შეკრება ხდება საჯარო პირის საცხოვრებელ სახლთან/კერძო საკუთრებასთან, რომლის მიზანიცაა მასზე ზეგავლენის მოხდენა და რომელიც იწვევს მისთვის დისკომფორტის შექმნასა და შეწუხებას.</w:t>
            </w:r>
          </w:p>
          <w:p w14:paraId="510E2F9E" w14:textId="77777777" w:rsidR="00B57F48" w:rsidRDefault="00B57F48" w:rsidP="000E59BA">
            <w:pPr>
              <w:jc w:val="both"/>
              <w:rPr>
                <w:rFonts w:ascii="Sylfaen" w:hAnsi="Sylfaen"/>
                <w:color w:val="000000"/>
                <w:sz w:val="24"/>
                <w:szCs w:val="24"/>
                <w:lang w:val="ka-GE"/>
              </w:rPr>
            </w:pPr>
          </w:p>
          <w:p w14:paraId="327A600F" w14:textId="502670E8" w:rsidR="000E59BA" w:rsidRDefault="000E59BA" w:rsidP="000E59BA">
            <w:pPr>
              <w:jc w:val="both"/>
              <w:rPr>
                <w:rFonts w:ascii="Sylfaen" w:hAnsi="Sylfaen"/>
                <w:color w:val="000000"/>
                <w:sz w:val="24"/>
                <w:szCs w:val="24"/>
                <w:lang w:val="ka-GE"/>
              </w:rPr>
            </w:pPr>
            <w:r>
              <w:rPr>
                <w:rFonts w:ascii="Sylfaen" w:hAnsi="Sylfaen"/>
                <w:color w:val="000000"/>
                <w:sz w:val="24"/>
                <w:szCs w:val="24"/>
                <w:lang w:val="ka-GE"/>
              </w:rPr>
              <w:t xml:space="preserve">აღნიშნული ნორმატიული შინაარსი </w:t>
            </w:r>
            <w:r w:rsidR="00E06AAF">
              <w:rPr>
                <w:rFonts w:ascii="Sylfaen" w:hAnsi="Sylfaen"/>
                <w:color w:val="000000"/>
                <w:sz w:val="24"/>
                <w:szCs w:val="24"/>
                <w:lang w:val="ka-GE"/>
              </w:rPr>
              <w:t>შესძინეს</w:t>
            </w:r>
            <w:r>
              <w:rPr>
                <w:rFonts w:ascii="Sylfaen" w:hAnsi="Sylfaen"/>
                <w:color w:val="000000"/>
                <w:sz w:val="24"/>
                <w:szCs w:val="24"/>
                <w:lang w:val="ka-GE"/>
              </w:rPr>
              <w:t xml:space="preserve"> </w:t>
            </w:r>
            <w:r w:rsidR="00463F09">
              <w:rPr>
                <w:rFonts w:ascii="Sylfaen" w:hAnsi="Sylfaen"/>
                <w:color w:val="000000"/>
                <w:sz w:val="24"/>
                <w:szCs w:val="24"/>
                <w:lang w:val="ka-GE"/>
              </w:rPr>
              <w:t xml:space="preserve">სადავო ნორმას </w:t>
            </w:r>
            <w:r>
              <w:rPr>
                <w:rFonts w:ascii="Sylfaen" w:hAnsi="Sylfaen"/>
                <w:color w:val="000000"/>
                <w:sz w:val="24"/>
                <w:szCs w:val="24"/>
                <w:lang w:val="ka-GE"/>
              </w:rPr>
              <w:t>რაიონული და სააპელაციო სასამართლოებმა. კერძოდ, ოზურგეთის რაიონულმა სასამართლომ 2019 წლის 5 სექტემბრის დადგენილებაში აღნიშნა, რომ „ადამიანის უფლებების დაცვის მიზნით სოლიდარობის გამოხატვა, რა თქმა უნდა, შეფასდება შეკრებად, თუმცა პროტესტის საგანი ვერ გახდება ამა თუ იმ ადამიანის მიერ იმ უფლებებით სარგებლობა, რომლებიც ადამიანის არსებობის საფუძველს წარმოადგენს.“ აღნიშნული პოზიცია გაიზიარა ქუთაისის სააპელაციო სასამართლომაც 2019 წლის 25 ოქტომბრის დადგენილებაში. კერძოდ, სასამართლო მოსაზრებით, „საჯარო სივრცეში გამართულმა შეკრებამ გამოიწვია ცხოვრების ჩვეული რიტმის გარკვეულ დონეზე დარღვევა ან იმ პირთა შეწუხება თუ შეურაცხყოფა</w:t>
            </w:r>
            <w:r w:rsidR="00E06AAF">
              <w:rPr>
                <w:rFonts w:ascii="Sylfaen" w:hAnsi="Sylfaen"/>
                <w:color w:val="000000"/>
                <w:sz w:val="24"/>
                <w:szCs w:val="24"/>
                <w:lang w:val="ka-GE"/>
              </w:rPr>
              <w:t>,</w:t>
            </w:r>
            <w:r>
              <w:rPr>
                <w:rFonts w:ascii="Sylfaen" w:hAnsi="Sylfaen"/>
                <w:color w:val="000000"/>
                <w:sz w:val="24"/>
                <w:szCs w:val="24"/>
                <w:lang w:val="ka-GE"/>
              </w:rPr>
              <w:t xml:space="preserve"> ვის მიმართაც ის იყო მიმართული. სამართალდამრღვევების ქმედებას არ ჰქონდა სპონტანური ხასიათი, არამედ ის იყო მიზანმიმართული, წინასწარ დაგეგმილი - მრავალჯერადი ქმედება(სხვადასხვა პირების მიერ), რომელსაც სასამართლო ვერ შეაფასებს, როგორც გამოხატვის და შეკრების უფლების რეალიზებას, რადგან ეს შეკრება ემსახურებოდა კონკრეტული პირის შეგნებულად შეწუხებას და მისთვის დისკომფორტის შექმნას, აღნიშნული კი თავისი შინაარსით სცდება გამოხატვის უფლებას და არღვევს თანაზომიერების პრინციპს გამოხატვის თავისუფლებასა და კერძო საკუთრებაში აკუსტიკური ხმაურის დასაშვების ნორმების გადამეტების დაცვის ლეგიტიმურ ინტერესს შორის.“</w:t>
            </w:r>
          </w:p>
          <w:p w14:paraId="1BC3ED74" w14:textId="77777777" w:rsidR="000E59BA" w:rsidRDefault="000E59BA" w:rsidP="000E59BA">
            <w:pPr>
              <w:jc w:val="both"/>
              <w:rPr>
                <w:rFonts w:ascii="Sylfaen" w:hAnsi="Sylfaen"/>
                <w:color w:val="000000"/>
                <w:sz w:val="24"/>
                <w:szCs w:val="24"/>
                <w:lang w:val="ka-GE"/>
              </w:rPr>
            </w:pPr>
          </w:p>
          <w:p w14:paraId="467931FD" w14:textId="16915EFD" w:rsidR="000E59BA" w:rsidRDefault="000E59BA" w:rsidP="000E59BA">
            <w:pPr>
              <w:jc w:val="both"/>
              <w:rPr>
                <w:rFonts w:ascii="Sylfaen" w:hAnsi="Sylfaen"/>
                <w:color w:val="000000"/>
                <w:sz w:val="24"/>
                <w:szCs w:val="24"/>
                <w:lang w:val="ka-GE"/>
              </w:rPr>
            </w:pPr>
            <w:r>
              <w:rPr>
                <w:rFonts w:ascii="Sylfaen" w:hAnsi="Sylfaen"/>
                <w:color w:val="000000"/>
                <w:sz w:val="24"/>
                <w:szCs w:val="24"/>
                <w:lang w:val="ka-GE"/>
              </w:rPr>
              <w:lastRenderedPageBreak/>
              <w:t xml:space="preserve">მნიშვნელოვანია აღინიშნოს ისიც, რომ სააპელაციო სასამართლომ დადგენილად მიიჩინა შემდეგი ფაქტობრივი გარემოებები: 1. ის, რომ მოსარჩელეები შეკრებილნი იყვნენ ოზურგეთის მუნიციპალიტეტის სოფელ ნატანებში(შეკვეთილი) შპს „ურეკი რეზიდენსის“ კერძო საკუთრების მიმდებარედ ზღვის სანაპიროზე, საჯარო სივრცეში. 2. ის, რომ მიმდინარე აქციის - „გააღვიძე ოლიგარქი“ მიზანი იყო დაეფიქსირებინათ პროტესტი პოლიტიკური პარტია „ქართული ოცნების“ თავმჯდომარის ბიძინა ივანიშვილის მიმართ, 2019 წლის 20-21 ივნისს საქართველოში რუსი დეპუტატის ჩამოსვლისა და რუსეთის ოკუპაციის გასაპროტესტებლად გამართული შეკრების ძალის </w:t>
            </w:r>
            <w:r w:rsidR="00E06AAF">
              <w:rPr>
                <w:rFonts w:ascii="Sylfaen" w:hAnsi="Sylfaen"/>
                <w:color w:val="000000"/>
                <w:sz w:val="24"/>
                <w:szCs w:val="24"/>
                <w:lang w:val="ka-GE"/>
              </w:rPr>
              <w:t xml:space="preserve">გამოყენებით </w:t>
            </w:r>
            <w:r>
              <w:rPr>
                <w:rFonts w:ascii="Sylfaen" w:hAnsi="Sylfaen"/>
                <w:color w:val="000000"/>
                <w:sz w:val="24"/>
                <w:szCs w:val="24"/>
                <w:lang w:val="ka-GE"/>
              </w:rPr>
              <w:t xml:space="preserve">დაშლის გამო. აღნიშნული გარემოებებიდან ირკვევა, რაიონულმა და სააპელაციო სასამართლოებმა შეკრებად არ ჩათვალეს შეკრება, რომლიც იმართება საჯარო სივრცეში, კერძო საკუთრების მახლობლად, იმ მიზნით, რომ კონკრეტული </w:t>
            </w:r>
            <w:r w:rsidR="00463F09">
              <w:rPr>
                <w:rFonts w:ascii="Sylfaen" w:hAnsi="Sylfaen"/>
                <w:color w:val="000000"/>
                <w:sz w:val="24"/>
                <w:szCs w:val="24"/>
                <w:lang w:val="ka-GE"/>
              </w:rPr>
              <w:t>პოლიტიკოსის</w:t>
            </w:r>
            <w:r>
              <w:rPr>
                <w:rFonts w:ascii="Sylfaen" w:hAnsi="Sylfaen"/>
                <w:color w:val="000000"/>
                <w:sz w:val="24"/>
                <w:szCs w:val="24"/>
                <w:lang w:val="ka-GE"/>
              </w:rPr>
              <w:t xml:space="preserve"> მიმართ პროტესტის გამოხატვით მასზე მოახდინონ ზეგავლენა და ამასთან, ამ შეკრების თანმდევია აღნიშნული პირის შეწუხება და მისთვის დისკომფორტის შექმნა. </w:t>
            </w:r>
          </w:p>
          <w:p w14:paraId="327F8F40" w14:textId="77777777" w:rsidR="000E59BA" w:rsidRDefault="000E59BA" w:rsidP="000E59BA">
            <w:pPr>
              <w:rPr>
                <w:rFonts w:ascii="Sylfaen" w:hAnsi="Sylfaen"/>
                <w:color w:val="000000"/>
                <w:sz w:val="24"/>
                <w:szCs w:val="24"/>
                <w:lang w:val="ka-GE"/>
              </w:rPr>
            </w:pPr>
          </w:p>
          <w:p w14:paraId="62A76A02" w14:textId="236C3D3F" w:rsidR="000E59BA" w:rsidRDefault="006D7609" w:rsidP="000E59BA">
            <w:pPr>
              <w:jc w:val="both"/>
              <w:rPr>
                <w:rFonts w:ascii="Sylfaen" w:hAnsi="Sylfaen"/>
                <w:color w:val="000000"/>
                <w:sz w:val="24"/>
                <w:szCs w:val="24"/>
                <w:lang w:val="ka-GE"/>
              </w:rPr>
            </w:pPr>
            <w:r>
              <w:rPr>
                <w:rFonts w:ascii="Sylfaen" w:hAnsi="Sylfaen"/>
                <w:color w:val="000000"/>
                <w:sz w:val="24"/>
                <w:szCs w:val="24"/>
                <w:lang w:val="ka-GE"/>
              </w:rPr>
              <w:t xml:space="preserve">აღნიშნულის გათვალისწინებით, </w:t>
            </w:r>
            <w:r w:rsidR="00C66092">
              <w:rPr>
                <w:rFonts w:ascii="Sylfaen" w:hAnsi="Sylfaen"/>
                <w:color w:val="000000"/>
                <w:sz w:val="24"/>
                <w:szCs w:val="24"/>
                <w:lang w:val="ka-GE"/>
              </w:rPr>
              <w:t>ადმინისტრაციულ სამართალდარღვევათა კოდექსის 77</w:t>
            </w:r>
            <w:r w:rsidR="00C66092">
              <w:rPr>
                <w:rFonts w:ascii="Sylfaen" w:hAnsi="Sylfaen"/>
                <w:color w:val="000000"/>
                <w:sz w:val="24"/>
                <w:szCs w:val="24"/>
                <w:vertAlign w:val="superscript"/>
                <w:lang w:val="ka-GE"/>
              </w:rPr>
              <w:t>1</w:t>
            </w:r>
            <w:r w:rsidR="00C66092">
              <w:rPr>
                <w:rFonts w:ascii="Sylfaen" w:hAnsi="Sylfaen"/>
                <w:color w:val="000000"/>
                <w:sz w:val="24"/>
                <w:szCs w:val="24"/>
                <w:lang w:val="ka-GE"/>
              </w:rPr>
              <w:t xml:space="preserve"> მუხლის პირველი ნაწილის მიხედვით დასჯადია შეკრება, </w:t>
            </w:r>
            <w:r w:rsidR="00E06AAF">
              <w:rPr>
                <w:rFonts w:ascii="Sylfaen" w:hAnsi="Sylfaen"/>
                <w:color w:val="000000"/>
                <w:sz w:val="24"/>
                <w:szCs w:val="24"/>
                <w:lang w:val="ka-GE"/>
              </w:rPr>
              <w:t>რომელიც</w:t>
            </w:r>
            <w:r w:rsidR="00C66092">
              <w:rPr>
                <w:rFonts w:ascii="Sylfaen" w:hAnsi="Sylfaen"/>
                <w:color w:val="000000"/>
                <w:sz w:val="24"/>
                <w:szCs w:val="24"/>
                <w:lang w:val="ka-GE"/>
              </w:rPr>
              <w:t xml:space="preserve"> </w:t>
            </w:r>
            <w:r w:rsidR="00E06AAF">
              <w:rPr>
                <w:rFonts w:ascii="Sylfaen" w:hAnsi="Sylfaen"/>
                <w:color w:val="000000"/>
                <w:sz w:val="24"/>
                <w:szCs w:val="24"/>
                <w:lang w:val="ka-GE"/>
              </w:rPr>
              <w:t xml:space="preserve">მიმდინარეობს </w:t>
            </w:r>
            <w:r w:rsidR="00C66092">
              <w:rPr>
                <w:rFonts w:ascii="Sylfaen" w:hAnsi="Sylfaen"/>
                <w:color w:val="000000"/>
                <w:sz w:val="24"/>
                <w:szCs w:val="24"/>
                <w:lang w:val="ka-GE"/>
              </w:rPr>
              <w:t xml:space="preserve">საჯარო პირის საცხოვრებელ სახლთან/კერძო საკუთრებასთან, რომლის მიზანიცაა მასზე ზეგავლენის მოხდენა და რომელიც იწვევს მისთვის დისკომფორტის შექმნასა და შეწუხებას. </w:t>
            </w:r>
            <w:r w:rsidR="000E59BA">
              <w:rPr>
                <w:rFonts w:ascii="Sylfaen" w:hAnsi="Sylfaen"/>
                <w:color w:val="000000"/>
                <w:sz w:val="24"/>
                <w:szCs w:val="24"/>
                <w:lang w:val="ka-GE"/>
              </w:rPr>
              <w:t xml:space="preserve">მოსარჩელის პოზიციით, </w:t>
            </w:r>
            <w:r w:rsidR="00463F09">
              <w:rPr>
                <w:rFonts w:ascii="Sylfaen" w:hAnsi="Sylfaen"/>
                <w:color w:val="000000"/>
                <w:sz w:val="24"/>
                <w:szCs w:val="24"/>
                <w:lang w:val="ka-GE"/>
              </w:rPr>
              <w:t xml:space="preserve">სადავო ნორმის </w:t>
            </w:r>
            <w:r w:rsidR="000E59BA">
              <w:rPr>
                <w:rFonts w:ascii="Sylfaen" w:hAnsi="Sylfaen"/>
                <w:color w:val="000000"/>
                <w:sz w:val="24"/>
                <w:szCs w:val="24"/>
                <w:lang w:val="ka-GE"/>
              </w:rPr>
              <w:t>აღნიშნული ნორმატიული</w:t>
            </w:r>
            <w:r w:rsidR="00DF4442">
              <w:rPr>
                <w:rFonts w:ascii="Sylfaen" w:hAnsi="Sylfaen"/>
                <w:color w:val="000000"/>
                <w:sz w:val="24"/>
                <w:szCs w:val="24"/>
                <w:lang w:val="ka-GE"/>
              </w:rPr>
              <w:t xml:space="preserve"> შინაარსი</w:t>
            </w:r>
            <w:r w:rsidR="000E59BA">
              <w:rPr>
                <w:rFonts w:ascii="Sylfaen" w:hAnsi="Sylfaen"/>
                <w:color w:val="000000"/>
                <w:sz w:val="24"/>
                <w:szCs w:val="24"/>
                <w:lang w:val="ka-GE"/>
              </w:rPr>
              <w:t xml:space="preserve"> ეწინააღმდეგება საქართველოს კონსტიტუციის 21-ე მუხლის პირველ პუნქტს </w:t>
            </w:r>
            <w:r w:rsidR="00463F09">
              <w:rPr>
                <w:rFonts w:ascii="Sylfaen" w:hAnsi="Sylfaen"/>
                <w:color w:val="000000"/>
                <w:sz w:val="24"/>
                <w:szCs w:val="24"/>
                <w:lang w:val="ka-GE"/>
              </w:rPr>
              <w:t xml:space="preserve">(შეკრების თავისუფლება) </w:t>
            </w:r>
            <w:r w:rsidR="000E59BA">
              <w:rPr>
                <w:rFonts w:ascii="Sylfaen" w:hAnsi="Sylfaen"/>
                <w:color w:val="000000"/>
                <w:sz w:val="24"/>
                <w:szCs w:val="24"/>
                <w:lang w:val="ka-GE"/>
              </w:rPr>
              <w:t>და შესაბამისად</w:t>
            </w:r>
            <w:r w:rsidR="00463F09">
              <w:rPr>
                <w:rFonts w:ascii="Sylfaen" w:hAnsi="Sylfaen"/>
                <w:color w:val="000000"/>
                <w:sz w:val="24"/>
                <w:szCs w:val="24"/>
                <w:lang w:val="ka-GE"/>
              </w:rPr>
              <w:t>,</w:t>
            </w:r>
            <w:r w:rsidR="000E59BA">
              <w:rPr>
                <w:rFonts w:ascii="Sylfaen" w:hAnsi="Sylfaen"/>
                <w:color w:val="000000"/>
                <w:sz w:val="24"/>
                <w:szCs w:val="24"/>
                <w:lang w:val="ka-GE"/>
              </w:rPr>
              <w:t xml:space="preserve"> </w:t>
            </w:r>
            <w:r w:rsidR="00463F09">
              <w:rPr>
                <w:rFonts w:ascii="Sylfaen" w:hAnsi="Sylfaen"/>
                <w:color w:val="000000"/>
                <w:sz w:val="24"/>
                <w:szCs w:val="24"/>
                <w:lang w:val="ka-GE"/>
              </w:rPr>
              <w:t xml:space="preserve">სადავო ნორმა ამ ნორმატიული შინაარსით </w:t>
            </w:r>
            <w:r w:rsidR="000E59BA">
              <w:rPr>
                <w:rFonts w:ascii="Sylfaen" w:hAnsi="Sylfaen"/>
                <w:color w:val="000000"/>
                <w:sz w:val="24"/>
                <w:szCs w:val="24"/>
                <w:lang w:val="ka-GE"/>
              </w:rPr>
              <w:t>არაკონსტიტუციურად უნდა იქნეს ცნობილი.</w:t>
            </w:r>
          </w:p>
          <w:p w14:paraId="16EF41E3" w14:textId="5118ADD2" w:rsidR="00E06AAF" w:rsidRDefault="00E06AAF" w:rsidP="000E59BA">
            <w:pPr>
              <w:jc w:val="both"/>
              <w:rPr>
                <w:rFonts w:ascii="Sylfaen" w:hAnsi="Sylfaen"/>
                <w:color w:val="000000"/>
                <w:sz w:val="24"/>
                <w:szCs w:val="24"/>
                <w:lang w:val="ka-GE"/>
              </w:rPr>
            </w:pPr>
          </w:p>
          <w:p w14:paraId="42683E75" w14:textId="77777777" w:rsidR="00311833" w:rsidRPr="00311833" w:rsidRDefault="00E06AAF" w:rsidP="00311833">
            <w:pPr>
              <w:jc w:val="both"/>
              <w:rPr>
                <w:rFonts w:ascii="Sylfaen" w:hAnsi="Sylfaen"/>
                <w:b/>
                <w:color w:val="000000"/>
                <w:sz w:val="24"/>
                <w:szCs w:val="24"/>
                <w:lang w:val="ka-GE"/>
              </w:rPr>
            </w:pPr>
            <w:r>
              <w:rPr>
                <w:rFonts w:ascii="Sylfaen" w:hAnsi="Sylfaen"/>
                <w:color w:val="000000"/>
                <w:sz w:val="24"/>
                <w:szCs w:val="24"/>
                <w:lang w:val="ka-GE"/>
              </w:rPr>
              <w:t xml:space="preserve">ამასთან მნიშვნელოვანია თავად საკონსტიტუციო სასამართლოს </w:t>
            </w:r>
            <w:r w:rsidRPr="007B6AD3">
              <w:rPr>
                <w:rFonts w:ascii="Sylfaen" w:hAnsi="Sylfaen"/>
                <w:color w:val="000000"/>
                <w:sz w:val="24"/>
                <w:szCs w:val="24"/>
                <w:lang w:val="ka-GE"/>
              </w:rPr>
              <w:t>N1/16/1480</w:t>
            </w:r>
            <w:r w:rsidRPr="00E06AAF">
              <w:rPr>
                <w:rFonts w:ascii="Sylfaen" w:hAnsi="Sylfaen"/>
                <w:color w:val="000000"/>
                <w:sz w:val="24"/>
                <w:szCs w:val="24"/>
                <w:lang w:val="ka-GE"/>
              </w:rPr>
              <w:t xml:space="preserve"> განჩინებით</w:t>
            </w:r>
            <w:r>
              <w:rPr>
                <w:rFonts w:ascii="Sylfaen" w:hAnsi="Sylfaen"/>
                <w:color w:val="000000"/>
                <w:sz w:val="24"/>
                <w:szCs w:val="24"/>
                <w:lang w:val="ka-GE"/>
              </w:rPr>
              <w:t xml:space="preserve"> გაკეთებული განმარტება, რომელმაც </w:t>
            </w:r>
            <w:r w:rsidRPr="00E06AAF">
              <w:rPr>
                <w:rFonts w:ascii="Sylfaen" w:hAnsi="Sylfaen"/>
                <w:color w:val="000000"/>
                <w:sz w:val="24"/>
                <w:szCs w:val="24"/>
                <w:lang w:val="ka-GE"/>
              </w:rPr>
              <w:t>საჯარო პირის საცხოვრებელ სახლთან/კერძო საკუთრებასთან</w:t>
            </w:r>
            <w:r>
              <w:rPr>
                <w:rFonts w:ascii="Sylfaen" w:hAnsi="Sylfaen"/>
                <w:color w:val="000000"/>
                <w:sz w:val="24"/>
                <w:szCs w:val="24"/>
                <w:lang w:val="ka-GE"/>
              </w:rPr>
              <w:t xml:space="preserve"> პროტესტის მიზნით ხმაურის შეზღუდვის ნორმატიული შინაარსი, სწორედ </w:t>
            </w:r>
            <w:r w:rsidRPr="00E06AAF">
              <w:rPr>
                <w:rFonts w:ascii="Sylfaen" w:hAnsi="Sylfaen"/>
                <w:color w:val="000000"/>
                <w:sz w:val="24"/>
                <w:szCs w:val="24"/>
                <w:lang w:val="ka-GE"/>
              </w:rPr>
              <w:t>ადმინისტრაციულ სამართალდარღვევათა კოდექსის 77</w:t>
            </w:r>
            <w:r w:rsidRPr="00E06AAF">
              <w:rPr>
                <w:rFonts w:ascii="Sylfaen" w:hAnsi="Sylfaen"/>
                <w:color w:val="000000"/>
                <w:sz w:val="24"/>
                <w:szCs w:val="24"/>
                <w:vertAlign w:val="superscript"/>
                <w:lang w:val="ka-GE"/>
              </w:rPr>
              <w:t>1</w:t>
            </w:r>
            <w:r w:rsidRPr="00E06AAF">
              <w:rPr>
                <w:rFonts w:ascii="Sylfaen" w:hAnsi="Sylfaen"/>
                <w:color w:val="000000"/>
                <w:sz w:val="24"/>
                <w:szCs w:val="24"/>
                <w:lang w:val="ka-GE"/>
              </w:rPr>
              <w:t xml:space="preserve"> მუხლ</w:t>
            </w:r>
            <w:r>
              <w:rPr>
                <w:rFonts w:ascii="Sylfaen" w:hAnsi="Sylfaen"/>
                <w:color w:val="000000"/>
                <w:sz w:val="24"/>
                <w:szCs w:val="24"/>
                <w:lang w:val="ka-GE"/>
              </w:rPr>
              <w:t>ში ამოიკითხა. ამ განჩინების</w:t>
            </w:r>
            <w:r w:rsidR="00311833">
              <w:rPr>
                <w:rFonts w:ascii="Sylfaen" w:hAnsi="Sylfaen"/>
                <w:color w:val="000000"/>
                <w:sz w:val="24"/>
                <w:szCs w:val="24"/>
                <w:lang w:val="ka-GE"/>
              </w:rPr>
              <w:t xml:space="preserve"> მეორე თავის მე-9 პუნქტში აღნიშნულია: </w:t>
            </w:r>
            <w:r w:rsidR="00311833" w:rsidRPr="00311833">
              <w:rPr>
                <w:rFonts w:ascii="Sylfaen" w:hAnsi="Sylfaen"/>
                <w:color w:val="000000"/>
                <w:sz w:val="24"/>
                <w:szCs w:val="24"/>
                <w:lang w:val="ka-GE"/>
              </w:rPr>
              <w:t>„</w:t>
            </w:r>
            <w:r w:rsidR="00311833" w:rsidRPr="007B6AD3">
              <w:rPr>
                <w:rFonts w:ascii="Sylfaen" w:hAnsi="Sylfaen"/>
                <w:color w:val="000000"/>
                <w:sz w:val="24"/>
                <w:szCs w:val="24"/>
                <w:lang w:val="ka-GE"/>
              </w:rPr>
              <w:t>აღსანიშნავია, რომ კონსტიტუციურ სარჩელზე თანდართული მასალების შესაბამისად, ოზურგეთის მუნიციპალიტეტის მერიის სამართლებრივი უზრუნველყოფისა და ზედამხედველობის სამსახურმა მოსარჩელეებს, რომლებიც გამოხატავდნენ პროტესტს პოლიტიკური პარტია „ქართული ოცნების“ თავმჯდომარის მიმართ, აკუსტიკური ხმაურის დასაშვები ნორმების გადამეტებისათვის, ადმინისტრაციული პასუხისმგებლობა დააკისრა არა სადავო ნორმაზე დაყრდნობით, არამედ საქართველოს ადმინისტრაციულ სამართალდარღვევათა კოდექსის 77</w:t>
            </w:r>
            <w:r w:rsidR="00311833" w:rsidRPr="007B6AD3">
              <w:rPr>
                <w:rFonts w:ascii="Sylfaen" w:hAnsi="Sylfaen"/>
                <w:color w:val="000000"/>
                <w:sz w:val="24"/>
                <w:szCs w:val="24"/>
                <w:vertAlign w:val="superscript"/>
                <w:lang w:val="ka-GE"/>
              </w:rPr>
              <w:t>1</w:t>
            </w:r>
            <w:r w:rsidR="00311833" w:rsidRPr="007B6AD3">
              <w:rPr>
                <w:rFonts w:ascii="Sylfaen" w:hAnsi="Sylfaen"/>
                <w:color w:val="000000"/>
                <w:sz w:val="24"/>
                <w:szCs w:val="24"/>
                <w:lang w:val="ka-GE"/>
              </w:rPr>
              <w:t xml:space="preserve"> მუხლის პირველი ნაწილის საფუძველზე. ხსენებული გადაწყვეტილება ძალაში იქნა დატოვებული ოზურგეთის რაიონული სასამართლოსა და ქუთაისის სააპელაციო სასამართლოს მიერ. </w:t>
            </w:r>
            <w:r w:rsidR="00311833" w:rsidRPr="007B6AD3">
              <w:rPr>
                <w:rFonts w:ascii="Sylfaen" w:hAnsi="Sylfaen"/>
                <w:b/>
                <w:color w:val="000000"/>
                <w:sz w:val="24"/>
                <w:szCs w:val="24"/>
                <w:lang w:val="ka-GE"/>
              </w:rPr>
              <w:t>ამდენად, მოსარჩელე მხარის მიერ გასაჩივრებული ნორმატიული შინაარსით შეკრების თავისუფლების შეზღუდვა შესაძლოა მომდინარეობდეს სწორედ დასახელებული ნორმიდან და არა „შეკრების“ ცნების დეფინიციიდან.</w:t>
            </w:r>
            <w:r w:rsidR="00311833" w:rsidRPr="00311833">
              <w:rPr>
                <w:rFonts w:ascii="Sylfaen" w:hAnsi="Sylfaen"/>
                <w:b/>
                <w:color w:val="000000"/>
                <w:sz w:val="24"/>
                <w:szCs w:val="24"/>
                <w:lang w:val="ka-GE"/>
              </w:rPr>
              <w:t>“</w:t>
            </w:r>
          </w:p>
          <w:p w14:paraId="3AD1231D" w14:textId="28D17EE6" w:rsidR="00E06AAF" w:rsidRDefault="00E06AAF" w:rsidP="000E59BA">
            <w:pPr>
              <w:jc w:val="both"/>
              <w:rPr>
                <w:rFonts w:ascii="Sylfaen" w:hAnsi="Sylfaen"/>
                <w:color w:val="000000"/>
                <w:sz w:val="24"/>
                <w:szCs w:val="24"/>
                <w:lang w:val="ka-GE"/>
              </w:rPr>
            </w:pPr>
            <w:r>
              <w:rPr>
                <w:rFonts w:ascii="Sylfaen" w:hAnsi="Sylfaen"/>
                <w:color w:val="000000"/>
                <w:sz w:val="24"/>
                <w:szCs w:val="24"/>
                <w:lang w:val="ka-GE"/>
              </w:rPr>
              <w:t xml:space="preserve"> </w:t>
            </w:r>
          </w:p>
          <w:p w14:paraId="4B9AADCF" w14:textId="77777777" w:rsidR="000E59BA" w:rsidRDefault="000E59BA" w:rsidP="000E59BA">
            <w:pPr>
              <w:jc w:val="both"/>
              <w:rPr>
                <w:rFonts w:ascii="Sylfaen" w:hAnsi="Sylfaen"/>
                <w:color w:val="000000"/>
                <w:sz w:val="24"/>
                <w:szCs w:val="24"/>
                <w:lang w:val="ka-GE"/>
              </w:rPr>
            </w:pPr>
          </w:p>
          <w:p w14:paraId="080ACB4C" w14:textId="77777777" w:rsidR="000E59BA" w:rsidRDefault="000E59BA" w:rsidP="000E59BA">
            <w:pPr>
              <w:jc w:val="both"/>
              <w:rPr>
                <w:rFonts w:ascii="Sylfaen" w:hAnsi="Sylfaen"/>
                <w:b/>
                <w:color w:val="000000"/>
                <w:sz w:val="24"/>
                <w:szCs w:val="24"/>
                <w:lang w:val="ka-GE"/>
              </w:rPr>
            </w:pPr>
            <w:r>
              <w:rPr>
                <w:rFonts w:ascii="Sylfaen" w:hAnsi="Sylfaen"/>
                <w:b/>
                <w:color w:val="000000"/>
                <w:sz w:val="24"/>
                <w:szCs w:val="24"/>
                <w:lang w:val="ka-GE"/>
              </w:rPr>
              <w:t>3.  საქართველოს კონსტიტუციის 21-ე მუხლის პირველი პუნქტით  დაცული უფლების სფერო</w:t>
            </w:r>
          </w:p>
          <w:p w14:paraId="2125E812" w14:textId="77777777" w:rsidR="000E59BA" w:rsidRDefault="000E59BA" w:rsidP="000E59BA">
            <w:pPr>
              <w:jc w:val="both"/>
              <w:rPr>
                <w:rFonts w:ascii="Sylfaen" w:hAnsi="Sylfaen"/>
                <w:color w:val="000000"/>
                <w:sz w:val="24"/>
                <w:szCs w:val="24"/>
                <w:lang w:val="ka-GE"/>
              </w:rPr>
            </w:pPr>
          </w:p>
          <w:p w14:paraId="4644BCA0" w14:textId="6C85F580" w:rsidR="000E59BA" w:rsidRDefault="000E59BA" w:rsidP="000E59BA">
            <w:pPr>
              <w:jc w:val="both"/>
              <w:rPr>
                <w:rFonts w:ascii="Sylfaen" w:hAnsi="Sylfaen"/>
                <w:color w:val="000000"/>
                <w:sz w:val="24"/>
                <w:szCs w:val="24"/>
                <w:lang w:val="ka-GE"/>
              </w:rPr>
            </w:pPr>
            <w:r>
              <w:rPr>
                <w:rFonts w:ascii="Sylfaen" w:hAnsi="Sylfaen"/>
                <w:color w:val="000000"/>
                <w:sz w:val="24"/>
                <w:szCs w:val="24"/>
                <w:lang w:val="ka-GE"/>
              </w:rPr>
              <w:lastRenderedPageBreak/>
              <w:t>საკონსტიტუციო სასამართლოს პრაქტიკის მიხედვით: „შეკრებისა და მანიფესტაციის უფლება, როგორც გამოხატვის სპეციალური ფორმა, ორი თანაბარმნიშვნელოვანი უფლებისგან განუყოფელ ასპექტს მოიცავს: შეკრება და მანიფესტაცია, როგორც აზრის გამოხატვის ფორმა</w:t>
            </w:r>
            <w:r w:rsidR="00E06AAF">
              <w:rPr>
                <w:rFonts w:ascii="Sylfaen" w:hAnsi="Sylfaen"/>
                <w:color w:val="000000"/>
                <w:sz w:val="24"/>
                <w:szCs w:val="24"/>
                <w:lang w:val="ka-GE"/>
              </w:rPr>
              <w:t xml:space="preserve"> </w:t>
            </w:r>
            <w:r>
              <w:rPr>
                <w:rFonts w:ascii="Sylfaen" w:hAnsi="Sylfaen"/>
                <w:color w:val="000000"/>
                <w:sz w:val="24"/>
                <w:szCs w:val="24"/>
                <w:lang w:val="ka-GE"/>
              </w:rPr>
              <w:t>(უფლების ფორმალური მხარე) და კონკრეტული აზრი, რომელსაც შეკრება ან მანიფესტაცია ემსახურება. ეს არის ინსტრუმენტული უფლება, რომელიც ამ უფლებით მოსარგებლე პირს</w:t>
            </w:r>
            <w:r w:rsidR="00E06AAF">
              <w:rPr>
                <w:rFonts w:ascii="Sylfaen" w:hAnsi="Sylfaen"/>
                <w:color w:val="000000"/>
                <w:sz w:val="24"/>
                <w:szCs w:val="24"/>
                <w:lang w:val="ka-GE"/>
              </w:rPr>
              <w:t xml:space="preserve"> </w:t>
            </w:r>
            <w:r>
              <w:rPr>
                <w:rFonts w:ascii="Sylfaen" w:hAnsi="Sylfaen"/>
                <w:color w:val="000000"/>
                <w:sz w:val="24"/>
                <w:szCs w:val="24"/>
                <w:lang w:val="ka-GE"/>
              </w:rPr>
              <w:t xml:space="preserve">(მისი პოლიტიკური, სოციალური, არტისტული, რელიგიური და ა.შ) გრძნობებისა და შეხედულებების გამოხატვის შესაძლებლობას აძლევს. სწორედ ამ შინაარსით არის კონსტიტუციის 25-ე მუხლით </w:t>
            </w:r>
            <w:r w:rsidR="00311833" w:rsidRPr="007B6AD3">
              <w:rPr>
                <w:rFonts w:ascii="Sylfaen" w:hAnsi="Sylfaen"/>
                <w:color w:val="000000"/>
                <w:sz w:val="24"/>
                <w:szCs w:val="24"/>
                <w:lang w:val="ka-GE"/>
              </w:rPr>
              <w:t>(</w:t>
            </w:r>
            <w:r w:rsidR="00311833">
              <w:rPr>
                <w:rFonts w:ascii="Sylfaen" w:hAnsi="Sylfaen"/>
                <w:color w:val="000000"/>
                <w:sz w:val="24"/>
                <w:szCs w:val="24"/>
                <w:lang w:val="ka-GE"/>
              </w:rPr>
              <w:t xml:space="preserve">ძველი რედაქცია) </w:t>
            </w:r>
            <w:r>
              <w:rPr>
                <w:rFonts w:ascii="Sylfaen" w:hAnsi="Sylfaen"/>
                <w:color w:val="000000"/>
                <w:sz w:val="24"/>
                <w:szCs w:val="24"/>
                <w:lang w:val="ka-GE"/>
              </w:rPr>
              <w:t>დაცული უფლება</w:t>
            </w:r>
            <w:r w:rsidR="00E06AAF">
              <w:rPr>
                <w:rFonts w:ascii="Sylfaen" w:hAnsi="Sylfaen"/>
                <w:color w:val="000000"/>
                <w:sz w:val="24"/>
                <w:szCs w:val="24"/>
                <w:lang w:val="ka-GE"/>
              </w:rPr>
              <w:t xml:space="preserve"> </w:t>
            </w:r>
            <w:r>
              <w:rPr>
                <w:rFonts w:ascii="Sylfaen" w:hAnsi="Sylfaen"/>
                <w:color w:val="000000"/>
                <w:sz w:val="24"/>
                <w:szCs w:val="24"/>
                <w:lang w:val="ka-GE"/>
              </w:rPr>
              <w:t>ინსტრუმენტული და ასეთ შემთხვევაში შეკრებისა და მანიფესტაციის უფლების შეზღუდვის საფუძვლები შეიძლება იყოს იდენტური იმ უფლების შეზღუდვის საფუძვლებისა, რომლის რეალიზებასაც ის ემსახურება.“</w:t>
            </w:r>
            <w:r>
              <w:rPr>
                <w:rStyle w:val="a8"/>
                <w:rFonts w:ascii="Sylfaen" w:hAnsi="Sylfaen"/>
                <w:color w:val="000000"/>
                <w:sz w:val="24"/>
                <w:szCs w:val="24"/>
                <w:lang w:val="ka-GE"/>
              </w:rPr>
              <w:footnoteReference w:id="7"/>
            </w:r>
          </w:p>
          <w:p w14:paraId="6A281194" w14:textId="73906928" w:rsidR="00EA3552" w:rsidRDefault="00EA3552" w:rsidP="000E59BA">
            <w:pPr>
              <w:jc w:val="both"/>
              <w:rPr>
                <w:rFonts w:ascii="Sylfaen" w:hAnsi="Sylfaen"/>
                <w:color w:val="000000"/>
                <w:sz w:val="24"/>
                <w:szCs w:val="24"/>
                <w:lang w:val="ka-GE"/>
              </w:rPr>
            </w:pPr>
          </w:p>
          <w:p w14:paraId="1B5553F4" w14:textId="4CD58795" w:rsidR="00C6775D" w:rsidRDefault="00EA3552" w:rsidP="00A02FA6">
            <w:pPr>
              <w:jc w:val="both"/>
              <w:rPr>
                <w:rFonts w:ascii="Sylfaen" w:hAnsi="Sylfaen"/>
                <w:bCs/>
                <w:color w:val="000000"/>
                <w:sz w:val="24"/>
                <w:szCs w:val="24"/>
                <w:lang w:val="ka-GE"/>
              </w:rPr>
            </w:pPr>
            <w:r>
              <w:rPr>
                <w:rFonts w:ascii="Sylfaen" w:hAnsi="Sylfaen"/>
                <w:color w:val="000000"/>
                <w:sz w:val="24"/>
                <w:szCs w:val="24"/>
                <w:lang w:val="ka-GE"/>
              </w:rPr>
              <w:t>სადავო ნორმა კრძალავს, მათ შორის</w:t>
            </w:r>
            <w:r w:rsidR="00463F09">
              <w:rPr>
                <w:rFonts w:ascii="Sylfaen" w:hAnsi="Sylfaen"/>
                <w:color w:val="000000"/>
                <w:sz w:val="24"/>
                <w:szCs w:val="24"/>
                <w:lang w:val="ka-GE"/>
              </w:rPr>
              <w:t>,</w:t>
            </w:r>
            <w:r>
              <w:rPr>
                <w:rFonts w:ascii="Sylfaen" w:hAnsi="Sylfaen"/>
                <w:color w:val="000000"/>
                <w:sz w:val="24"/>
                <w:szCs w:val="24"/>
                <w:lang w:val="ka-GE"/>
              </w:rPr>
              <w:t xml:space="preserve"> პოლიტიკოსის სახლთან ან სხვა საკუთრებასთან დასაშვებ ნორმაზე მეტ ხმაურს. უნდა დადგინდეს, დასაშვებ ნორმაზე მეტი ხმაური, არის თუ არა შეკრების </w:t>
            </w:r>
            <w:r w:rsidR="00463F09">
              <w:rPr>
                <w:rFonts w:ascii="Sylfaen" w:hAnsi="Sylfaen"/>
                <w:color w:val="000000"/>
                <w:sz w:val="24"/>
                <w:szCs w:val="24"/>
                <w:lang w:val="ka-GE"/>
              </w:rPr>
              <w:t>თავის</w:t>
            </w:r>
            <w:r>
              <w:rPr>
                <w:rFonts w:ascii="Sylfaen" w:hAnsi="Sylfaen"/>
                <w:color w:val="000000"/>
                <w:sz w:val="24"/>
                <w:szCs w:val="24"/>
                <w:lang w:val="ka-GE"/>
              </w:rPr>
              <w:t xml:space="preserve">უფლებით დაცული. ამასთან დაკავშირებით მნიშვნელოვანია ადამიანის უფლებათა ევროპული სასამართლოს გადაწყვეტილება საქმეზე </w:t>
            </w:r>
            <w:r w:rsidRPr="001227DF">
              <w:rPr>
                <w:rFonts w:ascii="Sylfaen" w:hAnsi="Sylfaen"/>
                <w:b/>
                <w:bCs/>
                <w:color w:val="000000"/>
                <w:sz w:val="24"/>
                <w:szCs w:val="24"/>
                <w:lang w:val="ka-GE"/>
              </w:rPr>
              <w:t>EZELIN v. FRANCE</w:t>
            </w:r>
            <w:r>
              <w:rPr>
                <w:rFonts w:ascii="Sylfaen" w:hAnsi="Sylfaen"/>
                <w:b/>
                <w:bCs/>
                <w:color w:val="000000"/>
                <w:sz w:val="24"/>
                <w:szCs w:val="24"/>
                <w:lang w:val="ka-GE"/>
              </w:rPr>
              <w:t xml:space="preserve">. </w:t>
            </w:r>
            <w:r>
              <w:rPr>
                <w:rFonts w:ascii="Sylfaen" w:hAnsi="Sylfaen"/>
                <w:bCs/>
                <w:color w:val="000000"/>
                <w:sz w:val="24"/>
                <w:szCs w:val="24"/>
                <w:lang w:val="ka-GE"/>
              </w:rPr>
              <w:t xml:space="preserve"> ამ საქმეზე მიღებული გადაწყვეტილების </w:t>
            </w:r>
            <w:r w:rsidRPr="001227DF">
              <w:rPr>
                <w:rFonts w:ascii="Sylfaen" w:hAnsi="Sylfaen"/>
                <w:bCs/>
                <w:color w:val="000000"/>
                <w:sz w:val="24"/>
                <w:szCs w:val="24"/>
                <w:lang w:val="ka-GE"/>
              </w:rPr>
              <w:t>52</w:t>
            </w:r>
            <w:r>
              <w:rPr>
                <w:rFonts w:ascii="Sylfaen" w:hAnsi="Sylfaen"/>
                <w:bCs/>
                <w:color w:val="000000"/>
                <w:sz w:val="24"/>
                <w:szCs w:val="24"/>
                <w:lang w:val="ka-GE"/>
              </w:rPr>
              <w:t xml:space="preserve">-ე მუხლში აღნიშნა: „პროპორციულობის პრინციპი მოითხოვს </w:t>
            </w:r>
            <w:r w:rsidR="001227DF">
              <w:rPr>
                <w:rFonts w:ascii="Sylfaen" w:hAnsi="Sylfaen"/>
                <w:bCs/>
                <w:color w:val="000000"/>
                <w:sz w:val="24"/>
                <w:szCs w:val="24"/>
                <w:lang w:val="ka-GE"/>
              </w:rPr>
              <w:t>ბალანსის დაცვას კონვენციის მე-11 მუხლის მე-2 პუნქტში აღნიშნულ ლეგიტიმურ მიზნებსა და ქუჩებსა და სხვა საჯარო ადგილებში სიტყვით</w:t>
            </w:r>
            <w:r w:rsidR="001227DF" w:rsidRPr="001227DF">
              <w:rPr>
                <w:rFonts w:ascii="Sylfaen" w:hAnsi="Sylfaen"/>
                <w:bCs/>
                <w:color w:val="000000"/>
                <w:sz w:val="24"/>
                <w:szCs w:val="24"/>
                <w:lang w:val="ka-GE"/>
              </w:rPr>
              <w:t xml:space="preserve">, </w:t>
            </w:r>
            <w:r w:rsidR="001227DF">
              <w:rPr>
                <w:rFonts w:ascii="Sylfaen" w:hAnsi="Sylfaen"/>
                <w:bCs/>
                <w:color w:val="000000"/>
                <w:sz w:val="24"/>
                <w:szCs w:val="24"/>
                <w:lang w:val="ka-GE"/>
              </w:rPr>
              <w:t>ჟესტებით და დუმილით აზრის თავისუფლად გამოხატვას.“</w:t>
            </w:r>
            <w:r w:rsidR="001227DF">
              <w:rPr>
                <w:rStyle w:val="a8"/>
                <w:rFonts w:ascii="Sylfaen" w:hAnsi="Sylfaen"/>
                <w:bCs/>
                <w:color w:val="000000"/>
                <w:sz w:val="24"/>
                <w:szCs w:val="24"/>
                <w:lang w:val="ka-GE"/>
              </w:rPr>
              <w:footnoteReference w:id="8"/>
            </w:r>
            <w:r w:rsidR="001227DF">
              <w:rPr>
                <w:rFonts w:ascii="Sylfaen" w:hAnsi="Sylfaen"/>
                <w:bCs/>
                <w:color w:val="000000"/>
                <w:sz w:val="24"/>
                <w:szCs w:val="24"/>
                <w:lang w:val="ka-GE"/>
              </w:rPr>
              <w:t xml:space="preserve"> ამგვარად, ადამიანის უფლებათა ევროპულმა სასამართლომ ჟესტები, ანუ არავერბალური ქმედებები, რასაც საკომუნიკაციო ფუნქცია გააჩნია (შემდგომში ექსპრესიული ქმედება) მოაქცია შეკრების თავისუფლებით დაცულ სფეროში. ადამიანის უფლებათა ევროპული სასამართლოს კიდევ ერთი გადაწყვეტილება</w:t>
            </w:r>
            <w:r w:rsidR="00A02FA6" w:rsidRPr="00535E42">
              <w:rPr>
                <w:rFonts w:ascii="Sylfaen" w:hAnsi="Sylfaen"/>
                <w:bCs/>
                <w:color w:val="000000"/>
                <w:sz w:val="24"/>
                <w:szCs w:val="24"/>
                <w:lang w:val="ka-GE"/>
              </w:rPr>
              <w:t xml:space="preserve"> </w:t>
            </w:r>
            <w:r w:rsidR="00A02FA6">
              <w:rPr>
                <w:rFonts w:ascii="Sylfaen" w:hAnsi="Sylfaen"/>
                <w:bCs/>
                <w:color w:val="000000"/>
                <w:sz w:val="24"/>
                <w:szCs w:val="24"/>
                <w:lang w:val="ka-GE"/>
              </w:rPr>
              <w:t xml:space="preserve">საქმეზე </w:t>
            </w:r>
            <w:r w:rsidR="00A02FA6" w:rsidRPr="00535E42">
              <w:rPr>
                <w:rFonts w:ascii="Sylfaen" w:hAnsi="Sylfaen"/>
                <w:b/>
                <w:bCs/>
                <w:color w:val="000000"/>
                <w:sz w:val="24"/>
                <w:szCs w:val="24"/>
                <w:lang w:val="ka-GE"/>
              </w:rPr>
              <w:t>FÁBER v. HUNGARY</w:t>
            </w:r>
            <w:r w:rsidR="00C6775D">
              <w:rPr>
                <w:rFonts w:ascii="Sylfaen" w:hAnsi="Sylfaen"/>
                <w:b/>
                <w:bCs/>
                <w:color w:val="000000"/>
                <w:sz w:val="24"/>
                <w:szCs w:val="24"/>
                <w:lang w:val="ka-GE"/>
              </w:rPr>
              <w:t>,</w:t>
            </w:r>
            <w:r w:rsidR="00A02FA6">
              <w:rPr>
                <w:rFonts w:ascii="Sylfaen" w:hAnsi="Sylfaen"/>
                <w:b/>
                <w:bCs/>
                <w:color w:val="000000"/>
                <w:sz w:val="24"/>
                <w:szCs w:val="24"/>
                <w:lang w:val="ka-GE"/>
              </w:rPr>
              <w:t xml:space="preserve"> </w:t>
            </w:r>
            <w:r w:rsidR="00C6775D" w:rsidRPr="00C6775D">
              <w:rPr>
                <w:rFonts w:ascii="Sylfaen" w:hAnsi="Sylfaen"/>
                <w:bCs/>
                <w:color w:val="000000"/>
                <w:sz w:val="24"/>
                <w:szCs w:val="24"/>
                <w:lang w:val="ka-GE"/>
              </w:rPr>
              <w:t>ეხებოდა</w:t>
            </w:r>
            <w:r w:rsidR="00C6775D">
              <w:rPr>
                <w:rFonts w:ascii="Sylfaen" w:hAnsi="Sylfaen"/>
                <w:b/>
                <w:bCs/>
                <w:color w:val="000000"/>
                <w:sz w:val="24"/>
                <w:szCs w:val="24"/>
                <w:lang w:val="ka-GE"/>
              </w:rPr>
              <w:t xml:space="preserve"> </w:t>
            </w:r>
            <w:r w:rsidR="00A02FA6">
              <w:rPr>
                <w:rFonts w:ascii="Sylfaen" w:hAnsi="Sylfaen"/>
                <w:bCs/>
                <w:color w:val="000000"/>
                <w:sz w:val="24"/>
                <w:szCs w:val="24"/>
                <w:lang w:val="ka-GE"/>
              </w:rPr>
              <w:t xml:space="preserve">უნგრელი მემარჯვენე კონტრ-დემონსტრანტის დაკავებას. ეს </w:t>
            </w:r>
            <w:r w:rsidR="00463F09">
              <w:rPr>
                <w:rFonts w:ascii="Sylfaen" w:hAnsi="Sylfaen"/>
                <w:bCs/>
                <w:color w:val="000000"/>
                <w:sz w:val="24"/>
                <w:szCs w:val="24"/>
                <w:lang w:val="ka-GE"/>
              </w:rPr>
              <w:t>აქტივისტი</w:t>
            </w:r>
            <w:r w:rsidR="00A02FA6">
              <w:rPr>
                <w:rFonts w:ascii="Sylfaen" w:hAnsi="Sylfaen"/>
                <w:bCs/>
                <w:color w:val="000000"/>
                <w:sz w:val="24"/>
                <w:szCs w:val="24"/>
                <w:lang w:val="ka-GE"/>
              </w:rPr>
              <w:t xml:space="preserve">ი დააკავეს იმის გამო, რომ მემარცხენეების მიერ გამართული ანტირასისტული </w:t>
            </w:r>
            <w:r w:rsidR="00C6775D">
              <w:rPr>
                <w:rFonts w:ascii="Sylfaen" w:hAnsi="Sylfaen"/>
                <w:bCs/>
                <w:color w:val="000000"/>
                <w:sz w:val="24"/>
                <w:szCs w:val="24"/>
                <w:lang w:val="ka-GE"/>
              </w:rPr>
              <w:t xml:space="preserve">პროტესტის </w:t>
            </w:r>
            <w:r w:rsidR="00A02FA6">
              <w:rPr>
                <w:rFonts w:ascii="Sylfaen" w:hAnsi="Sylfaen"/>
                <w:bCs/>
                <w:color w:val="000000"/>
                <w:sz w:val="24"/>
                <w:szCs w:val="24"/>
                <w:lang w:val="ka-GE"/>
              </w:rPr>
              <w:t xml:space="preserve">საწინააღმდეგოდ </w:t>
            </w:r>
            <w:r w:rsidR="00C6775D">
              <w:rPr>
                <w:rFonts w:ascii="Sylfaen" w:hAnsi="Sylfaen"/>
                <w:bCs/>
                <w:color w:val="000000"/>
                <w:sz w:val="24"/>
                <w:szCs w:val="24"/>
                <w:lang w:val="ka-GE"/>
              </w:rPr>
              <w:t>აფრიალებდა</w:t>
            </w:r>
            <w:r w:rsidR="00A02FA6">
              <w:rPr>
                <w:rFonts w:ascii="Sylfaen" w:hAnsi="Sylfaen"/>
                <w:bCs/>
                <w:color w:val="000000"/>
                <w:sz w:val="24"/>
                <w:szCs w:val="24"/>
                <w:lang w:val="ka-GE"/>
              </w:rPr>
              <w:t xml:space="preserve"> არპადების დინასტიის </w:t>
            </w:r>
            <w:r w:rsidR="00C6775D">
              <w:rPr>
                <w:rFonts w:ascii="Sylfaen" w:hAnsi="Sylfaen"/>
                <w:bCs/>
                <w:color w:val="000000"/>
                <w:sz w:val="24"/>
                <w:szCs w:val="24"/>
                <w:lang w:val="ka-GE"/>
              </w:rPr>
              <w:t>დროშას, რომელის მსგავს დროშას იყენებდა უნგრეთში მოქმედი ფაშისტური რეჟიმი. „ფაშისტური“ დროშის საჯარო ადგილას გამოფენის გამო მომჩივანი დააკავეს. მომჩივანს პოლიციის მოთხოვნის დაუმორჩილებლობის გამო დაეკისრა 200 ევრო.</w:t>
            </w:r>
            <w:r w:rsidR="00C6775D">
              <w:rPr>
                <w:rStyle w:val="a8"/>
                <w:rFonts w:ascii="Sylfaen" w:hAnsi="Sylfaen"/>
                <w:bCs/>
                <w:color w:val="000000"/>
                <w:sz w:val="24"/>
                <w:szCs w:val="24"/>
                <w:lang w:val="ka-GE"/>
              </w:rPr>
              <w:footnoteReference w:id="9"/>
            </w:r>
            <w:r w:rsidR="00C6775D">
              <w:rPr>
                <w:rFonts w:ascii="Sylfaen" w:hAnsi="Sylfaen"/>
                <w:bCs/>
                <w:color w:val="000000"/>
                <w:sz w:val="24"/>
                <w:szCs w:val="24"/>
                <w:lang w:val="ka-GE"/>
              </w:rPr>
              <w:t xml:space="preserve"> ამ ექსპრესიული ქმედების აღკვეთისათვის ადამიანის უფლებათა ევროპულმა სასამართლომ დაადგინა კონვენციის მე-10 მუხლის დარღვევა (გამოხატვის თავისუფლება) მე-11 მუხლთან (შეკრების თავისუფლება) კავშირში. </w:t>
            </w:r>
          </w:p>
          <w:p w14:paraId="21A25023" w14:textId="77777777" w:rsidR="00C6775D" w:rsidRDefault="00C6775D" w:rsidP="00A02FA6">
            <w:pPr>
              <w:jc w:val="both"/>
              <w:rPr>
                <w:rFonts w:ascii="Sylfaen" w:hAnsi="Sylfaen"/>
                <w:bCs/>
                <w:color w:val="000000"/>
                <w:sz w:val="24"/>
                <w:szCs w:val="24"/>
                <w:lang w:val="ka-GE"/>
              </w:rPr>
            </w:pPr>
          </w:p>
          <w:p w14:paraId="6CA242A5" w14:textId="60EF5573" w:rsidR="00BD3112" w:rsidRDefault="00C6775D" w:rsidP="00A02FA6">
            <w:pPr>
              <w:jc w:val="both"/>
              <w:rPr>
                <w:rFonts w:ascii="Sylfaen" w:hAnsi="Sylfaen"/>
                <w:bCs/>
                <w:color w:val="000000"/>
                <w:sz w:val="24"/>
                <w:szCs w:val="24"/>
                <w:lang w:val="ka-GE"/>
              </w:rPr>
            </w:pPr>
            <w:r>
              <w:rPr>
                <w:rFonts w:ascii="Sylfaen" w:hAnsi="Sylfaen"/>
                <w:bCs/>
                <w:color w:val="000000"/>
                <w:sz w:val="24"/>
                <w:szCs w:val="24"/>
                <w:lang w:val="ka-GE"/>
              </w:rPr>
              <w:t xml:space="preserve">ექსპრესიული ქმედება ყველაზე კარგად განვითარებულია ამერიკის უზენაესი სასამართლოს პრაქტიკაში. ამ კუთხით აღსანიშნავია </w:t>
            </w:r>
            <w:r w:rsidR="00BD3112">
              <w:rPr>
                <w:rFonts w:ascii="Sylfaen" w:hAnsi="Sylfaen"/>
                <w:bCs/>
                <w:color w:val="000000"/>
                <w:sz w:val="24"/>
                <w:szCs w:val="24"/>
                <w:lang w:val="ka-GE"/>
              </w:rPr>
              <w:t xml:space="preserve">ტეხასი ჯონსონის წინააღმდეგ საქმე, რაც ეხებოდა 1984 წელს ტეხასის ქალაქ დალასში რესპუბლიკური პარტიის ყრილობის დროს ჩატარებულ აქციას. აქციის ერთ-ერთი მონაწილე აპროტესტებდა პრეზიდენტ რეიგანის </w:t>
            </w:r>
            <w:r w:rsidR="00463F09">
              <w:rPr>
                <w:rFonts w:ascii="Sylfaen" w:hAnsi="Sylfaen"/>
                <w:bCs/>
                <w:color w:val="000000"/>
                <w:sz w:val="24"/>
                <w:szCs w:val="24"/>
                <w:lang w:val="ka-GE"/>
              </w:rPr>
              <w:t xml:space="preserve">პრეზიდენტობის </w:t>
            </w:r>
            <w:r w:rsidR="00463F09">
              <w:rPr>
                <w:rFonts w:ascii="Sylfaen" w:hAnsi="Sylfaen"/>
                <w:bCs/>
                <w:color w:val="000000"/>
                <w:sz w:val="24"/>
                <w:szCs w:val="24"/>
                <w:lang w:val="ka-GE"/>
              </w:rPr>
              <w:lastRenderedPageBreak/>
              <w:t xml:space="preserve">კანდიდატად ხელახლა დასახელებას </w:t>
            </w:r>
            <w:r w:rsidR="00BD3112">
              <w:rPr>
                <w:rFonts w:ascii="Sylfaen" w:hAnsi="Sylfaen"/>
                <w:bCs/>
                <w:color w:val="000000"/>
                <w:sz w:val="24"/>
                <w:szCs w:val="24"/>
                <w:lang w:val="ka-GE"/>
              </w:rPr>
              <w:t>და დალასში დაფუძნებულ კორპორაციების პოლიტიკას. ამ მიზნით მომჩივანმა დაწვა ამერიკის შეერთებული შტატების დროშა.</w:t>
            </w:r>
            <w:r w:rsidR="000D0C70">
              <w:rPr>
                <w:rFonts w:ascii="Sylfaen" w:hAnsi="Sylfaen"/>
                <w:bCs/>
                <w:color w:val="000000"/>
                <w:sz w:val="24"/>
                <w:szCs w:val="24"/>
                <w:lang w:val="ka-GE"/>
              </w:rPr>
              <w:t xml:space="preserve"> ამისთვის ჯონსონი გასამართლებული იქნა სისხლის სამართლის წესით. ჯონსონს შეეფარდა ერთი წლით თავისუფლების აღკვეთა და ჯარიმა 2000 ლარის ოდენობით.</w:t>
            </w:r>
            <w:r w:rsidR="00BD3112">
              <w:rPr>
                <w:rStyle w:val="a8"/>
                <w:rFonts w:ascii="Sylfaen" w:hAnsi="Sylfaen"/>
                <w:bCs/>
                <w:color w:val="000000"/>
                <w:sz w:val="24"/>
                <w:szCs w:val="24"/>
                <w:lang w:val="ka-GE"/>
              </w:rPr>
              <w:footnoteReference w:id="10"/>
            </w:r>
          </w:p>
          <w:p w14:paraId="0BA47AD6" w14:textId="5412D780" w:rsidR="00BD3112" w:rsidRDefault="00BD3112" w:rsidP="00A02FA6">
            <w:pPr>
              <w:jc w:val="both"/>
              <w:rPr>
                <w:rFonts w:ascii="Sylfaen" w:hAnsi="Sylfaen"/>
                <w:bCs/>
                <w:color w:val="000000"/>
                <w:sz w:val="24"/>
                <w:szCs w:val="24"/>
                <w:lang w:val="ka-GE"/>
              </w:rPr>
            </w:pPr>
          </w:p>
          <w:p w14:paraId="3A76F873" w14:textId="3C93D56D" w:rsidR="001A6906" w:rsidRPr="00803B9F" w:rsidRDefault="00BD3112" w:rsidP="000E59BA">
            <w:pPr>
              <w:jc w:val="both"/>
              <w:rPr>
                <w:rFonts w:ascii="Sylfaen" w:hAnsi="Sylfaen"/>
                <w:bCs/>
                <w:color w:val="000000"/>
                <w:sz w:val="24"/>
                <w:szCs w:val="24"/>
                <w:lang w:val="ka-GE"/>
              </w:rPr>
            </w:pPr>
            <w:r>
              <w:rPr>
                <w:rFonts w:ascii="Sylfaen" w:hAnsi="Sylfaen"/>
                <w:bCs/>
                <w:color w:val="000000"/>
                <w:sz w:val="24"/>
                <w:szCs w:val="24"/>
                <w:lang w:val="ka-GE"/>
              </w:rPr>
              <w:t xml:space="preserve">აშშ-ს უზენაესმა სასამართლომ განაცხადა, რომ ჯონსონი მსჯავრდებული იქნა დროშის დაწვით მისი შებღალვისათვის. </w:t>
            </w:r>
            <w:r w:rsidR="000D0C70">
              <w:rPr>
                <w:rFonts w:ascii="Sylfaen" w:hAnsi="Sylfaen"/>
                <w:bCs/>
                <w:color w:val="000000"/>
                <w:sz w:val="24"/>
                <w:szCs w:val="24"/>
                <w:lang w:val="ka-GE"/>
              </w:rPr>
              <w:t>დროში</w:t>
            </w:r>
            <w:r w:rsidR="001A6906">
              <w:rPr>
                <w:rFonts w:ascii="Sylfaen" w:hAnsi="Sylfaen"/>
                <w:bCs/>
                <w:color w:val="000000"/>
                <w:sz w:val="24"/>
                <w:szCs w:val="24"/>
                <w:lang w:val="ka-GE"/>
              </w:rPr>
              <w:t>ს</w:t>
            </w:r>
            <w:r>
              <w:rPr>
                <w:rFonts w:ascii="Sylfaen" w:hAnsi="Sylfaen"/>
                <w:bCs/>
                <w:color w:val="000000"/>
                <w:sz w:val="24"/>
                <w:szCs w:val="24"/>
                <w:lang w:val="ka-GE"/>
              </w:rPr>
              <w:t xml:space="preserve"> </w:t>
            </w:r>
            <w:r w:rsidR="000D0C70">
              <w:rPr>
                <w:rFonts w:ascii="Sylfaen" w:hAnsi="Sylfaen"/>
                <w:bCs/>
                <w:color w:val="000000"/>
                <w:sz w:val="24"/>
                <w:szCs w:val="24"/>
                <w:lang w:val="ka-GE"/>
              </w:rPr>
              <w:t xml:space="preserve">დაწვა </w:t>
            </w:r>
            <w:r>
              <w:rPr>
                <w:rFonts w:ascii="Sylfaen" w:hAnsi="Sylfaen"/>
                <w:bCs/>
                <w:color w:val="000000"/>
                <w:sz w:val="24"/>
                <w:szCs w:val="24"/>
                <w:lang w:val="ka-GE"/>
              </w:rPr>
              <w:t xml:space="preserve">არის არა </w:t>
            </w:r>
            <w:r w:rsidRPr="000D0C70">
              <w:rPr>
                <w:rFonts w:ascii="Sylfaen" w:hAnsi="Sylfaen"/>
                <w:b/>
                <w:bCs/>
                <w:color w:val="000000"/>
                <w:sz w:val="24"/>
                <w:szCs w:val="24"/>
                <w:lang w:val="ka-GE"/>
              </w:rPr>
              <w:t xml:space="preserve">სიტყვა </w:t>
            </w:r>
            <w:r>
              <w:rPr>
                <w:rFonts w:ascii="Sylfaen" w:hAnsi="Sylfaen"/>
                <w:bCs/>
                <w:color w:val="000000"/>
                <w:sz w:val="24"/>
                <w:szCs w:val="24"/>
                <w:lang w:val="ka-GE"/>
              </w:rPr>
              <w:t xml:space="preserve">არამედ </w:t>
            </w:r>
            <w:r w:rsidRPr="000D0C70">
              <w:rPr>
                <w:rFonts w:ascii="Sylfaen" w:hAnsi="Sylfaen"/>
                <w:b/>
                <w:bCs/>
                <w:color w:val="000000"/>
                <w:sz w:val="24"/>
                <w:szCs w:val="24"/>
                <w:lang w:val="ka-GE"/>
              </w:rPr>
              <w:t>ქმედება</w:t>
            </w:r>
            <w:r>
              <w:rPr>
                <w:rFonts w:ascii="Sylfaen" w:hAnsi="Sylfaen"/>
                <w:bCs/>
                <w:color w:val="000000"/>
                <w:sz w:val="24"/>
                <w:szCs w:val="24"/>
                <w:lang w:val="ka-GE"/>
              </w:rPr>
              <w:t xml:space="preserve">. სასამართლომ უნდა დაადგინოს, ჯონსონის მიერ დროშის დაწვა წარმოადგენს თუ არა ექსპრესიულ ქმედებას, რაც დაცულია კონსტიტუციის პირველი შესწორებით. </w:t>
            </w:r>
            <w:r w:rsidR="000D0C70">
              <w:rPr>
                <w:rFonts w:ascii="Sylfaen" w:hAnsi="Sylfaen"/>
                <w:bCs/>
                <w:color w:val="000000"/>
                <w:sz w:val="24"/>
                <w:szCs w:val="24"/>
                <w:lang w:val="ka-GE"/>
              </w:rPr>
              <w:t xml:space="preserve">თუ ქმედება ექსპრესიულია, ამის შემდეგ სასამართლომ უნდა შეაფასოს, რამდენად ჰქონდა სახელმწიფოს გამოხატვის თავისუფლებაში ჩარევის უფლებამოსილება...  აშშ-ს კონსტიტუციის პირველი შესწორება სიტყვა-სიტყვით კრძალავს </w:t>
            </w:r>
            <w:r w:rsidR="000D0C70" w:rsidRPr="000D0C70">
              <w:rPr>
                <w:rFonts w:ascii="Sylfaen" w:hAnsi="Sylfaen"/>
                <w:b/>
                <w:bCs/>
                <w:color w:val="000000"/>
                <w:sz w:val="24"/>
                <w:szCs w:val="24"/>
                <w:lang w:val="ka-GE"/>
              </w:rPr>
              <w:t xml:space="preserve">„სიტყვის“ </w:t>
            </w:r>
            <w:r w:rsidR="000D0C70">
              <w:rPr>
                <w:rFonts w:ascii="Sylfaen" w:hAnsi="Sylfaen"/>
                <w:b/>
                <w:bCs/>
                <w:color w:val="000000"/>
                <w:sz w:val="24"/>
                <w:szCs w:val="24"/>
                <w:lang w:val="ka-GE"/>
              </w:rPr>
              <w:t xml:space="preserve"> </w:t>
            </w:r>
            <w:r w:rsidR="000D0C70">
              <w:rPr>
                <w:rFonts w:ascii="Sylfaen" w:hAnsi="Sylfaen"/>
                <w:bCs/>
                <w:color w:val="000000"/>
                <w:sz w:val="24"/>
                <w:szCs w:val="24"/>
                <w:lang w:val="ka-GE"/>
              </w:rPr>
              <w:t xml:space="preserve">თავისუფლების </w:t>
            </w:r>
            <w:r w:rsidR="005D400E">
              <w:rPr>
                <w:rFonts w:ascii="Sylfaen" w:hAnsi="Sylfaen"/>
                <w:bCs/>
                <w:color w:val="000000"/>
                <w:sz w:val="24"/>
                <w:szCs w:val="24"/>
                <w:lang w:val="ka-GE"/>
              </w:rPr>
              <w:t>დარღვევა</w:t>
            </w:r>
            <w:r w:rsidR="000D0C70">
              <w:rPr>
                <w:rFonts w:ascii="Sylfaen" w:hAnsi="Sylfaen"/>
                <w:bCs/>
                <w:color w:val="000000"/>
                <w:sz w:val="24"/>
                <w:szCs w:val="24"/>
                <w:lang w:val="ka-GE"/>
              </w:rPr>
              <w:t>ს, მაგრამ</w:t>
            </w:r>
            <w:r w:rsidR="005D400E">
              <w:rPr>
                <w:rFonts w:ascii="Sylfaen" w:hAnsi="Sylfaen"/>
                <w:bCs/>
                <w:color w:val="000000"/>
                <w:sz w:val="24"/>
                <w:szCs w:val="24"/>
                <w:lang w:val="ka-GE"/>
              </w:rPr>
              <w:t>,</w:t>
            </w:r>
            <w:r w:rsidR="000D0C70">
              <w:rPr>
                <w:rFonts w:ascii="Sylfaen" w:hAnsi="Sylfaen"/>
                <w:bCs/>
                <w:color w:val="000000"/>
                <w:sz w:val="24"/>
                <w:szCs w:val="24"/>
                <w:lang w:val="ka-GE"/>
              </w:rPr>
              <w:t xml:space="preserve"> დიდი ხნის წინ</w:t>
            </w:r>
            <w:r w:rsidR="005D400E">
              <w:rPr>
                <w:rFonts w:ascii="Sylfaen" w:hAnsi="Sylfaen"/>
                <w:bCs/>
                <w:color w:val="000000"/>
                <w:sz w:val="24"/>
                <w:szCs w:val="24"/>
                <w:lang w:val="ka-GE"/>
              </w:rPr>
              <w:t>,</w:t>
            </w:r>
            <w:r w:rsidR="000D0C70">
              <w:rPr>
                <w:rFonts w:ascii="Sylfaen" w:hAnsi="Sylfaen"/>
                <w:bCs/>
                <w:color w:val="000000"/>
                <w:sz w:val="24"/>
                <w:szCs w:val="24"/>
                <w:lang w:val="ka-GE"/>
              </w:rPr>
              <w:t xml:space="preserve"> სასამართლომ აღიარა</w:t>
            </w:r>
            <w:r w:rsidR="005D400E">
              <w:rPr>
                <w:rFonts w:ascii="Sylfaen" w:hAnsi="Sylfaen"/>
                <w:bCs/>
                <w:color w:val="000000"/>
                <w:sz w:val="24"/>
                <w:szCs w:val="24"/>
                <w:lang w:val="ka-GE"/>
              </w:rPr>
              <w:t>,</w:t>
            </w:r>
            <w:r w:rsidR="000D0C70">
              <w:rPr>
                <w:rFonts w:ascii="Sylfaen" w:hAnsi="Sylfaen"/>
                <w:bCs/>
                <w:color w:val="000000"/>
                <w:sz w:val="24"/>
                <w:szCs w:val="24"/>
                <w:lang w:val="ka-GE"/>
              </w:rPr>
              <w:t xml:space="preserve"> </w:t>
            </w:r>
            <w:r w:rsidR="005D400E">
              <w:rPr>
                <w:rFonts w:ascii="Sylfaen" w:hAnsi="Sylfaen"/>
                <w:bCs/>
                <w:color w:val="000000"/>
                <w:sz w:val="24"/>
                <w:szCs w:val="24"/>
                <w:lang w:val="ka-GE"/>
              </w:rPr>
              <w:t xml:space="preserve">რომ </w:t>
            </w:r>
            <w:r w:rsidR="000D0C70">
              <w:rPr>
                <w:rFonts w:ascii="Sylfaen" w:hAnsi="Sylfaen"/>
                <w:bCs/>
                <w:color w:val="000000"/>
                <w:sz w:val="24"/>
                <w:szCs w:val="24"/>
                <w:lang w:val="ka-GE"/>
              </w:rPr>
              <w:t xml:space="preserve">პირველი შესწორების დაცვა არ ვრცელდება მხოლოდ ზეპირი და წერილობითი ფორმით გამოხატულ სიტყვებზე. მართალია, სასამართლომ უარყო მოსაზრება, რომ ყველა ქმედება შეუზღუდავად უნდა ყოფილიყო </w:t>
            </w:r>
            <w:r w:rsidR="00463F09">
              <w:rPr>
                <w:rFonts w:ascii="Sylfaen" w:hAnsi="Sylfaen"/>
                <w:bCs/>
                <w:color w:val="000000"/>
                <w:sz w:val="24"/>
                <w:szCs w:val="24"/>
                <w:lang w:val="ka-GE"/>
              </w:rPr>
              <w:t>დაკვალიფიცირებული</w:t>
            </w:r>
            <w:r w:rsidR="000D0C70">
              <w:rPr>
                <w:rFonts w:ascii="Sylfaen" w:hAnsi="Sylfaen"/>
                <w:bCs/>
                <w:color w:val="000000"/>
                <w:sz w:val="24"/>
                <w:szCs w:val="24"/>
                <w:lang w:val="ka-GE"/>
              </w:rPr>
              <w:t xml:space="preserve"> როგორც „სიტყვა</w:t>
            </w:r>
            <w:r w:rsidR="005D400E">
              <w:rPr>
                <w:rFonts w:ascii="Sylfaen" w:hAnsi="Sylfaen"/>
                <w:bCs/>
                <w:color w:val="000000"/>
                <w:sz w:val="24"/>
                <w:szCs w:val="24"/>
                <w:lang w:val="ka-GE"/>
              </w:rPr>
              <w:t>,</w:t>
            </w:r>
            <w:r w:rsidR="000D0C70">
              <w:rPr>
                <w:rFonts w:ascii="Sylfaen" w:hAnsi="Sylfaen"/>
                <w:bCs/>
                <w:color w:val="000000"/>
                <w:sz w:val="24"/>
                <w:szCs w:val="24"/>
                <w:lang w:val="ka-GE"/>
              </w:rPr>
              <w:t>“ ამის მიუხედავად, როცა ადამიანი თავისი ქმედებით მიზნად ისახავს განსაზღვრული იდეების გამოხატვას</w:t>
            </w:r>
            <w:r w:rsidR="005D400E">
              <w:rPr>
                <w:rFonts w:ascii="Sylfaen" w:hAnsi="Sylfaen"/>
                <w:bCs/>
                <w:color w:val="000000"/>
                <w:sz w:val="24"/>
                <w:szCs w:val="24"/>
                <w:lang w:val="ka-GE"/>
              </w:rPr>
              <w:t>, ეს ქმედება სათანადოდ გაჟღენთილი უნდა იყოს საკომუნიკაციო ელემენტებით, იმისათვის, რომ სიტყვის თავისუფლების დაცვის ქვეშ მოექცეს. იმის გადაწყვეტისას, ესა თუ ის ქმედება შეიცავს თუ არა სიტყვის თავისუფლების დაცულ სფეროში მოსაქცევად საკომუნიკაციო ელემენტს, უნდა გაირკვეს: ქმედების ჩამდენი პირი მიზნად ისახავდა თუ არა განსაზღვრული მესიჯის გაგზავნას და რამდენად არსებობს იმის შესაძლებლობა, რომ ეს მესიჯი აღქმული ყოფილიყო იმ ადამიანების მიერ, ვინც ეს ქმედება იხილეს</w:t>
            </w:r>
            <w:r w:rsidR="001A6906">
              <w:rPr>
                <w:rFonts w:ascii="Sylfaen" w:hAnsi="Sylfaen"/>
                <w:bCs/>
                <w:color w:val="000000"/>
                <w:sz w:val="24"/>
                <w:szCs w:val="24"/>
                <w:lang w:val="ka-GE"/>
              </w:rPr>
              <w:t>.</w:t>
            </w:r>
            <w:r w:rsidR="001A6906" w:rsidRPr="00803B9F">
              <w:rPr>
                <w:rFonts w:ascii="Sylfaen" w:hAnsi="Sylfaen"/>
                <w:bCs/>
                <w:color w:val="000000"/>
                <w:sz w:val="24"/>
                <w:szCs w:val="24"/>
                <w:lang w:val="ka-GE"/>
              </w:rPr>
              <w:t xml:space="preserve">” </w:t>
            </w:r>
            <w:r w:rsidR="001A6906">
              <w:rPr>
                <w:rStyle w:val="a8"/>
                <w:rFonts w:ascii="Sylfaen" w:hAnsi="Sylfaen"/>
                <w:bCs/>
                <w:color w:val="000000"/>
                <w:sz w:val="24"/>
                <w:szCs w:val="24"/>
              </w:rPr>
              <w:footnoteReference w:id="11"/>
            </w:r>
          </w:p>
          <w:p w14:paraId="58752FAE" w14:textId="77777777" w:rsidR="001A6906" w:rsidRPr="00803B9F" w:rsidRDefault="001A6906" w:rsidP="000E59BA">
            <w:pPr>
              <w:jc w:val="both"/>
              <w:rPr>
                <w:rFonts w:ascii="Sylfaen" w:hAnsi="Sylfaen"/>
                <w:bCs/>
                <w:color w:val="000000"/>
                <w:sz w:val="24"/>
                <w:szCs w:val="24"/>
                <w:lang w:val="ka-GE"/>
              </w:rPr>
            </w:pPr>
          </w:p>
          <w:p w14:paraId="061F0F82" w14:textId="7D0E6F24" w:rsidR="00EA3552" w:rsidRDefault="001A6906" w:rsidP="000E59BA">
            <w:pPr>
              <w:jc w:val="both"/>
              <w:rPr>
                <w:rFonts w:ascii="Sylfaen" w:hAnsi="Sylfaen"/>
                <w:bCs/>
                <w:color w:val="000000"/>
                <w:sz w:val="24"/>
                <w:szCs w:val="24"/>
                <w:lang w:val="ka-GE"/>
              </w:rPr>
            </w:pPr>
            <w:r>
              <w:rPr>
                <w:rFonts w:ascii="Sylfaen" w:hAnsi="Sylfaen"/>
                <w:bCs/>
                <w:color w:val="000000"/>
                <w:sz w:val="24"/>
                <w:szCs w:val="24"/>
                <w:lang w:val="ka-GE"/>
              </w:rPr>
              <w:t>ამ ტესტის გამოყენებით აშშ-ს უზენაესმა სასამართლომ ჯონსონის ქმედება მიიჩნია ექსპრესიულად და პირველი შესწორებით დაცულად, ვინაიდან რესპუბლიკური პარტიის ეროვნულმა ყრილობამ საპრეზიდენტო კანდიდატად მეორე ვადით დაასახელა რონალდ რეიგანი და დროშის დაწვა ამ მოვლენის მიმართ პროტესტს გამოხატავდა. დროშა იყო ძლიერი იდეური სიმბოლო. ეს ქმედება საკმარისად იყო გაჟღენთილი საკომუნიკაციო ელემენტით. საბოლოოდ აშშ-ს უზენაესმა სასამართლომ პირველ და მეთოთხმეტე შესწორებასთან მიმართებაში შეუსაბამოდ სცნო ტეხასის შტატის ის ნორმა, რაც დანაშაულად აცხადებდა ეროვნული დროშის დაწვას.</w:t>
            </w:r>
          </w:p>
          <w:p w14:paraId="2DCAAF37" w14:textId="5634D1FD" w:rsidR="0096009E" w:rsidRDefault="0096009E" w:rsidP="000E59BA">
            <w:pPr>
              <w:jc w:val="both"/>
              <w:rPr>
                <w:rFonts w:ascii="Sylfaen" w:hAnsi="Sylfaen"/>
                <w:bCs/>
                <w:color w:val="000000"/>
                <w:sz w:val="24"/>
                <w:szCs w:val="24"/>
                <w:lang w:val="ka-GE"/>
              </w:rPr>
            </w:pPr>
          </w:p>
          <w:p w14:paraId="4368BE63" w14:textId="0BD12099" w:rsidR="0096009E" w:rsidRPr="0096009E" w:rsidRDefault="0096009E" w:rsidP="000E59BA">
            <w:pPr>
              <w:jc w:val="both"/>
              <w:rPr>
                <w:rFonts w:ascii="Sylfaen" w:hAnsi="Sylfaen"/>
                <w:bCs/>
                <w:color w:val="000000"/>
                <w:sz w:val="24"/>
                <w:szCs w:val="24"/>
                <w:lang w:val="ka-GE"/>
              </w:rPr>
            </w:pPr>
            <w:r>
              <w:rPr>
                <w:rFonts w:ascii="Sylfaen" w:hAnsi="Sylfaen"/>
                <w:bCs/>
                <w:color w:val="000000"/>
                <w:sz w:val="24"/>
                <w:szCs w:val="24"/>
                <w:lang w:val="ka-GE"/>
              </w:rPr>
              <w:t xml:space="preserve">ამგვარად, ხმაური შეიძლება იყოს ჟესტი, ექსპრესიული ქმედება, რითაც პოლიტიკური მოვლენის ან პოლიტიკოსის მიმართ პროტესტი გამოიხატება. ამგვარი ექსპრესიული ქმედების ჩადენა ადამიანების ჯგუფის მიერ საჯარო ადგილას, ექცევა კონსტიტუციის 21-ე მუხლის პირველი პუნქტით დაცულ სფეროში. </w:t>
            </w:r>
          </w:p>
          <w:p w14:paraId="3CDCF4B8" w14:textId="5FD3F010" w:rsidR="001A6906" w:rsidRDefault="001A6906" w:rsidP="000E59BA">
            <w:pPr>
              <w:jc w:val="both"/>
              <w:rPr>
                <w:rFonts w:ascii="Sylfaen" w:hAnsi="Sylfaen"/>
                <w:bCs/>
                <w:color w:val="000000"/>
                <w:sz w:val="24"/>
                <w:szCs w:val="24"/>
                <w:lang w:val="ka-GE"/>
              </w:rPr>
            </w:pPr>
          </w:p>
          <w:p w14:paraId="2F8252EF" w14:textId="08316190" w:rsidR="001A6906" w:rsidRPr="00803B9F" w:rsidRDefault="00E77B21" w:rsidP="000E59BA">
            <w:pPr>
              <w:jc w:val="both"/>
              <w:rPr>
                <w:rFonts w:ascii="Sylfaen" w:hAnsi="Sylfaen"/>
                <w:bCs/>
                <w:iCs/>
                <w:color w:val="000000"/>
                <w:sz w:val="24"/>
                <w:szCs w:val="24"/>
                <w:lang w:val="ka-GE"/>
              </w:rPr>
            </w:pPr>
            <w:r>
              <w:rPr>
                <w:rFonts w:ascii="Sylfaen" w:hAnsi="Sylfaen"/>
                <w:bCs/>
                <w:color w:val="000000"/>
                <w:sz w:val="24"/>
                <w:szCs w:val="24"/>
                <w:lang w:val="ka-GE"/>
              </w:rPr>
              <w:t>ხმაურთან,</w:t>
            </w:r>
            <w:r w:rsidR="001A6906">
              <w:rPr>
                <w:rFonts w:ascii="Sylfaen" w:hAnsi="Sylfaen"/>
                <w:bCs/>
                <w:color w:val="000000"/>
                <w:sz w:val="24"/>
                <w:szCs w:val="24"/>
                <w:lang w:val="ka-GE"/>
              </w:rPr>
              <w:t xml:space="preserve"> </w:t>
            </w:r>
            <w:r>
              <w:rPr>
                <w:rFonts w:ascii="Sylfaen" w:hAnsi="Sylfaen"/>
                <w:bCs/>
                <w:color w:val="000000"/>
                <w:sz w:val="24"/>
                <w:szCs w:val="24"/>
                <w:lang w:val="ka-GE"/>
              </w:rPr>
              <w:t xml:space="preserve">როგორც ვერბალური გამოხატვის გარდაუვალ შედეგთან </w:t>
            </w:r>
            <w:r w:rsidR="001A6906">
              <w:rPr>
                <w:rFonts w:ascii="Sylfaen" w:hAnsi="Sylfaen"/>
                <w:bCs/>
                <w:color w:val="000000"/>
                <w:sz w:val="24"/>
                <w:szCs w:val="24"/>
                <w:lang w:val="ka-GE"/>
              </w:rPr>
              <w:t>დაკავშირებით მნიშვნელოვანია</w:t>
            </w:r>
            <w:r w:rsidR="00D7356E" w:rsidRPr="0018592C">
              <w:rPr>
                <w:rFonts w:ascii="Sylfaen" w:hAnsi="Sylfaen"/>
                <w:bCs/>
                <w:color w:val="000000"/>
                <w:sz w:val="24"/>
                <w:szCs w:val="24"/>
                <w:lang w:val="ka-GE"/>
              </w:rPr>
              <w:t xml:space="preserve"> </w:t>
            </w:r>
            <w:r w:rsidR="00D7356E">
              <w:rPr>
                <w:rFonts w:ascii="Sylfaen" w:hAnsi="Sylfaen"/>
                <w:bCs/>
                <w:color w:val="000000"/>
                <w:sz w:val="24"/>
                <w:szCs w:val="24"/>
                <w:lang w:val="ka-GE"/>
              </w:rPr>
              <w:t xml:space="preserve">საქმე </w:t>
            </w:r>
            <w:r w:rsidR="00D7356E" w:rsidRPr="00D7356E">
              <w:rPr>
                <w:rFonts w:ascii="Sylfaen" w:hAnsi="Sylfaen"/>
                <w:b/>
                <w:bCs/>
                <w:iCs/>
                <w:color w:val="000000"/>
                <w:sz w:val="24"/>
                <w:szCs w:val="24"/>
                <w:lang w:val="ka-GE"/>
              </w:rPr>
              <w:t>NAVALNYY v. RUSSIA</w:t>
            </w:r>
            <w:r w:rsidR="00C04BAA">
              <w:rPr>
                <w:rFonts w:ascii="Sylfaen" w:hAnsi="Sylfaen"/>
                <w:b/>
                <w:bCs/>
                <w:iCs/>
                <w:color w:val="000000"/>
                <w:sz w:val="24"/>
                <w:szCs w:val="24"/>
                <w:lang w:val="ka-GE"/>
              </w:rPr>
              <w:t xml:space="preserve">. </w:t>
            </w:r>
            <w:r w:rsidR="00C04BAA">
              <w:rPr>
                <w:rFonts w:ascii="Sylfaen" w:hAnsi="Sylfaen"/>
                <w:bCs/>
                <w:iCs/>
                <w:color w:val="000000"/>
                <w:sz w:val="24"/>
                <w:szCs w:val="24"/>
                <w:lang w:val="ka-GE"/>
              </w:rPr>
              <w:t>ამ საქმეში მიღებულ</w:t>
            </w:r>
            <w:r w:rsidR="0096009E">
              <w:rPr>
                <w:rFonts w:ascii="Sylfaen" w:hAnsi="Sylfaen"/>
                <w:bCs/>
                <w:iCs/>
                <w:color w:val="000000"/>
                <w:sz w:val="24"/>
                <w:szCs w:val="24"/>
                <w:lang w:val="ka-GE"/>
              </w:rPr>
              <w:t>ი</w:t>
            </w:r>
            <w:r w:rsidR="00C04BAA">
              <w:rPr>
                <w:rFonts w:ascii="Sylfaen" w:hAnsi="Sylfaen"/>
                <w:bCs/>
                <w:iCs/>
                <w:color w:val="000000"/>
                <w:sz w:val="24"/>
                <w:szCs w:val="24"/>
                <w:lang w:val="ka-GE"/>
              </w:rPr>
              <w:t xml:space="preserve"> </w:t>
            </w:r>
            <w:r w:rsidR="0018592C">
              <w:rPr>
                <w:rFonts w:ascii="Sylfaen" w:hAnsi="Sylfaen"/>
                <w:bCs/>
                <w:iCs/>
                <w:color w:val="000000"/>
                <w:sz w:val="24"/>
                <w:szCs w:val="24"/>
                <w:lang w:val="ka-GE"/>
              </w:rPr>
              <w:t>გადაწყვეტილების</w:t>
            </w:r>
            <w:r w:rsidR="00C04BAA">
              <w:rPr>
                <w:rFonts w:ascii="Sylfaen" w:hAnsi="Sylfaen"/>
                <w:bCs/>
                <w:iCs/>
                <w:color w:val="000000"/>
                <w:sz w:val="24"/>
                <w:szCs w:val="24"/>
                <w:lang w:val="ka-GE"/>
              </w:rPr>
              <w:t xml:space="preserve"> </w:t>
            </w:r>
            <w:r w:rsidR="0018592C">
              <w:rPr>
                <w:rFonts w:ascii="Sylfaen" w:hAnsi="Sylfaen"/>
                <w:bCs/>
                <w:iCs/>
                <w:color w:val="000000"/>
                <w:sz w:val="24"/>
                <w:szCs w:val="24"/>
                <w:lang w:val="ka-GE"/>
              </w:rPr>
              <w:t xml:space="preserve">131-ე პუნქტში აღნიშნულია: </w:t>
            </w:r>
            <w:r w:rsidR="00C04BAA">
              <w:rPr>
                <w:rFonts w:ascii="Sylfaen" w:hAnsi="Sylfaen"/>
                <w:bCs/>
                <w:iCs/>
                <w:color w:val="000000"/>
                <w:sz w:val="24"/>
                <w:szCs w:val="24"/>
                <w:lang w:val="ka-GE"/>
              </w:rPr>
              <w:t xml:space="preserve">ადამიანის უფლებათა ევროპულმა სასამართლომ განაცხადა, რომ აქციის მონაწილეები იყვნენ დაახლოებით </w:t>
            </w:r>
            <w:r w:rsidR="0018592C" w:rsidRPr="0018592C">
              <w:rPr>
                <w:rFonts w:ascii="Sylfaen" w:hAnsi="Sylfaen"/>
                <w:bCs/>
                <w:iCs/>
                <w:color w:val="000000"/>
                <w:sz w:val="24"/>
                <w:szCs w:val="24"/>
                <w:lang w:val="ka-GE"/>
              </w:rPr>
              <w:t>500-</w:t>
            </w:r>
            <w:r w:rsidR="0018592C">
              <w:rPr>
                <w:rFonts w:ascii="Sylfaen" w:hAnsi="Sylfaen"/>
                <w:bCs/>
                <w:iCs/>
                <w:color w:val="000000"/>
                <w:sz w:val="24"/>
                <w:szCs w:val="24"/>
                <w:lang w:val="ka-GE"/>
              </w:rPr>
              <w:t xml:space="preserve">მდე. ეს იყო უფრო მცირე რაოდენობა, ვიდრე მიტინგის </w:t>
            </w:r>
            <w:r w:rsidR="008E3B9A">
              <w:rPr>
                <w:rFonts w:ascii="Sylfaen" w:hAnsi="Sylfaen"/>
                <w:bCs/>
                <w:iCs/>
                <w:color w:val="000000"/>
                <w:sz w:val="24"/>
                <w:szCs w:val="24"/>
                <w:lang w:val="ka-GE"/>
              </w:rPr>
              <w:lastRenderedPageBreak/>
              <w:t>სანქციით</w:t>
            </w:r>
            <w:r w:rsidR="0018592C">
              <w:rPr>
                <w:rFonts w:ascii="Sylfaen" w:hAnsi="Sylfaen"/>
                <w:bCs/>
                <w:iCs/>
                <w:color w:val="000000"/>
                <w:sz w:val="24"/>
                <w:szCs w:val="24"/>
                <w:lang w:val="ka-GE"/>
              </w:rPr>
              <w:t xml:space="preserve"> იყო ნებადართული. მომჩივანი ხმის გამაძლიერებლით მოუწოდებდა აქციის დანარჩენ მონაწილეებს, შეენარჩუნებინათ „შეკრების მშვიდობიანი ხასიათი.“ მართლაც, აქციის მონაწილეთა ქცევა იყო არაძალადობრივი. მომჩივანებმა დაიკავეს რეკრეაციული ზონა ისე რომ არ მოუხდენიათ არც გზის სავალი ნაწილის, არც ტროტუარების ბლოკირება. მომჩივანისა და სხვა დემონსტრანტების ხმაურმა გამოიწვია ცხოვრების ჩვეული რიტმიდან ამოვარდნა, თუმცა ეს ქმედებები არ სცილდებოდა მცირე დისკომფორტის ფარგლებს, რაც ჩვეულებრივ, თან სდევს საჯარო ადგილას მშვიდობიანი შეკრების უფლების განხორციელებას.</w:t>
            </w:r>
            <w:r w:rsidR="008E3B9A">
              <w:rPr>
                <w:rFonts w:ascii="Sylfaen" w:hAnsi="Sylfaen"/>
                <w:bCs/>
                <w:iCs/>
                <w:color w:val="000000"/>
                <w:sz w:val="24"/>
                <w:szCs w:val="24"/>
                <w:lang w:val="ka-GE"/>
              </w:rPr>
              <w:t>“</w:t>
            </w:r>
            <w:r w:rsidR="008E3B9A">
              <w:rPr>
                <w:rStyle w:val="a8"/>
                <w:rFonts w:ascii="Sylfaen" w:hAnsi="Sylfaen"/>
                <w:bCs/>
                <w:iCs/>
                <w:color w:val="000000"/>
                <w:sz w:val="24"/>
                <w:szCs w:val="24"/>
                <w:lang w:val="ka-GE"/>
              </w:rPr>
              <w:footnoteReference w:id="12"/>
            </w:r>
            <w:r w:rsidR="0096009E">
              <w:rPr>
                <w:rFonts w:ascii="Sylfaen" w:hAnsi="Sylfaen"/>
                <w:bCs/>
                <w:iCs/>
                <w:color w:val="000000"/>
                <w:sz w:val="24"/>
                <w:szCs w:val="24"/>
                <w:lang w:val="ka-GE"/>
              </w:rPr>
              <w:t xml:space="preserve"> ამ აქციის დაშლისას რუსეთის ხელისუფლებამ დაარღვია კონვენციის მე-11 მუხლი. </w:t>
            </w:r>
            <w:r w:rsidRPr="00803B9F">
              <w:rPr>
                <w:rFonts w:ascii="Sylfaen" w:hAnsi="Sylfaen"/>
                <w:bCs/>
                <w:iCs/>
                <w:color w:val="000000"/>
                <w:sz w:val="24"/>
                <w:szCs w:val="24"/>
                <w:lang w:val="ka-GE"/>
              </w:rPr>
              <w:t xml:space="preserve"> </w:t>
            </w:r>
          </w:p>
          <w:p w14:paraId="39AEBC1E" w14:textId="0A7ADA63" w:rsidR="001C7C20" w:rsidRPr="00803B9F" w:rsidRDefault="001C7C20" w:rsidP="000E59BA">
            <w:pPr>
              <w:jc w:val="both"/>
              <w:rPr>
                <w:rFonts w:ascii="Sylfaen" w:hAnsi="Sylfaen"/>
                <w:bCs/>
                <w:iCs/>
                <w:color w:val="000000"/>
                <w:sz w:val="24"/>
                <w:szCs w:val="24"/>
                <w:lang w:val="ka-GE"/>
              </w:rPr>
            </w:pPr>
          </w:p>
          <w:p w14:paraId="04BD36CE" w14:textId="26B29573" w:rsidR="001C7C20" w:rsidRPr="001C7C20" w:rsidRDefault="001C7C20" w:rsidP="001C7C20">
            <w:pPr>
              <w:jc w:val="both"/>
              <w:rPr>
                <w:rFonts w:ascii="Sylfaen" w:hAnsi="Sylfaen"/>
                <w:b/>
                <w:bCs/>
                <w:iCs/>
                <w:color w:val="000000"/>
                <w:sz w:val="24"/>
                <w:szCs w:val="24"/>
                <w:lang w:val="ka-GE"/>
              </w:rPr>
            </w:pPr>
            <w:r w:rsidRPr="001C7C20">
              <w:rPr>
                <w:rFonts w:ascii="Sylfaen" w:hAnsi="Sylfaen"/>
                <w:bCs/>
                <w:iCs/>
                <w:color w:val="000000"/>
                <w:sz w:val="24"/>
                <w:szCs w:val="24"/>
                <w:lang w:val="ka-GE"/>
              </w:rPr>
              <w:t xml:space="preserve">ამგვარად, ხმაური, როგორც პროტესტის გამოხატვის </w:t>
            </w:r>
            <w:r w:rsidR="0096009E">
              <w:rPr>
                <w:rFonts w:ascii="Sylfaen" w:hAnsi="Sylfaen"/>
                <w:bCs/>
                <w:iCs/>
                <w:color w:val="000000"/>
                <w:sz w:val="24"/>
                <w:szCs w:val="24"/>
                <w:lang w:val="ka-GE"/>
              </w:rPr>
              <w:t xml:space="preserve">ექსპრესიული </w:t>
            </w:r>
            <w:r w:rsidRPr="001C7C20">
              <w:rPr>
                <w:rFonts w:ascii="Sylfaen" w:hAnsi="Sylfaen"/>
                <w:bCs/>
                <w:iCs/>
                <w:color w:val="000000"/>
                <w:sz w:val="24"/>
                <w:szCs w:val="24"/>
                <w:lang w:val="ka-GE"/>
              </w:rPr>
              <w:t xml:space="preserve">ფორმა, შეიძლება იყოს აქციის ჩატარების მიზანი. სხვა შემთხვევაში ხმაური არის ხმის გამაძლიერებლით გამოხატული ვერბალური გამოხატვის გარდაუვლად თანმდევი შედეგი. საქართველოს კონსტიტუციით გარანტირებულ შეკრების უფლებით ხმაური ერთნაირად არის დაცული იმის მიუხედავად, ის არის პროტესტის მიზანი თუ ვერბალური გამოხატვის გარდაუვალი შედეგი. სადავო ნორმები არეგულირებენ რა ხმაურს საცხოვრებელ სახლთან ან სხვა საკუთრებასთან იჭრებიან შეკრების თავისუფლებით, ვინაიდან ზღუდავენ ამ ხმაურით სახლში მაცხოვრებელ პროტესტის ადრესატამდე დემონსტრანტების წუხილების მიტანის შესაძლებლობას. </w:t>
            </w:r>
          </w:p>
          <w:p w14:paraId="2618C568" w14:textId="77777777" w:rsidR="001C7C20" w:rsidRPr="00803B9F" w:rsidRDefault="001C7C20" w:rsidP="000E59BA">
            <w:pPr>
              <w:jc w:val="both"/>
              <w:rPr>
                <w:rFonts w:ascii="Sylfaen" w:hAnsi="Sylfaen"/>
                <w:bCs/>
                <w:iCs/>
                <w:color w:val="000000"/>
                <w:sz w:val="24"/>
                <w:szCs w:val="24"/>
                <w:lang w:val="ka-GE"/>
              </w:rPr>
            </w:pPr>
          </w:p>
          <w:p w14:paraId="26C19988" w14:textId="3A8319A3" w:rsidR="00535E42" w:rsidRDefault="00E77B21" w:rsidP="000E59BA">
            <w:pPr>
              <w:jc w:val="both"/>
              <w:rPr>
                <w:rFonts w:ascii="Sylfaen" w:hAnsi="Sylfaen"/>
                <w:bCs/>
                <w:iCs/>
                <w:color w:val="000000"/>
                <w:sz w:val="24"/>
                <w:szCs w:val="24"/>
                <w:lang w:val="ka-GE"/>
              </w:rPr>
            </w:pPr>
            <w:r>
              <w:rPr>
                <w:rFonts w:ascii="Sylfaen" w:hAnsi="Sylfaen"/>
                <w:bCs/>
                <w:iCs/>
                <w:color w:val="000000"/>
                <w:sz w:val="24"/>
                <w:szCs w:val="24"/>
                <w:lang w:val="ka-GE"/>
              </w:rPr>
              <w:t xml:space="preserve">ადამიანის უფლებათა ევროპულმა სასამართლომ საქმეზე ლაშმაკინი რუსეთის წინააღმდეგ საქმეში განაცხადა: საჯარო შეკრებები ტარდება იმ მიზნით, რომ მესიჯი გაუგზავნოს შესაბამის ადამიანს, ჯგუფს ან ორგანიზაციას. ამიტომ. ზოგადი წესის თანახმად, </w:t>
            </w:r>
            <w:r w:rsidR="00671115">
              <w:rPr>
                <w:rFonts w:ascii="Sylfaen" w:hAnsi="Sylfaen"/>
                <w:bCs/>
                <w:iCs/>
                <w:color w:val="000000"/>
                <w:sz w:val="24"/>
                <w:szCs w:val="24"/>
                <w:lang w:val="ka-GE"/>
              </w:rPr>
              <w:t>შეკრებამ უნდა უზრუნველყოს ის, რომ სამიზნე აუდიტორიამ დაინახოს შეკრების მონაწილეები და გაიგოს მათი ხმა</w:t>
            </w:r>
            <w:r w:rsidR="0096009E">
              <w:rPr>
                <w:rStyle w:val="a8"/>
                <w:rFonts w:ascii="Sylfaen" w:hAnsi="Sylfaen"/>
                <w:bCs/>
                <w:iCs/>
                <w:color w:val="000000"/>
                <w:sz w:val="24"/>
                <w:szCs w:val="24"/>
                <w:lang w:val="ka-GE"/>
              </w:rPr>
              <w:footnoteReference w:id="13"/>
            </w:r>
            <w:r w:rsidR="00671115">
              <w:rPr>
                <w:rFonts w:ascii="Sylfaen" w:hAnsi="Sylfaen"/>
                <w:bCs/>
                <w:iCs/>
                <w:color w:val="000000"/>
                <w:sz w:val="24"/>
                <w:szCs w:val="24"/>
                <w:lang w:val="ka-GE"/>
              </w:rPr>
              <w:t xml:space="preserve"> (გადაწყვეტილების 317-ე პუნქტი</w:t>
            </w:r>
            <w:r w:rsidR="0096009E">
              <w:rPr>
                <w:rFonts w:ascii="Sylfaen" w:hAnsi="Sylfaen"/>
                <w:bCs/>
                <w:iCs/>
                <w:color w:val="000000"/>
                <w:sz w:val="24"/>
                <w:szCs w:val="24"/>
                <w:lang w:val="ka-GE"/>
              </w:rPr>
              <w:t>)</w:t>
            </w:r>
            <w:r w:rsidR="00671115">
              <w:rPr>
                <w:rFonts w:ascii="Sylfaen" w:hAnsi="Sylfaen"/>
                <w:bCs/>
                <w:iCs/>
                <w:color w:val="000000"/>
                <w:sz w:val="24"/>
                <w:szCs w:val="24"/>
                <w:lang w:val="ka-GE"/>
              </w:rPr>
              <w:t xml:space="preserve">.  ამავე გადაწყვეტილების 405-ე პუნქტში აღნიშნულია: </w:t>
            </w:r>
          </w:p>
          <w:p w14:paraId="724E2A20" w14:textId="77777777" w:rsidR="00535E42" w:rsidRDefault="00535E42" w:rsidP="000E59BA">
            <w:pPr>
              <w:jc w:val="both"/>
              <w:rPr>
                <w:rFonts w:ascii="Sylfaen" w:hAnsi="Sylfaen"/>
                <w:bCs/>
                <w:iCs/>
                <w:color w:val="000000"/>
                <w:sz w:val="24"/>
                <w:szCs w:val="24"/>
                <w:lang w:val="ka-GE"/>
              </w:rPr>
            </w:pPr>
          </w:p>
          <w:p w14:paraId="46E5BD3F" w14:textId="400CCD27" w:rsidR="00E77B21" w:rsidRDefault="001C7C20" w:rsidP="000E59BA">
            <w:pPr>
              <w:jc w:val="both"/>
              <w:rPr>
                <w:rFonts w:ascii="Sylfaen" w:hAnsi="Sylfaen"/>
                <w:bCs/>
                <w:iCs/>
                <w:color w:val="000000"/>
                <w:sz w:val="24"/>
                <w:szCs w:val="24"/>
                <w:lang w:val="ka-GE"/>
              </w:rPr>
            </w:pPr>
            <w:r>
              <w:rPr>
                <w:rFonts w:ascii="Sylfaen" w:hAnsi="Sylfaen"/>
                <w:bCs/>
                <w:iCs/>
                <w:color w:val="000000"/>
                <w:sz w:val="24"/>
                <w:szCs w:val="24"/>
                <w:lang w:val="ka-GE"/>
              </w:rPr>
              <w:t>„</w:t>
            </w:r>
            <w:r w:rsidR="00535E42">
              <w:rPr>
                <w:rFonts w:ascii="Sylfaen" w:hAnsi="Sylfaen"/>
                <w:bCs/>
                <w:iCs/>
                <w:color w:val="000000"/>
                <w:sz w:val="24"/>
                <w:szCs w:val="24"/>
                <w:lang w:val="ka-GE"/>
              </w:rPr>
              <w:t>შეკრების თავისუფლება მოიცავს შეკრების ჩატარების დროის, ადგილის და მოქმედების მანერის არჩევის უფლებასაც</w:t>
            </w:r>
            <w:r w:rsidR="001E0040">
              <w:rPr>
                <w:rFonts w:ascii="Sylfaen" w:hAnsi="Sylfaen"/>
                <w:bCs/>
                <w:iCs/>
                <w:color w:val="000000"/>
                <w:sz w:val="24"/>
                <w:szCs w:val="24"/>
                <w:lang w:val="ka-GE"/>
              </w:rPr>
              <w:t>,</w:t>
            </w:r>
            <w:r w:rsidR="00535E42">
              <w:rPr>
                <w:rFonts w:ascii="Sylfaen" w:hAnsi="Sylfaen"/>
                <w:bCs/>
                <w:iCs/>
                <w:color w:val="000000"/>
                <w:sz w:val="24"/>
                <w:szCs w:val="24"/>
                <w:lang w:val="ka-GE"/>
              </w:rPr>
              <w:t xml:space="preserve"> კონვენციის მე-11 მუხლის მე-2 პუნქტით დადგენილი შეზღუდვების გათვალისწინებით. სასამართლომ ხაზი გაუსვა</w:t>
            </w:r>
            <w:r w:rsidR="001E0040">
              <w:rPr>
                <w:rFonts w:ascii="Sylfaen" w:hAnsi="Sylfaen"/>
                <w:bCs/>
                <w:iCs/>
                <w:color w:val="000000"/>
                <w:sz w:val="24"/>
                <w:szCs w:val="24"/>
                <w:lang w:val="ka-GE"/>
              </w:rPr>
              <w:t>,</w:t>
            </w:r>
            <w:r w:rsidR="00535E42">
              <w:rPr>
                <w:rFonts w:ascii="Sylfaen" w:hAnsi="Sylfaen"/>
                <w:bCs/>
                <w:iCs/>
                <w:color w:val="000000"/>
                <w:sz w:val="24"/>
                <w:szCs w:val="24"/>
                <w:lang w:val="ka-GE"/>
              </w:rPr>
              <w:t xml:space="preserve"> ორგანიზატორების ავტონომიას</w:t>
            </w:r>
            <w:r>
              <w:rPr>
                <w:rFonts w:ascii="Sylfaen" w:hAnsi="Sylfaen"/>
                <w:bCs/>
                <w:iCs/>
                <w:color w:val="000000"/>
                <w:sz w:val="24"/>
                <w:szCs w:val="24"/>
                <w:lang w:val="ka-GE"/>
              </w:rPr>
              <w:t>,</w:t>
            </w:r>
            <w:r w:rsidR="00535E42">
              <w:rPr>
                <w:rFonts w:ascii="Sylfaen" w:hAnsi="Sylfaen"/>
                <w:bCs/>
                <w:iCs/>
                <w:color w:val="000000"/>
                <w:sz w:val="24"/>
                <w:szCs w:val="24"/>
                <w:lang w:val="ka-GE"/>
              </w:rPr>
              <w:t xml:space="preserve"> განსაზღვრონ შეკრების </w:t>
            </w:r>
            <w:r>
              <w:rPr>
                <w:rFonts w:ascii="Sylfaen" w:hAnsi="Sylfaen"/>
                <w:bCs/>
                <w:iCs/>
                <w:color w:val="000000"/>
                <w:sz w:val="24"/>
                <w:szCs w:val="24"/>
                <w:lang w:val="ka-GE"/>
              </w:rPr>
              <w:t xml:space="preserve">ჩატარების </w:t>
            </w:r>
            <w:r w:rsidR="00535E42">
              <w:rPr>
                <w:rFonts w:ascii="Sylfaen" w:hAnsi="Sylfaen"/>
                <w:bCs/>
                <w:iCs/>
                <w:color w:val="000000"/>
                <w:sz w:val="24"/>
                <w:szCs w:val="24"/>
                <w:lang w:val="ka-GE"/>
              </w:rPr>
              <w:t xml:space="preserve">ადგილი, დრო და მოქმედების მანერა, კერძოდ, ის შეკრება სტატიკური იყოს თუ მოძრავი ხასიათის, შეკრების მოთხოვნები სიტყვებით გამოიხატოს, ბანერებით თუ სხვა საშუალებით. ეს არის შეკრების თავისუფლების მნიშვნელოვანი ასპექტები. ამგვარად, შეკრების თავისუფლების მიზნები ხშირად დაკავშირებულია გარკვეულ ადგილთან და დროსთან, რაც იძლევა შესაძლებლობას, პროტესტის ადრესატმა დაინახოს დემონსტრანტები და მოისმინოს მათი ხმა იმ დროს, როცა მესიჯის ადრესატისთვის გადაცემა უფრო მძლავრი იქნება. ამის გამო, როცა შეკრების ჩატარების დრო და ადგილი არსებითად მნიშვნელოვანია დემონსტრანტებისათვის, ხელისუფლების მოთხოვნა, შეიცვალოს </w:t>
            </w:r>
            <w:r>
              <w:rPr>
                <w:rFonts w:ascii="Sylfaen" w:hAnsi="Sylfaen"/>
                <w:bCs/>
                <w:iCs/>
                <w:color w:val="000000"/>
                <w:sz w:val="24"/>
                <w:szCs w:val="24"/>
                <w:lang w:val="ka-GE"/>
              </w:rPr>
              <w:t xml:space="preserve">შეკრების </w:t>
            </w:r>
            <w:r w:rsidR="00535E42">
              <w:rPr>
                <w:rFonts w:ascii="Sylfaen" w:hAnsi="Sylfaen"/>
                <w:bCs/>
                <w:iCs/>
                <w:color w:val="000000"/>
                <w:sz w:val="24"/>
                <w:szCs w:val="24"/>
                <w:lang w:val="ka-GE"/>
              </w:rPr>
              <w:t>დრო და ადგილი,</w:t>
            </w:r>
            <w:r>
              <w:rPr>
                <w:rFonts w:ascii="Sylfaen" w:hAnsi="Sylfaen"/>
                <w:bCs/>
                <w:iCs/>
                <w:color w:val="000000"/>
                <w:sz w:val="24"/>
                <w:szCs w:val="24"/>
                <w:lang w:val="ka-GE"/>
              </w:rPr>
              <w:t xml:space="preserve"> წარმოადგენს შეკრების თავისუფლებაში ისეთივე ჩარევას, როგორც სიტყვების, სლოგანების და ბანერების აკრძალვა.“</w:t>
            </w:r>
            <w:r>
              <w:rPr>
                <w:rStyle w:val="a8"/>
                <w:rFonts w:ascii="Sylfaen" w:hAnsi="Sylfaen"/>
                <w:bCs/>
                <w:iCs/>
                <w:color w:val="000000"/>
                <w:sz w:val="24"/>
                <w:szCs w:val="24"/>
                <w:lang w:val="ka-GE"/>
              </w:rPr>
              <w:footnoteReference w:id="14"/>
            </w:r>
          </w:p>
          <w:p w14:paraId="087B35DF" w14:textId="781F60F3" w:rsidR="001C7C20" w:rsidRDefault="001C7C20" w:rsidP="000E59BA">
            <w:pPr>
              <w:jc w:val="both"/>
              <w:rPr>
                <w:rFonts w:ascii="Sylfaen" w:hAnsi="Sylfaen"/>
                <w:bCs/>
                <w:iCs/>
                <w:color w:val="000000"/>
                <w:sz w:val="24"/>
                <w:szCs w:val="24"/>
                <w:lang w:val="ka-GE"/>
              </w:rPr>
            </w:pPr>
          </w:p>
          <w:p w14:paraId="66D73619" w14:textId="4A109A2D" w:rsidR="001C7C20" w:rsidRPr="00803B9F" w:rsidRDefault="001C7C20" w:rsidP="000E59BA">
            <w:pPr>
              <w:jc w:val="both"/>
              <w:rPr>
                <w:rFonts w:ascii="Sylfaen" w:hAnsi="Sylfaen"/>
                <w:bCs/>
                <w:iCs/>
                <w:color w:val="000000"/>
                <w:sz w:val="24"/>
                <w:szCs w:val="24"/>
                <w:lang w:val="ka-GE"/>
              </w:rPr>
            </w:pPr>
            <w:r>
              <w:rPr>
                <w:rFonts w:ascii="Sylfaen" w:hAnsi="Sylfaen"/>
                <w:bCs/>
                <w:iCs/>
                <w:color w:val="000000"/>
                <w:sz w:val="24"/>
                <w:szCs w:val="24"/>
                <w:lang w:val="ka-GE"/>
              </w:rPr>
              <w:lastRenderedPageBreak/>
              <w:t xml:space="preserve">ამგვარად, სადავო ნორმა არა მხოლოდ ხმაურით შეკრების ჩატარებას ზღუდავს, არამედ სადავო ნორმით დადგენილი შეზღუდვა მიემართება შეკრების ჩატარების ადგილისაც - პოლიტიკოსის სახლს ან მის საკუთრებაში არსებულ სხვა ობიექტს. იმის გათვალისწინებით, რომ შეკრების ჩატარების მანერის და ადგილის არჩევა დაცულია შეკრების თავისუფლებით, ხოლო სადავო ნორმა ზღუდავს შეკრების ისეთი მანერით ჩატარებას, რაც დაკავშირებულია დასაშვებ ნორმაზე მეტ ხმაურთან, ასევე ეს აკრძალვა მოქმედებს საცხოვრებელ სახლთან ან სხვა საკუთრებასთან, სადავო ნორმით ადგილი აქვს შეკრების თავისუფლებაში ჩარევას. </w:t>
            </w:r>
          </w:p>
          <w:p w14:paraId="0B4A8659" w14:textId="77777777" w:rsidR="00E77B21" w:rsidRDefault="00E77B21" w:rsidP="000E59BA">
            <w:pPr>
              <w:jc w:val="both"/>
              <w:rPr>
                <w:rFonts w:ascii="Sylfaen" w:hAnsi="Sylfaen"/>
                <w:bCs/>
                <w:iCs/>
                <w:color w:val="000000"/>
                <w:sz w:val="24"/>
                <w:szCs w:val="24"/>
                <w:lang w:val="ka-GE"/>
              </w:rPr>
            </w:pPr>
          </w:p>
          <w:p w14:paraId="49BF3A21" w14:textId="77777777" w:rsidR="00E77B21" w:rsidRDefault="00E77B21" w:rsidP="000E59BA">
            <w:pPr>
              <w:jc w:val="both"/>
              <w:rPr>
                <w:rFonts w:ascii="Sylfaen" w:hAnsi="Sylfaen"/>
                <w:b/>
                <w:bCs/>
                <w:iCs/>
                <w:sz w:val="24"/>
                <w:lang w:val="ka-GE"/>
              </w:rPr>
            </w:pPr>
          </w:p>
          <w:p w14:paraId="1ED8CAB2" w14:textId="7575F830" w:rsidR="000E59BA" w:rsidRDefault="000E59BA" w:rsidP="000E59BA">
            <w:pPr>
              <w:jc w:val="both"/>
              <w:rPr>
                <w:rFonts w:ascii="Sylfaen" w:hAnsi="Sylfaen"/>
                <w:b/>
                <w:color w:val="000000"/>
                <w:sz w:val="28"/>
                <w:szCs w:val="24"/>
                <w:lang w:val="ka-GE"/>
              </w:rPr>
            </w:pPr>
            <w:r w:rsidRPr="001227DF">
              <w:rPr>
                <w:rFonts w:ascii="Sylfaen" w:hAnsi="Sylfaen"/>
                <w:b/>
                <w:bCs/>
                <w:iCs/>
                <w:sz w:val="24"/>
                <w:lang w:val="ka-GE"/>
              </w:rPr>
              <w:t xml:space="preserve">4. </w:t>
            </w:r>
            <w:r>
              <w:rPr>
                <w:rFonts w:ascii="Sylfaen" w:hAnsi="Sylfaen"/>
                <w:b/>
                <w:bCs/>
                <w:iCs/>
                <w:sz w:val="24"/>
                <w:lang w:val="ka-GE"/>
              </w:rPr>
              <w:t>საქართველოს კონსტიტუციის 21-ე მუხლის პირველი პუნქტით დაცულ უფლებაში ჩარევა</w:t>
            </w:r>
          </w:p>
          <w:p w14:paraId="7DE4D937" w14:textId="77777777" w:rsidR="000E59BA" w:rsidRDefault="000E59BA" w:rsidP="000E59BA">
            <w:pPr>
              <w:jc w:val="both"/>
              <w:rPr>
                <w:rFonts w:ascii="Sylfaen" w:hAnsi="Sylfaen"/>
                <w:b/>
                <w:color w:val="000000"/>
                <w:sz w:val="24"/>
                <w:szCs w:val="24"/>
                <w:lang w:val="ka-GE"/>
              </w:rPr>
            </w:pPr>
          </w:p>
          <w:p w14:paraId="4F6E08EB" w14:textId="77777777" w:rsidR="000E59BA" w:rsidRDefault="000E59BA" w:rsidP="000E59BA">
            <w:pPr>
              <w:jc w:val="both"/>
              <w:rPr>
                <w:rFonts w:ascii="Sylfaen" w:hAnsi="Sylfaen"/>
                <w:color w:val="000000"/>
                <w:sz w:val="24"/>
                <w:szCs w:val="24"/>
                <w:lang w:val="ka-GE"/>
              </w:rPr>
            </w:pPr>
            <w:r>
              <w:rPr>
                <w:rFonts w:ascii="Sylfaen" w:hAnsi="Sylfaen"/>
                <w:color w:val="000000"/>
                <w:sz w:val="24"/>
                <w:szCs w:val="24"/>
                <w:lang w:val="ka-GE"/>
              </w:rPr>
              <w:t>საქართველოს კონსტიტუციის 21-ე მუხლის პირველი პუნქტით დაცულია შეკრებისა და მანიფესტაციის უფლება. თუმცა, ზოგიერთი მიზნით შეკრება არ მიიჩნევა შეკრებისა და მანიფესტაციის უფლებით დაცულ სფეროდ. მაგალითად, შეკრება, რომლის მიზანიცაა კონსტიტუციური წყობილების დამხობისკენ ან/და ძალადობრივი გზით შეცვლისკენ მოწოდება.</w:t>
            </w:r>
          </w:p>
          <w:p w14:paraId="4B58F59D" w14:textId="77777777" w:rsidR="000E59BA" w:rsidRDefault="000E59BA" w:rsidP="000E59BA">
            <w:pPr>
              <w:jc w:val="both"/>
              <w:rPr>
                <w:rFonts w:ascii="Sylfaen" w:hAnsi="Sylfaen"/>
                <w:color w:val="000000"/>
                <w:sz w:val="24"/>
                <w:szCs w:val="24"/>
                <w:lang w:val="ka-GE"/>
              </w:rPr>
            </w:pPr>
          </w:p>
          <w:p w14:paraId="2ED3647F" w14:textId="2AE21986" w:rsidR="000E59BA" w:rsidRDefault="000E59BA" w:rsidP="000E59BA">
            <w:pPr>
              <w:jc w:val="both"/>
              <w:rPr>
                <w:rFonts w:ascii="Sylfaen" w:hAnsi="Sylfaen"/>
                <w:color w:val="000000"/>
                <w:sz w:val="24"/>
                <w:szCs w:val="24"/>
                <w:lang w:val="ka-GE"/>
              </w:rPr>
            </w:pPr>
            <w:r>
              <w:rPr>
                <w:rFonts w:ascii="Sylfaen" w:hAnsi="Sylfaen"/>
                <w:color w:val="000000"/>
                <w:sz w:val="24"/>
                <w:szCs w:val="24"/>
                <w:lang w:val="ka-GE"/>
              </w:rPr>
              <w:t>სადავო ნორმატიული შინაარსის მიხედვით, მოსარჩელეების მიერ გამართული შეკრება არის შეკრებისა და მანიფესტაციის უფლების დაცვის ფარგლებს მიღმა. რაიონულმა და სააპელაციო სასამართლოებმა დაადგინეს, რომ შეკრება, რომელიც იმართება საჯარო პირის საცხოვრებელ სახლთან ან კერძო საკუთრებასთან და მიზნად ისახავს მასზე ზემოქმედების მოხდენას, რასაც თან ახლავს მისთვის დისკომფორტის შექმნა და შეწუხება, სცდება საქართველოს კონსტიტუციის 21-ე მუხლის პირველი პუნქტით დაცულ უფლებას. აღნიშნულიდან გამომდინარე, მოხდა შეკრებისა და მანიფესტაციის უფლებიდან ერთი კონკრეტული მიზნით შეკრების ჩატარების უფლების გამორიცხვა, რაც წარმოადგენს კონსტიტუციის 21-ე მუხლის პირველ პუნქტში ჩარევას. აღნიშნული ჩარევის მიზნებისთვის უნდა შემოწმდეს</w:t>
            </w:r>
            <w:r w:rsidR="00311833">
              <w:rPr>
                <w:rFonts w:ascii="Sylfaen" w:hAnsi="Sylfaen"/>
                <w:color w:val="000000"/>
                <w:sz w:val="24"/>
                <w:szCs w:val="24"/>
                <w:lang w:val="ka-GE"/>
              </w:rPr>
              <w:t>,</w:t>
            </w:r>
            <w:r>
              <w:rPr>
                <w:rFonts w:ascii="Sylfaen" w:hAnsi="Sylfaen"/>
                <w:color w:val="000000"/>
                <w:sz w:val="24"/>
                <w:szCs w:val="24"/>
                <w:lang w:val="ka-GE"/>
              </w:rPr>
              <w:t xml:space="preserve"> არის თუ არა კონსტიტუციური</w:t>
            </w:r>
            <w:r w:rsidR="00311833">
              <w:rPr>
                <w:rFonts w:ascii="Sylfaen" w:hAnsi="Sylfaen"/>
                <w:color w:val="000000"/>
                <w:sz w:val="24"/>
                <w:szCs w:val="24"/>
                <w:lang w:val="ka-GE"/>
              </w:rPr>
              <w:t>,</w:t>
            </w:r>
            <w:r>
              <w:rPr>
                <w:rFonts w:ascii="Sylfaen" w:hAnsi="Sylfaen"/>
                <w:color w:val="000000"/>
                <w:sz w:val="24"/>
                <w:szCs w:val="24"/>
                <w:lang w:val="ka-GE"/>
              </w:rPr>
              <w:t xml:space="preserve"> შეკრების უფლებიდან </w:t>
            </w:r>
            <w:r w:rsidR="00311833">
              <w:rPr>
                <w:rFonts w:ascii="Sylfaen" w:hAnsi="Sylfaen"/>
                <w:color w:val="000000"/>
                <w:sz w:val="24"/>
                <w:szCs w:val="24"/>
                <w:lang w:val="ka-GE"/>
              </w:rPr>
              <w:t xml:space="preserve">საჯარო პირზე ზემოქმედების მიზნით მის სახლთან პროტესტის გამოხატვა. </w:t>
            </w:r>
          </w:p>
          <w:p w14:paraId="7EC33B84" w14:textId="77777777" w:rsidR="000E59BA" w:rsidRDefault="000E59BA" w:rsidP="000E59BA">
            <w:pPr>
              <w:jc w:val="both"/>
              <w:rPr>
                <w:rFonts w:ascii="Sylfaen" w:hAnsi="Sylfaen"/>
                <w:color w:val="000000"/>
                <w:sz w:val="24"/>
                <w:szCs w:val="24"/>
                <w:lang w:val="ka-GE"/>
              </w:rPr>
            </w:pPr>
          </w:p>
          <w:p w14:paraId="22CF3FED" w14:textId="0CB41912" w:rsidR="000E59BA" w:rsidRPr="001227DF" w:rsidRDefault="000E59BA" w:rsidP="000E59BA">
            <w:pPr>
              <w:jc w:val="both"/>
              <w:rPr>
                <w:rFonts w:ascii="Sylfaen" w:hAnsi="Sylfaen"/>
                <w:color w:val="000000"/>
                <w:sz w:val="24"/>
                <w:szCs w:val="24"/>
                <w:lang w:val="ka-GE"/>
              </w:rPr>
            </w:pPr>
            <w:r>
              <w:rPr>
                <w:rFonts w:ascii="Sylfaen" w:hAnsi="Sylfaen"/>
                <w:color w:val="000000"/>
                <w:sz w:val="24"/>
                <w:szCs w:val="24"/>
                <w:lang w:val="ka-GE"/>
              </w:rPr>
              <w:t>როგორც უკვე აღვნიშნეთ, შეკრების უფლება და გამოხატვის თავისუფლება ურთიერთდაკავშირებული ხასიათის უფლებებია. „შეკრების (მანიფესტაციის) უფლება კონსტიტუციის 24-ე მუხლით დაცულ სფეროს</w:t>
            </w:r>
            <w:r w:rsidR="00311833">
              <w:rPr>
                <w:rFonts w:ascii="Sylfaen" w:hAnsi="Sylfaen"/>
                <w:color w:val="000000"/>
                <w:sz w:val="24"/>
                <w:szCs w:val="24"/>
                <w:lang w:val="ka-GE"/>
              </w:rPr>
              <w:t xml:space="preserve"> </w:t>
            </w:r>
            <w:r>
              <w:rPr>
                <w:rFonts w:ascii="Sylfaen" w:hAnsi="Sylfaen"/>
                <w:color w:val="000000"/>
                <w:sz w:val="24"/>
                <w:szCs w:val="24"/>
                <w:lang w:val="ka-GE"/>
              </w:rPr>
              <w:t>(ძველი რედაქცია) იმდენად  უკავშირდება, რამდენადაც ის აზრის გავრცელების ერთ-ერთ საშუალებას წარმოადგენს. ადამიანთა თავყრილობას (მსვლელობას), რომელიც მოკლებულია იდეას, არ ემსახურება აზრის, ინფორმაციის გაზიარებას ან გავრცელებას არაფერი აქვს საერთო კონსტიტუციით დაცულ შეკრებისა და მანიფესტაციის უფლებასთან. შეკრებას (მანიფესტაციას) კონსტიტუციურ უფლებად მისი მიზანი და შინაარსი აქცევს, ეს განაპირობებს ბუნებრივ და არსებით კავშირს კონსტიტუციის 24-ე და 25-ე მუხლებს შორის. ამ მხრივ კონსტიტუციის 25-ე მუხლი, რომელიც ადამიანთა ჯგუფის მიერ აზრის გამოხატვის კოლექტიურ შესაძლებლობას იცავს, კონსტიტუციის  24-ე მუხლის გაგრძელებას წარმოადგენს. ამრიგად, საკანონმდებლო ნორმას, რომელიც შეკრების ან/და მანიფესტაციის ჩატარების ფორმით აზრის გამოხატვის შესაძლებლობას, შეკრების (მანიფესტაციის) ადგილს, მის შინაარსს ან ფორმას უკავშირდება,  კონსტიტუციის 24-ე და 25-ე მუხლებთან თანაბარი მიმართება შეიძლება ჰქონდეს.</w:t>
            </w:r>
            <w:r>
              <w:rPr>
                <w:rStyle w:val="a8"/>
                <w:rFonts w:ascii="Sylfaen" w:hAnsi="Sylfaen"/>
                <w:color w:val="000000"/>
                <w:sz w:val="24"/>
                <w:szCs w:val="24"/>
                <w:lang w:val="ka-GE"/>
              </w:rPr>
              <w:footnoteReference w:id="15"/>
            </w:r>
            <w:r>
              <w:rPr>
                <w:rFonts w:ascii="Sylfaen" w:hAnsi="Sylfaen"/>
                <w:color w:val="000000"/>
                <w:sz w:val="24"/>
                <w:szCs w:val="24"/>
                <w:lang w:val="ka-GE"/>
              </w:rPr>
              <w:t xml:space="preserve"> </w:t>
            </w:r>
          </w:p>
          <w:p w14:paraId="03D41C13" w14:textId="77777777" w:rsidR="000E59BA" w:rsidRDefault="000E59BA" w:rsidP="000E59BA">
            <w:pPr>
              <w:jc w:val="both"/>
              <w:rPr>
                <w:rFonts w:ascii="Sylfaen" w:hAnsi="Sylfaen"/>
                <w:color w:val="000000"/>
                <w:sz w:val="24"/>
                <w:szCs w:val="24"/>
                <w:lang w:val="ka-GE"/>
              </w:rPr>
            </w:pPr>
          </w:p>
          <w:p w14:paraId="316B6857" w14:textId="77777777" w:rsidR="00AB2289" w:rsidRDefault="002267E8" w:rsidP="001E0040">
            <w:pPr>
              <w:jc w:val="both"/>
              <w:rPr>
                <w:rFonts w:ascii="Sylfaen" w:hAnsi="Sylfaen"/>
                <w:color w:val="000000"/>
                <w:sz w:val="24"/>
                <w:szCs w:val="24"/>
                <w:lang w:val="ka-GE"/>
              </w:rPr>
            </w:pPr>
            <w:r>
              <w:rPr>
                <w:rFonts w:ascii="Sylfaen" w:hAnsi="Sylfaen"/>
                <w:color w:val="000000"/>
                <w:sz w:val="24"/>
                <w:szCs w:val="24"/>
                <w:lang w:val="ka-GE"/>
              </w:rPr>
              <w:t>საქართველოს საკონსტიტუციო სასამართლომ საქმეზე ალექსანდრე მძინარაშვილი საქართველოს კომუნიკაციების ეროვნული კომისიის წინააღმდეგ მიღებულ გადაწყვეტილების მეორე თავის 36-ე პუნქტში მიუთითა: „</w:t>
            </w:r>
            <w:r w:rsidRPr="001227DF">
              <w:rPr>
                <w:rFonts w:ascii="Sylfaen" w:hAnsi="Sylfaen"/>
                <w:color w:val="000000"/>
                <w:sz w:val="24"/>
                <w:szCs w:val="24"/>
                <w:lang w:val="ka-GE"/>
              </w:rPr>
              <w:t>გამოხატვის თავისუფლების შეზღუდვა, შინაარსობრივი რეგულირების შემოღების გზით, ამ უფლებაში ჩარევის ერთ-ერთი ყველაზე მძიმე ფორმაა. იმის სავალდებულოდ განსაზღვრა, თუ რა შინაარსის აზრის/ინფორმაციის გავრცელება არის დაუშვებელი, გულისხმობს პირთა გონებისათვის „ინფორმაციული ფილტრის“ დაყენებას. დემოკრატიული სახელმწიფო უდავოდ გულისხმობს თავისუფალ საზოგადოებას, თავისუფალ ინფორმაციულ სივრცეს, გარემოს, სადაც ყველასთვის უზრუნველყოფილია აზრთა თავისუფალი გაცვლა-გამოცვლა, თავისუფალი პაექრობა. იქ, სადაც თავისუფალი სიტყვა უზრუნველყოფილი არ არის, არ არის სივრცე განვითარებისთვის, თავისუფლებისთვის. ამგვარად, გამოხატვის თავისუფლების შეზღუდვა, კერძოდ კი, მისი შინაარსობრივი რეგულირება, იმგვარი საკითხია, რომლის თითოეული ასპექტის განსაზღვრა მაღალი პოლიტიკური და საზოგადოებრივი ინტერესის საგანია.</w:t>
            </w:r>
            <w:r w:rsidR="00AB2289">
              <w:rPr>
                <w:rFonts w:ascii="Sylfaen" w:hAnsi="Sylfaen"/>
                <w:color w:val="000000"/>
                <w:sz w:val="24"/>
                <w:szCs w:val="24"/>
                <w:lang w:val="ka-GE"/>
              </w:rPr>
              <w:t xml:space="preserve">“ </w:t>
            </w:r>
          </w:p>
          <w:p w14:paraId="5A9F6FDA" w14:textId="77777777" w:rsidR="00AB2289" w:rsidRDefault="00AB2289" w:rsidP="00AB2289">
            <w:pPr>
              <w:rPr>
                <w:rFonts w:ascii="Sylfaen" w:hAnsi="Sylfaen"/>
                <w:color w:val="000000"/>
                <w:sz w:val="24"/>
                <w:szCs w:val="24"/>
                <w:lang w:val="ka-GE"/>
              </w:rPr>
            </w:pPr>
          </w:p>
          <w:p w14:paraId="5E7239B8" w14:textId="3C5595CA" w:rsidR="00AB2289" w:rsidRDefault="00AB2289" w:rsidP="00021EFB">
            <w:pPr>
              <w:jc w:val="both"/>
              <w:rPr>
                <w:rFonts w:ascii="Sylfaen" w:hAnsi="Sylfaen"/>
                <w:bCs/>
                <w:color w:val="000000"/>
                <w:sz w:val="24"/>
                <w:szCs w:val="24"/>
                <w:lang w:val="ka-GE"/>
              </w:rPr>
            </w:pPr>
            <w:r>
              <w:rPr>
                <w:rFonts w:ascii="Sylfaen" w:hAnsi="Sylfaen"/>
                <w:color w:val="000000"/>
                <w:sz w:val="24"/>
                <w:szCs w:val="24"/>
                <w:lang w:val="ka-GE"/>
              </w:rPr>
              <w:t xml:space="preserve">ამასთან საქართველოს საკონსტიტუციო სასამართლომ </w:t>
            </w:r>
            <w:r w:rsidRPr="001227DF">
              <w:rPr>
                <w:rFonts w:ascii="Sylfaen" w:hAnsi="Sylfaen"/>
                <w:bCs/>
                <w:color w:val="000000"/>
                <w:sz w:val="24"/>
                <w:szCs w:val="24"/>
                <w:lang w:val="ka-GE"/>
              </w:rPr>
              <w:t>მოქალაქეთა პოლიტიკური გაერთიანება „მოძრაობა ერთიანი საქართველოსთვის“ და სხვები საქართველოს პარლამენტის წინააღმდეგ</w:t>
            </w:r>
            <w:r>
              <w:rPr>
                <w:rFonts w:ascii="Sylfaen" w:hAnsi="Sylfaen"/>
                <w:bCs/>
                <w:color w:val="000000"/>
                <w:sz w:val="24"/>
                <w:szCs w:val="24"/>
                <w:lang w:val="ka-GE"/>
              </w:rPr>
              <w:t xml:space="preserve"> საქმეში მიღებული გადაწყვეტილების მეორე თავის 28-ე პუნქტში განაცხადა: „</w:t>
            </w:r>
            <w:r w:rsidRPr="001227DF">
              <w:rPr>
                <w:rFonts w:ascii="Sylfaen" w:hAnsi="Sylfaen"/>
                <w:bCs/>
                <w:color w:val="000000"/>
                <w:sz w:val="24"/>
                <w:szCs w:val="24"/>
                <w:lang w:val="ka-GE"/>
              </w:rPr>
              <w:t>შინაარსობრივი შეზღუდვის დაწესებისას სახელმწიფოს დისკრეციული უფლებამოსილების ფარგლები მკვეთრად შეზღუდულია.</w:t>
            </w:r>
            <w:r>
              <w:rPr>
                <w:rFonts w:ascii="Sylfaen" w:hAnsi="Sylfaen"/>
                <w:bCs/>
                <w:color w:val="000000"/>
                <w:sz w:val="24"/>
                <w:szCs w:val="24"/>
                <w:lang w:val="ka-GE"/>
              </w:rPr>
              <w:t>“ ამავე გადაწყვეტილების მეორე თავის 29-ე პუნქტში აღნიშნულია: „</w:t>
            </w:r>
            <w:r w:rsidRPr="001227DF">
              <w:rPr>
                <w:rFonts w:ascii="Sylfaen" w:hAnsi="Sylfaen"/>
                <w:bCs/>
                <w:color w:val="000000"/>
                <w:sz w:val="24"/>
                <w:szCs w:val="24"/>
                <w:lang w:val="ka-GE"/>
              </w:rPr>
              <w:t>ხელისუფლება შედარებით ფართო დისკრეციით სარგებლობს, როდესაც ის უფლების შეზღუდვის, მისი რეგულირების ფორმალურ საფუძვლებს არ სცდება და შინაარსობრივად ნეიტრალურ ნორმებს ადგენს.</w:t>
            </w:r>
            <w:r>
              <w:rPr>
                <w:rFonts w:ascii="Sylfaen" w:hAnsi="Sylfaen"/>
                <w:bCs/>
                <w:color w:val="000000"/>
                <w:sz w:val="24"/>
                <w:szCs w:val="24"/>
                <w:lang w:val="ka-GE"/>
              </w:rPr>
              <w:t xml:space="preserve">“ </w:t>
            </w:r>
          </w:p>
          <w:p w14:paraId="3A603894" w14:textId="6B8AD39F" w:rsidR="00AB2289" w:rsidRDefault="00AB2289" w:rsidP="00AB2289">
            <w:pPr>
              <w:rPr>
                <w:rFonts w:ascii="Sylfaen" w:hAnsi="Sylfaen"/>
                <w:bCs/>
                <w:color w:val="000000"/>
                <w:sz w:val="24"/>
                <w:szCs w:val="24"/>
                <w:lang w:val="ka-GE"/>
              </w:rPr>
            </w:pPr>
          </w:p>
          <w:p w14:paraId="369BDC77" w14:textId="77777777" w:rsidR="00D171D9" w:rsidRDefault="00AB2289" w:rsidP="0054387D">
            <w:pPr>
              <w:jc w:val="both"/>
              <w:rPr>
                <w:rFonts w:ascii="Sylfaen" w:hAnsi="Sylfaen"/>
                <w:bCs/>
                <w:color w:val="000000"/>
                <w:sz w:val="24"/>
                <w:szCs w:val="24"/>
                <w:lang w:val="ka-GE"/>
              </w:rPr>
            </w:pPr>
            <w:r>
              <w:rPr>
                <w:rFonts w:ascii="Sylfaen" w:hAnsi="Sylfaen"/>
                <w:bCs/>
                <w:color w:val="000000"/>
                <w:sz w:val="24"/>
                <w:szCs w:val="24"/>
                <w:lang w:val="ka-GE"/>
              </w:rPr>
              <w:t>იმის გასარკვევად, რამდენად მკაცრად უნდა შეაფასოს საკონსტიტუციო სასამართლომ სადავო ნორმით გათვალისწინებული ღონისძიება, უნდა დაგინდეს სახეზეა შინაარსობრივი რეგულირება თუ შინაარსობრივად ნეიტრალური დროსთან, ადგილთან და მანერასთან დაკავშირებული რეგულირება. სადავო ნორმა თითქოს უკავშირდება გამოხატვის მანერას, დასაშვებ ლიმიტზე მაღალ ხმაურს</w:t>
            </w:r>
            <w:r w:rsidR="00D171D9">
              <w:rPr>
                <w:rFonts w:ascii="Sylfaen" w:hAnsi="Sylfaen"/>
                <w:bCs/>
                <w:color w:val="000000"/>
                <w:sz w:val="24"/>
                <w:szCs w:val="24"/>
                <w:lang w:val="ka-GE"/>
              </w:rPr>
              <w:t xml:space="preserve">. ამის მიუხედავად, სადავო ნორმის შინაარსის უკეთ გაგების მიზნით, მხედველობაში უნდა მივიღოთ ოზურგეთის რაიონული სასამართლოს მიერ ამ ნორმის ავტორიტეტული განმარტება, რომლის მიხედვითაც, </w:t>
            </w:r>
            <w:r w:rsidR="00D171D9" w:rsidRPr="00D171D9">
              <w:rPr>
                <w:rFonts w:ascii="Sylfaen" w:hAnsi="Sylfaen"/>
                <w:bCs/>
                <w:color w:val="000000"/>
                <w:sz w:val="24"/>
                <w:szCs w:val="24"/>
                <w:lang w:val="ka-GE"/>
              </w:rPr>
              <w:t xml:space="preserve">„ადამიანის უფლებების დაცვის მიზნით </w:t>
            </w:r>
            <w:r w:rsidR="00D171D9" w:rsidRPr="00D171D9">
              <w:rPr>
                <w:rFonts w:ascii="Sylfaen" w:hAnsi="Sylfaen"/>
                <w:b/>
                <w:bCs/>
                <w:color w:val="000000"/>
                <w:sz w:val="24"/>
                <w:szCs w:val="24"/>
                <w:lang w:val="ka-GE"/>
              </w:rPr>
              <w:t>სოლიდარობის</w:t>
            </w:r>
            <w:r w:rsidR="00D171D9" w:rsidRPr="00D171D9">
              <w:rPr>
                <w:rFonts w:ascii="Sylfaen" w:hAnsi="Sylfaen"/>
                <w:bCs/>
                <w:color w:val="000000"/>
                <w:sz w:val="24"/>
                <w:szCs w:val="24"/>
                <w:lang w:val="ka-GE"/>
              </w:rPr>
              <w:t xml:space="preserve"> გამოხატვა, რა თქმა უნდა, შეფასდება შეკრებად, თუმცა </w:t>
            </w:r>
            <w:r w:rsidR="00D171D9" w:rsidRPr="00D171D9">
              <w:rPr>
                <w:rFonts w:ascii="Sylfaen" w:hAnsi="Sylfaen"/>
                <w:b/>
                <w:bCs/>
                <w:color w:val="000000"/>
                <w:sz w:val="24"/>
                <w:szCs w:val="24"/>
                <w:lang w:val="ka-GE"/>
              </w:rPr>
              <w:t>პროტესტის საგანი</w:t>
            </w:r>
            <w:r w:rsidR="00D171D9" w:rsidRPr="00D171D9">
              <w:rPr>
                <w:rFonts w:ascii="Sylfaen" w:hAnsi="Sylfaen"/>
                <w:bCs/>
                <w:color w:val="000000"/>
                <w:sz w:val="24"/>
                <w:szCs w:val="24"/>
                <w:lang w:val="ka-GE"/>
              </w:rPr>
              <w:t xml:space="preserve"> ვერ გახდება ამა თუ იმ ადამიანის მიერ იმ უფლებებით სარგებლობა, რომლებიც ადამიანის არსებობის საფუძველს წარმოადგენს.“</w:t>
            </w:r>
            <w:r w:rsidR="00D171D9">
              <w:rPr>
                <w:rFonts w:ascii="Sylfaen" w:hAnsi="Sylfaen"/>
                <w:bCs/>
                <w:color w:val="000000"/>
                <w:sz w:val="24"/>
                <w:szCs w:val="24"/>
                <w:lang w:val="ka-GE"/>
              </w:rPr>
              <w:t xml:space="preserve"> </w:t>
            </w:r>
          </w:p>
          <w:p w14:paraId="03F6E958" w14:textId="77777777" w:rsidR="00D171D9" w:rsidRDefault="00D171D9" w:rsidP="00AB2289">
            <w:pPr>
              <w:rPr>
                <w:rFonts w:ascii="Sylfaen" w:hAnsi="Sylfaen"/>
                <w:bCs/>
                <w:color w:val="000000"/>
                <w:sz w:val="24"/>
                <w:szCs w:val="24"/>
                <w:lang w:val="ka-GE"/>
              </w:rPr>
            </w:pPr>
          </w:p>
          <w:p w14:paraId="53564FBD" w14:textId="77777777" w:rsidR="00323C52" w:rsidRPr="001227DF" w:rsidRDefault="00D171D9" w:rsidP="00D56208">
            <w:pPr>
              <w:jc w:val="both"/>
              <w:rPr>
                <w:rFonts w:ascii="Sylfaen" w:hAnsi="Sylfaen"/>
                <w:bCs/>
                <w:color w:val="000000"/>
                <w:sz w:val="24"/>
                <w:szCs w:val="24"/>
                <w:lang w:val="ka-GE"/>
              </w:rPr>
            </w:pPr>
            <w:r>
              <w:rPr>
                <w:rFonts w:ascii="Sylfaen" w:hAnsi="Sylfaen"/>
                <w:bCs/>
                <w:color w:val="000000"/>
                <w:sz w:val="24"/>
                <w:szCs w:val="24"/>
                <w:lang w:val="ka-GE"/>
              </w:rPr>
              <w:t xml:space="preserve">ასევე გასათვალისწინებელია თავად სადავო ნორმის შენიშვნის მე-4 პუნქტი, რომელიც </w:t>
            </w:r>
            <w:r w:rsidRPr="001227DF">
              <w:rPr>
                <w:rFonts w:ascii="Sylfaen" w:hAnsi="Sylfaen"/>
                <w:bCs/>
                <w:color w:val="000000"/>
                <w:sz w:val="24"/>
                <w:szCs w:val="24"/>
                <w:lang w:val="ka-GE"/>
              </w:rPr>
              <w:t>დღის საათებში ან ღამის საათებში საცხოვრებელ სახლში, კერძო საკუთრებაში არსებული უძრავი ქონების ან საზოგადოებრივი/საჯარო დაწესებულების შენობაში აკუსტიკური ხმაურის დასაშვები ნორმების გადამეტებისა</w:t>
            </w:r>
            <w:r>
              <w:rPr>
                <w:rFonts w:ascii="Sylfaen" w:hAnsi="Sylfaen"/>
                <w:bCs/>
                <w:color w:val="000000"/>
                <w:sz w:val="24"/>
                <w:szCs w:val="24"/>
                <w:lang w:val="ka-GE"/>
              </w:rPr>
              <w:t xml:space="preserve">თვის ადამიანს პასუხისმგებლობისაგან ათავისუფლებს, თუ ამ ადამიანმა ხმაურის დასაშვებ ნორმას გადაამეტა, როცა სარგებლობდა საქართველოს კონსტიტუციის 25-ე (ძველი რედაქცია) მუხლით აღიარებული უფლებით. ოზურგეთის რაიონული სასამართლოს ავტორიტეტული განმარტებით, ადამიანი სარგებლობს </w:t>
            </w:r>
            <w:r w:rsidR="00323C52">
              <w:rPr>
                <w:rFonts w:ascii="Sylfaen" w:hAnsi="Sylfaen"/>
                <w:bCs/>
                <w:color w:val="000000"/>
                <w:sz w:val="24"/>
                <w:szCs w:val="24"/>
                <w:lang w:val="ka-GE"/>
              </w:rPr>
              <w:t xml:space="preserve">შეკრების </w:t>
            </w:r>
            <w:r w:rsidR="00323C52">
              <w:rPr>
                <w:rFonts w:ascii="Sylfaen" w:hAnsi="Sylfaen"/>
                <w:bCs/>
                <w:color w:val="000000"/>
                <w:sz w:val="24"/>
                <w:szCs w:val="24"/>
                <w:lang w:val="ka-GE"/>
              </w:rPr>
              <w:lastRenderedPageBreak/>
              <w:t xml:space="preserve">უფლებით, როცა ის ვინმეს საკუთრებასთან დასაშვებ ნორმაზე მეტად ხმაურობს სოლიდარობის და არა პროტესტის გამოსახატად. ამასთან ნებისმიერი ადამიანის საცხოვრებელ სახლთან დასაშვებ ნორმაზე მეტად ხმაური არ იწვევს სადავო ნორმით დადგენილ ადმინისტრაციულ პასუხისმგებლობას, თუკი ამ სახლთან ან საკუთრებასთან, ადგილობრივ თვითმმართველობასთან შეთანხმებით, იმართება </w:t>
            </w:r>
            <w:r w:rsidR="00323C52" w:rsidRPr="001227DF">
              <w:rPr>
                <w:rFonts w:ascii="Sylfaen" w:hAnsi="Sylfaen"/>
                <w:bCs/>
                <w:color w:val="000000"/>
                <w:sz w:val="24"/>
                <w:szCs w:val="24"/>
                <w:lang w:val="ka-GE"/>
              </w:rPr>
              <w:t>დასვენების, კულტურისა და სპორტის საჯარო ღონისძიებები</w:t>
            </w:r>
            <w:r w:rsidR="00323C52">
              <w:rPr>
                <w:rFonts w:ascii="Sylfaen" w:hAnsi="Sylfaen"/>
                <w:bCs/>
                <w:color w:val="000000"/>
                <w:sz w:val="24"/>
                <w:szCs w:val="24"/>
                <w:lang w:val="ka-GE"/>
              </w:rPr>
              <w:t xml:space="preserve"> (ადმინისტრაციულ სამართალდარღვევათა კოდექსის 77</w:t>
            </w:r>
            <w:r w:rsidR="00323C52">
              <w:rPr>
                <w:rFonts w:ascii="Sylfaen" w:hAnsi="Sylfaen"/>
                <w:bCs/>
                <w:color w:val="000000"/>
                <w:sz w:val="24"/>
                <w:szCs w:val="24"/>
                <w:vertAlign w:val="superscript"/>
                <w:lang w:val="ka-GE"/>
              </w:rPr>
              <w:t>1</w:t>
            </w:r>
            <w:r w:rsidR="00323C52">
              <w:rPr>
                <w:rFonts w:ascii="Sylfaen" w:hAnsi="Sylfaen"/>
                <w:bCs/>
                <w:color w:val="000000"/>
                <w:sz w:val="24"/>
                <w:szCs w:val="24"/>
                <w:lang w:val="ka-GE"/>
              </w:rPr>
              <w:t xml:space="preserve"> მუხლის შენიშვნის მე-4 პუნქტი)</w:t>
            </w:r>
            <w:r w:rsidR="00323C52" w:rsidRPr="001227DF">
              <w:rPr>
                <w:rFonts w:ascii="Sylfaen" w:hAnsi="Sylfaen"/>
                <w:bCs/>
                <w:color w:val="000000"/>
                <w:sz w:val="24"/>
                <w:szCs w:val="24"/>
                <w:lang w:val="ka-GE"/>
              </w:rPr>
              <w:t>.</w:t>
            </w:r>
          </w:p>
          <w:p w14:paraId="3F6C2CA2" w14:textId="77777777" w:rsidR="00323C52" w:rsidRPr="001227DF" w:rsidRDefault="00323C52" w:rsidP="00D56208">
            <w:pPr>
              <w:jc w:val="both"/>
              <w:rPr>
                <w:rFonts w:ascii="Sylfaen" w:hAnsi="Sylfaen"/>
                <w:bCs/>
                <w:color w:val="000000"/>
                <w:sz w:val="24"/>
                <w:szCs w:val="24"/>
                <w:lang w:val="ka-GE"/>
              </w:rPr>
            </w:pPr>
          </w:p>
          <w:p w14:paraId="097B172C" w14:textId="77777777" w:rsidR="00BD4009" w:rsidRDefault="00323C52" w:rsidP="00D56208">
            <w:pPr>
              <w:jc w:val="both"/>
              <w:rPr>
                <w:rFonts w:ascii="Sylfaen" w:hAnsi="Sylfaen"/>
                <w:bCs/>
                <w:color w:val="000000"/>
                <w:sz w:val="24"/>
                <w:szCs w:val="24"/>
                <w:lang w:val="ka-GE"/>
              </w:rPr>
            </w:pPr>
            <w:r>
              <w:rPr>
                <w:rFonts w:ascii="Sylfaen" w:hAnsi="Sylfaen"/>
                <w:bCs/>
                <w:color w:val="000000"/>
                <w:sz w:val="24"/>
                <w:szCs w:val="24"/>
                <w:lang w:val="ka-GE"/>
              </w:rPr>
              <w:t>ამგვარად, დასაშვებ ნორმაზე მეტად</w:t>
            </w:r>
            <w:r w:rsidR="00D0273E">
              <w:rPr>
                <w:rFonts w:ascii="Sylfaen" w:hAnsi="Sylfaen"/>
                <w:bCs/>
                <w:color w:val="000000"/>
                <w:sz w:val="24"/>
                <w:szCs w:val="24"/>
                <w:lang w:val="ka-GE"/>
              </w:rPr>
              <w:t>,</w:t>
            </w:r>
            <w:r>
              <w:rPr>
                <w:rFonts w:ascii="Sylfaen" w:hAnsi="Sylfaen"/>
                <w:bCs/>
                <w:color w:val="000000"/>
                <w:sz w:val="24"/>
                <w:szCs w:val="24"/>
                <w:lang w:val="ka-GE"/>
              </w:rPr>
              <w:t xml:space="preserve"> ნებისმიერი ადამიანის სახლთან </w:t>
            </w:r>
            <w:r w:rsidR="00D0273E">
              <w:rPr>
                <w:rFonts w:ascii="Sylfaen" w:hAnsi="Sylfaen"/>
                <w:bCs/>
                <w:color w:val="000000"/>
                <w:sz w:val="24"/>
                <w:szCs w:val="24"/>
                <w:lang w:val="ka-GE"/>
              </w:rPr>
              <w:t xml:space="preserve">ხმაური არ იწვევს ადმინისტრაციულ პასუხისმგებლობას, </w:t>
            </w:r>
            <w:r>
              <w:rPr>
                <w:rFonts w:ascii="Sylfaen" w:hAnsi="Sylfaen"/>
                <w:bCs/>
                <w:color w:val="000000"/>
                <w:sz w:val="24"/>
                <w:szCs w:val="24"/>
                <w:lang w:val="ka-GE"/>
              </w:rPr>
              <w:t xml:space="preserve">მაშინ, როცა აქციის მონაწილეები სოლიდარობას გამოუცხადებენ 9 აპრილს, საქართველოს-რუსეთის ომის, </w:t>
            </w:r>
            <w:r w:rsidR="00D0273E">
              <w:rPr>
                <w:rFonts w:ascii="Sylfaen" w:hAnsi="Sylfaen"/>
                <w:bCs/>
                <w:color w:val="000000"/>
                <w:sz w:val="24"/>
                <w:szCs w:val="24"/>
                <w:lang w:val="ka-GE"/>
              </w:rPr>
              <w:t xml:space="preserve">სპიტაკის მიწისძვრის, ჩერნობილის ავარიის დროს დაღუპულ ადამიანებს. </w:t>
            </w:r>
            <w:r w:rsidR="00D0273E" w:rsidRPr="001227DF">
              <w:rPr>
                <w:rFonts w:ascii="Sylfaen" w:hAnsi="Sylfaen"/>
                <w:bCs/>
                <w:color w:val="000000"/>
                <w:sz w:val="24"/>
                <w:szCs w:val="24"/>
                <w:lang w:val="ka-GE"/>
              </w:rPr>
              <w:t>ამის საპირისპიროდ დასა</w:t>
            </w:r>
            <w:r w:rsidR="00D0273E">
              <w:rPr>
                <w:rFonts w:ascii="Sylfaen" w:hAnsi="Sylfaen"/>
                <w:bCs/>
                <w:color w:val="000000"/>
                <w:sz w:val="24"/>
                <w:szCs w:val="24"/>
                <w:lang w:val="ka-GE"/>
              </w:rPr>
              <w:t xml:space="preserve">შვებ ნორმაზე მეტად ხმაური პასუხისმგებლობას გამოიწვევს, როცა ეს ხმაური მიზნად ისახავს პოლიტიკოსზე გავლენის მოხდენას, მის მიმართ პროტესტის გამოხატვას. ამ შემთხვევაში კანონმდებლის მიდგომა ეფუძნება შეკრების თემატიკას. შეზღუდვების არსებობა უკავშირდება შეკრების ჩატარების თემატიკას. როდესაც სახელმწიფო ხელსაყრელ მდგომარეობაში აყენებს ერთი თემატიკის აზრს ან ინფორმაციას და სანქციების დაწესებით გამოხატავს მტრულ დამოკიდებულებას სხვა შინაარსისა თუ თემატიკის მოსაზრების მიმართ, ეს არათუ შინაარსობრივად ნეიტრალური რეგულაციაა, არამედ სახელმწიფოს მხრიდან ნეიტრალიტეტის დარღვევა, არ ჩაერიოს, ყველა განსხვავებული შეხედულებების მქონე ადამიანების მიერ ერთმანეთისაგან განსხვავებული შინაარსის შეხედულებების გამოხატვისას. </w:t>
            </w:r>
          </w:p>
          <w:p w14:paraId="1E4E5DEF" w14:textId="77777777" w:rsidR="00BD4009" w:rsidRDefault="00BD4009" w:rsidP="00AB2289">
            <w:pPr>
              <w:rPr>
                <w:rFonts w:ascii="Sylfaen" w:hAnsi="Sylfaen"/>
                <w:bCs/>
                <w:color w:val="000000"/>
                <w:sz w:val="24"/>
                <w:szCs w:val="24"/>
                <w:lang w:val="ka-GE"/>
              </w:rPr>
            </w:pPr>
          </w:p>
          <w:p w14:paraId="518AC784" w14:textId="2B225B84" w:rsidR="00505ACB" w:rsidRDefault="00BD4009" w:rsidP="00F27A65">
            <w:pPr>
              <w:jc w:val="both"/>
              <w:rPr>
                <w:rFonts w:ascii="Sylfaen" w:hAnsi="Sylfaen"/>
                <w:bCs/>
                <w:color w:val="000000"/>
                <w:sz w:val="24"/>
                <w:szCs w:val="24"/>
                <w:lang w:val="ka-GE"/>
              </w:rPr>
            </w:pPr>
            <w:r>
              <w:rPr>
                <w:rFonts w:ascii="Sylfaen" w:hAnsi="Sylfaen"/>
                <w:bCs/>
                <w:color w:val="000000"/>
                <w:sz w:val="24"/>
                <w:szCs w:val="24"/>
                <w:lang w:val="ka-GE"/>
              </w:rPr>
              <w:t>დამატებით, ადმინისტრაციულ სამართალდარღვევათა კოდექსის 77</w:t>
            </w:r>
            <w:r>
              <w:rPr>
                <w:rFonts w:ascii="Sylfaen" w:hAnsi="Sylfaen"/>
                <w:bCs/>
                <w:color w:val="000000"/>
                <w:sz w:val="24"/>
                <w:szCs w:val="24"/>
                <w:vertAlign w:val="superscript"/>
                <w:lang w:val="ka-GE"/>
              </w:rPr>
              <w:t xml:space="preserve">1 </w:t>
            </w:r>
            <w:r>
              <w:rPr>
                <w:rFonts w:ascii="Sylfaen" w:hAnsi="Sylfaen"/>
                <w:bCs/>
                <w:color w:val="000000"/>
                <w:sz w:val="24"/>
                <w:szCs w:val="24"/>
                <w:lang w:val="ka-GE"/>
              </w:rPr>
              <w:t>მუხლი არ კრძალავს, მათ შორის ოზურგეთის მუნიციპალიტეტის სოფელ ურეკში დამსვენებლების მიერ ღამის საათებში ღამის კლუბებით ხმაურის ემისიას, ასევე როკ-კონცერტის ჩატარებას, რაც ასევე დასაშვებ ნორმაზე მაღალ ხმაურთან არის დაკავშირებული. სადავო ნორმა ასევე არ ემუქრება ოზურგეთის მუნიციპალიტეტის მაცხოვრებლებს მერიასთან შეთანხმებით ჩაატარონ ისეთი ხმაურიანი სპორტული ღონისძიება, როგორიც ლელოა</w:t>
            </w:r>
            <w:r w:rsidR="00DD2824">
              <w:rPr>
                <w:rFonts w:ascii="Sylfaen" w:hAnsi="Sylfaen"/>
                <w:bCs/>
                <w:color w:val="000000"/>
                <w:sz w:val="24"/>
                <w:szCs w:val="24"/>
                <w:lang w:val="ka-GE"/>
              </w:rPr>
              <w:t>.</w:t>
            </w:r>
            <w:r>
              <w:rPr>
                <w:rFonts w:ascii="Sylfaen" w:hAnsi="Sylfaen"/>
                <w:bCs/>
                <w:color w:val="000000"/>
                <w:sz w:val="24"/>
                <w:szCs w:val="24"/>
                <w:lang w:val="ka-GE"/>
              </w:rPr>
              <w:t xml:space="preserve"> </w:t>
            </w:r>
            <w:r w:rsidR="00DD2824">
              <w:rPr>
                <w:rFonts w:ascii="Sylfaen" w:hAnsi="Sylfaen"/>
                <w:bCs/>
                <w:color w:val="000000"/>
                <w:sz w:val="24"/>
                <w:szCs w:val="24"/>
                <w:lang w:val="ka-GE"/>
              </w:rPr>
              <w:t>ამის საპირისპიროდ, სადავო ნორმამ ოზურგეთის მუნიციპალიტეტის მერიას ნება დართო</w:t>
            </w:r>
            <w:r w:rsidR="00DD2824" w:rsidRPr="00923A6C">
              <w:rPr>
                <w:rFonts w:ascii="Sylfaen" w:hAnsi="Sylfaen"/>
                <w:bCs/>
                <w:color w:val="000000"/>
                <w:sz w:val="24"/>
                <w:szCs w:val="24"/>
                <w:lang w:val="ka-GE"/>
              </w:rPr>
              <w:t xml:space="preserve">, </w:t>
            </w:r>
            <w:r w:rsidR="00DD2824">
              <w:rPr>
                <w:rFonts w:ascii="Sylfaen" w:hAnsi="Sylfaen"/>
                <w:bCs/>
                <w:color w:val="000000"/>
                <w:sz w:val="24"/>
                <w:szCs w:val="24"/>
                <w:lang w:val="ka-GE"/>
              </w:rPr>
              <w:t>ადმინისტრაციულ პასუხისგებაში მიეცა პირები გავლენიანი პოლიტიკოსის მიმართ პროტესტის გამოხატვის მიზნით ხმაურისათვის. როცა სამართლებრივი პასუხისმგებლობა დაკავშირებულია აზრის გამოხატვის საგანზე, შინაარსზე, თემატიკაზე და სახელმწიფოს რეპრესიული ღონისძიება უარყოფითად მოქმედებს მხოლოდ განსაზღვრული ტიპის, შინაარსის გამოხატვაზე, ხოლო არ ვრცელდება სხვა ტიპის გამოხატვაზე, სწორედ ეს არის შინაარსობრივი რეგულირება, რაც საქართველოს საკონსტიტუციო სასამართლოს, ადამიანის უფლებათა ევროპული სასამართლოს პრაქტიკის მიხედვით, იმაზე ნაკლები თავისუფლების ფარგლებს უტოვებს საკანონმდებლო, აღმასრულებელ და სასამართლო ხელისუფლების ორგანოებს, ვიდრე მათ ექნებოდათ შინაარსობრივად ფორმალური შეზღუდვების დაწესებისას.</w:t>
            </w:r>
            <w:r w:rsidR="00505ACB">
              <w:rPr>
                <w:rFonts w:ascii="Sylfaen" w:hAnsi="Sylfaen"/>
                <w:bCs/>
                <w:color w:val="000000"/>
                <w:sz w:val="24"/>
                <w:szCs w:val="24"/>
                <w:lang w:val="ka-GE"/>
              </w:rPr>
              <w:t xml:space="preserve"> შეზღუდვა შინაარსობრივად ნეიტრალური იქნებოდა დასაშვებ დონეზე მაღალი ხმაურის აკრძალვა პროტესტთან ერთად სოლიდარობის შეკრებაზეც რომ </w:t>
            </w:r>
            <w:r w:rsidR="00D56208">
              <w:rPr>
                <w:rFonts w:ascii="Sylfaen" w:hAnsi="Sylfaen"/>
                <w:bCs/>
                <w:color w:val="000000"/>
                <w:sz w:val="24"/>
                <w:szCs w:val="24"/>
                <w:lang w:val="ka-GE"/>
              </w:rPr>
              <w:t>ყოფილიყო გავრცელებული</w:t>
            </w:r>
            <w:r w:rsidR="00505ACB">
              <w:rPr>
                <w:rFonts w:ascii="Sylfaen" w:hAnsi="Sylfaen"/>
                <w:bCs/>
                <w:color w:val="000000"/>
                <w:sz w:val="24"/>
                <w:szCs w:val="24"/>
                <w:lang w:val="ka-GE"/>
              </w:rPr>
              <w:t xml:space="preserve">, ასევე ამ აკრძალვას მოეცვა სპორტული, დასასვენებელი და კულტურული ღონისძიებები. ასეთ შემთხვევაში ეს იქნებოდა გამოხატვის თავისუფლების შინაარსობრივად ნეიტრალური, მანერის თვალსაზრისით დაწესებული ფორმალური შეზღუდვა, </w:t>
            </w:r>
            <w:r w:rsidR="00505ACB">
              <w:rPr>
                <w:rFonts w:ascii="Sylfaen" w:hAnsi="Sylfaen"/>
                <w:bCs/>
                <w:color w:val="000000"/>
                <w:sz w:val="24"/>
                <w:szCs w:val="24"/>
                <w:lang w:val="ka-GE"/>
              </w:rPr>
              <w:lastRenderedPageBreak/>
              <w:t xml:space="preserve">რაც სახეზე არ არის მოცემულ შემთხვევაში, ვინაიდან სახელმწიფო ცალკეულ თემატურ მოსაზრებას ხელსაყრელ მდგომარეობაში აქცევს, სხვაგვარ მოსაზრებას ეპყრობა მტრულად.   </w:t>
            </w:r>
            <w:r w:rsidR="00DD2824">
              <w:rPr>
                <w:rFonts w:ascii="Sylfaen" w:hAnsi="Sylfaen"/>
                <w:bCs/>
                <w:color w:val="000000"/>
                <w:sz w:val="24"/>
                <w:szCs w:val="24"/>
                <w:lang w:val="ka-GE"/>
              </w:rPr>
              <w:t xml:space="preserve">  </w:t>
            </w:r>
          </w:p>
          <w:p w14:paraId="12FD7F6E" w14:textId="77777777" w:rsidR="00505ACB" w:rsidRDefault="00505ACB" w:rsidP="00AB2289">
            <w:pPr>
              <w:rPr>
                <w:rFonts w:ascii="Sylfaen" w:hAnsi="Sylfaen"/>
                <w:bCs/>
                <w:color w:val="000000"/>
                <w:sz w:val="24"/>
                <w:szCs w:val="24"/>
                <w:lang w:val="ka-GE"/>
              </w:rPr>
            </w:pPr>
          </w:p>
          <w:p w14:paraId="47E56C94" w14:textId="2DCA96C9" w:rsidR="00AB2289" w:rsidRPr="00DD2824" w:rsidRDefault="00505ACB" w:rsidP="00DC18EF">
            <w:pPr>
              <w:jc w:val="both"/>
              <w:rPr>
                <w:rFonts w:ascii="Sylfaen" w:hAnsi="Sylfaen"/>
                <w:bCs/>
                <w:color w:val="000000"/>
                <w:sz w:val="24"/>
                <w:szCs w:val="24"/>
                <w:lang w:val="ka-GE"/>
              </w:rPr>
            </w:pPr>
            <w:r>
              <w:rPr>
                <w:rFonts w:ascii="Sylfaen" w:hAnsi="Sylfaen"/>
                <w:bCs/>
                <w:color w:val="000000"/>
                <w:sz w:val="24"/>
                <w:szCs w:val="24"/>
                <w:lang w:val="ka-GE"/>
              </w:rPr>
              <w:t>შესაბამისად, სადავო ნორმით დაწესებული შეზღუდვა არის შინაარსობრივი რეგულაცია</w:t>
            </w:r>
            <w:r w:rsidR="00523EEF">
              <w:rPr>
                <w:rFonts w:ascii="Sylfaen" w:hAnsi="Sylfaen"/>
                <w:bCs/>
                <w:color w:val="000000"/>
                <w:sz w:val="24"/>
                <w:szCs w:val="24"/>
                <w:lang w:val="ka-GE"/>
              </w:rPr>
              <w:t xml:space="preserve"> და საკონსტიტუციო სასამართლომ სადავო ნორმა უნდა შეაფასოს მკაცრად, პარლამენტისათვის ნაკლები დისკრეციის მინიჭების გზით</w:t>
            </w:r>
            <w:r>
              <w:rPr>
                <w:rFonts w:ascii="Sylfaen" w:hAnsi="Sylfaen"/>
                <w:bCs/>
                <w:color w:val="000000"/>
                <w:sz w:val="24"/>
                <w:szCs w:val="24"/>
                <w:lang w:val="ka-GE"/>
              </w:rPr>
              <w:t xml:space="preserve">. </w:t>
            </w:r>
            <w:r w:rsidR="00DD2824">
              <w:rPr>
                <w:rFonts w:ascii="Sylfaen" w:hAnsi="Sylfaen"/>
                <w:bCs/>
                <w:color w:val="000000"/>
                <w:sz w:val="24"/>
                <w:szCs w:val="24"/>
                <w:lang w:val="ka-GE"/>
              </w:rPr>
              <w:t xml:space="preserve"> </w:t>
            </w:r>
          </w:p>
          <w:p w14:paraId="3F29371B" w14:textId="3FB59F85" w:rsidR="000E59BA" w:rsidRPr="00AB2289" w:rsidRDefault="000E59BA" w:rsidP="000E59BA">
            <w:pPr>
              <w:jc w:val="both"/>
              <w:rPr>
                <w:rFonts w:ascii="Sylfaen" w:hAnsi="Sylfaen"/>
                <w:b/>
                <w:color w:val="000000"/>
                <w:sz w:val="24"/>
                <w:szCs w:val="24"/>
                <w:lang w:val="ka-GE"/>
              </w:rPr>
            </w:pPr>
          </w:p>
          <w:p w14:paraId="2B33DC9A" w14:textId="77777777" w:rsidR="000E59BA" w:rsidRDefault="000E59BA" w:rsidP="000E59BA">
            <w:pPr>
              <w:jc w:val="both"/>
              <w:rPr>
                <w:rFonts w:ascii="Sylfaen" w:hAnsi="Sylfaen"/>
                <w:b/>
                <w:color w:val="000000"/>
                <w:sz w:val="24"/>
                <w:szCs w:val="24"/>
                <w:lang w:val="ka-GE"/>
              </w:rPr>
            </w:pPr>
          </w:p>
          <w:p w14:paraId="7FA2D8F5" w14:textId="77777777" w:rsidR="000E59BA" w:rsidRDefault="000E59BA" w:rsidP="000E59BA">
            <w:pPr>
              <w:jc w:val="both"/>
              <w:rPr>
                <w:rFonts w:ascii="Sylfaen" w:hAnsi="Sylfaen"/>
                <w:b/>
                <w:color w:val="000000"/>
                <w:sz w:val="24"/>
                <w:szCs w:val="24"/>
                <w:lang w:val="ka-GE"/>
              </w:rPr>
            </w:pPr>
            <w:r>
              <w:rPr>
                <w:rFonts w:ascii="Sylfaen" w:hAnsi="Sylfaen"/>
                <w:b/>
                <w:color w:val="000000"/>
                <w:sz w:val="24"/>
                <w:szCs w:val="24"/>
                <w:lang w:val="ka-GE"/>
              </w:rPr>
              <w:t>5. ლეგიტიმური მიზანი</w:t>
            </w:r>
          </w:p>
          <w:p w14:paraId="256A271E" w14:textId="77777777" w:rsidR="000E59BA" w:rsidRDefault="000E59BA" w:rsidP="000E59BA">
            <w:pPr>
              <w:jc w:val="both"/>
              <w:rPr>
                <w:rFonts w:ascii="Sylfaen" w:hAnsi="Sylfaen"/>
                <w:color w:val="000000"/>
                <w:sz w:val="24"/>
                <w:szCs w:val="24"/>
                <w:lang w:val="ka-GE"/>
              </w:rPr>
            </w:pPr>
          </w:p>
          <w:p w14:paraId="746B63F7" w14:textId="35317AC2" w:rsidR="000E59BA" w:rsidRDefault="000E59BA" w:rsidP="000E59BA">
            <w:pPr>
              <w:jc w:val="both"/>
              <w:rPr>
                <w:rFonts w:ascii="Sylfaen" w:hAnsi="Sylfaen"/>
                <w:color w:val="000000"/>
                <w:sz w:val="24"/>
                <w:szCs w:val="24"/>
                <w:lang w:val="ka-GE"/>
              </w:rPr>
            </w:pPr>
            <w:r>
              <w:rPr>
                <w:rFonts w:ascii="Sylfaen" w:hAnsi="Sylfaen"/>
                <w:color w:val="000000"/>
                <w:sz w:val="24"/>
                <w:szCs w:val="24"/>
                <w:lang w:val="ka-GE"/>
              </w:rPr>
              <w:t>საკონსტიტუციო სასამართლოს პრაქტიკის მიხედვით: „ვინაიდან კონსტიტუციის 24-ე მუხლი(ძველი რედაქცია) შეკრების (მანიფესტაციის) ფორმით აზრის გამოხატვასაც მოიცავს, ამ ფარგლებში 24-ე და 25-ე მუხლებით დაცული უფლებების შინაარსი და მათი შეზღუდვის საფუძველი იდენტური შეიძლება იყოს. შესაბამისად, შეკრების (მანიფესტაციის) უფლების შემზღუდველი ნორმების კონსტიტუციასთან შესაბამისობის საკითხი კონსტიტუციის 24-ე მუხლით</w:t>
            </w:r>
            <w:r w:rsidR="00523EEF">
              <w:rPr>
                <w:rFonts w:ascii="Sylfaen" w:hAnsi="Sylfaen"/>
                <w:color w:val="000000"/>
                <w:sz w:val="24"/>
                <w:szCs w:val="24"/>
                <w:lang w:val="ka-GE"/>
              </w:rPr>
              <w:t xml:space="preserve"> </w:t>
            </w:r>
            <w:r>
              <w:rPr>
                <w:rFonts w:ascii="Sylfaen" w:hAnsi="Sylfaen"/>
                <w:color w:val="000000"/>
                <w:sz w:val="24"/>
                <w:szCs w:val="24"/>
                <w:lang w:val="ka-GE"/>
              </w:rPr>
              <w:t xml:space="preserve">(ძველი რედაქცია) დაწესებული სტანდარტით შეიძლება შეფასდეს. </w:t>
            </w:r>
          </w:p>
          <w:p w14:paraId="56E6F22A" w14:textId="77777777" w:rsidR="000E59BA" w:rsidRDefault="000E59BA" w:rsidP="000E59BA">
            <w:pPr>
              <w:jc w:val="both"/>
              <w:rPr>
                <w:rFonts w:ascii="Sylfaen" w:hAnsi="Sylfaen"/>
                <w:color w:val="000000"/>
                <w:sz w:val="24"/>
                <w:szCs w:val="24"/>
                <w:lang w:val="ka-GE"/>
              </w:rPr>
            </w:pPr>
          </w:p>
          <w:p w14:paraId="74E523C6" w14:textId="77777777" w:rsidR="000E59BA" w:rsidRDefault="000E59BA" w:rsidP="00A80255">
            <w:pPr>
              <w:jc w:val="both"/>
              <w:rPr>
                <w:rFonts w:ascii="Sylfaen" w:hAnsi="Sylfaen"/>
                <w:color w:val="000000"/>
                <w:sz w:val="24"/>
                <w:szCs w:val="24"/>
                <w:lang w:val="ka-GE"/>
              </w:rPr>
            </w:pPr>
            <w:r>
              <w:rPr>
                <w:rFonts w:ascii="Sylfaen" w:hAnsi="Sylfaen"/>
                <w:color w:val="000000"/>
                <w:sz w:val="24"/>
                <w:szCs w:val="24"/>
                <w:lang w:val="ka-GE"/>
              </w:rPr>
              <w:t>თავის მხრივ საქართველოს კონსტიტუციის მე-17 მუხლის მე-5 პუნქტი ჩამოთვლის იმ ლეგიტიმურ მიზნებს, რომლითაც სახელმწიფოს შეუძლია გაამართლოს უფლებაში ჩარევა. მე-17 მუხლის მე-5 პუნქტის მიხედვით აღნიშნული ლეგიტიმური მიზნები შეიძლება იყოს:</w:t>
            </w:r>
          </w:p>
          <w:p w14:paraId="159A6010" w14:textId="77777777" w:rsidR="000E59BA" w:rsidRDefault="000E59BA" w:rsidP="000E59BA">
            <w:pPr>
              <w:jc w:val="both"/>
              <w:rPr>
                <w:rFonts w:ascii="Sylfaen" w:hAnsi="Sylfaen"/>
                <w:color w:val="000000"/>
                <w:sz w:val="24"/>
                <w:szCs w:val="24"/>
                <w:lang w:val="ka-GE"/>
              </w:rPr>
            </w:pPr>
            <w:r>
              <w:rPr>
                <w:rFonts w:ascii="Sylfaen" w:hAnsi="Sylfaen"/>
                <w:color w:val="000000"/>
                <w:sz w:val="24"/>
                <w:szCs w:val="24"/>
                <w:lang w:val="ka-GE"/>
              </w:rPr>
              <w:t>ა) სახელმწიფო ან საზოგადოებრივი უსაფრთხოება;</w:t>
            </w:r>
          </w:p>
          <w:p w14:paraId="5E640679" w14:textId="77777777" w:rsidR="000E59BA" w:rsidRDefault="000E59BA" w:rsidP="000E59BA">
            <w:pPr>
              <w:jc w:val="both"/>
              <w:rPr>
                <w:rFonts w:ascii="Sylfaen" w:hAnsi="Sylfaen"/>
                <w:color w:val="000000"/>
                <w:sz w:val="24"/>
                <w:szCs w:val="24"/>
                <w:lang w:val="ka-GE"/>
              </w:rPr>
            </w:pPr>
            <w:r>
              <w:rPr>
                <w:rFonts w:ascii="Sylfaen" w:hAnsi="Sylfaen"/>
                <w:color w:val="000000"/>
                <w:sz w:val="24"/>
                <w:szCs w:val="24"/>
                <w:lang w:val="ka-GE"/>
              </w:rPr>
              <w:t>ბ) ტერიტორიული მთლიანობის უზრუნველყოფა;</w:t>
            </w:r>
          </w:p>
          <w:p w14:paraId="3E5946CB" w14:textId="77777777" w:rsidR="000E59BA" w:rsidRDefault="000E59BA" w:rsidP="000E59BA">
            <w:pPr>
              <w:jc w:val="both"/>
              <w:rPr>
                <w:rFonts w:ascii="Sylfaen" w:hAnsi="Sylfaen"/>
                <w:color w:val="000000"/>
                <w:sz w:val="24"/>
                <w:szCs w:val="24"/>
                <w:lang w:val="ka-GE"/>
              </w:rPr>
            </w:pPr>
            <w:r>
              <w:rPr>
                <w:rFonts w:ascii="Sylfaen" w:hAnsi="Sylfaen"/>
                <w:color w:val="000000"/>
                <w:sz w:val="24"/>
                <w:szCs w:val="24"/>
                <w:lang w:val="ka-GE"/>
              </w:rPr>
              <w:t>გ) სხვათა უფლებების დაცვა;</w:t>
            </w:r>
          </w:p>
          <w:p w14:paraId="01FDB6BC" w14:textId="77777777" w:rsidR="000E59BA" w:rsidRDefault="000E59BA" w:rsidP="000E59BA">
            <w:pPr>
              <w:jc w:val="both"/>
              <w:rPr>
                <w:rFonts w:ascii="Sylfaen" w:hAnsi="Sylfaen"/>
                <w:color w:val="000000"/>
                <w:sz w:val="24"/>
                <w:szCs w:val="24"/>
                <w:lang w:val="ka-GE"/>
              </w:rPr>
            </w:pPr>
            <w:r>
              <w:rPr>
                <w:rFonts w:ascii="Sylfaen" w:hAnsi="Sylfaen"/>
                <w:color w:val="000000"/>
                <w:sz w:val="24"/>
                <w:szCs w:val="24"/>
                <w:lang w:val="ka-GE"/>
              </w:rPr>
              <w:t>დ) კონფიდენციალურად დაცული ინფორმაციის თავიდან აცილება;</w:t>
            </w:r>
          </w:p>
          <w:p w14:paraId="7D580DBB" w14:textId="77777777" w:rsidR="000E59BA" w:rsidRDefault="000E59BA" w:rsidP="000E59BA">
            <w:pPr>
              <w:jc w:val="both"/>
              <w:rPr>
                <w:rFonts w:ascii="Sylfaen" w:hAnsi="Sylfaen"/>
                <w:color w:val="000000"/>
                <w:sz w:val="24"/>
                <w:szCs w:val="24"/>
                <w:lang w:val="ka-GE"/>
              </w:rPr>
            </w:pPr>
            <w:r>
              <w:rPr>
                <w:rFonts w:ascii="Sylfaen" w:hAnsi="Sylfaen"/>
                <w:color w:val="000000"/>
                <w:sz w:val="24"/>
                <w:szCs w:val="24"/>
                <w:lang w:val="ka-GE"/>
              </w:rPr>
              <w:t>ე) სასამართლოს დამოუკიდებლობისა და მიუკერძოებლობის უზრუნველყოფა.</w:t>
            </w:r>
          </w:p>
          <w:p w14:paraId="3613AB0F" w14:textId="77777777" w:rsidR="000E59BA" w:rsidRDefault="000E59BA" w:rsidP="000E59BA">
            <w:pPr>
              <w:jc w:val="both"/>
              <w:rPr>
                <w:rFonts w:ascii="Sylfaen" w:hAnsi="Sylfaen"/>
                <w:color w:val="000000"/>
                <w:sz w:val="24"/>
                <w:szCs w:val="24"/>
                <w:lang w:val="ka-GE"/>
              </w:rPr>
            </w:pPr>
            <w:r>
              <w:rPr>
                <w:rFonts w:ascii="Sylfaen" w:hAnsi="Sylfaen"/>
                <w:color w:val="000000"/>
                <w:sz w:val="24"/>
                <w:szCs w:val="24"/>
                <w:lang w:val="ka-GE"/>
              </w:rPr>
              <w:t>შეკრებისა და მანიფესტაციის უფლება არ წარმოადგენს აბსოლუტურ უფლებას, შესაბამისად სახელმწიფომ შესაძლოა გარკვეულ შემთხვევებში, თანაზომიერების ტესტის მოთხოვნების შესაბამისად შეზღუდოს აღნიშნული უფლება ღირებული ლეგიტიმური მიზნის მისაღწევად.</w:t>
            </w:r>
          </w:p>
          <w:p w14:paraId="2B962D0D" w14:textId="77777777" w:rsidR="000E59BA" w:rsidRDefault="000E59BA" w:rsidP="000E59BA">
            <w:pPr>
              <w:jc w:val="both"/>
              <w:rPr>
                <w:rFonts w:ascii="Sylfaen" w:hAnsi="Sylfaen"/>
                <w:color w:val="000000"/>
                <w:sz w:val="24"/>
                <w:szCs w:val="24"/>
                <w:lang w:val="ka-GE"/>
              </w:rPr>
            </w:pPr>
          </w:p>
          <w:p w14:paraId="3B4B13F4" w14:textId="76009F5B" w:rsidR="000E59BA" w:rsidRDefault="000E59BA" w:rsidP="000E59BA">
            <w:pPr>
              <w:jc w:val="both"/>
              <w:rPr>
                <w:rFonts w:ascii="Sylfaen" w:hAnsi="Sylfaen"/>
                <w:color w:val="000000"/>
                <w:sz w:val="24"/>
                <w:szCs w:val="24"/>
                <w:lang w:val="ka-GE"/>
              </w:rPr>
            </w:pPr>
            <w:r>
              <w:rPr>
                <w:rFonts w:ascii="Sylfaen" w:hAnsi="Sylfaen"/>
                <w:color w:val="000000"/>
                <w:sz w:val="24"/>
                <w:szCs w:val="24"/>
                <w:lang w:val="ka-GE"/>
              </w:rPr>
              <w:t>რაიონული და სააპელაციო სასამართლოს დადგენილებების, ასევე ადმინისტრაციულ სამართალდარღვევათა კოდექსის 77</w:t>
            </w:r>
            <w:r>
              <w:rPr>
                <w:rFonts w:ascii="Sylfaen" w:hAnsi="Sylfaen"/>
                <w:color w:val="000000"/>
                <w:sz w:val="24"/>
                <w:szCs w:val="24"/>
                <w:vertAlign w:val="superscript"/>
                <w:lang w:val="ka-GE"/>
              </w:rPr>
              <w:t>1</w:t>
            </w:r>
            <w:r>
              <w:rPr>
                <w:rFonts w:ascii="Sylfaen" w:hAnsi="Sylfaen"/>
                <w:color w:val="000000"/>
                <w:sz w:val="24"/>
                <w:szCs w:val="24"/>
                <w:lang w:val="ka-GE"/>
              </w:rPr>
              <w:t xml:space="preserve">-ე მუხლის განმარტებითი ბარათის ანალიზი </w:t>
            </w:r>
            <w:r w:rsidR="00523EEF">
              <w:rPr>
                <w:rFonts w:ascii="Sylfaen" w:hAnsi="Sylfaen"/>
                <w:color w:val="000000"/>
                <w:sz w:val="24"/>
                <w:szCs w:val="24"/>
                <w:lang w:val="ka-GE"/>
              </w:rPr>
              <w:t>ცხად</w:t>
            </w:r>
            <w:r>
              <w:rPr>
                <w:rFonts w:ascii="Sylfaen" w:hAnsi="Sylfaen"/>
                <w:color w:val="000000"/>
                <w:sz w:val="24"/>
                <w:szCs w:val="24"/>
                <w:lang w:val="ka-GE"/>
              </w:rPr>
              <w:t>ყოფს, რომ სადავო ნორმატიული შინაარსის არსებობის ლეგიტიმურ მიზანს სხვათა უფლებების დაცვა წარმოადგენს. კერძოდ, სადავო ნორმატიული შინაარსის არსებობის პირობებში გამორიცხულია ისეთი შეკრება, რომელი იწვევს ცხოვრების ჩვეული რიტმის დარღვევას და იმ პირთა შეწუხებას</w:t>
            </w:r>
            <w:r w:rsidR="00D56208">
              <w:rPr>
                <w:rFonts w:ascii="Sylfaen" w:hAnsi="Sylfaen"/>
                <w:color w:val="000000"/>
                <w:sz w:val="24"/>
                <w:szCs w:val="24"/>
                <w:lang w:val="ka-GE"/>
              </w:rPr>
              <w:t>,</w:t>
            </w:r>
            <w:r>
              <w:rPr>
                <w:rFonts w:ascii="Sylfaen" w:hAnsi="Sylfaen"/>
                <w:color w:val="000000"/>
                <w:sz w:val="24"/>
                <w:szCs w:val="24"/>
                <w:lang w:val="ka-GE"/>
              </w:rPr>
              <w:t xml:space="preserve"> ვის მიმართაც ისაა მიმართული. ლეგიტიმურ მიზანს წარმოადგენს საკუთრების უფლებაში აკუსტიკური ხმაურის დასაშვები ნორმების გადამეტებისაგან დაცვა. აღნიშნული ლეგიტიმური მიზნის დაცვით მიიღწევა კერძო საკუთრების ტერიტორიაზე ან/და საცხოვრებელ სახლში ისეთი გარემოს შექმნა, რომელიც ჯანმრთელობისთვის უვნებელია და არ აზიანებს პირის საკუთრებას.</w:t>
            </w:r>
          </w:p>
          <w:p w14:paraId="4A495560" w14:textId="77777777" w:rsidR="000E59BA" w:rsidRDefault="000E59BA" w:rsidP="000E59BA">
            <w:pPr>
              <w:jc w:val="both"/>
              <w:rPr>
                <w:rFonts w:ascii="Sylfaen" w:hAnsi="Sylfaen"/>
                <w:color w:val="000000"/>
                <w:sz w:val="24"/>
                <w:szCs w:val="24"/>
                <w:lang w:val="ka-GE"/>
              </w:rPr>
            </w:pPr>
          </w:p>
          <w:p w14:paraId="7A5D26A1" w14:textId="77777777" w:rsidR="000E59BA" w:rsidRPr="00923A6C" w:rsidRDefault="000E59BA" w:rsidP="000E59BA">
            <w:pPr>
              <w:jc w:val="both"/>
              <w:rPr>
                <w:rFonts w:ascii="Sylfaen" w:hAnsi="Sylfaen"/>
                <w:bCs/>
                <w:iCs/>
                <w:sz w:val="24"/>
                <w:lang w:val="ka-GE"/>
              </w:rPr>
            </w:pPr>
            <w:r>
              <w:rPr>
                <w:rFonts w:ascii="Sylfaen" w:hAnsi="Sylfaen"/>
                <w:color w:val="000000"/>
                <w:sz w:val="24"/>
                <w:szCs w:val="24"/>
                <w:lang w:val="ka-GE"/>
              </w:rPr>
              <w:t xml:space="preserve">მოსარჩელის პოზიციით, საკუთრების უფლების დაცვა  და უვნებელ გარემოში ცხოვრების გარანტირების უზრუნველყოფა, აღნიშნული კონსტიტუციური სარჩელის მიზნებისთვის ღირებულ ლეგიტიმურ მიზნებად უნდა მივიჩნიოთ. თუმცა, ამის მიუხედავად, სადავო ნორმის </w:t>
            </w:r>
            <w:r>
              <w:rPr>
                <w:rFonts w:ascii="Sylfaen" w:hAnsi="Sylfaen"/>
                <w:color w:val="000000"/>
                <w:sz w:val="24"/>
                <w:szCs w:val="24"/>
                <w:lang w:val="ka-GE"/>
              </w:rPr>
              <w:lastRenderedPageBreak/>
              <w:t xml:space="preserve">კონსტიტუციურობისთვის </w:t>
            </w:r>
            <w:r>
              <w:rPr>
                <w:rFonts w:ascii="Sylfaen" w:hAnsi="Sylfaen"/>
                <w:bCs/>
                <w:iCs/>
                <w:sz w:val="24"/>
                <w:lang w:val="ka-GE"/>
              </w:rPr>
              <w:t>„აუცილებელია არსებობდეს ლოგიკური კავშირი საკანონმდებლო რეგულირებასა და მისაღწევ მიზანს შორის“, ასევე შეზღუდვა უნდა იყოს აუცილებელი და პროპორციული საშუალება</w:t>
            </w:r>
            <w:r>
              <w:rPr>
                <w:rStyle w:val="a8"/>
                <w:rFonts w:ascii="Sylfaen" w:hAnsi="Sylfaen"/>
                <w:bCs/>
                <w:iCs/>
                <w:sz w:val="24"/>
                <w:lang w:val="ka-GE"/>
              </w:rPr>
              <w:footnoteReference w:id="16"/>
            </w:r>
            <w:r>
              <w:rPr>
                <w:rFonts w:ascii="Sylfaen" w:hAnsi="Sylfaen"/>
                <w:bCs/>
                <w:iCs/>
                <w:sz w:val="24"/>
                <w:lang w:val="ka-GE"/>
              </w:rPr>
              <w:t xml:space="preserve">.  </w:t>
            </w:r>
          </w:p>
          <w:p w14:paraId="629FD7C3" w14:textId="77777777" w:rsidR="000E59BA" w:rsidRDefault="000E59BA" w:rsidP="000E59BA">
            <w:pPr>
              <w:jc w:val="both"/>
              <w:rPr>
                <w:rFonts w:ascii="Sylfaen" w:hAnsi="Sylfaen"/>
                <w:bCs/>
                <w:iCs/>
                <w:sz w:val="24"/>
                <w:lang w:val="ka-GE"/>
              </w:rPr>
            </w:pPr>
          </w:p>
          <w:p w14:paraId="2925359F" w14:textId="77777777" w:rsidR="000E59BA" w:rsidRDefault="000E59BA" w:rsidP="000E59BA">
            <w:pPr>
              <w:jc w:val="both"/>
              <w:rPr>
                <w:rFonts w:ascii="Sylfaen" w:hAnsi="Sylfaen"/>
                <w:b/>
                <w:color w:val="000000"/>
                <w:sz w:val="24"/>
                <w:szCs w:val="24"/>
                <w:lang w:val="ka-GE"/>
              </w:rPr>
            </w:pPr>
            <w:r>
              <w:rPr>
                <w:rFonts w:ascii="Sylfaen" w:hAnsi="Sylfaen"/>
                <w:b/>
                <w:color w:val="000000"/>
                <w:sz w:val="24"/>
                <w:szCs w:val="24"/>
                <w:lang w:val="ka-GE"/>
              </w:rPr>
              <w:t>6. გამოსადეგობა</w:t>
            </w:r>
          </w:p>
          <w:p w14:paraId="1386F02D" w14:textId="77777777" w:rsidR="000E59BA" w:rsidRDefault="000E59BA" w:rsidP="000E59BA">
            <w:pPr>
              <w:jc w:val="both"/>
              <w:rPr>
                <w:rFonts w:ascii="Sylfaen" w:hAnsi="Sylfaen"/>
                <w:b/>
                <w:color w:val="000000"/>
                <w:sz w:val="28"/>
                <w:szCs w:val="24"/>
                <w:lang w:val="ka-GE"/>
              </w:rPr>
            </w:pPr>
          </w:p>
          <w:p w14:paraId="3AB8B8E7" w14:textId="77777777" w:rsidR="000E59BA" w:rsidRDefault="000E59BA" w:rsidP="000E59BA">
            <w:pPr>
              <w:jc w:val="both"/>
              <w:rPr>
                <w:rFonts w:ascii="Sylfaen" w:hAnsi="Sylfaen"/>
                <w:color w:val="000000"/>
                <w:sz w:val="24"/>
                <w:szCs w:val="24"/>
                <w:lang w:val="ka-GE"/>
              </w:rPr>
            </w:pPr>
            <w:r>
              <w:rPr>
                <w:rFonts w:ascii="Sylfaen" w:hAnsi="Sylfaen"/>
                <w:color w:val="000000"/>
                <w:sz w:val="24"/>
                <w:szCs w:val="24"/>
                <w:lang w:val="ka-GE"/>
              </w:rPr>
              <w:t xml:space="preserve">თანაზომიერების ტესტის შეფასების ამ ეტაპზე უნდა შეფასდეს რამდენად არის შეზღუდვა მიზნის მიღწევის გამოსადეგი საშუალება. უნდა შემოწმდეს არსებობს თუ არა ლოგიკური კავშირი მიზანსა და საშუალებას შორის. </w:t>
            </w:r>
          </w:p>
          <w:p w14:paraId="5B9A457E" w14:textId="77777777" w:rsidR="000E59BA" w:rsidRDefault="000E59BA" w:rsidP="000E59BA">
            <w:pPr>
              <w:jc w:val="both"/>
              <w:rPr>
                <w:rFonts w:ascii="Sylfaen" w:hAnsi="Sylfaen"/>
                <w:color w:val="000000"/>
                <w:sz w:val="24"/>
                <w:szCs w:val="24"/>
                <w:lang w:val="ka-GE"/>
              </w:rPr>
            </w:pPr>
          </w:p>
          <w:p w14:paraId="4868C8DE" w14:textId="5B9B4C5F" w:rsidR="000E59BA" w:rsidRPr="00803B9F" w:rsidRDefault="00523EEF" w:rsidP="000E59BA">
            <w:pPr>
              <w:jc w:val="both"/>
              <w:rPr>
                <w:rFonts w:ascii="Sylfaen" w:hAnsi="Sylfaen"/>
                <w:color w:val="000000"/>
                <w:sz w:val="24"/>
                <w:szCs w:val="24"/>
                <w:lang w:val="ka-GE"/>
              </w:rPr>
            </w:pPr>
            <w:r>
              <w:rPr>
                <w:rFonts w:ascii="Sylfaen" w:hAnsi="Sylfaen"/>
                <w:color w:val="000000"/>
                <w:sz w:val="24"/>
                <w:szCs w:val="24"/>
                <w:lang w:val="ka-GE"/>
              </w:rPr>
              <w:t>სადავო ნორმა ზღუდავს ისეთი შეკრების ჩატარებას,</w:t>
            </w:r>
            <w:r w:rsidR="000E59BA">
              <w:rPr>
                <w:rFonts w:ascii="Sylfaen" w:hAnsi="Sylfaen"/>
                <w:color w:val="000000"/>
                <w:sz w:val="24"/>
                <w:szCs w:val="24"/>
                <w:lang w:val="ka-GE"/>
              </w:rPr>
              <w:t xml:space="preserve"> რომელიც მიზნად ისახავს საჯარო </w:t>
            </w:r>
            <w:r>
              <w:rPr>
                <w:rFonts w:ascii="Sylfaen" w:hAnsi="Sylfaen"/>
                <w:color w:val="000000"/>
                <w:sz w:val="24"/>
                <w:szCs w:val="24"/>
                <w:lang w:val="ka-GE"/>
              </w:rPr>
              <w:t>პირ</w:t>
            </w:r>
            <w:r w:rsidR="000E59BA">
              <w:rPr>
                <w:rFonts w:ascii="Sylfaen" w:hAnsi="Sylfaen"/>
                <w:color w:val="000000"/>
                <w:sz w:val="24"/>
                <w:szCs w:val="24"/>
                <w:lang w:val="ka-GE"/>
              </w:rPr>
              <w:t xml:space="preserve">ზე ზემოქმედების მოხდენას და აღნიშნული შეკრების გამართვის </w:t>
            </w:r>
            <w:r w:rsidR="00D92D9A">
              <w:rPr>
                <w:rFonts w:ascii="Sylfaen" w:hAnsi="Sylfaen"/>
                <w:color w:val="000000"/>
                <w:sz w:val="24"/>
                <w:szCs w:val="24"/>
                <w:lang w:val="ka-GE"/>
              </w:rPr>
              <w:t>ადგილი</w:t>
            </w:r>
            <w:r w:rsidR="000E59BA">
              <w:rPr>
                <w:rFonts w:ascii="Sylfaen" w:hAnsi="Sylfaen"/>
                <w:color w:val="000000"/>
                <w:sz w:val="24"/>
                <w:szCs w:val="24"/>
                <w:lang w:val="ka-GE"/>
              </w:rPr>
              <w:t xml:space="preserve"> კი წარმოადგენს </w:t>
            </w:r>
            <w:r w:rsidR="00D92D9A">
              <w:rPr>
                <w:rFonts w:ascii="Sylfaen" w:hAnsi="Sylfaen"/>
                <w:color w:val="000000"/>
                <w:sz w:val="24"/>
                <w:szCs w:val="24"/>
                <w:lang w:val="ka-GE"/>
              </w:rPr>
              <w:t xml:space="preserve">ასეთი პირის </w:t>
            </w:r>
            <w:r w:rsidR="000E59BA">
              <w:rPr>
                <w:rFonts w:ascii="Sylfaen" w:hAnsi="Sylfaen"/>
                <w:color w:val="000000"/>
                <w:sz w:val="24"/>
                <w:szCs w:val="24"/>
                <w:lang w:val="ka-GE"/>
              </w:rPr>
              <w:t xml:space="preserve">კერძო </w:t>
            </w:r>
            <w:r w:rsidR="00D92D9A">
              <w:rPr>
                <w:rFonts w:ascii="Sylfaen" w:hAnsi="Sylfaen"/>
                <w:color w:val="000000"/>
                <w:sz w:val="24"/>
                <w:szCs w:val="24"/>
                <w:lang w:val="ka-GE"/>
              </w:rPr>
              <w:t>საკუთრებას</w:t>
            </w:r>
            <w:r w:rsidR="000E59BA">
              <w:rPr>
                <w:rFonts w:ascii="Sylfaen" w:hAnsi="Sylfaen"/>
                <w:color w:val="000000"/>
                <w:sz w:val="24"/>
                <w:szCs w:val="24"/>
                <w:lang w:val="ka-GE"/>
              </w:rPr>
              <w:t xml:space="preserve"> ან </w:t>
            </w:r>
            <w:r w:rsidR="00D92D9A">
              <w:rPr>
                <w:rFonts w:ascii="Sylfaen" w:hAnsi="Sylfaen"/>
                <w:color w:val="000000"/>
                <w:sz w:val="24"/>
                <w:szCs w:val="24"/>
                <w:lang w:val="ka-GE"/>
              </w:rPr>
              <w:t>საცხოვრებელ</w:t>
            </w:r>
            <w:r w:rsidR="000E59BA">
              <w:rPr>
                <w:rFonts w:ascii="Sylfaen" w:hAnsi="Sylfaen"/>
                <w:color w:val="000000"/>
                <w:sz w:val="24"/>
                <w:szCs w:val="24"/>
                <w:lang w:val="ka-GE"/>
              </w:rPr>
              <w:t xml:space="preserve"> </w:t>
            </w:r>
            <w:r w:rsidR="00D92D9A">
              <w:rPr>
                <w:rFonts w:ascii="Sylfaen" w:hAnsi="Sylfaen"/>
                <w:color w:val="000000"/>
                <w:sz w:val="24"/>
                <w:szCs w:val="24"/>
                <w:lang w:val="ka-GE"/>
              </w:rPr>
              <w:t>სახლ</w:t>
            </w:r>
            <w:r w:rsidR="000E59BA">
              <w:rPr>
                <w:rFonts w:ascii="Sylfaen" w:hAnsi="Sylfaen"/>
                <w:color w:val="000000"/>
                <w:sz w:val="24"/>
                <w:szCs w:val="24"/>
                <w:lang w:val="ka-GE"/>
              </w:rPr>
              <w:t>ს. ამასთან, აღნიშნული შეკრება დისკომფორტს უქმნის და აწუხებს იმ პირს, რომლისკენაცაა მიმართული თავად შეკრება. ლეგიტიმურ მიზანს კი წარმოადგენს საკუთრების უფლების დაცვა და ამგვარად</w:t>
            </w:r>
            <w:r w:rsidR="0039689A" w:rsidRPr="00803B9F">
              <w:rPr>
                <w:rFonts w:ascii="Sylfaen" w:hAnsi="Sylfaen"/>
                <w:color w:val="000000"/>
                <w:sz w:val="24"/>
                <w:szCs w:val="24"/>
                <w:lang w:val="ka-GE"/>
              </w:rPr>
              <w:t>,</w:t>
            </w:r>
            <w:r w:rsidR="000E59BA">
              <w:rPr>
                <w:rFonts w:ascii="Sylfaen" w:hAnsi="Sylfaen"/>
                <w:color w:val="000000"/>
                <w:sz w:val="24"/>
                <w:szCs w:val="24"/>
                <w:lang w:val="ka-GE"/>
              </w:rPr>
              <w:t xml:space="preserve"> მესაკუთრისთვის ჯანმრთელობისთვის უვნებელი გარემოს შექმნა. </w:t>
            </w:r>
          </w:p>
          <w:p w14:paraId="76EEBB2C" w14:textId="77777777" w:rsidR="000E59BA" w:rsidRDefault="000E59BA" w:rsidP="000E59BA">
            <w:pPr>
              <w:jc w:val="both"/>
              <w:rPr>
                <w:rFonts w:ascii="Sylfaen" w:hAnsi="Sylfaen"/>
                <w:color w:val="000000"/>
                <w:sz w:val="24"/>
                <w:szCs w:val="24"/>
                <w:lang w:val="ka-GE"/>
              </w:rPr>
            </w:pPr>
          </w:p>
          <w:p w14:paraId="3F8F6E9C" w14:textId="2264F622" w:rsidR="000E59BA" w:rsidRDefault="000E59BA" w:rsidP="000E59BA">
            <w:pPr>
              <w:jc w:val="both"/>
              <w:rPr>
                <w:rFonts w:ascii="Sylfaen" w:hAnsi="Sylfaen"/>
                <w:color w:val="000000"/>
                <w:sz w:val="24"/>
                <w:szCs w:val="24"/>
                <w:lang w:val="ka-GE"/>
              </w:rPr>
            </w:pPr>
            <w:r>
              <w:rPr>
                <w:rFonts w:ascii="Sylfaen" w:hAnsi="Sylfaen"/>
                <w:color w:val="000000"/>
                <w:sz w:val="24"/>
                <w:szCs w:val="24"/>
                <w:lang w:val="ka-GE"/>
              </w:rPr>
              <w:t>მოსარჩელის აზრით, აღნიშნულ შემთხვევაში არსებობს ლოგიკური კავშირი სადავო ნორმატიულ მიზანსა და სადავო ნორმატიული შინაარსით დაწესებულ შეზღუდვას შორის, რადგან შეკრების უფლებიდან სადავო ნორმატიული შინაარსის გამორიცხვით</w:t>
            </w:r>
            <w:r w:rsidR="00D92D9A">
              <w:rPr>
                <w:rFonts w:ascii="Sylfaen" w:hAnsi="Sylfaen"/>
                <w:color w:val="000000"/>
                <w:sz w:val="24"/>
                <w:szCs w:val="24"/>
                <w:lang w:val="ka-GE"/>
              </w:rPr>
              <w:t>,</w:t>
            </w:r>
            <w:r>
              <w:rPr>
                <w:rFonts w:ascii="Sylfaen" w:hAnsi="Sylfaen"/>
                <w:color w:val="000000"/>
                <w:sz w:val="24"/>
                <w:szCs w:val="24"/>
                <w:lang w:val="ka-GE"/>
              </w:rPr>
              <w:t xml:space="preserve"> მართლაც</w:t>
            </w:r>
            <w:r w:rsidR="00D92D9A">
              <w:rPr>
                <w:rFonts w:ascii="Sylfaen" w:hAnsi="Sylfaen"/>
                <w:color w:val="000000"/>
                <w:sz w:val="24"/>
                <w:szCs w:val="24"/>
                <w:lang w:val="ka-GE"/>
              </w:rPr>
              <w:t>,</w:t>
            </w:r>
            <w:r>
              <w:rPr>
                <w:rFonts w:ascii="Sylfaen" w:hAnsi="Sylfaen"/>
                <w:color w:val="000000"/>
                <w:sz w:val="24"/>
                <w:szCs w:val="24"/>
                <w:lang w:val="ka-GE"/>
              </w:rPr>
              <w:t xml:space="preserve"> მიიღწევა საჯარო პირის საკუთრების დაცვა და მისთვის ჯანმრთელობისთვის უვნებელი გარემოს შექმნა. აღნიშნულის მიუხედავად, უნდა შეფასდეს რამდენად აკმაყოფილებს სადავო ნორმა აუცილებლობისა და პროპორციულობის მოთხოვნებს.</w:t>
            </w:r>
          </w:p>
          <w:p w14:paraId="7C93389A" w14:textId="77777777" w:rsidR="000E59BA" w:rsidRDefault="000E59BA" w:rsidP="000E59BA">
            <w:pPr>
              <w:jc w:val="both"/>
              <w:rPr>
                <w:rFonts w:ascii="Sylfaen" w:hAnsi="Sylfaen"/>
                <w:color w:val="000000"/>
                <w:sz w:val="24"/>
                <w:szCs w:val="24"/>
                <w:lang w:val="ka-GE"/>
              </w:rPr>
            </w:pPr>
          </w:p>
          <w:p w14:paraId="36EF554C" w14:textId="77777777" w:rsidR="000E59BA" w:rsidRDefault="000E59BA" w:rsidP="000E59BA">
            <w:pPr>
              <w:jc w:val="both"/>
              <w:rPr>
                <w:rFonts w:ascii="Sylfaen" w:hAnsi="Sylfaen"/>
                <w:b/>
                <w:color w:val="000000"/>
                <w:sz w:val="24"/>
                <w:szCs w:val="24"/>
                <w:lang w:val="ka-GE"/>
              </w:rPr>
            </w:pPr>
            <w:r>
              <w:rPr>
                <w:rFonts w:ascii="Sylfaen" w:hAnsi="Sylfaen"/>
                <w:b/>
                <w:color w:val="000000"/>
                <w:sz w:val="24"/>
                <w:szCs w:val="24"/>
                <w:lang w:val="ka-GE"/>
              </w:rPr>
              <w:t>7. აუცილებლობა</w:t>
            </w:r>
          </w:p>
          <w:p w14:paraId="16A80713" w14:textId="16B98EC8" w:rsidR="000E59BA" w:rsidRDefault="000E59BA" w:rsidP="000E59BA">
            <w:pPr>
              <w:jc w:val="both"/>
              <w:rPr>
                <w:rFonts w:ascii="Sylfaen" w:hAnsi="Sylfaen"/>
                <w:sz w:val="24"/>
                <w:lang w:val="ka-GE"/>
              </w:rPr>
            </w:pPr>
            <w:r>
              <w:rPr>
                <w:rFonts w:ascii="Sylfaen" w:hAnsi="Sylfaen"/>
                <w:sz w:val="24"/>
                <w:lang w:val="ka-GE"/>
              </w:rPr>
              <w:t xml:space="preserve">თანაზომიერების ტესტის აღნიშნულ ეტაპზე, საკონსტიტუციო სასამართლოს მიერ დადგენილი პრაქტიკის მიხედვით, უნდა შემოწმდეს რამდენად საჭიროა კონკრეტული მიზნის მისაღწევად უფლების ამგვარი ფორმით შეზღუდვა და ხომ არ შეიძლებოდა იგივე მიზანი იგივე ეფექტურობით მიღწეულიყო ნაკლებად მზღუდავი საშუალებით. </w:t>
            </w:r>
          </w:p>
          <w:p w14:paraId="67A75B88" w14:textId="77777777" w:rsidR="008A7A4A" w:rsidRDefault="008A7A4A" w:rsidP="000E59BA">
            <w:pPr>
              <w:jc w:val="both"/>
              <w:rPr>
                <w:rFonts w:ascii="Sylfaen" w:hAnsi="Sylfaen"/>
                <w:sz w:val="24"/>
                <w:lang w:val="ka-GE"/>
              </w:rPr>
            </w:pPr>
          </w:p>
          <w:p w14:paraId="3D1DB933" w14:textId="48A0A516" w:rsidR="008A7A4A" w:rsidRDefault="000E59BA" w:rsidP="000E59BA">
            <w:pPr>
              <w:jc w:val="both"/>
              <w:rPr>
                <w:rFonts w:ascii="Sylfaen" w:hAnsi="Sylfaen"/>
                <w:sz w:val="24"/>
                <w:lang w:val="ka-GE"/>
              </w:rPr>
            </w:pPr>
            <w:r>
              <w:rPr>
                <w:rFonts w:ascii="Sylfaen" w:hAnsi="Sylfaen"/>
                <w:sz w:val="24"/>
                <w:lang w:val="ka-GE"/>
              </w:rPr>
              <w:t>კერძო საკუთრება მოიცავს რამდენიმე უფლებრივ კომპონენტს, რომელთაგან ერთ-ერთია მისით სარგებლობის უფლება. მესაკუთრის უფლებაა</w:t>
            </w:r>
            <w:r w:rsidR="0039689A" w:rsidRPr="00803B9F">
              <w:rPr>
                <w:rFonts w:ascii="Sylfaen" w:hAnsi="Sylfaen"/>
                <w:sz w:val="24"/>
                <w:lang w:val="ka-GE"/>
              </w:rPr>
              <w:t>,</w:t>
            </w:r>
            <w:r>
              <w:rPr>
                <w:rFonts w:ascii="Sylfaen" w:hAnsi="Sylfaen"/>
                <w:sz w:val="24"/>
                <w:lang w:val="ka-GE"/>
              </w:rPr>
              <w:t xml:space="preserve"> ისარგებლოს მისი კერძო საკუთრებით მესამე პირების ზემოქმედებისგან დამოუკიდებლად. საკუთრების უფლება მესაკუთრეს აღჭურავს უფლებით</w:t>
            </w:r>
            <w:r w:rsidR="0039689A" w:rsidRPr="00803B9F">
              <w:rPr>
                <w:rFonts w:ascii="Sylfaen" w:hAnsi="Sylfaen"/>
                <w:sz w:val="24"/>
                <w:lang w:val="ka-GE"/>
              </w:rPr>
              <w:t>,</w:t>
            </w:r>
            <w:r>
              <w:rPr>
                <w:rFonts w:ascii="Sylfaen" w:hAnsi="Sylfaen"/>
                <w:sz w:val="24"/>
                <w:lang w:val="ka-GE"/>
              </w:rPr>
              <w:t xml:space="preserve"> ყველა მესამე პირს აუკრძალოს მის საკუთრებაზე ისეთი ზეგავლენის მოხდენა, რომელიც სცდება სამეზობლო ზემოქმედებათა თმენის ვალდებულებას. სხვა სიტყვებით, მესაკუთრის </w:t>
            </w:r>
            <w:r w:rsidR="0039689A">
              <w:rPr>
                <w:rFonts w:ascii="Sylfaen" w:hAnsi="Sylfaen"/>
                <w:sz w:val="24"/>
                <w:lang w:val="ka-GE"/>
              </w:rPr>
              <w:t>უფლებას</w:t>
            </w:r>
            <w:r>
              <w:rPr>
                <w:rFonts w:ascii="Sylfaen" w:hAnsi="Sylfaen"/>
                <w:sz w:val="24"/>
                <w:lang w:val="ka-GE"/>
              </w:rPr>
              <w:t xml:space="preserve"> - ისარგებლოს საკუთრებით, და საზოგადოების ვალდებულებას - არ შეუშალოს ხელი მესაკუთრეს საკუთრებით სარგებლობაში, შორის არსებობს კორელატიური ურთიერთმიმართება. კერძო პირის უფლებასა და საზოგადოების კორელატიური ვალდებულების თანადროულად სახელმწიფოს აქვს ვალდებულება</w:t>
            </w:r>
            <w:r w:rsidR="00D92D9A">
              <w:rPr>
                <w:rFonts w:ascii="Sylfaen" w:hAnsi="Sylfaen"/>
                <w:sz w:val="24"/>
                <w:lang w:val="ka-GE"/>
              </w:rPr>
              <w:t>,</w:t>
            </w:r>
            <w:r>
              <w:rPr>
                <w:rFonts w:ascii="Sylfaen" w:hAnsi="Sylfaen"/>
                <w:sz w:val="24"/>
                <w:lang w:val="ka-GE"/>
              </w:rPr>
              <w:t xml:space="preserve"> უზრუნველყოს კორელატიურ ცვლადებს შორის ბალანსის შენარჩუნება. საკუთრების უფლებიდან მომდინარე </w:t>
            </w:r>
            <w:r>
              <w:rPr>
                <w:rFonts w:ascii="Sylfaen" w:hAnsi="Sylfaen"/>
                <w:sz w:val="24"/>
                <w:lang w:val="ka-GE"/>
              </w:rPr>
              <w:lastRenderedPageBreak/>
              <w:t>სახელმწიფოს პოზიტიური ვალდებულება გულისხმობს იმას, რომ სახელმწიფომ უნდა დაიცვას ბალანსი</w:t>
            </w:r>
            <w:r w:rsidR="0039689A" w:rsidRPr="00803B9F">
              <w:rPr>
                <w:rFonts w:ascii="Sylfaen" w:hAnsi="Sylfaen"/>
                <w:sz w:val="24"/>
                <w:lang w:val="ka-GE"/>
              </w:rPr>
              <w:t>,</w:t>
            </w:r>
            <w:r>
              <w:rPr>
                <w:rFonts w:ascii="Sylfaen" w:hAnsi="Sylfaen"/>
                <w:sz w:val="24"/>
                <w:lang w:val="ka-GE"/>
              </w:rPr>
              <w:t xml:space="preserve"> ერთი მხრივ</w:t>
            </w:r>
            <w:r w:rsidR="0039689A" w:rsidRPr="00803B9F">
              <w:rPr>
                <w:rFonts w:ascii="Sylfaen" w:hAnsi="Sylfaen"/>
                <w:sz w:val="24"/>
                <w:lang w:val="ka-GE"/>
              </w:rPr>
              <w:t>,</w:t>
            </w:r>
            <w:r>
              <w:rPr>
                <w:rFonts w:ascii="Sylfaen" w:hAnsi="Sylfaen"/>
                <w:sz w:val="24"/>
                <w:lang w:val="ka-GE"/>
              </w:rPr>
              <w:t xml:space="preserve">  საკუთრების უფლებით ჯანმრთელობისთვის უვნებელ სარგებლობასა და</w:t>
            </w:r>
            <w:r w:rsidR="0039689A" w:rsidRPr="00803B9F">
              <w:rPr>
                <w:rFonts w:ascii="Sylfaen" w:hAnsi="Sylfaen"/>
                <w:sz w:val="24"/>
                <w:lang w:val="ka-GE"/>
              </w:rPr>
              <w:t>,</w:t>
            </w:r>
            <w:r>
              <w:rPr>
                <w:rFonts w:ascii="Sylfaen" w:hAnsi="Sylfaen"/>
                <w:sz w:val="24"/>
                <w:lang w:val="ka-GE"/>
              </w:rPr>
              <w:t xml:space="preserve"> მეორე მხრივ</w:t>
            </w:r>
            <w:r w:rsidR="0039689A" w:rsidRPr="00803B9F">
              <w:rPr>
                <w:rFonts w:ascii="Sylfaen" w:hAnsi="Sylfaen"/>
                <w:sz w:val="24"/>
                <w:lang w:val="ka-GE"/>
              </w:rPr>
              <w:t>,</w:t>
            </w:r>
            <w:r>
              <w:rPr>
                <w:rFonts w:ascii="Sylfaen" w:hAnsi="Sylfaen"/>
                <w:sz w:val="24"/>
                <w:lang w:val="ka-GE"/>
              </w:rPr>
              <w:t xml:space="preserve"> საზოგადოების ინტერესს შორის - განახორციელოს კერძო პირის საკუთრებაზე ინტერვენცია.</w:t>
            </w:r>
          </w:p>
          <w:p w14:paraId="47241BCC" w14:textId="74CB7A3F" w:rsidR="000E59BA" w:rsidRDefault="000E59BA" w:rsidP="000E59BA">
            <w:pPr>
              <w:jc w:val="both"/>
              <w:rPr>
                <w:rFonts w:ascii="Sylfaen" w:hAnsi="Sylfaen"/>
                <w:sz w:val="24"/>
                <w:lang w:val="ka-GE"/>
              </w:rPr>
            </w:pPr>
            <w:r>
              <w:rPr>
                <w:rFonts w:ascii="Sylfaen" w:hAnsi="Sylfaen"/>
                <w:sz w:val="24"/>
                <w:lang w:val="ka-GE"/>
              </w:rPr>
              <w:t xml:space="preserve"> </w:t>
            </w:r>
          </w:p>
          <w:p w14:paraId="4F4B4E47" w14:textId="24EAAC0F" w:rsidR="000E59BA" w:rsidRDefault="000E59BA" w:rsidP="000E59BA">
            <w:pPr>
              <w:jc w:val="both"/>
              <w:rPr>
                <w:rFonts w:ascii="Sylfaen" w:hAnsi="Sylfaen"/>
                <w:sz w:val="24"/>
                <w:lang w:val="ka-GE"/>
              </w:rPr>
            </w:pPr>
            <w:r>
              <w:rPr>
                <w:rFonts w:ascii="Sylfaen" w:hAnsi="Sylfaen"/>
                <w:sz w:val="24"/>
                <w:lang w:val="ka-GE"/>
              </w:rPr>
              <w:t xml:space="preserve">ამდენად, მოსარჩელის პოზიციით, სადავო ნორმატიული შინაარსის არსებობა წარმოადგენს აუცილებელ საშუალებას, რითაც მიიღწევა  ლეგიტიმური მიზანი და ამასთან, არ არსებობს ნაკლებად მზღუდავი მექანიზმი, რომელიც იმავე ეფექტურობით უზრუნველყოფდა ლეგიტიმური მიზნის მიღწევას. </w:t>
            </w:r>
            <w:r w:rsidR="00D92D9A">
              <w:rPr>
                <w:rFonts w:ascii="Sylfaen" w:hAnsi="Sylfaen"/>
                <w:sz w:val="24"/>
                <w:lang w:val="ka-GE"/>
              </w:rPr>
              <w:t>თავად სადავო ნორმის რეგულირების სფეროში არ ექცევა, ისეთი გამოხატვა, როგორიცაა სოლიდარობის, დასვენების, სპორტული, კულტურული ღონისძიება, რაც ადგილობრივი თვითმმართველობის ორგანოსთან არის შეთანხმებული. ამ თვალსაზრისით შეკრებაზე დაწესებული შეზღუდვა არ არის ბლანკეტური, შესაბამისად, ის არის ნაკლებად მზღუდავი. ამის მი</w:t>
            </w:r>
            <w:r w:rsidR="0039689A">
              <w:rPr>
                <w:rFonts w:ascii="Sylfaen" w:hAnsi="Sylfaen"/>
                <w:sz w:val="24"/>
                <w:lang w:val="ka-GE"/>
              </w:rPr>
              <w:t>უ</w:t>
            </w:r>
            <w:r w:rsidR="00D92D9A">
              <w:rPr>
                <w:rFonts w:ascii="Sylfaen" w:hAnsi="Sylfaen"/>
                <w:sz w:val="24"/>
                <w:lang w:val="ka-GE"/>
              </w:rPr>
              <w:t>ხედავად</w:t>
            </w:r>
            <w:r>
              <w:rPr>
                <w:rFonts w:ascii="Sylfaen" w:hAnsi="Sylfaen"/>
                <w:sz w:val="24"/>
                <w:lang w:val="ka-GE"/>
              </w:rPr>
              <w:t xml:space="preserve">, თანაზომიერების ტესტის ბოლო საფეხურზე უნდა შემოწმდეს რამდენად არის აღნიშნული საშუალება უფლების შეზღუდვის </w:t>
            </w:r>
            <w:r w:rsidR="0039689A">
              <w:rPr>
                <w:rFonts w:ascii="Sylfaen" w:hAnsi="Sylfaen"/>
                <w:sz w:val="24"/>
                <w:lang w:val="ka-GE"/>
              </w:rPr>
              <w:t>თანაზომიერი</w:t>
            </w:r>
            <w:r>
              <w:rPr>
                <w:rFonts w:ascii="Sylfaen" w:hAnsi="Sylfaen"/>
                <w:sz w:val="24"/>
                <w:lang w:val="ka-GE"/>
              </w:rPr>
              <w:t xml:space="preserve">. ამასთან ამ მოთხოვნის დარღვევა იწვევს ადმინისტრაციულ და არა სისხლისსამართლებრივ პასუხისმგებლობას. ადმინისტრაციული პასუხისმგებლობა არის ნაკლებად მზღუდავი საშუალება. </w:t>
            </w:r>
          </w:p>
          <w:p w14:paraId="1706EC96" w14:textId="77777777" w:rsidR="000E59BA" w:rsidRDefault="000E59BA" w:rsidP="000E59BA">
            <w:pPr>
              <w:jc w:val="both"/>
              <w:rPr>
                <w:rFonts w:ascii="Sylfaen" w:hAnsi="Sylfaen"/>
                <w:b/>
                <w:sz w:val="24"/>
                <w:lang w:val="ka-GE"/>
              </w:rPr>
            </w:pPr>
          </w:p>
          <w:p w14:paraId="7FAEF474" w14:textId="77777777" w:rsidR="000E59BA" w:rsidRDefault="000E59BA" w:rsidP="000E59BA">
            <w:pPr>
              <w:jc w:val="both"/>
              <w:rPr>
                <w:rFonts w:ascii="Sylfaen" w:hAnsi="Sylfaen"/>
                <w:b/>
                <w:sz w:val="24"/>
                <w:lang w:val="ka-GE"/>
              </w:rPr>
            </w:pPr>
            <w:r>
              <w:rPr>
                <w:rFonts w:ascii="Sylfaen" w:hAnsi="Sylfaen"/>
                <w:b/>
                <w:sz w:val="24"/>
                <w:lang w:val="ka-GE"/>
              </w:rPr>
              <w:t>8. პროპორციულობა</w:t>
            </w:r>
          </w:p>
          <w:p w14:paraId="6D6F1422" w14:textId="77777777" w:rsidR="0039689A" w:rsidRDefault="0039689A" w:rsidP="000E59BA">
            <w:pPr>
              <w:jc w:val="both"/>
              <w:rPr>
                <w:rFonts w:ascii="Sylfaen" w:hAnsi="Sylfaen"/>
                <w:sz w:val="24"/>
                <w:lang w:val="ka-GE"/>
              </w:rPr>
            </w:pPr>
          </w:p>
          <w:p w14:paraId="75E50EA8" w14:textId="309C0B6D" w:rsidR="000E59BA" w:rsidRDefault="000E59BA" w:rsidP="000E59BA">
            <w:pPr>
              <w:jc w:val="both"/>
              <w:rPr>
                <w:rFonts w:ascii="Sylfaen" w:hAnsi="Sylfaen"/>
                <w:sz w:val="24"/>
                <w:lang w:val="ka-GE"/>
              </w:rPr>
            </w:pPr>
            <w:r>
              <w:rPr>
                <w:rFonts w:ascii="Sylfaen" w:hAnsi="Sylfaen"/>
                <w:sz w:val="24"/>
                <w:lang w:val="ka-GE"/>
              </w:rPr>
              <w:t>თანაზომიერების ტესტის აღნიშნულ ეტაპზე უნდა შეფასდეს სადავო ნორმატიული შინაარსით დადგენილ შეკრების უფლების შეზღუდვასა და პირის კერძო საკუთრების დაცვის ინტერესს შორის რამდენად არსებობს გონივრული ბალანსი.</w:t>
            </w:r>
          </w:p>
          <w:p w14:paraId="391D93ED" w14:textId="77777777" w:rsidR="008A7A4A" w:rsidRDefault="008A7A4A" w:rsidP="000E59BA">
            <w:pPr>
              <w:jc w:val="both"/>
              <w:rPr>
                <w:rFonts w:ascii="Sylfaen" w:hAnsi="Sylfaen"/>
                <w:sz w:val="24"/>
                <w:lang w:val="ka-GE"/>
              </w:rPr>
            </w:pPr>
          </w:p>
          <w:p w14:paraId="7507DFB3" w14:textId="2214E96F" w:rsidR="00923A6C" w:rsidRDefault="000E59BA" w:rsidP="000E59BA">
            <w:pPr>
              <w:jc w:val="both"/>
              <w:rPr>
                <w:rFonts w:ascii="Sylfaen" w:hAnsi="Sylfaen"/>
                <w:iCs/>
                <w:sz w:val="24"/>
                <w:lang w:val="ka-GE"/>
              </w:rPr>
            </w:pPr>
            <w:r>
              <w:rPr>
                <w:rFonts w:ascii="Sylfaen" w:hAnsi="Sylfaen"/>
                <w:sz w:val="24"/>
                <w:lang w:val="ka-GE"/>
              </w:rPr>
              <w:t>საკანონმდებლო ორგანოს ვალდებულებას წარმოადგენს</w:t>
            </w:r>
            <w:r w:rsidR="00F25085">
              <w:rPr>
                <w:rFonts w:ascii="Sylfaen" w:hAnsi="Sylfaen"/>
                <w:sz w:val="24"/>
                <w:lang w:val="ka-GE"/>
              </w:rPr>
              <w:t>,</w:t>
            </w:r>
            <w:r>
              <w:rPr>
                <w:rFonts w:ascii="Sylfaen" w:hAnsi="Sylfaen"/>
                <w:sz w:val="24"/>
                <w:lang w:val="ka-GE"/>
              </w:rPr>
              <w:t xml:space="preserve"> ერთი მხრივ</w:t>
            </w:r>
            <w:r w:rsidR="00F25085">
              <w:rPr>
                <w:rFonts w:ascii="Sylfaen" w:hAnsi="Sylfaen"/>
                <w:sz w:val="24"/>
                <w:lang w:val="ka-GE"/>
              </w:rPr>
              <w:t>,</w:t>
            </w:r>
            <w:r>
              <w:rPr>
                <w:rFonts w:ascii="Sylfaen" w:hAnsi="Sylfaen"/>
                <w:sz w:val="24"/>
                <w:lang w:val="ka-GE"/>
              </w:rPr>
              <w:t xml:space="preserve"> მშვიდობიანი შეკრებისა და მანიფესტაციის უფლებისა და</w:t>
            </w:r>
            <w:r w:rsidR="00F25085">
              <w:rPr>
                <w:rFonts w:ascii="Sylfaen" w:hAnsi="Sylfaen"/>
                <w:sz w:val="24"/>
                <w:lang w:val="ka-GE"/>
              </w:rPr>
              <w:t>,</w:t>
            </w:r>
            <w:r>
              <w:rPr>
                <w:rFonts w:ascii="Sylfaen" w:hAnsi="Sylfaen"/>
                <w:sz w:val="24"/>
                <w:lang w:val="ka-GE"/>
              </w:rPr>
              <w:t xml:space="preserve"> მეორე</w:t>
            </w:r>
            <w:r w:rsidR="00F25085">
              <w:rPr>
                <w:rFonts w:ascii="Sylfaen" w:hAnsi="Sylfaen"/>
                <w:sz w:val="24"/>
                <w:lang w:val="ka-GE"/>
              </w:rPr>
              <w:t>ს</w:t>
            </w:r>
            <w:r>
              <w:rPr>
                <w:rFonts w:ascii="Sylfaen" w:hAnsi="Sylfaen"/>
                <w:sz w:val="24"/>
                <w:lang w:val="ka-GE"/>
              </w:rPr>
              <w:t xml:space="preserve"> მხრივ</w:t>
            </w:r>
            <w:r w:rsidR="00F25085">
              <w:rPr>
                <w:rFonts w:ascii="Sylfaen" w:hAnsi="Sylfaen"/>
                <w:sz w:val="24"/>
                <w:lang w:val="ka-GE"/>
              </w:rPr>
              <w:t>,</w:t>
            </w:r>
            <w:r>
              <w:rPr>
                <w:rFonts w:ascii="Sylfaen" w:hAnsi="Sylfaen"/>
                <w:sz w:val="24"/>
                <w:lang w:val="ka-GE"/>
              </w:rPr>
              <w:t xml:space="preserve"> იმ უფლებებს შორის გონივრული ბალანსის დაცვა, რომელიც დაკავშირებულია შეკრების </w:t>
            </w:r>
            <w:r w:rsidR="0039689A">
              <w:rPr>
                <w:rFonts w:ascii="Sylfaen" w:hAnsi="Sylfaen"/>
                <w:sz w:val="24"/>
                <w:lang w:val="ka-GE"/>
              </w:rPr>
              <w:t>ჩატარების</w:t>
            </w:r>
            <w:r>
              <w:rPr>
                <w:rFonts w:ascii="Sylfaen" w:hAnsi="Sylfaen"/>
                <w:sz w:val="24"/>
                <w:lang w:val="ka-GE"/>
              </w:rPr>
              <w:t xml:space="preserve"> ადგილას მცხოვრები და მომუშავე ადამიანების უფლებებთან. </w:t>
            </w:r>
            <w:r w:rsidR="00923A6C">
              <w:rPr>
                <w:rFonts w:ascii="Sylfaen" w:hAnsi="Sylfaen"/>
                <w:sz w:val="24"/>
                <w:lang w:val="ka-GE"/>
              </w:rPr>
              <w:t xml:space="preserve">ადამიანის უფლებათა ევროპულმა სასამართლომ საქმეში </w:t>
            </w:r>
            <w:r w:rsidR="00923A6C" w:rsidRPr="00923A6C">
              <w:rPr>
                <w:rFonts w:ascii="Sylfaen" w:hAnsi="Sylfaen"/>
                <w:i/>
                <w:iCs/>
                <w:sz w:val="24"/>
                <w:lang w:val="ka-GE"/>
              </w:rPr>
              <w:t>Stankov and the United Macedonian Organisation Ilinden v. Bulgaria</w:t>
            </w:r>
            <w:r w:rsidR="00923A6C">
              <w:rPr>
                <w:rFonts w:ascii="Sylfaen" w:hAnsi="Sylfaen"/>
                <w:i/>
                <w:iCs/>
                <w:sz w:val="24"/>
                <w:lang w:val="ka-GE"/>
              </w:rPr>
              <w:t xml:space="preserve"> </w:t>
            </w:r>
            <w:r w:rsidR="00923A6C">
              <w:rPr>
                <w:rFonts w:ascii="Sylfaen" w:hAnsi="Sylfaen"/>
                <w:iCs/>
                <w:sz w:val="24"/>
                <w:lang w:val="ka-GE"/>
              </w:rPr>
              <w:t xml:space="preserve">მიღებულ გადაწყვეტილების 86-ე პუნქტში განაცხადა: </w:t>
            </w:r>
            <w:r w:rsidR="00651076">
              <w:rPr>
                <w:rFonts w:ascii="Sylfaen" w:hAnsi="Sylfaen"/>
                <w:iCs/>
                <w:sz w:val="24"/>
                <w:lang w:val="ka-GE"/>
              </w:rPr>
              <w:t>„</w:t>
            </w:r>
            <w:r w:rsidR="00923A6C">
              <w:rPr>
                <w:rFonts w:ascii="Sylfaen" w:hAnsi="Sylfaen"/>
                <w:iCs/>
                <w:sz w:val="24"/>
                <w:lang w:val="ka-GE"/>
              </w:rPr>
              <w:t xml:space="preserve">გამოხატვის თავისუფლება არის დემოკრატიული საზოგადოების აუცილებელი საფუძველი, ამგვარი საზოგადოების პროგრესისა და ადამიანის თვითგანვითარების აუცილებელი პირობა. გამოხატვის თავისუფლება, კონვენციის მე-10 მუხლის მე-2 პუნქტის შეზღუდვების გათვალისწინებით, იცავს არა მარტო ისეთ იდეასა და ინფორმაციას რასაც დადებითად იღებს საზოგადოება ან რაც უმტკივნეულო </w:t>
            </w:r>
            <w:r w:rsidR="0039689A">
              <w:rPr>
                <w:rFonts w:ascii="Sylfaen" w:hAnsi="Sylfaen"/>
                <w:iCs/>
                <w:sz w:val="24"/>
                <w:lang w:val="ka-GE"/>
              </w:rPr>
              <w:t>და</w:t>
            </w:r>
            <w:r w:rsidR="00923A6C">
              <w:rPr>
                <w:rFonts w:ascii="Sylfaen" w:hAnsi="Sylfaen"/>
                <w:iCs/>
                <w:sz w:val="24"/>
                <w:lang w:val="ka-GE"/>
              </w:rPr>
              <w:t xml:space="preserve"> უინტერესოა, არამედ ისეთ ინფორმაციასა და იდეასაც, </w:t>
            </w:r>
            <w:r w:rsidR="0039689A">
              <w:rPr>
                <w:rFonts w:ascii="Sylfaen" w:hAnsi="Sylfaen"/>
                <w:iCs/>
                <w:sz w:val="24"/>
                <w:lang w:val="ka-GE"/>
              </w:rPr>
              <w:t xml:space="preserve">რაც </w:t>
            </w:r>
            <w:r w:rsidR="00923A6C">
              <w:rPr>
                <w:rFonts w:ascii="Sylfaen" w:hAnsi="Sylfaen"/>
                <w:iCs/>
                <w:sz w:val="24"/>
                <w:lang w:val="ka-GE"/>
              </w:rPr>
              <w:t>შეურაცხმყოფელი, შოკისმომგვრელი და შემაწუხებელია. ასეთია პლურალიზმის, შემწყნარებლობის და აზრთა მრავალფეროვნების მოთხოვნები</w:t>
            </w:r>
            <w:r w:rsidR="00651076">
              <w:rPr>
                <w:rFonts w:ascii="Sylfaen" w:hAnsi="Sylfaen"/>
                <w:iCs/>
                <w:sz w:val="24"/>
                <w:lang w:val="ka-GE"/>
              </w:rPr>
              <w:t>, რომლის გარეშეც არ არსებობს დემოკრატიული საზოგადოება.“</w:t>
            </w:r>
            <w:r w:rsidR="00FA7CB2" w:rsidRPr="00FA7CB2">
              <w:rPr>
                <w:rFonts w:ascii="Sylfaen" w:hAnsi="Sylfaen"/>
                <w:iCs/>
                <w:sz w:val="24"/>
                <w:lang w:val="ka-GE"/>
              </w:rPr>
              <w:t xml:space="preserve"> </w:t>
            </w:r>
            <w:r w:rsidR="00FA7CB2">
              <w:rPr>
                <w:rStyle w:val="a8"/>
                <w:rFonts w:ascii="Sylfaen" w:hAnsi="Sylfaen"/>
                <w:iCs/>
                <w:sz w:val="24"/>
                <w:lang w:val="ka-GE"/>
              </w:rPr>
              <w:footnoteReference w:id="17"/>
            </w:r>
          </w:p>
          <w:p w14:paraId="1CBCF020" w14:textId="77777777" w:rsidR="00FA7CB2" w:rsidRDefault="00FA7CB2" w:rsidP="000E59BA">
            <w:pPr>
              <w:jc w:val="both"/>
              <w:rPr>
                <w:rFonts w:ascii="Sylfaen" w:hAnsi="Sylfaen"/>
                <w:iCs/>
                <w:sz w:val="24"/>
                <w:lang w:val="ka-GE"/>
              </w:rPr>
            </w:pPr>
          </w:p>
          <w:p w14:paraId="2BA5C672" w14:textId="683FF1A6" w:rsidR="000276A8" w:rsidRDefault="00FA7CB2" w:rsidP="000E59BA">
            <w:pPr>
              <w:jc w:val="both"/>
              <w:rPr>
                <w:rFonts w:ascii="Sylfaen" w:hAnsi="Sylfaen"/>
                <w:bCs/>
                <w:iCs/>
                <w:sz w:val="24"/>
                <w:lang w:val="ka-GE"/>
              </w:rPr>
            </w:pPr>
            <w:r>
              <w:rPr>
                <w:rFonts w:ascii="Sylfaen" w:hAnsi="Sylfaen"/>
                <w:iCs/>
                <w:sz w:val="24"/>
                <w:lang w:val="ka-GE"/>
              </w:rPr>
              <w:t>ადამიანის უფლებათა ევროპულმა სასამართლომ საქმეში</w:t>
            </w:r>
            <w:bookmarkStart w:id="2" w:name="To"/>
            <w:r w:rsidRPr="00FA7CB2">
              <w:rPr>
                <w:rFonts w:ascii="Sylfaen" w:hAnsi="Sylfaen"/>
                <w:b/>
                <w:bCs/>
                <w:iCs/>
                <w:sz w:val="24"/>
                <w:lang w:val="ka-GE"/>
              </w:rPr>
              <w:t> </w:t>
            </w:r>
            <w:bookmarkEnd w:id="2"/>
            <w:r w:rsidRPr="00FA7CB2">
              <w:rPr>
                <w:rFonts w:ascii="Sylfaen" w:hAnsi="Sylfaen"/>
                <w:b/>
                <w:bCs/>
                <w:iCs/>
                <w:sz w:val="24"/>
                <w:lang w:val="ka-GE"/>
              </w:rPr>
              <w:t>KUDREVIČIUS AND OTHERS v. LITHUANIA</w:t>
            </w:r>
            <w:r>
              <w:rPr>
                <w:rFonts w:ascii="Sylfaen" w:hAnsi="Sylfaen"/>
                <w:b/>
                <w:bCs/>
                <w:iCs/>
                <w:sz w:val="24"/>
                <w:lang w:val="ka-GE"/>
              </w:rPr>
              <w:t xml:space="preserve"> </w:t>
            </w:r>
            <w:r w:rsidRPr="00FA7CB2">
              <w:rPr>
                <w:rFonts w:ascii="Sylfaen" w:hAnsi="Sylfaen"/>
                <w:b/>
                <w:bCs/>
                <w:iCs/>
                <w:sz w:val="24"/>
                <w:lang w:val="ka-GE"/>
              </w:rPr>
              <w:t xml:space="preserve"> </w:t>
            </w:r>
            <w:r w:rsidR="00D71755">
              <w:rPr>
                <w:rFonts w:ascii="Sylfaen" w:hAnsi="Sylfaen"/>
                <w:bCs/>
                <w:iCs/>
                <w:sz w:val="24"/>
                <w:lang w:val="ka-GE"/>
              </w:rPr>
              <w:t xml:space="preserve">მიღებული გადაწყვეტილების 145-ე პუნქტში განაცხადა: „კონვენციის მე-11 მუხლით გარანტირებული შეკრების თავისუფლება იცავს ისეთ დემონსტრაციას, რამაც შეიძლება </w:t>
            </w:r>
            <w:r w:rsidR="00D71755">
              <w:rPr>
                <w:rFonts w:ascii="Sylfaen" w:hAnsi="Sylfaen"/>
                <w:bCs/>
                <w:iCs/>
                <w:sz w:val="24"/>
                <w:lang w:val="ka-GE"/>
              </w:rPr>
              <w:lastRenderedPageBreak/>
              <w:t>გააღიზიანოს ან შეურაცხყოს საპირისპირო იდეების და მოთხოვნების მქონე ადამიანები. გარდა ძალადობისკენ მოწოდებისა და დემოკრატიის პრინციპების უარყოფისა, ნებისმიერი სხვა ჩარევა შეკრებისა და გამოხატვის თავისუფლებაში, რამდენადაც შოკისმომგვრელად და მიუღებლადაც არ უნდა ეჩვენებოდეს ხელისუფლებას შეკრებაზე გაჟღერებული სიტყვები და მოსაზრებები, ცუდ სამსახურს უწევს დემოკრატიას და ხშირად საფრთხესაც უქმნის მის არსებობას.“</w:t>
            </w:r>
            <w:r w:rsidR="00FE5255">
              <w:rPr>
                <w:rStyle w:val="a8"/>
                <w:rFonts w:ascii="Sylfaen" w:hAnsi="Sylfaen"/>
                <w:bCs/>
                <w:iCs/>
                <w:sz w:val="24"/>
                <w:lang w:val="ka-GE"/>
              </w:rPr>
              <w:footnoteReference w:id="18"/>
            </w:r>
            <w:r w:rsidR="00FE5255" w:rsidRPr="00FE5255">
              <w:rPr>
                <w:rFonts w:ascii="Sylfaen" w:hAnsi="Sylfaen"/>
                <w:bCs/>
                <w:iCs/>
                <w:sz w:val="24"/>
                <w:lang w:val="ka-GE"/>
              </w:rPr>
              <w:t xml:space="preserve"> </w:t>
            </w:r>
            <w:r w:rsidR="00FE5255">
              <w:rPr>
                <w:rFonts w:ascii="Sylfaen" w:hAnsi="Sylfaen"/>
                <w:bCs/>
                <w:iCs/>
                <w:sz w:val="24"/>
                <w:lang w:val="ka-GE"/>
              </w:rPr>
              <w:t xml:space="preserve">ადამიანის უფლებათა ევროპულმა სასამართლომ საქმეში </w:t>
            </w:r>
            <w:r w:rsidR="00FE5255" w:rsidRPr="00FE5255">
              <w:rPr>
                <w:rFonts w:ascii="Sylfaen" w:hAnsi="Sylfaen"/>
                <w:b/>
                <w:bCs/>
                <w:iCs/>
                <w:sz w:val="24"/>
                <w:lang w:val="ka-GE"/>
              </w:rPr>
              <w:t>NAVALNYY v. RUSSIA</w:t>
            </w:r>
            <w:r w:rsidR="00FE5255">
              <w:rPr>
                <w:rFonts w:ascii="Sylfaen" w:hAnsi="Sylfaen"/>
                <w:b/>
                <w:bCs/>
                <w:iCs/>
                <w:sz w:val="24"/>
                <w:lang w:val="ka-GE"/>
              </w:rPr>
              <w:t xml:space="preserve"> </w:t>
            </w:r>
            <w:r w:rsidR="00FE5255">
              <w:rPr>
                <w:rFonts w:ascii="Sylfaen" w:hAnsi="Sylfaen"/>
                <w:bCs/>
                <w:iCs/>
                <w:sz w:val="24"/>
                <w:lang w:val="ka-GE"/>
              </w:rPr>
              <w:t xml:space="preserve">მიღებული გადაწყვეტილების 155-ე პუნქტში განაცხადა: </w:t>
            </w:r>
            <w:r w:rsidR="0039689A">
              <w:rPr>
                <w:rFonts w:ascii="Sylfaen" w:hAnsi="Sylfaen"/>
                <w:bCs/>
                <w:iCs/>
                <w:sz w:val="24"/>
                <w:lang w:val="ka-GE"/>
              </w:rPr>
              <w:t>„</w:t>
            </w:r>
            <w:r w:rsidR="00FE5255">
              <w:rPr>
                <w:rFonts w:ascii="Sylfaen" w:hAnsi="Sylfaen"/>
                <w:bCs/>
                <w:iCs/>
                <w:sz w:val="24"/>
                <w:lang w:val="ka-GE"/>
              </w:rPr>
              <w:t>საჯარო ადგილას ნებისმიერმა დემონსტრაციამ შეიძლება</w:t>
            </w:r>
            <w:r w:rsidR="0039689A">
              <w:rPr>
                <w:rFonts w:ascii="Sylfaen" w:hAnsi="Sylfaen"/>
                <w:bCs/>
                <w:iCs/>
                <w:sz w:val="24"/>
                <w:lang w:val="ka-GE"/>
              </w:rPr>
              <w:t>,</w:t>
            </w:r>
            <w:r w:rsidR="00FE5255">
              <w:rPr>
                <w:rFonts w:ascii="Sylfaen" w:hAnsi="Sylfaen"/>
                <w:bCs/>
                <w:iCs/>
                <w:sz w:val="24"/>
                <w:lang w:val="ka-GE"/>
              </w:rPr>
              <w:t xml:space="preserve"> განსაზღვრულ </w:t>
            </w:r>
            <w:r w:rsidR="0039689A">
              <w:rPr>
                <w:rFonts w:ascii="Sylfaen" w:hAnsi="Sylfaen"/>
                <w:bCs/>
                <w:iCs/>
                <w:sz w:val="24"/>
                <w:lang w:val="ka-GE"/>
              </w:rPr>
              <w:t xml:space="preserve">დონეზე, გამოიწვიოს </w:t>
            </w:r>
            <w:r w:rsidR="00FE5255">
              <w:rPr>
                <w:rFonts w:ascii="Sylfaen" w:hAnsi="Sylfaen"/>
                <w:bCs/>
                <w:iCs/>
                <w:sz w:val="24"/>
                <w:lang w:val="ka-GE"/>
              </w:rPr>
              <w:t>ჩვეულებრივი ცხოვრების რიტმის დარღვევა... ეს ფაქტი არ არის საკმარისი შეკრების თავისუფლებაში ჩარევის გასამართლებლად. მნიშვნელოვანია</w:t>
            </w:r>
            <w:r w:rsidR="0039689A">
              <w:rPr>
                <w:rFonts w:ascii="Sylfaen" w:hAnsi="Sylfaen"/>
                <w:bCs/>
                <w:iCs/>
                <w:sz w:val="24"/>
                <w:lang w:val="ka-GE"/>
              </w:rPr>
              <w:t>,</w:t>
            </w:r>
            <w:r w:rsidR="00FE5255">
              <w:rPr>
                <w:rFonts w:ascii="Sylfaen" w:hAnsi="Sylfaen"/>
                <w:bCs/>
                <w:iCs/>
                <w:sz w:val="24"/>
                <w:lang w:val="ka-GE"/>
              </w:rPr>
              <w:t xml:space="preserve"> საჯარო ხელისუფლებამ მოთმინება </w:t>
            </w:r>
            <w:r w:rsidR="0039689A">
              <w:rPr>
                <w:rFonts w:ascii="Sylfaen" w:hAnsi="Sylfaen"/>
                <w:bCs/>
                <w:iCs/>
                <w:sz w:val="24"/>
                <w:lang w:val="ka-GE"/>
              </w:rPr>
              <w:t xml:space="preserve">გამოავლინოს </w:t>
            </w:r>
            <w:r w:rsidR="00FE5255">
              <w:rPr>
                <w:rFonts w:ascii="Sylfaen" w:hAnsi="Sylfaen"/>
                <w:bCs/>
                <w:iCs/>
                <w:sz w:val="24"/>
                <w:lang w:val="ka-GE"/>
              </w:rPr>
              <w:t>ასეთი შემთხვევების მიმართ. ხელისუფლების მოთმინების ფარგლები ვერ განისაზღვრება აბსტრაქტულად. ამ დროს მხედველობაში უნდა იქნეს მიღებული „ჩვეულებრივი ცხოვრების“ შეფერხების ფარგლები.“</w:t>
            </w:r>
            <w:r w:rsidR="000276A8">
              <w:rPr>
                <w:rStyle w:val="a8"/>
                <w:rFonts w:ascii="Sylfaen" w:hAnsi="Sylfaen"/>
                <w:bCs/>
                <w:iCs/>
                <w:sz w:val="24"/>
                <w:lang w:val="ka-GE"/>
              </w:rPr>
              <w:footnoteReference w:id="19"/>
            </w:r>
            <w:r w:rsidR="00FE5255">
              <w:rPr>
                <w:rFonts w:ascii="Sylfaen" w:hAnsi="Sylfaen"/>
                <w:bCs/>
                <w:iCs/>
                <w:sz w:val="24"/>
                <w:lang w:val="ka-GE"/>
              </w:rPr>
              <w:t xml:space="preserve"> ადამიანის უფლებათა ევროპულმა სასამართლომ იმის შეფასებისას</w:t>
            </w:r>
            <w:r w:rsidR="0039689A">
              <w:rPr>
                <w:rFonts w:ascii="Sylfaen" w:hAnsi="Sylfaen"/>
                <w:bCs/>
                <w:iCs/>
                <w:sz w:val="24"/>
                <w:lang w:val="ka-GE"/>
              </w:rPr>
              <w:t>,</w:t>
            </w:r>
            <w:r w:rsidR="00FE5255">
              <w:rPr>
                <w:rFonts w:ascii="Sylfaen" w:hAnsi="Sylfaen"/>
                <w:bCs/>
                <w:iCs/>
                <w:sz w:val="24"/>
                <w:lang w:val="ka-GE"/>
              </w:rPr>
              <w:t xml:space="preserve"> თუ რა ფარგლებში ფერხდება </w:t>
            </w:r>
            <w:r w:rsidR="000276A8">
              <w:rPr>
                <w:rFonts w:ascii="Sylfaen" w:hAnsi="Sylfaen"/>
                <w:bCs/>
                <w:iCs/>
                <w:sz w:val="24"/>
                <w:lang w:val="ka-GE"/>
              </w:rPr>
              <w:t xml:space="preserve">ჩვეულებრივი </w:t>
            </w:r>
            <w:r w:rsidR="0039689A">
              <w:rPr>
                <w:rFonts w:ascii="Sylfaen" w:hAnsi="Sylfaen"/>
                <w:bCs/>
                <w:iCs/>
                <w:sz w:val="24"/>
                <w:lang w:val="ka-GE"/>
              </w:rPr>
              <w:t>ცხოვრების</w:t>
            </w:r>
            <w:r w:rsidR="000276A8">
              <w:rPr>
                <w:rFonts w:ascii="Sylfaen" w:hAnsi="Sylfaen"/>
                <w:bCs/>
                <w:iCs/>
                <w:sz w:val="24"/>
                <w:lang w:val="ka-GE"/>
              </w:rPr>
              <w:t xml:space="preserve"> </w:t>
            </w:r>
            <w:r w:rsidR="0039689A">
              <w:rPr>
                <w:rFonts w:ascii="Sylfaen" w:hAnsi="Sylfaen"/>
                <w:bCs/>
                <w:iCs/>
                <w:sz w:val="24"/>
                <w:lang w:val="ka-GE"/>
              </w:rPr>
              <w:t xml:space="preserve">რიტმი </w:t>
            </w:r>
            <w:r w:rsidR="000276A8">
              <w:rPr>
                <w:rFonts w:ascii="Sylfaen" w:hAnsi="Sylfaen"/>
                <w:bCs/>
                <w:iCs/>
                <w:sz w:val="24"/>
                <w:lang w:val="ka-GE"/>
              </w:rPr>
              <w:t xml:space="preserve">დემონსტრაციის შედეგად, დაადგინა კონვენციის მე-11 მუხლის დარღვევა საქმეზე  </w:t>
            </w:r>
            <w:r w:rsidR="000276A8" w:rsidRPr="000276A8">
              <w:rPr>
                <w:rFonts w:ascii="Sylfaen" w:hAnsi="Sylfaen"/>
                <w:b/>
                <w:bCs/>
                <w:iCs/>
                <w:sz w:val="24"/>
                <w:lang w:val="ka-GE"/>
              </w:rPr>
              <w:t>LASHMANKIN AND OTHERS v. RUSSIA</w:t>
            </w:r>
            <w:r w:rsidR="000276A8">
              <w:rPr>
                <w:rFonts w:ascii="Sylfaen" w:hAnsi="Sylfaen"/>
                <w:b/>
                <w:bCs/>
                <w:iCs/>
                <w:sz w:val="24"/>
                <w:lang w:val="ka-GE"/>
              </w:rPr>
              <w:t xml:space="preserve">. </w:t>
            </w:r>
            <w:r w:rsidR="00FE5255">
              <w:rPr>
                <w:rFonts w:ascii="Sylfaen" w:hAnsi="Sylfaen"/>
                <w:bCs/>
                <w:iCs/>
                <w:sz w:val="24"/>
                <w:lang w:val="ka-GE"/>
              </w:rPr>
              <w:t xml:space="preserve"> </w:t>
            </w:r>
            <w:r w:rsidR="000276A8">
              <w:rPr>
                <w:rFonts w:ascii="Sylfaen" w:hAnsi="Sylfaen"/>
                <w:bCs/>
                <w:iCs/>
                <w:sz w:val="24"/>
                <w:lang w:val="ka-GE"/>
              </w:rPr>
              <w:t xml:space="preserve">ამ გადაწყვეტილების </w:t>
            </w:r>
            <w:r w:rsidR="000276A8" w:rsidRPr="000276A8">
              <w:rPr>
                <w:rFonts w:ascii="Sylfaen" w:hAnsi="Sylfaen"/>
                <w:bCs/>
                <w:iCs/>
                <w:sz w:val="24"/>
                <w:lang w:val="ka-GE"/>
              </w:rPr>
              <w:t>461-</w:t>
            </w:r>
            <w:r w:rsidR="000276A8">
              <w:rPr>
                <w:rFonts w:ascii="Sylfaen" w:hAnsi="Sylfaen"/>
                <w:bCs/>
                <w:iCs/>
                <w:sz w:val="24"/>
                <w:lang w:val="ka-GE"/>
              </w:rPr>
              <w:t>ე მუხლში დარღვევის დადგენის მიზეზი ადამიანის უფლებათა ევროპულმა სასამართლომ შემდეგნაირად ახსნა: „შეკრების მონაწილეთა დაშლა და დაკავება ხდებოდა შეკრების დაწყებიდან ძალიან მცირე დროის გასვლის შემდეგ. ამით ხელისუფლება ამჟღავნებდა მოუთმენლობას, დაესრულებინა საჯარო ღონისძიება, ვიდრე შეკრების მონაწილეები შეძლებდნენ, საჭირო დროის განმავლობაში, მათი პროტესტის მიზეზის გამოხატვას და მათ წუხილებთან დაკავშირებით მიიპყრობდნენ საზოგადოების ყურადღებას.“</w:t>
            </w:r>
            <w:r w:rsidR="000276A8">
              <w:rPr>
                <w:rStyle w:val="a8"/>
                <w:rFonts w:ascii="Sylfaen" w:hAnsi="Sylfaen"/>
                <w:bCs/>
                <w:iCs/>
                <w:sz w:val="24"/>
                <w:lang w:val="ka-GE"/>
              </w:rPr>
              <w:footnoteReference w:id="20"/>
            </w:r>
          </w:p>
          <w:p w14:paraId="77C96D65" w14:textId="0724769C" w:rsidR="00D71755" w:rsidRDefault="00D71755" w:rsidP="000E59BA">
            <w:pPr>
              <w:jc w:val="both"/>
              <w:rPr>
                <w:rFonts w:ascii="Sylfaen" w:hAnsi="Sylfaen"/>
                <w:iCs/>
                <w:sz w:val="24"/>
                <w:lang w:val="ka-GE"/>
              </w:rPr>
            </w:pPr>
          </w:p>
          <w:p w14:paraId="6F70416F" w14:textId="5AB2268B" w:rsidR="000E59BA" w:rsidRPr="001227DF" w:rsidRDefault="00020F09" w:rsidP="000E59BA">
            <w:pPr>
              <w:jc w:val="both"/>
              <w:rPr>
                <w:rFonts w:ascii="Sylfaen" w:hAnsi="Sylfaen"/>
                <w:sz w:val="24"/>
                <w:lang w:val="ka-GE"/>
              </w:rPr>
            </w:pPr>
            <w:r>
              <w:rPr>
                <w:rFonts w:ascii="Sylfaen" w:hAnsi="Sylfaen"/>
                <w:sz w:val="24"/>
                <w:lang w:val="ka-GE"/>
              </w:rPr>
              <w:t xml:space="preserve">საჭიროა განისაზღვროს, </w:t>
            </w:r>
            <w:r w:rsidR="000E59BA">
              <w:rPr>
                <w:rFonts w:ascii="Sylfaen" w:hAnsi="Sylfaen"/>
                <w:sz w:val="24"/>
                <w:lang w:val="ka-GE"/>
              </w:rPr>
              <w:t xml:space="preserve">მშვიდობიანი შეკრების უფლება სცდება თუ არა კონსტიტუციით დაცულ ფარგლებს და არღვევს თუ არა სხვათა უფლებებსა და თავისუფლებებს. როდესაც შეკრებას თან ახლავს სხვათა უფლებებში ჩარევა, გათვალისწინებული უნდა იყოს ისიც, </w:t>
            </w:r>
            <w:r>
              <w:rPr>
                <w:rFonts w:ascii="Sylfaen" w:hAnsi="Sylfaen"/>
                <w:sz w:val="24"/>
                <w:lang w:val="ka-GE"/>
              </w:rPr>
              <w:t xml:space="preserve">რამდენ ხანს გრძელდება </w:t>
            </w:r>
            <w:r w:rsidR="000E59BA">
              <w:rPr>
                <w:rFonts w:ascii="Sylfaen" w:hAnsi="Sylfaen"/>
                <w:sz w:val="24"/>
                <w:lang w:val="ka-GE"/>
              </w:rPr>
              <w:t>შეკრებისა და მანიფესტაც</w:t>
            </w:r>
            <w:r>
              <w:rPr>
                <w:rFonts w:ascii="Sylfaen" w:hAnsi="Sylfaen"/>
                <w:sz w:val="24"/>
                <w:lang w:val="ka-GE"/>
              </w:rPr>
              <w:t>ია,</w:t>
            </w:r>
            <w:r w:rsidR="000E59BA">
              <w:rPr>
                <w:rFonts w:ascii="Sylfaen" w:hAnsi="Sylfaen"/>
                <w:sz w:val="24"/>
                <w:lang w:val="ka-GE"/>
              </w:rPr>
              <w:t xml:space="preserve"> შესაბამისად, </w:t>
            </w:r>
            <w:r>
              <w:rPr>
                <w:rFonts w:ascii="Sylfaen" w:hAnsi="Sylfaen"/>
                <w:sz w:val="24"/>
                <w:lang w:val="ka-GE"/>
              </w:rPr>
              <w:t xml:space="preserve">რა ინტენსივობისაა </w:t>
            </w:r>
            <w:r w:rsidR="000E59BA">
              <w:rPr>
                <w:rFonts w:ascii="Sylfaen" w:hAnsi="Sylfaen"/>
                <w:sz w:val="24"/>
                <w:lang w:val="ka-GE"/>
              </w:rPr>
              <w:t xml:space="preserve">სხვათა უფლებებში </w:t>
            </w:r>
            <w:r>
              <w:rPr>
                <w:rFonts w:ascii="Sylfaen" w:hAnsi="Sylfaen"/>
                <w:sz w:val="24"/>
                <w:lang w:val="ka-GE"/>
              </w:rPr>
              <w:t xml:space="preserve">ჩარევა. თუ შეკრებისა და მანიფესტაციიდან მომდინარე ხმაური დიდხანს გრძელდება, პრიორიტეტი უნდა მიენიჭოს საკუთრების უფლების დაცვას. თუ შეკრებიდან მომდინარე ხმაური გონივრულ ვადაში მთავრდება, ისე რომ დემონსტრანტებს ამ დროის განმავლობაში ჰქონდათ მათი მესიჯის ეფექტური გაგზავნის შესაძლებლობა, უპირატესობა უნდა მიენიჭოს შეკრების თავისუფლებას, საკუთრების უფლებასთან მიმართებაში. </w:t>
            </w:r>
          </w:p>
          <w:p w14:paraId="6F9BE06F" w14:textId="3A8A3DC1" w:rsidR="00EF4DF2" w:rsidRDefault="00EF4DF2" w:rsidP="000E59BA">
            <w:pPr>
              <w:jc w:val="both"/>
              <w:rPr>
                <w:rFonts w:ascii="Sylfaen" w:hAnsi="Sylfaen"/>
                <w:sz w:val="24"/>
                <w:lang w:val="ka-GE"/>
              </w:rPr>
            </w:pPr>
          </w:p>
          <w:p w14:paraId="35C9958E" w14:textId="39E03D3A" w:rsidR="000E59BA" w:rsidRDefault="000E59BA" w:rsidP="000E59BA">
            <w:pPr>
              <w:jc w:val="both"/>
              <w:rPr>
                <w:rFonts w:ascii="Sylfaen" w:hAnsi="Sylfaen"/>
                <w:sz w:val="24"/>
                <w:lang w:val="ka-GE"/>
              </w:rPr>
            </w:pPr>
            <w:r>
              <w:rPr>
                <w:rFonts w:ascii="Sylfaen" w:hAnsi="Sylfaen"/>
                <w:sz w:val="24"/>
                <w:lang w:val="ka-GE"/>
              </w:rPr>
              <w:t>განსახილველ შემთხვევაში საქმე ეხება საჯარო პირის  კერძო საკუთრებასთან ან საცხოვრებელ სახლთან შეკრებას, რომელის მიზანიცაა მასზე ზეგავლენის მოხდენა</w:t>
            </w:r>
            <w:r w:rsidR="00F25085">
              <w:rPr>
                <w:rFonts w:ascii="Sylfaen" w:hAnsi="Sylfaen"/>
                <w:sz w:val="24"/>
                <w:lang w:val="ka-GE"/>
              </w:rPr>
              <w:t xml:space="preserve">. პროტესტის მიზნით შეკრების გარდაუვალ მოჰყვება პროტესტის ადრესატისათვის </w:t>
            </w:r>
            <w:r>
              <w:rPr>
                <w:rFonts w:ascii="Sylfaen" w:hAnsi="Sylfaen"/>
                <w:sz w:val="24"/>
                <w:lang w:val="ka-GE"/>
              </w:rPr>
              <w:t>დისკომფორტის შექმნა და შეწუხება. პირის საზოგადოებაში არსებული სტატუსი</w:t>
            </w:r>
            <w:r w:rsidR="00F25085">
              <w:rPr>
                <w:rFonts w:ascii="Sylfaen" w:hAnsi="Sylfaen"/>
                <w:sz w:val="24"/>
                <w:lang w:val="ka-GE"/>
              </w:rPr>
              <w:t xml:space="preserve"> </w:t>
            </w:r>
            <w:r>
              <w:rPr>
                <w:rFonts w:ascii="Sylfaen" w:hAnsi="Sylfaen"/>
                <w:sz w:val="24"/>
                <w:lang w:val="ka-GE"/>
              </w:rPr>
              <w:t xml:space="preserve">(საჯარო პირი, კერძო პირი) მნიშვნელოვანია იმის განსაზღვრისას თუ რა მოცულობით არსებობს მის მიმართ საჯარო ინტერესი. საჯარო ინტერესის ტესტის შეფასებისას ყურადღება უნდა მიექცეს იმას თუ რა სტატუსითაა პირი ცნობილი საზოგადოებაში და ასევე იმას თუ რა საჯარო ფუნქციებს ასრულებს </w:t>
            </w:r>
            <w:r>
              <w:rPr>
                <w:rFonts w:ascii="Sylfaen" w:hAnsi="Sylfaen"/>
                <w:sz w:val="24"/>
                <w:lang w:val="ka-GE"/>
              </w:rPr>
              <w:lastRenderedPageBreak/>
              <w:t>იგი. საჯარო პირები, როგორიცაა პოლიტიკოსები, ცნობილი პირები, განსაკუთრებით კი მაშინ, როდესაც ისინი ასრულებენ თავიანთ ფუნქციებს, უნდა იყვნენ მზად</w:t>
            </w:r>
            <w:r w:rsidR="00020F09">
              <w:rPr>
                <w:rFonts w:ascii="Sylfaen" w:hAnsi="Sylfaen"/>
                <w:sz w:val="24"/>
                <w:lang w:val="ka-GE"/>
              </w:rPr>
              <w:t>,</w:t>
            </w:r>
            <w:r>
              <w:rPr>
                <w:rFonts w:ascii="Sylfaen" w:hAnsi="Sylfaen"/>
                <w:sz w:val="24"/>
                <w:lang w:val="ka-GE"/>
              </w:rPr>
              <w:t xml:space="preserve"> მოითმინონ ფართომასშტაბიანი ინტერვენცია მათ პირად ცხოვრებაში, ვიდრე კერძო პირები. თუმცა, მნიშვნელოვანია აღინიშნოს, რომ კონკრეტული პირის მიმართ არსებული საჯარო ინტერესი საზოგადოებას არ აძლევს უფლებას პირის პირად ცხოვრებაში განუსაზღვრელი ინტენსივობით ჩაერიოს.</w:t>
            </w:r>
          </w:p>
          <w:p w14:paraId="7C238E83" w14:textId="77777777" w:rsidR="001C4981" w:rsidRDefault="001C4981" w:rsidP="000E59BA">
            <w:pPr>
              <w:jc w:val="both"/>
              <w:rPr>
                <w:rFonts w:ascii="Sylfaen" w:hAnsi="Sylfaen"/>
                <w:sz w:val="24"/>
                <w:lang w:val="ka-GE"/>
              </w:rPr>
            </w:pPr>
          </w:p>
          <w:p w14:paraId="79D9111A" w14:textId="02A8E960" w:rsidR="008A7A4A" w:rsidRPr="001C4981" w:rsidRDefault="001C4981" w:rsidP="000E59BA">
            <w:pPr>
              <w:jc w:val="both"/>
              <w:rPr>
                <w:rFonts w:ascii="Sylfaen" w:hAnsi="Sylfaen"/>
                <w:sz w:val="24"/>
                <w:lang w:val="ka-GE"/>
              </w:rPr>
            </w:pPr>
            <w:r>
              <w:rPr>
                <w:rFonts w:ascii="Sylfaen" w:hAnsi="Sylfaen"/>
                <w:sz w:val="24"/>
                <w:lang w:val="ka-GE"/>
              </w:rPr>
              <w:t xml:space="preserve">ადამიანის უფლებათა ევროპულმა სასამართლომ საქმეზე </w:t>
            </w:r>
            <w:r w:rsidRPr="001C4981">
              <w:rPr>
                <w:rFonts w:ascii="Sylfaen" w:hAnsi="Sylfaen"/>
                <w:b/>
                <w:bCs/>
                <w:sz w:val="24"/>
                <w:lang w:val="ka-GE"/>
              </w:rPr>
              <w:t>CASE OF UKRAINIAN MEDIA GROUP v. UKRAINE</w:t>
            </w:r>
            <w:r>
              <w:rPr>
                <w:rFonts w:ascii="Sylfaen" w:hAnsi="Sylfaen"/>
                <w:b/>
                <w:bCs/>
                <w:sz w:val="24"/>
                <w:lang w:val="ka-GE"/>
              </w:rPr>
              <w:t xml:space="preserve"> </w:t>
            </w:r>
            <w:r>
              <w:rPr>
                <w:rFonts w:ascii="Sylfaen" w:hAnsi="Sylfaen"/>
                <w:bCs/>
                <w:sz w:val="24"/>
                <w:lang w:val="ka-GE"/>
              </w:rPr>
              <w:t xml:space="preserve">მიღებული გადაწყვეტილების 39-ე პუნქტში განაცხადა: „სასამართლო მიუთითებს, რომ სახელმწიფოების მიერ კონვენციის მე-10 მუხლის მე-2 პუნქტის გამოყენებით საჯარო ინტერესის მქონე საკითხზე პოლიტიკური სიტყვის და დებატების შეზღუდვისას დისკრეციის ფარგლები ვიწროა. უფრო მეტიც, დასაშვები კრიტიკის ფარგლები საჯარო უფლებამოსილების ფარგლებში მოქმედი პოლიტიკოსების მიმართ უფრო ფართოა ვიდრე </w:t>
            </w:r>
            <w:r w:rsidR="00694204">
              <w:rPr>
                <w:rFonts w:ascii="Sylfaen" w:hAnsi="Sylfaen"/>
                <w:bCs/>
                <w:sz w:val="24"/>
                <w:lang w:val="ka-GE"/>
              </w:rPr>
              <w:t>კერძო პირების მიმართ.  საჯარო პირები</w:t>
            </w:r>
            <w:r w:rsidR="00020F09">
              <w:rPr>
                <w:rFonts w:ascii="Sylfaen" w:hAnsi="Sylfaen"/>
                <w:bCs/>
                <w:sz w:val="24"/>
                <w:lang w:val="ka-GE"/>
              </w:rPr>
              <w:t>,</w:t>
            </w:r>
            <w:r w:rsidR="00694204">
              <w:rPr>
                <w:rFonts w:ascii="Sylfaen" w:hAnsi="Sylfaen"/>
                <w:bCs/>
                <w:sz w:val="24"/>
                <w:lang w:val="ka-GE"/>
              </w:rPr>
              <w:t xml:space="preserve"> გარდაუვლად და გააზრებულად</w:t>
            </w:r>
            <w:r w:rsidR="00020F09">
              <w:rPr>
                <w:rFonts w:ascii="Sylfaen" w:hAnsi="Sylfaen"/>
                <w:bCs/>
                <w:sz w:val="24"/>
                <w:lang w:val="ka-GE"/>
              </w:rPr>
              <w:t>,</w:t>
            </w:r>
            <w:r w:rsidR="00694204">
              <w:rPr>
                <w:rFonts w:ascii="Sylfaen" w:hAnsi="Sylfaen"/>
                <w:bCs/>
                <w:sz w:val="24"/>
                <w:lang w:val="ka-GE"/>
              </w:rPr>
              <w:t xml:space="preserve"> საკუთარი სიტყვებით და საქციელით იპყრობენ ჟურნალისტების და ფართო საზოგადოების ყურადღებას. ამის გამო, პოლიტიკოსებმა უნდა გამოამჟღავნონ თმენის ვალდებულების მაღალი ხარისხი. პოლიტიკოსებს, რა თქმა უნდა, აქვთ რეპუტაციის დაცვის უფლება მაშინაც კი როცა მოქმედებენ, როგორც კერძო პირები, მაგრამ ეს ინტერესი უნდა დაბალანსდეს პოლიტიკურ საკითხზე ღია დისკუსიის დაცვის ინტერესით.“</w:t>
            </w:r>
            <w:r w:rsidR="00694204">
              <w:rPr>
                <w:rStyle w:val="a8"/>
                <w:rFonts w:ascii="Sylfaen" w:hAnsi="Sylfaen"/>
                <w:bCs/>
                <w:sz w:val="24"/>
                <w:lang w:val="ka-GE"/>
              </w:rPr>
              <w:footnoteReference w:id="21"/>
            </w:r>
            <w:r w:rsidR="00694204">
              <w:rPr>
                <w:rFonts w:ascii="Sylfaen" w:hAnsi="Sylfaen"/>
                <w:bCs/>
                <w:sz w:val="24"/>
                <w:lang w:val="ka-GE"/>
              </w:rPr>
              <w:t xml:space="preserve">  </w:t>
            </w:r>
            <w:r>
              <w:rPr>
                <w:rFonts w:ascii="Sylfaen" w:hAnsi="Sylfaen"/>
                <w:bCs/>
                <w:sz w:val="24"/>
                <w:lang w:val="ka-GE"/>
              </w:rPr>
              <w:t xml:space="preserve"> </w:t>
            </w:r>
          </w:p>
          <w:p w14:paraId="02F3BA28" w14:textId="77777777" w:rsidR="001C4981" w:rsidRDefault="001C4981" w:rsidP="000E59BA">
            <w:pPr>
              <w:jc w:val="both"/>
              <w:rPr>
                <w:rFonts w:ascii="Sylfaen" w:hAnsi="Sylfaen"/>
                <w:sz w:val="24"/>
                <w:lang w:val="ka-GE"/>
              </w:rPr>
            </w:pPr>
          </w:p>
          <w:p w14:paraId="3E06DFEC" w14:textId="04D021A1" w:rsidR="000E59BA" w:rsidRPr="001227DF" w:rsidRDefault="00694204" w:rsidP="000E59BA">
            <w:pPr>
              <w:jc w:val="both"/>
              <w:rPr>
                <w:rFonts w:ascii="Sylfaen" w:hAnsi="Sylfaen"/>
                <w:sz w:val="24"/>
                <w:szCs w:val="24"/>
                <w:lang w:val="ka-GE"/>
              </w:rPr>
            </w:pPr>
            <w:r>
              <w:rPr>
                <w:rFonts w:ascii="Sylfaen" w:hAnsi="Sylfaen"/>
                <w:sz w:val="24"/>
                <w:lang w:val="ka-GE"/>
              </w:rPr>
              <w:t>პოლიტიკოსის</w:t>
            </w:r>
            <w:r w:rsidR="000E59BA">
              <w:rPr>
                <w:rFonts w:ascii="Sylfaen" w:hAnsi="Sylfaen"/>
                <w:sz w:val="24"/>
                <w:lang w:val="ka-GE"/>
              </w:rPr>
              <w:t xml:space="preserve"> სტატუსი ზრდის პირის თმენის </w:t>
            </w:r>
            <w:r w:rsidR="00020F09">
              <w:rPr>
                <w:rFonts w:ascii="Sylfaen" w:hAnsi="Sylfaen"/>
                <w:sz w:val="24"/>
                <w:lang w:val="ka-GE"/>
              </w:rPr>
              <w:t>ვალდებულები</w:t>
            </w:r>
            <w:r w:rsidR="000E59BA">
              <w:rPr>
                <w:rFonts w:ascii="Sylfaen" w:hAnsi="Sylfaen"/>
                <w:sz w:val="24"/>
                <w:lang w:val="ka-GE"/>
              </w:rPr>
              <w:t xml:space="preserve">ს </w:t>
            </w:r>
            <w:r w:rsidR="00020F09">
              <w:rPr>
                <w:rFonts w:ascii="Sylfaen" w:hAnsi="Sylfaen"/>
                <w:sz w:val="24"/>
                <w:lang w:val="ka-GE"/>
              </w:rPr>
              <w:t xml:space="preserve">ფარგლებს </w:t>
            </w:r>
            <w:r w:rsidR="000E59BA">
              <w:rPr>
                <w:rFonts w:ascii="Sylfaen" w:hAnsi="Sylfaen"/>
                <w:sz w:val="24"/>
                <w:lang w:val="ka-GE"/>
              </w:rPr>
              <w:t>და ამასთან, საზოგადოებას უხსნის გზას</w:t>
            </w:r>
            <w:r w:rsidR="00020F09">
              <w:rPr>
                <w:rFonts w:ascii="Sylfaen" w:hAnsi="Sylfaen"/>
                <w:sz w:val="24"/>
                <w:lang w:val="ka-GE"/>
              </w:rPr>
              <w:t>,</w:t>
            </w:r>
            <w:r w:rsidR="000E59BA">
              <w:rPr>
                <w:rFonts w:ascii="Sylfaen" w:hAnsi="Sylfaen"/>
                <w:sz w:val="24"/>
                <w:lang w:val="ka-GE"/>
              </w:rPr>
              <w:t xml:space="preserve"> პირის კერძო ცხოვრებაში უფრო მეტად შეიჭრას. აღნიშნულ საკითხთან დაკავშირებით, საინტერესოა საქართველოს საკონსტიტუციო სასამართლოს 2011 წლის 18 აპრილის N</w:t>
            </w:r>
            <w:r w:rsidR="000E59BA" w:rsidRPr="001227DF">
              <w:rPr>
                <w:rFonts w:ascii="Sylfaen" w:hAnsi="Sylfaen"/>
                <w:sz w:val="24"/>
                <w:szCs w:val="24"/>
                <w:lang w:val="ka-GE"/>
              </w:rPr>
              <w:t>2/482,483,487,502</w:t>
            </w:r>
            <w:r w:rsidR="000E59BA">
              <w:rPr>
                <w:rFonts w:ascii="Sylfaen" w:hAnsi="Sylfaen"/>
                <w:sz w:val="24"/>
                <w:szCs w:val="24"/>
                <w:lang w:val="ka-GE"/>
              </w:rPr>
              <w:t xml:space="preserve"> გადაწყვეტილება, სადაც ერთ-ერთ დავის საგანს წარმოადგენდა იმის განსაზღვრა კონსტიტუციური იყო თუ არა ადმინისტრაციულ სამართალდარღვევათა კოდექსის 174</w:t>
            </w:r>
            <w:r w:rsidR="000E59BA">
              <w:rPr>
                <w:rFonts w:ascii="Sylfaen" w:hAnsi="Sylfaen"/>
                <w:sz w:val="24"/>
                <w:szCs w:val="24"/>
                <w:vertAlign w:val="superscript"/>
                <w:lang w:val="ka-GE"/>
              </w:rPr>
              <w:t>1</w:t>
            </w:r>
            <w:r w:rsidR="000E59BA">
              <w:rPr>
                <w:rFonts w:ascii="Sylfaen" w:hAnsi="Sylfaen"/>
                <w:sz w:val="24"/>
                <w:szCs w:val="24"/>
                <w:lang w:val="ka-GE"/>
              </w:rPr>
              <w:t>-ე მუხლის მე-3 ნაწილი, რომელიც მოსარჩელეებს უკრძალავდა შეკრებისა და მანიფესტაციის გამართვას მოსამართლის საცხოვრებელ ადგილას. აღნიშნულ გადაწყვეტილებაში საკონსტიტუციო სასამართლომ</w:t>
            </w:r>
            <w:r w:rsidR="005917AC">
              <w:rPr>
                <w:rFonts w:ascii="Sylfaen" w:hAnsi="Sylfaen"/>
                <w:sz w:val="24"/>
                <w:szCs w:val="24"/>
                <w:lang w:val="ka-GE"/>
              </w:rPr>
              <w:t>,</w:t>
            </w:r>
            <w:r w:rsidR="000E59BA">
              <w:rPr>
                <w:rFonts w:ascii="Sylfaen" w:hAnsi="Sylfaen"/>
                <w:sz w:val="24"/>
                <w:szCs w:val="24"/>
                <w:lang w:val="ka-GE"/>
              </w:rPr>
              <w:t xml:space="preserve"> ერთი მხრივ</w:t>
            </w:r>
            <w:r w:rsidR="005917AC">
              <w:rPr>
                <w:rFonts w:ascii="Sylfaen" w:hAnsi="Sylfaen"/>
                <w:sz w:val="24"/>
                <w:szCs w:val="24"/>
                <w:lang w:val="ka-GE"/>
              </w:rPr>
              <w:t>,</w:t>
            </w:r>
            <w:r w:rsidR="000E59BA">
              <w:rPr>
                <w:rFonts w:ascii="Sylfaen" w:hAnsi="Sylfaen"/>
                <w:sz w:val="24"/>
                <w:szCs w:val="24"/>
                <w:lang w:val="ka-GE"/>
              </w:rPr>
              <w:t xml:space="preserve"> საზოგადოების უფლებას, გაეკრიტიკებინათ მისი გადაწყვეტილებები და</w:t>
            </w:r>
            <w:r w:rsidR="005917AC">
              <w:rPr>
                <w:rFonts w:ascii="Sylfaen" w:hAnsi="Sylfaen"/>
                <w:sz w:val="24"/>
                <w:szCs w:val="24"/>
                <w:lang w:val="ka-GE"/>
              </w:rPr>
              <w:t>,</w:t>
            </w:r>
            <w:r w:rsidR="000E59BA">
              <w:rPr>
                <w:rFonts w:ascii="Sylfaen" w:hAnsi="Sylfaen"/>
                <w:sz w:val="24"/>
                <w:szCs w:val="24"/>
                <w:lang w:val="ka-GE"/>
              </w:rPr>
              <w:t xml:space="preserve"> მე</w:t>
            </w:r>
            <w:r w:rsidR="005917AC">
              <w:rPr>
                <w:rFonts w:ascii="Sylfaen" w:hAnsi="Sylfaen"/>
                <w:sz w:val="24"/>
                <w:szCs w:val="24"/>
                <w:lang w:val="ka-GE"/>
              </w:rPr>
              <w:t>ო</w:t>
            </w:r>
            <w:r w:rsidR="000E59BA">
              <w:rPr>
                <w:rFonts w:ascii="Sylfaen" w:hAnsi="Sylfaen"/>
                <w:sz w:val="24"/>
                <w:szCs w:val="24"/>
                <w:lang w:val="ka-GE"/>
              </w:rPr>
              <w:t>რე მხრივ</w:t>
            </w:r>
            <w:r w:rsidR="005917AC">
              <w:rPr>
                <w:rFonts w:ascii="Sylfaen" w:hAnsi="Sylfaen"/>
                <w:sz w:val="24"/>
                <w:szCs w:val="24"/>
                <w:lang w:val="ka-GE"/>
              </w:rPr>
              <w:t>,</w:t>
            </w:r>
            <w:r w:rsidR="000E59BA">
              <w:rPr>
                <w:rFonts w:ascii="Sylfaen" w:hAnsi="Sylfaen"/>
                <w:sz w:val="24"/>
                <w:szCs w:val="24"/>
                <w:lang w:val="ka-GE"/>
              </w:rPr>
              <w:t xml:space="preserve"> მოსამართლის კერძო საკუთრებას და პირად ცხოვრებას შორის გონივრული ბალანსი </w:t>
            </w:r>
            <w:r w:rsidR="005917AC">
              <w:rPr>
                <w:rFonts w:ascii="Sylfaen" w:hAnsi="Sylfaen"/>
                <w:sz w:val="24"/>
                <w:szCs w:val="24"/>
                <w:lang w:val="ka-GE"/>
              </w:rPr>
              <w:t>მეორი</w:t>
            </w:r>
            <w:r w:rsidR="000E59BA">
              <w:rPr>
                <w:rFonts w:ascii="Sylfaen" w:hAnsi="Sylfaen"/>
                <w:sz w:val="24"/>
                <w:szCs w:val="24"/>
                <w:lang w:val="ka-GE"/>
              </w:rPr>
              <w:t>ს სასარგებლოდ განმარტა. სასამართლოს მოსაზრებით, „მოსამართლის საქმიანობასთან დაკავშირებით აზრის გამოხატვა კონსტიტუციურ უფლებას წარმოადგენს. როგორც საჯარო პირს, მოსამართლეს თმენის ვალდებულება მართლაც გააჩნია, რამდენადაც მისი საქმიანობის კრიტიკა, მის პროფესიულ, თუ პირად თვისებებზე მსჯელობა საზოგადოებრივი ინტერესით შეიძლება იყოს განპირობებული. ამავე დროს, საკონსტიტუციო სასამართლო ვერ გაიზიარებს მოსარჩელის პოზიციას, რომ მოსამართლის მხრიდან თმენის ვალდებულების ისეთივე სტანდარტი მოქმედებს, როგორც სხვა საჯარო პირის მხრიდან არის დადგენილი. საჯარო-პოლიტიკური თანამდებობის პირებისაგან განსხვავებით, მოსამართლის პროფესიული და, მით უფრო, პირადი საქმიანობა მეტად არის დაცული, ვინაიდან ის შეზღუდულია შესაძლებლობაში, საკუთარი პოზიციის დასაცავად საჯარო-პოლიტიკური ხასიათის დებატებში ჩაერთოს.</w:t>
            </w:r>
            <w:r w:rsidR="000E59BA" w:rsidRPr="001227DF">
              <w:rPr>
                <w:rFonts w:ascii="Sylfaen" w:hAnsi="Sylfaen"/>
                <w:sz w:val="24"/>
                <w:szCs w:val="24"/>
                <w:lang w:val="ka-GE"/>
              </w:rPr>
              <w:t>”</w:t>
            </w:r>
            <w:r w:rsidR="000E59BA">
              <w:rPr>
                <w:rStyle w:val="a8"/>
                <w:rFonts w:ascii="Sylfaen" w:hAnsi="Sylfaen"/>
                <w:sz w:val="24"/>
                <w:szCs w:val="24"/>
                <w:lang w:val="ka-GE"/>
              </w:rPr>
              <w:footnoteReference w:id="22"/>
            </w:r>
          </w:p>
          <w:p w14:paraId="7F5EFE77" w14:textId="77777777" w:rsidR="008A7A4A" w:rsidRPr="001227DF" w:rsidRDefault="008A7A4A" w:rsidP="000E59BA">
            <w:pPr>
              <w:jc w:val="both"/>
              <w:rPr>
                <w:rFonts w:ascii="Sylfaen" w:hAnsi="Sylfaen"/>
                <w:sz w:val="24"/>
                <w:szCs w:val="24"/>
                <w:lang w:val="ka-GE"/>
              </w:rPr>
            </w:pPr>
          </w:p>
          <w:p w14:paraId="28C9255F" w14:textId="6935F0CE" w:rsidR="000E59BA" w:rsidRDefault="000E59BA" w:rsidP="000E59BA">
            <w:pPr>
              <w:jc w:val="both"/>
              <w:rPr>
                <w:rFonts w:ascii="Sylfaen" w:hAnsi="Sylfaen"/>
                <w:sz w:val="24"/>
                <w:szCs w:val="24"/>
                <w:lang w:val="ka-GE"/>
              </w:rPr>
            </w:pPr>
            <w:r>
              <w:rPr>
                <w:rFonts w:ascii="Sylfaen" w:hAnsi="Sylfaen"/>
                <w:sz w:val="24"/>
                <w:szCs w:val="24"/>
                <w:lang w:val="ka-GE"/>
              </w:rPr>
              <w:lastRenderedPageBreak/>
              <w:t>აღნიშნულ გადაწყვეტილებასა და განსახილველ საქმეს შორის განსხვავებას წარმოადგენს ის, რომ ერთ შემთხვევაში</w:t>
            </w:r>
            <w:r w:rsidR="00A81205">
              <w:rPr>
                <w:rFonts w:ascii="Sylfaen" w:hAnsi="Sylfaen"/>
                <w:sz w:val="24"/>
                <w:szCs w:val="24"/>
              </w:rPr>
              <w:t>,</w:t>
            </w:r>
            <w:r>
              <w:rPr>
                <w:rFonts w:ascii="Sylfaen" w:hAnsi="Sylfaen"/>
                <w:sz w:val="24"/>
                <w:szCs w:val="24"/>
                <w:lang w:val="ka-GE"/>
              </w:rPr>
              <w:t xml:space="preserve"> შეკრების ადრესატს წარმოადგენს მოსამართლე, ხოლო მეორე შემთხვევაში </w:t>
            </w:r>
            <w:r w:rsidR="00694204">
              <w:rPr>
                <w:rFonts w:ascii="Sylfaen" w:hAnsi="Sylfaen"/>
                <w:sz w:val="24"/>
                <w:szCs w:val="24"/>
                <w:lang w:val="ka-GE"/>
              </w:rPr>
              <w:t>პოლიტიკოსი,</w:t>
            </w:r>
            <w:r>
              <w:rPr>
                <w:rFonts w:ascii="Sylfaen" w:hAnsi="Sylfaen"/>
                <w:sz w:val="24"/>
                <w:szCs w:val="24"/>
                <w:lang w:val="ka-GE"/>
              </w:rPr>
              <w:t xml:space="preserve"> ხოლო სასამართლოს განმარტებით, მათ მიმართ არსებული თმენის ვალდებულება განსხვავებულია და </w:t>
            </w:r>
            <w:r w:rsidR="00694204">
              <w:rPr>
                <w:rFonts w:ascii="Sylfaen" w:hAnsi="Sylfaen"/>
                <w:sz w:val="24"/>
                <w:szCs w:val="24"/>
                <w:lang w:val="ka-GE"/>
              </w:rPr>
              <w:t>პოლიტიკოსებს</w:t>
            </w:r>
            <w:r>
              <w:rPr>
                <w:rFonts w:ascii="Sylfaen" w:hAnsi="Sylfaen"/>
                <w:sz w:val="24"/>
                <w:szCs w:val="24"/>
                <w:lang w:val="ka-GE"/>
              </w:rPr>
              <w:t xml:space="preserve"> უფრო მაღალი თმენის ვალდებულება გააჩნიათ, შესაბამისად, მოსარჩელის პოზიციით</w:t>
            </w:r>
            <w:r w:rsidR="00A81205">
              <w:rPr>
                <w:rFonts w:ascii="Sylfaen" w:hAnsi="Sylfaen"/>
                <w:sz w:val="24"/>
                <w:szCs w:val="24"/>
              </w:rPr>
              <w:t>,</w:t>
            </w:r>
            <w:r>
              <w:rPr>
                <w:rFonts w:ascii="Sylfaen" w:hAnsi="Sylfaen"/>
                <w:sz w:val="24"/>
                <w:szCs w:val="24"/>
                <w:lang w:val="ka-GE"/>
              </w:rPr>
              <w:t xml:space="preserve"> განსხვავებული უნდა იყოს საკონსტიტუციო სასამართლოს გადაწყვეტილებაც აღნიშნულ საქმესთან მიმართებით. </w:t>
            </w:r>
          </w:p>
          <w:p w14:paraId="09EF5F2B" w14:textId="77777777" w:rsidR="00694204" w:rsidRDefault="00694204" w:rsidP="000E59BA">
            <w:pPr>
              <w:jc w:val="both"/>
              <w:rPr>
                <w:rFonts w:ascii="Sylfaen" w:hAnsi="Sylfaen"/>
                <w:sz w:val="24"/>
                <w:szCs w:val="24"/>
                <w:lang w:val="ka-GE"/>
              </w:rPr>
            </w:pPr>
          </w:p>
          <w:p w14:paraId="3DBAE6E6" w14:textId="1A237EB2" w:rsidR="006E155B" w:rsidRDefault="000E59BA" w:rsidP="000E59BA">
            <w:pPr>
              <w:jc w:val="both"/>
              <w:rPr>
                <w:rFonts w:ascii="Sylfaen" w:hAnsi="Sylfaen"/>
                <w:sz w:val="24"/>
                <w:szCs w:val="24"/>
                <w:lang w:val="ka-GE"/>
              </w:rPr>
            </w:pPr>
            <w:r>
              <w:rPr>
                <w:rFonts w:ascii="Sylfaen" w:hAnsi="Sylfaen"/>
                <w:sz w:val="24"/>
                <w:szCs w:val="24"/>
                <w:lang w:val="ka-GE"/>
              </w:rPr>
              <w:t xml:space="preserve">შეკრების ჩატარებისას საცხოვრებელი ადგილის მიმდებარე ტერიტორიის შერჩევის მიზანს წარმოადგენს </w:t>
            </w:r>
            <w:r w:rsidR="00A81205">
              <w:rPr>
                <w:rFonts w:ascii="Sylfaen" w:hAnsi="Sylfaen"/>
                <w:sz w:val="24"/>
                <w:szCs w:val="24"/>
                <w:lang w:val="ka-GE"/>
              </w:rPr>
              <w:t>პოლიტიკოსის</w:t>
            </w:r>
            <w:r>
              <w:rPr>
                <w:rFonts w:ascii="Sylfaen" w:hAnsi="Sylfaen"/>
                <w:sz w:val="24"/>
                <w:szCs w:val="24"/>
                <w:lang w:val="ka-GE"/>
              </w:rPr>
              <w:t xml:space="preserve"> როგორც პროტესტის ან სოლიდარობის ადრესატის კერძო სფეროსთან მაქსიმალური მიახლოვება. ასეთ პირობებში იზრდება იმის შანსი, რომ საზოგადოებრივ პროტესტს მოჰყვეს რეალური შედეგი, აღნიშნულ მოლოდინს კი ის გარემოება ქმნის, რომ </w:t>
            </w:r>
            <w:r w:rsidR="00A81205">
              <w:rPr>
                <w:rFonts w:ascii="Sylfaen" w:hAnsi="Sylfaen"/>
                <w:sz w:val="24"/>
                <w:szCs w:val="24"/>
                <w:lang w:val="ka-GE"/>
              </w:rPr>
              <w:t>პოლიტიკოსზე</w:t>
            </w:r>
            <w:r>
              <w:rPr>
                <w:rFonts w:ascii="Sylfaen" w:hAnsi="Sylfaen"/>
                <w:sz w:val="24"/>
                <w:szCs w:val="24"/>
                <w:lang w:val="ka-GE"/>
              </w:rPr>
              <w:t xml:space="preserve"> ზემოქმედება ხდება მის კერძო სფეროში შეჭრით. საზოგადოებას უნდა ჰქონდეს უფლება</w:t>
            </w:r>
            <w:r w:rsidR="00A81205">
              <w:rPr>
                <w:rFonts w:ascii="Sylfaen" w:hAnsi="Sylfaen"/>
                <w:sz w:val="24"/>
                <w:szCs w:val="24"/>
                <w:lang w:val="ka-GE"/>
              </w:rPr>
              <w:t>,</w:t>
            </w:r>
            <w:r>
              <w:rPr>
                <w:rFonts w:ascii="Sylfaen" w:hAnsi="Sylfaen"/>
                <w:sz w:val="24"/>
                <w:szCs w:val="24"/>
                <w:lang w:val="ka-GE"/>
              </w:rPr>
              <w:t xml:space="preserve"> </w:t>
            </w:r>
            <w:r w:rsidR="000559F6">
              <w:rPr>
                <w:rFonts w:ascii="Sylfaen" w:hAnsi="Sylfaen"/>
                <w:sz w:val="24"/>
                <w:szCs w:val="24"/>
                <w:lang w:val="ka-GE"/>
              </w:rPr>
              <w:t>პოლიტიკოსების</w:t>
            </w:r>
            <w:r>
              <w:rPr>
                <w:rFonts w:ascii="Sylfaen" w:hAnsi="Sylfaen"/>
                <w:sz w:val="24"/>
                <w:szCs w:val="24"/>
                <w:lang w:val="ka-GE"/>
              </w:rPr>
              <w:t xml:space="preserve"> მიმართ მსგავსი შეკრების ფორმით გამოხატოს საკუთარი უკმაყოფილება მათი საქმიანობის მიმართ და</w:t>
            </w:r>
            <w:r w:rsidR="00A81205">
              <w:rPr>
                <w:rFonts w:ascii="Sylfaen" w:hAnsi="Sylfaen"/>
                <w:sz w:val="24"/>
                <w:szCs w:val="24"/>
                <w:lang w:val="ka-GE"/>
              </w:rPr>
              <w:t>,</w:t>
            </w:r>
            <w:r>
              <w:rPr>
                <w:rFonts w:ascii="Sylfaen" w:hAnsi="Sylfaen"/>
                <w:sz w:val="24"/>
                <w:szCs w:val="24"/>
                <w:lang w:val="ka-GE"/>
              </w:rPr>
              <w:t xml:space="preserve"> გამოხატვის მსგავსი უკიდურესი ფორმით</w:t>
            </w:r>
            <w:r w:rsidR="00A81205">
              <w:rPr>
                <w:rFonts w:ascii="Sylfaen" w:hAnsi="Sylfaen"/>
                <w:sz w:val="24"/>
                <w:szCs w:val="24"/>
                <w:lang w:val="ka-GE"/>
              </w:rPr>
              <w:t>,</w:t>
            </w:r>
            <w:r>
              <w:rPr>
                <w:rFonts w:ascii="Sylfaen" w:hAnsi="Sylfaen"/>
                <w:sz w:val="24"/>
                <w:szCs w:val="24"/>
                <w:lang w:val="ka-GE"/>
              </w:rPr>
              <w:t xml:space="preserve"> საჯარო ინტერესის სფეროში არსებულ საკითხზე კონკრეტულ </w:t>
            </w:r>
            <w:r w:rsidR="000559F6">
              <w:rPr>
                <w:rFonts w:ascii="Sylfaen" w:hAnsi="Sylfaen"/>
                <w:sz w:val="24"/>
                <w:szCs w:val="24"/>
                <w:lang w:val="ka-GE"/>
              </w:rPr>
              <w:t>პოლიტიკოსი</w:t>
            </w:r>
            <w:r>
              <w:rPr>
                <w:rFonts w:ascii="Sylfaen" w:hAnsi="Sylfaen"/>
                <w:sz w:val="24"/>
                <w:szCs w:val="24"/>
                <w:lang w:val="ka-GE"/>
              </w:rPr>
              <w:t xml:space="preserve"> </w:t>
            </w:r>
            <w:r w:rsidR="000559F6">
              <w:rPr>
                <w:rFonts w:ascii="Sylfaen" w:hAnsi="Sylfaen"/>
                <w:sz w:val="24"/>
                <w:szCs w:val="24"/>
                <w:lang w:val="ka-GE"/>
              </w:rPr>
              <w:t>დაარწმუნონ</w:t>
            </w:r>
            <w:r>
              <w:rPr>
                <w:rFonts w:ascii="Sylfaen" w:hAnsi="Sylfaen"/>
                <w:sz w:val="24"/>
                <w:szCs w:val="24"/>
                <w:lang w:val="ka-GE"/>
              </w:rPr>
              <w:t xml:space="preserve"> </w:t>
            </w:r>
            <w:r w:rsidR="000559F6">
              <w:rPr>
                <w:rFonts w:ascii="Sylfaen" w:hAnsi="Sylfaen"/>
                <w:sz w:val="24"/>
                <w:szCs w:val="24"/>
                <w:lang w:val="ka-GE"/>
              </w:rPr>
              <w:t xml:space="preserve">საკუთარი </w:t>
            </w:r>
            <w:r>
              <w:rPr>
                <w:rFonts w:ascii="Sylfaen" w:hAnsi="Sylfaen"/>
                <w:sz w:val="24"/>
                <w:szCs w:val="24"/>
                <w:lang w:val="ka-GE"/>
              </w:rPr>
              <w:t>პოზიცია/</w:t>
            </w:r>
            <w:r w:rsidR="000559F6">
              <w:rPr>
                <w:rFonts w:ascii="Sylfaen" w:hAnsi="Sylfaen"/>
                <w:sz w:val="24"/>
                <w:szCs w:val="24"/>
                <w:lang w:val="ka-GE"/>
              </w:rPr>
              <w:t>ქმედების სიმცდარეში და შეაცვლევინო</w:t>
            </w:r>
            <w:r w:rsidR="00A81205">
              <w:rPr>
                <w:rFonts w:ascii="Sylfaen" w:hAnsi="Sylfaen"/>
                <w:sz w:val="24"/>
                <w:szCs w:val="24"/>
                <w:lang w:val="ka-GE"/>
              </w:rPr>
              <w:t>ნ</w:t>
            </w:r>
            <w:r w:rsidR="000559F6">
              <w:rPr>
                <w:rFonts w:ascii="Sylfaen" w:hAnsi="Sylfaen"/>
                <w:sz w:val="24"/>
                <w:szCs w:val="24"/>
                <w:lang w:val="ka-GE"/>
              </w:rPr>
              <w:t xml:space="preserve"> ის</w:t>
            </w:r>
            <w:r>
              <w:rPr>
                <w:rFonts w:ascii="Sylfaen" w:hAnsi="Sylfaen"/>
                <w:sz w:val="24"/>
                <w:szCs w:val="24"/>
                <w:lang w:val="ka-GE"/>
              </w:rPr>
              <w:t>. მოსამართლეებისაგან განსხვავებით</w:t>
            </w:r>
            <w:r w:rsidR="000559F6">
              <w:rPr>
                <w:rFonts w:ascii="Sylfaen" w:hAnsi="Sylfaen"/>
                <w:sz w:val="24"/>
                <w:szCs w:val="24"/>
                <w:lang w:val="ka-GE"/>
              </w:rPr>
              <w:t>,</w:t>
            </w:r>
            <w:r>
              <w:rPr>
                <w:rFonts w:ascii="Sylfaen" w:hAnsi="Sylfaen"/>
                <w:sz w:val="24"/>
                <w:szCs w:val="24"/>
                <w:lang w:val="ka-GE"/>
              </w:rPr>
              <w:t xml:space="preserve"> </w:t>
            </w:r>
            <w:r w:rsidR="000559F6">
              <w:rPr>
                <w:rFonts w:ascii="Sylfaen" w:hAnsi="Sylfaen"/>
                <w:sz w:val="24"/>
                <w:szCs w:val="24"/>
                <w:lang w:val="ka-GE"/>
              </w:rPr>
              <w:t>პოლიტიკოსებს</w:t>
            </w:r>
            <w:r>
              <w:rPr>
                <w:rFonts w:ascii="Sylfaen" w:hAnsi="Sylfaen"/>
                <w:sz w:val="24"/>
                <w:szCs w:val="24"/>
                <w:lang w:val="ka-GE"/>
              </w:rPr>
              <w:t xml:space="preserve"> აქვთ შესაძლებლობა</w:t>
            </w:r>
            <w:r w:rsidR="000559F6">
              <w:rPr>
                <w:rFonts w:ascii="Sylfaen" w:hAnsi="Sylfaen"/>
                <w:sz w:val="24"/>
                <w:szCs w:val="24"/>
                <w:lang w:val="ka-GE"/>
              </w:rPr>
              <w:t>,</w:t>
            </w:r>
            <w:r>
              <w:rPr>
                <w:rFonts w:ascii="Sylfaen" w:hAnsi="Sylfaen"/>
                <w:sz w:val="24"/>
                <w:szCs w:val="24"/>
                <w:lang w:val="ka-GE"/>
              </w:rPr>
              <w:t xml:space="preserve"> ჩაერთონ მათ წინააღმდეგ მიმართულ საჯარო დისკუსიაში და თავიანთი აზრის დაფიქსირებით შეძლონ საპროტესტო  ტალღის შენელება. სწორედ აღნიშნული გარემოება განაპირობებს შეზღუდვის პროპორციულობაზე მსჯელობისას გონივრული ბალანსის </w:t>
            </w:r>
            <w:r w:rsidR="00A81205">
              <w:rPr>
                <w:rFonts w:ascii="Sylfaen" w:hAnsi="Sylfaen"/>
                <w:sz w:val="24"/>
                <w:szCs w:val="24"/>
                <w:lang w:val="ka-GE"/>
              </w:rPr>
              <w:t>შეკრების</w:t>
            </w:r>
            <w:r>
              <w:rPr>
                <w:rFonts w:ascii="Sylfaen" w:hAnsi="Sylfaen"/>
                <w:sz w:val="24"/>
                <w:szCs w:val="24"/>
                <w:lang w:val="ka-GE"/>
              </w:rPr>
              <w:t xml:space="preserve"> </w:t>
            </w:r>
            <w:r w:rsidR="00A81205">
              <w:rPr>
                <w:rFonts w:ascii="Sylfaen" w:hAnsi="Sylfaen"/>
                <w:sz w:val="24"/>
                <w:szCs w:val="24"/>
                <w:lang w:val="ka-GE"/>
              </w:rPr>
              <w:t>თავის</w:t>
            </w:r>
            <w:r>
              <w:rPr>
                <w:rFonts w:ascii="Sylfaen" w:hAnsi="Sylfaen"/>
                <w:sz w:val="24"/>
                <w:szCs w:val="24"/>
                <w:lang w:val="ka-GE"/>
              </w:rPr>
              <w:t>უფლებისკენ გადახრას.</w:t>
            </w:r>
            <w:r w:rsidR="000559F6">
              <w:rPr>
                <w:rFonts w:ascii="Sylfaen" w:hAnsi="Sylfaen"/>
                <w:sz w:val="24"/>
                <w:szCs w:val="24"/>
                <w:lang w:val="ka-GE"/>
              </w:rPr>
              <w:t xml:space="preserve"> ამასთან ხმის გამაძლიერებლებით უხეში ზემოქმედება პოლიტიკოსის პირად ცხოვრებაზე შეიძლება დაბალანსდეს ასეთ შეკრებაზე დროის და პროტესტის მიმდინარეობის </w:t>
            </w:r>
            <w:r w:rsidR="006E155B">
              <w:rPr>
                <w:rFonts w:ascii="Sylfaen" w:hAnsi="Sylfaen"/>
                <w:sz w:val="24"/>
                <w:szCs w:val="24"/>
                <w:lang w:val="ka-GE"/>
              </w:rPr>
              <w:t xml:space="preserve">ხანგრძლივობაზე </w:t>
            </w:r>
            <w:r w:rsidR="000559F6">
              <w:rPr>
                <w:rFonts w:ascii="Sylfaen" w:hAnsi="Sylfaen"/>
                <w:sz w:val="24"/>
                <w:szCs w:val="24"/>
                <w:lang w:val="ka-GE"/>
              </w:rPr>
              <w:t>დაწესებული შეზღუდვით</w:t>
            </w:r>
            <w:r w:rsidR="006E155B">
              <w:rPr>
                <w:rFonts w:ascii="Sylfaen" w:hAnsi="Sylfaen"/>
                <w:sz w:val="24"/>
                <w:szCs w:val="24"/>
                <w:lang w:val="ka-GE"/>
              </w:rPr>
              <w:t>, ისევე როგორც ეს ხდება კულტურულ, სპორტულ, და დასვენების ღონისძიებასთან მიმართებაში, რომელიც ასევე მოიცავს ხმაურს საცხოვრებელი ადგილის მიმდებარედ დღის საათებშიც და რაზედაც სადავო ნორმა არ ვრცელდება</w:t>
            </w:r>
            <w:r w:rsidR="000559F6">
              <w:rPr>
                <w:rFonts w:ascii="Sylfaen" w:hAnsi="Sylfaen"/>
                <w:sz w:val="24"/>
                <w:szCs w:val="24"/>
                <w:lang w:val="ka-GE"/>
              </w:rPr>
              <w:t xml:space="preserve">. </w:t>
            </w:r>
            <w:r w:rsidR="006E155B">
              <w:rPr>
                <w:rFonts w:ascii="Sylfaen" w:hAnsi="Sylfaen"/>
                <w:sz w:val="24"/>
                <w:szCs w:val="24"/>
                <w:lang w:val="ka-GE"/>
              </w:rPr>
              <w:t xml:space="preserve">შესაძლოა სადავო ნორმამ გაითვალისწინოს პოლიტიკოსის სახლთან დღის საათებში ან ღამის 12 საათამდე შეკრების ჩატარების შესაძლებლობა დასაშვებ ხმაურის გადაჭარბებით. </w:t>
            </w:r>
            <w:r w:rsidR="00277164">
              <w:rPr>
                <w:rFonts w:ascii="Sylfaen" w:hAnsi="Sylfaen"/>
                <w:sz w:val="24"/>
                <w:szCs w:val="24"/>
                <w:lang w:val="ka-GE"/>
              </w:rPr>
              <w:t>ამის საპირისპიროდ, სადავო ნორმა როგორც დღის, ისე ღამის საათებში კრძალავს ხმაურს მათ შორის პოლიტიკოსის სახლის მიმდებარედ იმის მიუხედავად, რამდენ ხანს გრძელდება პროტესტის მიზნით ეს ხმაური. ამით კი ბალანსი საზოგადოების უფლებას,</w:t>
            </w:r>
            <w:r w:rsidR="000559F6">
              <w:rPr>
                <w:rFonts w:ascii="Sylfaen" w:hAnsi="Sylfaen"/>
                <w:sz w:val="24"/>
                <w:szCs w:val="24"/>
                <w:lang w:val="ka-GE"/>
              </w:rPr>
              <w:t xml:space="preserve"> </w:t>
            </w:r>
            <w:r w:rsidR="00277164">
              <w:rPr>
                <w:rFonts w:ascii="Sylfaen" w:hAnsi="Sylfaen"/>
                <w:sz w:val="24"/>
                <w:szCs w:val="24"/>
                <w:lang w:val="ka-GE"/>
              </w:rPr>
              <w:t>ხმა მიაწვდინოს პოლიტიკოს</w:t>
            </w:r>
            <w:r w:rsidR="000559F6">
              <w:rPr>
                <w:rFonts w:ascii="Sylfaen" w:hAnsi="Sylfaen"/>
                <w:sz w:val="24"/>
                <w:szCs w:val="24"/>
                <w:lang w:val="ka-GE"/>
              </w:rPr>
              <w:t xml:space="preserve">ს </w:t>
            </w:r>
            <w:r w:rsidR="00277164">
              <w:rPr>
                <w:rFonts w:ascii="Sylfaen" w:hAnsi="Sylfaen"/>
                <w:sz w:val="24"/>
                <w:szCs w:val="24"/>
                <w:lang w:val="ka-GE"/>
              </w:rPr>
              <w:t>და პოლიტიკოსის პირად ცხოვრებას</w:t>
            </w:r>
            <w:r w:rsidR="00A81205">
              <w:rPr>
                <w:rFonts w:ascii="Sylfaen" w:hAnsi="Sylfaen"/>
                <w:sz w:val="24"/>
                <w:szCs w:val="24"/>
                <w:lang w:val="ka-GE"/>
              </w:rPr>
              <w:t>ა</w:t>
            </w:r>
            <w:r w:rsidR="00277164">
              <w:rPr>
                <w:rFonts w:ascii="Sylfaen" w:hAnsi="Sylfaen"/>
                <w:sz w:val="24"/>
                <w:szCs w:val="24"/>
                <w:lang w:val="ka-GE"/>
              </w:rPr>
              <w:t xml:space="preserve"> </w:t>
            </w:r>
            <w:r w:rsidR="00A81205">
              <w:rPr>
                <w:rFonts w:ascii="Sylfaen" w:hAnsi="Sylfaen"/>
                <w:sz w:val="24"/>
                <w:szCs w:val="24"/>
                <w:lang w:val="ka-GE"/>
              </w:rPr>
              <w:t xml:space="preserve">და საკუთრებას </w:t>
            </w:r>
            <w:r w:rsidR="00277164">
              <w:rPr>
                <w:rFonts w:ascii="Sylfaen" w:hAnsi="Sylfaen"/>
                <w:sz w:val="24"/>
                <w:szCs w:val="24"/>
                <w:lang w:val="ka-GE"/>
              </w:rPr>
              <w:t xml:space="preserve">შორის დარღვეულია ამ </w:t>
            </w:r>
            <w:r w:rsidR="00A81205">
              <w:rPr>
                <w:rFonts w:ascii="Sylfaen" w:hAnsi="Sylfaen"/>
                <w:sz w:val="24"/>
                <w:szCs w:val="24"/>
                <w:lang w:val="ka-GE"/>
              </w:rPr>
              <w:t>ორი უკანასკნელი</w:t>
            </w:r>
            <w:r w:rsidR="00277164">
              <w:rPr>
                <w:rFonts w:ascii="Sylfaen" w:hAnsi="Sylfaen"/>
                <w:sz w:val="24"/>
                <w:szCs w:val="24"/>
                <w:lang w:val="ka-GE"/>
              </w:rPr>
              <w:t xml:space="preserve"> </w:t>
            </w:r>
            <w:r w:rsidR="00A81205">
              <w:rPr>
                <w:rFonts w:ascii="Sylfaen" w:hAnsi="Sylfaen"/>
                <w:sz w:val="24"/>
                <w:szCs w:val="24"/>
                <w:lang w:val="ka-GE"/>
              </w:rPr>
              <w:t xml:space="preserve">უფლების </w:t>
            </w:r>
            <w:r w:rsidR="00277164">
              <w:rPr>
                <w:rFonts w:ascii="Sylfaen" w:hAnsi="Sylfaen"/>
                <w:sz w:val="24"/>
                <w:szCs w:val="24"/>
                <w:lang w:val="ka-GE"/>
              </w:rPr>
              <w:t xml:space="preserve">სასარგებლოდ. </w:t>
            </w:r>
          </w:p>
          <w:p w14:paraId="7EEFF8F6" w14:textId="77777777" w:rsidR="006E155B" w:rsidRDefault="006E155B" w:rsidP="000E59BA">
            <w:pPr>
              <w:jc w:val="both"/>
              <w:rPr>
                <w:rFonts w:ascii="Sylfaen" w:hAnsi="Sylfaen"/>
                <w:sz w:val="24"/>
                <w:szCs w:val="24"/>
                <w:lang w:val="ka-GE"/>
              </w:rPr>
            </w:pPr>
          </w:p>
          <w:p w14:paraId="4BE34B7D" w14:textId="56DD9BEF" w:rsidR="009E1807" w:rsidRDefault="006E155B" w:rsidP="000E59BA">
            <w:pPr>
              <w:jc w:val="both"/>
              <w:rPr>
                <w:rFonts w:ascii="Sylfaen" w:hAnsi="Sylfaen"/>
                <w:bCs/>
                <w:iCs/>
                <w:sz w:val="24"/>
                <w:szCs w:val="24"/>
                <w:lang w:val="ka-GE"/>
              </w:rPr>
            </w:pPr>
            <w:r>
              <w:rPr>
                <w:rFonts w:ascii="Sylfaen" w:hAnsi="Sylfaen"/>
                <w:sz w:val="24"/>
                <w:szCs w:val="24"/>
                <w:lang w:val="ka-GE"/>
              </w:rPr>
              <w:t xml:space="preserve">ამასთან შეკრების ჩატარების ადგილი ხშირად კრიტიკულად აუცილებელია იმისათვის, რომ საზოგადოებამ ხმა მიაწვდინოს კონკრეტულ პოლიტიკოსს. საცხოვრებელ ადგილი კი </w:t>
            </w:r>
            <w:r w:rsidR="00277164">
              <w:rPr>
                <w:rFonts w:ascii="Sylfaen" w:hAnsi="Sylfaen"/>
                <w:sz w:val="24"/>
                <w:szCs w:val="24"/>
                <w:lang w:val="ka-GE"/>
              </w:rPr>
              <w:t xml:space="preserve">საზოგადოების გარკვეული ნაწილის წუხილების პოლიტიკოსთან მისატანად </w:t>
            </w:r>
            <w:r>
              <w:rPr>
                <w:rFonts w:ascii="Sylfaen" w:hAnsi="Sylfaen"/>
                <w:sz w:val="24"/>
                <w:szCs w:val="24"/>
                <w:lang w:val="ka-GE"/>
              </w:rPr>
              <w:t xml:space="preserve">ყველაზე </w:t>
            </w:r>
            <w:r w:rsidR="00277164">
              <w:rPr>
                <w:rFonts w:ascii="Sylfaen" w:hAnsi="Sylfaen"/>
                <w:sz w:val="24"/>
                <w:szCs w:val="24"/>
                <w:lang w:val="ka-GE"/>
              </w:rPr>
              <w:t>ეფექტურია</w:t>
            </w:r>
            <w:r>
              <w:rPr>
                <w:rFonts w:ascii="Sylfaen" w:hAnsi="Sylfaen"/>
                <w:sz w:val="24"/>
                <w:szCs w:val="24"/>
                <w:lang w:val="ka-GE"/>
              </w:rPr>
              <w:t>.</w:t>
            </w:r>
            <w:r w:rsidR="007F6C2D">
              <w:rPr>
                <w:rFonts w:ascii="Sylfaen" w:hAnsi="Sylfaen"/>
                <w:sz w:val="24"/>
                <w:szCs w:val="24"/>
                <w:lang w:val="ka-GE"/>
              </w:rPr>
              <w:t xml:space="preserve"> იმისათვის, რომ დაპირისპირებულმა პოლიტიკურმა ჯგუფებმა ერთმანეთს ხმა მიაწვდინონ, ამას განსაკუთრებულ მნიშვნელობას ანიჭებს ადამიანის უფლებათა ევროპული სასამართლო. </w:t>
            </w:r>
            <w:r w:rsidR="00277164">
              <w:rPr>
                <w:rFonts w:ascii="Sylfaen" w:hAnsi="Sylfaen"/>
                <w:sz w:val="24"/>
                <w:szCs w:val="24"/>
                <w:lang w:val="ka-GE"/>
              </w:rPr>
              <w:t xml:space="preserve">აღნიშნულმა სასამართლომ საქმეზე </w:t>
            </w:r>
            <w:r w:rsidR="007F6C2D">
              <w:rPr>
                <w:rFonts w:ascii="Sylfaen" w:hAnsi="Sylfaen"/>
                <w:sz w:val="24"/>
                <w:szCs w:val="24"/>
                <w:lang w:val="ka-GE"/>
              </w:rPr>
              <w:t xml:space="preserve"> </w:t>
            </w:r>
            <w:r w:rsidR="000559F6">
              <w:rPr>
                <w:rFonts w:ascii="Sylfaen" w:hAnsi="Sylfaen"/>
                <w:sz w:val="24"/>
                <w:szCs w:val="24"/>
                <w:lang w:val="ka-GE"/>
              </w:rPr>
              <w:t xml:space="preserve"> </w:t>
            </w:r>
            <w:r w:rsidR="00277164" w:rsidRPr="00277164">
              <w:rPr>
                <w:rFonts w:ascii="Sylfaen" w:hAnsi="Sylfaen"/>
                <w:b/>
                <w:bCs/>
                <w:iCs/>
                <w:sz w:val="24"/>
                <w:szCs w:val="24"/>
                <w:lang w:val="ka-GE"/>
              </w:rPr>
              <w:t xml:space="preserve">LASHMANKIN AND OTHERS v. RUSSIA. </w:t>
            </w:r>
            <w:r w:rsidR="00277164" w:rsidRPr="00277164">
              <w:rPr>
                <w:rFonts w:ascii="Sylfaen" w:hAnsi="Sylfaen"/>
                <w:bCs/>
                <w:iCs/>
                <w:sz w:val="24"/>
                <w:szCs w:val="24"/>
                <w:lang w:val="ka-GE"/>
              </w:rPr>
              <w:t xml:space="preserve"> </w:t>
            </w:r>
            <w:r w:rsidR="00277164">
              <w:rPr>
                <w:rFonts w:ascii="Sylfaen" w:hAnsi="Sylfaen"/>
                <w:bCs/>
                <w:iCs/>
                <w:sz w:val="24"/>
                <w:szCs w:val="24"/>
                <w:lang w:val="ka-GE"/>
              </w:rPr>
              <w:t xml:space="preserve">კონვენციის მე-11 მუხლის (შეკრების თავისუფლება) დარღვევა დაადგინა შემდეგი მიზეზით: „სასამართლო მხედველობაში იღებს იმ გარემოებას, რომ „საჯარო ღონისძიების შესახებ“ </w:t>
            </w:r>
            <w:r w:rsidR="00A81205">
              <w:rPr>
                <w:rFonts w:ascii="Sylfaen" w:hAnsi="Sylfaen"/>
                <w:bCs/>
                <w:iCs/>
                <w:sz w:val="24"/>
                <w:szCs w:val="24"/>
                <w:lang w:val="ka-GE"/>
              </w:rPr>
              <w:t xml:space="preserve">რუსეთის </w:t>
            </w:r>
            <w:r w:rsidR="00277164">
              <w:rPr>
                <w:rFonts w:ascii="Sylfaen" w:hAnsi="Sylfaen"/>
                <w:bCs/>
                <w:iCs/>
                <w:sz w:val="24"/>
                <w:szCs w:val="24"/>
                <w:lang w:val="ka-GE"/>
              </w:rPr>
              <w:t xml:space="preserve">კანონი არ მოითხოვდა იმას, რომ შეკრების ორგანიზატორების მიერ არჩეული შეკრების ჩატარების ადგილის და დროის ნაცვლად ხელისუფლების მიერ შეთავაზებული შეკრების </w:t>
            </w:r>
            <w:r w:rsidR="00277164">
              <w:rPr>
                <w:rFonts w:ascii="Sylfaen" w:hAnsi="Sylfaen"/>
                <w:bCs/>
                <w:iCs/>
                <w:sz w:val="24"/>
                <w:szCs w:val="24"/>
                <w:lang w:val="ka-GE"/>
              </w:rPr>
              <w:lastRenderedPageBreak/>
              <w:t xml:space="preserve">ჩატარების დრო და ადგილი იმგვარი ყოფილიყო, რომ </w:t>
            </w:r>
            <w:r w:rsidR="00277164" w:rsidRPr="009C5DD9">
              <w:rPr>
                <w:rFonts w:ascii="Sylfaen" w:hAnsi="Sylfaen"/>
                <w:b/>
                <w:bCs/>
                <w:iCs/>
                <w:sz w:val="24"/>
                <w:szCs w:val="24"/>
                <w:lang w:val="ka-GE"/>
              </w:rPr>
              <w:t xml:space="preserve">შეკრების მესიჯის </w:t>
            </w:r>
            <w:r w:rsidR="009C5DD9" w:rsidRPr="009C5DD9">
              <w:rPr>
                <w:rFonts w:ascii="Sylfaen" w:hAnsi="Sylfaen"/>
                <w:b/>
                <w:bCs/>
                <w:iCs/>
                <w:sz w:val="24"/>
                <w:szCs w:val="24"/>
                <w:lang w:val="ka-GE"/>
              </w:rPr>
              <w:t>ადრესატამდე გაგზავნა ყოფილიყო შესაძლებელი.</w:t>
            </w:r>
            <w:r w:rsidR="009C5DD9">
              <w:rPr>
                <w:rFonts w:ascii="Sylfaen" w:hAnsi="Sylfaen"/>
                <w:bCs/>
                <w:iCs/>
                <w:sz w:val="24"/>
                <w:szCs w:val="24"/>
                <w:lang w:val="ka-GE"/>
              </w:rPr>
              <w:t xml:space="preserve"> მართალია, რუსეთის საკონსტიტუციო სასამართლომ განაცხადა, რომ ხელისუფლების მიერ დემონსტრანტებისათვის შეთავაზებული ალტერნატიული ადგილი და დრო შესაბამისობაში უნდა ყოფილიყო შეკრების მიზნებთან, ამის მიუხედავად, ამ საქმეში არსებული ფაქტების ანალიზი მიუთითებს იმაზე, საკონსტიტუციო სასამართლოს ინსტრუქციას არ მისდევდნენ ადმინისტრაციული ორგანოები პრაქტიკაში. </w:t>
            </w:r>
            <w:r w:rsidR="00A23173">
              <w:rPr>
                <w:rFonts w:ascii="Sylfaen" w:hAnsi="Sylfaen"/>
                <w:bCs/>
                <w:iCs/>
                <w:sz w:val="24"/>
                <w:szCs w:val="24"/>
                <w:lang w:val="ka-GE"/>
              </w:rPr>
              <w:t>მართ</w:t>
            </w:r>
            <w:r w:rsidR="009C5DD9">
              <w:rPr>
                <w:rFonts w:ascii="Sylfaen" w:hAnsi="Sylfaen"/>
                <w:bCs/>
                <w:iCs/>
                <w:sz w:val="24"/>
                <w:szCs w:val="24"/>
                <w:lang w:val="ka-GE"/>
              </w:rPr>
              <w:t>ლაც, უამრავ შემთხვევაში</w:t>
            </w:r>
            <w:r w:rsidR="00A23173">
              <w:rPr>
                <w:rFonts w:ascii="Sylfaen" w:hAnsi="Sylfaen"/>
                <w:bCs/>
                <w:iCs/>
                <w:sz w:val="24"/>
                <w:szCs w:val="24"/>
                <w:lang w:val="ka-GE"/>
              </w:rPr>
              <w:t>, ხელისუფლების მიერ შეთავაზებული ადგილები მდებარეობდა ქალაქის ცენტრიდან გარეთ, მთავრობის მოხელეებისაგან შორს</w:t>
            </w:r>
            <w:r w:rsidR="0028600A">
              <w:rPr>
                <w:rFonts w:ascii="Sylfaen" w:hAnsi="Sylfaen"/>
                <w:bCs/>
                <w:iCs/>
                <w:sz w:val="24"/>
                <w:szCs w:val="24"/>
                <w:lang w:val="ka-GE"/>
              </w:rPr>
              <w:t>, ისეთ ადგილებში, სადაც შეზღუდული რაოდენობის ადამიანები იკრიბებოდნენ. ამის გამო შეკრების სამიზნე აუდიტორიას არ ჰქონდა პროტესტის მონაწილეთა დანახვის და მათი ხმის გაგონების შესაძლებლობა.</w:t>
            </w:r>
            <w:r w:rsidR="0028600A" w:rsidRPr="0028600A">
              <w:rPr>
                <w:rFonts w:ascii="Sylfaen" w:hAnsi="Sylfaen"/>
                <w:bCs/>
                <w:iCs/>
                <w:sz w:val="24"/>
                <w:szCs w:val="24"/>
                <w:lang w:val="ka-GE"/>
              </w:rPr>
              <w:t xml:space="preserve"> </w:t>
            </w:r>
            <w:r w:rsidR="0028600A">
              <w:rPr>
                <w:rFonts w:ascii="Sylfaen" w:hAnsi="Sylfaen"/>
                <w:bCs/>
                <w:iCs/>
                <w:sz w:val="24"/>
                <w:szCs w:val="24"/>
                <w:lang w:val="ka-GE"/>
              </w:rPr>
              <w:t xml:space="preserve">ევროპული სასამართლო თვლის, პრაქტიკა, რომლის მიხედვითაც, ხელისუფლებას </w:t>
            </w:r>
            <w:r w:rsidR="00A81205">
              <w:rPr>
                <w:rFonts w:ascii="Sylfaen" w:hAnsi="Sylfaen"/>
                <w:bCs/>
                <w:iCs/>
                <w:sz w:val="24"/>
                <w:szCs w:val="24"/>
                <w:lang w:val="ka-GE"/>
              </w:rPr>
              <w:t>უფლება</w:t>
            </w:r>
            <w:r w:rsidR="0028600A">
              <w:rPr>
                <w:rFonts w:ascii="Sylfaen" w:hAnsi="Sylfaen"/>
                <w:bCs/>
                <w:iCs/>
                <w:sz w:val="24"/>
                <w:szCs w:val="24"/>
                <w:lang w:val="ka-GE"/>
              </w:rPr>
              <w:t xml:space="preserve"> </w:t>
            </w:r>
            <w:r w:rsidR="00A81205">
              <w:rPr>
                <w:rFonts w:ascii="Sylfaen" w:hAnsi="Sylfaen"/>
                <w:bCs/>
                <w:iCs/>
                <w:sz w:val="24"/>
                <w:szCs w:val="24"/>
                <w:lang w:val="ka-GE"/>
              </w:rPr>
              <w:t>აქვს</w:t>
            </w:r>
            <w:r w:rsidR="0028600A">
              <w:rPr>
                <w:rFonts w:ascii="Sylfaen" w:hAnsi="Sylfaen"/>
                <w:bCs/>
                <w:iCs/>
                <w:sz w:val="24"/>
                <w:szCs w:val="24"/>
                <w:lang w:val="ka-GE"/>
              </w:rPr>
              <w:t>, აქციის ჩატარება ისეთ ადგილას დაუშვას, რაც შეუძლებელს ხდის</w:t>
            </w:r>
            <w:r w:rsidR="00A81205">
              <w:rPr>
                <w:rFonts w:ascii="Sylfaen" w:hAnsi="Sylfaen"/>
                <w:bCs/>
                <w:iCs/>
                <w:sz w:val="24"/>
                <w:szCs w:val="24"/>
                <w:lang w:val="ka-GE"/>
              </w:rPr>
              <w:t xml:space="preserve"> იმას</w:t>
            </w:r>
            <w:r w:rsidR="0028600A">
              <w:rPr>
                <w:rFonts w:ascii="Sylfaen" w:hAnsi="Sylfaen"/>
                <w:bCs/>
                <w:iCs/>
                <w:sz w:val="24"/>
                <w:szCs w:val="24"/>
                <w:lang w:val="ka-GE"/>
              </w:rPr>
              <w:t>, რომ პროტესტის ადრესატმა დაინახოს დემონსტრანტები, გაიგონოს მათი ხმა, როცა ადგილთან დაკავშირებული შეზღუდვა იწვევს პროტესტის შეფერხებას, ასეთი შეზღუდვები შეუთავსებელია ევროპული კონვენციის მე-11 მუხლთან.“</w:t>
            </w:r>
            <w:r w:rsidR="0028600A">
              <w:rPr>
                <w:rStyle w:val="a8"/>
                <w:rFonts w:ascii="Sylfaen" w:hAnsi="Sylfaen"/>
                <w:bCs/>
                <w:iCs/>
                <w:sz w:val="24"/>
                <w:szCs w:val="24"/>
                <w:lang w:val="ka-GE"/>
              </w:rPr>
              <w:footnoteReference w:id="23"/>
            </w:r>
            <w:r w:rsidR="0028600A">
              <w:rPr>
                <w:rFonts w:ascii="Sylfaen" w:hAnsi="Sylfaen"/>
                <w:bCs/>
                <w:iCs/>
                <w:sz w:val="24"/>
                <w:szCs w:val="24"/>
                <w:lang w:val="ka-GE"/>
              </w:rPr>
              <w:t xml:space="preserve">  </w:t>
            </w:r>
            <w:r w:rsidR="009C5DD9">
              <w:rPr>
                <w:rFonts w:ascii="Sylfaen" w:hAnsi="Sylfaen"/>
                <w:bCs/>
                <w:iCs/>
                <w:sz w:val="24"/>
                <w:szCs w:val="24"/>
                <w:lang w:val="ka-GE"/>
              </w:rPr>
              <w:t xml:space="preserve"> </w:t>
            </w:r>
          </w:p>
          <w:p w14:paraId="5B33256C" w14:textId="77777777" w:rsidR="009E1807" w:rsidRDefault="009E1807" w:rsidP="000E59BA">
            <w:pPr>
              <w:jc w:val="both"/>
              <w:rPr>
                <w:rFonts w:ascii="Sylfaen" w:hAnsi="Sylfaen"/>
                <w:bCs/>
                <w:iCs/>
                <w:sz w:val="24"/>
                <w:szCs w:val="24"/>
                <w:lang w:val="ka-GE"/>
              </w:rPr>
            </w:pPr>
          </w:p>
          <w:p w14:paraId="47AB6FAC" w14:textId="5F88D3C6" w:rsidR="000E59BA" w:rsidRDefault="009E1807" w:rsidP="000E59BA">
            <w:pPr>
              <w:jc w:val="both"/>
              <w:rPr>
                <w:rFonts w:ascii="Sylfaen" w:hAnsi="Sylfaen"/>
                <w:sz w:val="24"/>
                <w:szCs w:val="24"/>
                <w:lang w:val="ka-GE"/>
              </w:rPr>
            </w:pPr>
            <w:r>
              <w:rPr>
                <w:rFonts w:ascii="Sylfaen" w:hAnsi="Sylfaen"/>
                <w:bCs/>
                <w:iCs/>
                <w:sz w:val="24"/>
                <w:szCs w:val="24"/>
                <w:lang w:val="ka-GE"/>
              </w:rPr>
              <w:t xml:space="preserve">სადავო ნორმით დაწესებული შეზღუდვა ხელს უშლის დემონსტრანტებს, ვიზუალურად ხილვადი გახდნენ მათი პროტესტის ადრესატისათვის, ისევე როგორც დემონსტრანტებს არა აქვთ შესაძლებლობა მათი პროტესტის ხმა მოასმენინონ პოლიტიკოსს, რომელიც ცხოვრობს კონკრეტულ საცხოვრებელ ადგილას ან ისეთ ადგილას, რაც ამ პოლიტიკოსის </w:t>
            </w:r>
            <w:r w:rsidR="00A81205">
              <w:rPr>
                <w:rFonts w:ascii="Sylfaen" w:hAnsi="Sylfaen"/>
                <w:bCs/>
                <w:iCs/>
                <w:sz w:val="24"/>
                <w:szCs w:val="24"/>
                <w:lang w:val="ka-GE"/>
              </w:rPr>
              <w:t>საკუთრებას</w:t>
            </w:r>
            <w:r>
              <w:rPr>
                <w:rFonts w:ascii="Sylfaen" w:hAnsi="Sylfaen"/>
                <w:bCs/>
                <w:iCs/>
                <w:sz w:val="24"/>
                <w:szCs w:val="24"/>
                <w:lang w:val="ka-GE"/>
              </w:rPr>
              <w:t xml:space="preserve"> წარმოადგენს. ამით მნიშვნელოვნად სუსტდება შეკრების უფლების ეფექტი. პოლიტიკოსის საცხოვრებელ სახლთან ან მის საკუთრებაში არსებულ სხვა ობიექტთან დემონსტრაციის ჩატარება ხშირად ერთადერთი საშუალებაა მაშინ, როცა პოლიტიკოსს სამუშაო სივრცე ან პარტიული ოფისი არ გააჩნია და დროის დიდ ნაწილს საცხოვრებელ სახლთან და მის საკუთრებაში არსებულ სხვა ობიექტთან ატარებს.  </w:t>
            </w:r>
            <w:r w:rsidR="009C5DD9">
              <w:rPr>
                <w:rFonts w:ascii="Sylfaen" w:hAnsi="Sylfaen"/>
                <w:bCs/>
                <w:iCs/>
                <w:sz w:val="24"/>
                <w:szCs w:val="24"/>
                <w:lang w:val="ka-GE"/>
              </w:rPr>
              <w:t xml:space="preserve"> </w:t>
            </w:r>
            <w:r w:rsidR="00277164">
              <w:rPr>
                <w:rFonts w:ascii="Sylfaen" w:hAnsi="Sylfaen"/>
                <w:bCs/>
                <w:iCs/>
                <w:sz w:val="24"/>
                <w:szCs w:val="24"/>
                <w:lang w:val="ka-GE"/>
              </w:rPr>
              <w:t xml:space="preserve"> </w:t>
            </w:r>
          </w:p>
          <w:p w14:paraId="71B5077D" w14:textId="64F7B0D4" w:rsidR="00277164" w:rsidRDefault="00277164" w:rsidP="000E59BA">
            <w:pPr>
              <w:jc w:val="both"/>
              <w:rPr>
                <w:rFonts w:ascii="Sylfaen" w:hAnsi="Sylfaen"/>
                <w:sz w:val="24"/>
                <w:szCs w:val="24"/>
                <w:lang w:val="ka-GE"/>
              </w:rPr>
            </w:pPr>
          </w:p>
          <w:p w14:paraId="16E8023D" w14:textId="5A8FA4CA" w:rsidR="000E59BA" w:rsidRDefault="000E59BA" w:rsidP="000E59BA">
            <w:pPr>
              <w:jc w:val="both"/>
              <w:rPr>
                <w:rFonts w:ascii="Sylfaen" w:hAnsi="Sylfaen"/>
                <w:sz w:val="24"/>
                <w:szCs w:val="24"/>
                <w:lang w:val="ka-GE"/>
              </w:rPr>
            </w:pPr>
            <w:r>
              <w:rPr>
                <w:rFonts w:ascii="Sylfaen" w:hAnsi="Sylfaen"/>
                <w:sz w:val="24"/>
                <w:szCs w:val="24"/>
                <w:lang w:val="ka-GE"/>
              </w:rPr>
              <w:t xml:space="preserve">შეკრებისა და მანიფესტაციის </w:t>
            </w:r>
            <w:r w:rsidR="00A81205">
              <w:rPr>
                <w:rFonts w:ascii="Sylfaen" w:hAnsi="Sylfaen"/>
                <w:sz w:val="24"/>
                <w:szCs w:val="24"/>
                <w:lang w:val="ka-GE"/>
              </w:rPr>
              <w:t>გამართვას</w:t>
            </w:r>
            <w:r>
              <w:rPr>
                <w:rFonts w:ascii="Sylfaen" w:hAnsi="Sylfaen"/>
                <w:sz w:val="24"/>
                <w:szCs w:val="24"/>
                <w:lang w:val="ka-GE"/>
              </w:rPr>
              <w:t xml:space="preserve"> საერთო ექსპრესიული მიზნები გააჩნია და მიზნად ისახავს ისეთი მესიჯის გაგზავნას, რომელიც ადრესატს დაარწმუნებს/შეაცვლევინებს პოზიციას. შეკრების უფლების შინაარსობრივი შეზღუდვების მიმართ უნდა არსებობდეს მაღალი ზღვარი და მხოლოდ იმ შემთხვევაში უნდა გამოიყენებოდეს, როდესაც არსებობს ძალადობის აშკარა და მყისიერი საფრთხე. იმ შემთხვევაში, თუკი </w:t>
            </w:r>
            <w:r w:rsidR="00A81205">
              <w:rPr>
                <w:rFonts w:ascii="Sylfaen" w:hAnsi="Sylfaen"/>
                <w:sz w:val="24"/>
                <w:szCs w:val="24"/>
                <w:lang w:val="ka-GE"/>
              </w:rPr>
              <w:t xml:space="preserve">პოლიტიკოსის </w:t>
            </w:r>
            <w:r>
              <w:rPr>
                <w:rFonts w:ascii="Sylfaen" w:hAnsi="Sylfaen"/>
                <w:sz w:val="24"/>
                <w:szCs w:val="24"/>
                <w:lang w:val="ka-GE"/>
              </w:rPr>
              <w:t xml:space="preserve">საცხოვრებელ სახლთან ან კერძო საკუთრებასთან ხდება შეკრება, და შეკრება თავისი ფორმითა და შინაარსით არის მშვიდობიანი, მოსარჩელეთა აზრით, მსგავსი შეკრების შეკრების უფლებიდან გამორიცხვა არაპროპორციული ხასიათისაა და არ არსებობს გონივრული ბალანსი დაცულ სიკეთესა და შეზღუდულ უფლებას შორის. </w:t>
            </w:r>
          </w:p>
          <w:p w14:paraId="7D4526ED" w14:textId="77777777" w:rsidR="008A7A4A" w:rsidRDefault="008A7A4A" w:rsidP="000E59BA">
            <w:pPr>
              <w:jc w:val="both"/>
              <w:rPr>
                <w:rFonts w:ascii="Sylfaen" w:hAnsi="Sylfaen"/>
                <w:sz w:val="24"/>
                <w:szCs w:val="24"/>
                <w:lang w:val="ka-GE"/>
              </w:rPr>
            </w:pPr>
          </w:p>
          <w:p w14:paraId="5DAA8F16" w14:textId="77777777" w:rsidR="000E59BA" w:rsidRDefault="000E59BA" w:rsidP="00EE531D">
            <w:pPr>
              <w:jc w:val="both"/>
              <w:rPr>
                <w:rFonts w:ascii="Times New Roman" w:hAnsi="Times New Roman"/>
                <w:sz w:val="24"/>
                <w:szCs w:val="24"/>
              </w:rPr>
            </w:pPr>
            <w:r>
              <w:rPr>
                <w:rFonts w:ascii="Sylfaen" w:hAnsi="Sylfaen"/>
                <w:sz w:val="24"/>
                <w:szCs w:val="24"/>
                <w:lang w:val="ka-GE"/>
              </w:rPr>
              <w:t>აღნიშნულიდან გამომდინარე, სადავო ნორმა არაკონსტიტუციურად უნდა იქნეს ცნობილი საქართველოს კონსტიტუციის 21-ე მუხლის პირველ პუნქტთან მიმართებით.</w:t>
            </w:r>
            <w:r>
              <w:rPr>
                <w:rFonts w:ascii="Times New Roman" w:hAnsi="Times New Roman"/>
                <w:sz w:val="24"/>
                <w:szCs w:val="24"/>
              </w:rPr>
              <w:t xml:space="preserve"> </w:t>
            </w:r>
          </w:p>
          <w:p w14:paraId="3880BD21" w14:textId="552E97FE" w:rsidR="005E6511" w:rsidRPr="009317FC" w:rsidRDefault="005E6511" w:rsidP="009317FC">
            <w:pPr>
              <w:ind w:right="-18"/>
              <w:jc w:val="both"/>
              <w:rPr>
                <w:rFonts w:ascii="Sylfaen" w:hAnsi="Sylfaen"/>
                <w:lang w:val="ka-GE"/>
              </w:rPr>
            </w:pPr>
          </w:p>
        </w:tc>
      </w:tr>
      <w:permEnd w:id="1936157889"/>
    </w:tbl>
    <w:p w14:paraId="7FEFBFDB" w14:textId="77777777" w:rsidR="00230F8F" w:rsidRPr="00B93430" w:rsidRDefault="00230F8F" w:rsidP="005E6511">
      <w:pPr>
        <w:shd w:val="clear" w:color="auto" w:fill="FFFFFF" w:themeFill="background1"/>
        <w:ind w:left="-720" w:right="-720"/>
        <w:jc w:val="both"/>
        <w:rPr>
          <w:rFonts w:ascii="Sylfaen" w:hAnsi="Sylfaen"/>
          <w:lang w:val="ka-GE"/>
        </w:rPr>
      </w:pPr>
    </w:p>
    <w:p w14:paraId="2BA03FB4" w14:textId="77777777" w:rsidR="005E6511" w:rsidRPr="00B93430" w:rsidRDefault="005E6511" w:rsidP="005E6511">
      <w:pPr>
        <w:shd w:val="clear" w:color="auto" w:fill="FFFFFF" w:themeFill="background1"/>
        <w:ind w:left="-720" w:right="-720"/>
        <w:jc w:val="both"/>
        <w:rPr>
          <w:rFonts w:ascii="Sylfaen" w:hAnsi="Sylfaen"/>
          <w:lang w:val="ka-GE"/>
        </w:rPr>
      </w:pPr>
    </w:p>
    <w:p w14:paraId="3DB89BB5" w14:textId="77777777" w:rsidR="005E6511" w:rsidRPr="00B93430" w:rsidRDefault="005E6511">
      <w:pPr>
        <w:rPr>
          <w:rFonts w:ascii="Sylfaen" w:hAnsi="Sylfaen"/>
          <w:lang w:val="ka-GE"/>
        </w:rPr>
      </w:pPr>
      <w:r w:rsidRPr="00B93430">
        <w:rPr>
          <w:rFonts w:ascii="Sylfaen" w:hAnsi="Sylfaen"/>
          <w:lang w:val="ka-GE"/>
        </w:rPr>
        <w:br w:type="page"/>
      </w:r>
    </w:p>
    <w:p w14:paraId="6E3A34E2" w14:textId="77777777" w:rsidR="005E6511" w:rsidRPr="00B93430" w:rsidRDefault="005E6511" w:rsidP="005E6511">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III</w:t>
      </w:r>
      <w:r w:rsidRPr="00B93430">
        <w:rPr>
          <w:rFonts w:ascii="Sylfaen" w:hAnsi="Sylfaen"/>
          <w:b/>
        </w:rPr>
        <w:br/>
      </w:r>
      <w:r w:rsidRPr="00B93430">
        <w:rPr>
          <w:rFonts w:ascii="Sylfaen" w:hAnsi="Sylfaen"/>
          <w:b/>
          <w:lang w:val="ka-GE"/>
        </w:rPr>
        <w:t>შუამდგომლობები</w:t>
      </w:r>
      <w:r w:rsidR="008D5E38">
        <w:rPr>
          <w:rFonts w:ascii="Sylfaen" w:hAnsi="Sylfaen"/>
          <w:b/>
          <w:lang w:val="ka-GE"/>
        </w:rPr>
        <w:t xml:space="preserve"> </w:t>
      </w:r>
      <w:r w:rsidR="008D5E38" w:rsidRPr="008D5E38">
        <w:rPr>
          <w:rFonts w:ascii="Sylfaen" w:hAnsi="Sylfaen"/>
          <w:i/>
          <w:color w:val="000000" w:themeColor="text1"/>
          <w:sz w:val="18"/>
          <w:lang w:val="ka-GE"/>
        </w:rPr>
        <w:t xml:space="preserve">შენიშვნა </w:t>
      </w:r>
      <w:r w:rsidR="008D5E38" w:rsidRPr="008D5E38">
        <w:rPr>
          <w:rStyle w:val="a8"/>
          <w:rFonts w:ascii="Sylfaen" w:hAnsi="Sylfaen"/>
          <w:color w:val="000000" w:themeColor="text1"/>
          <w:sz w:val="18"/>
          <w:lang w:val="ka-GE"/>
        </w:rPr>
        <w:footnoteReference w:id="24"/>
      </w:r>
    </w:p>
    <w:p w14:paraId="4A0BC2E7" w14:textId="4A9B90BB" w:rsidR="008D5E38" w:rsidRDefault="007D34F4" w:rsidP="00E31D88">
      <w:pPr>
        <w:shd w:val="clear" w:color="auto" w:fill="BFBFBF" w:themeFill="background1" w:themeFillShade="BF"/>
        <w:ind w:left="-720" w:right="-720"/>
        <w:jc w:val="both"/>
        <w:rPr>
          <w:rFonts w:ascii="Sylfaen" w:hAnsi="Sylfaen"/>
          <w:lang w:val="ka-GE"/>
        </w:rPr>
      </w:pPr>
      <w:r>
        <w:rPr>
          <w:rFonts w:ascii="Sylfaen" w:hAnsi="Sylfaen"/>
          <w:lang w:val="ka-GE"/>
        </w:rPr>
        <w:t>1</w:t>
      </w:r>
      <w:r w:rsidR="008D5E38" w:rsidRPr="00B93430">
        <w:rPr>
          <w:rFonts w:ascii="Sylfaen" w:hAnsi="Sylfaen"/>
          <w:lang w:val="ka-GE"/>
        </w:rPr>
        <w:t xml:space="preserve">. </w:t>
      </w:r>
      <w:r w:rsidR="008D5E38">
        <w:rPr>
          <w:rFonts w:ascii="Sylfaen" w:hAnsi="Sylfaen"/>
          <w:lang w:val="ka-GE"/>
        </w:rPr>
        <w:t>შუამდგომლობა მოწმის, ექსპერტის ან/და სპეციალისტის მოწვევის თაობაზე</w:t>
      </w:r>
    </w:p>
    <w:tbl>
      <w:tblPr>
        <w:tblStyle w:val="a4"/>
        <w:tblW w:w="10885" w:type="dxa"/>
        <w:tblInd w:w="-720" w:type="dxa"/>
        <w:tblLook w:val="04A0" w:firstRow="1" w:lastRow="0" w:firstColumn="1" w:lastColumn="0" w:noHBand="0" w:noVBand="1"/>
      </w:tblPr>
      <w:tblGrid>
        <w:gridCol w:w="10885"/>
      </w:tblGrid>
      <w:tr w:rsidR="008D5E38" w14:paraId="4F27E2A3"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4040FB0C" w14:textId="1B7483FE" w:rsidR="008D5E38" w:rsidRDefault="00521445" w:rsidP="00442530">
            <w:pPr>
              <w:ind w:right="-108"/>
              <w:jc w:val="both"/>
              <w:rPr>
                <w:rFonts w:ascii="Sylfaen" w:hAnsi="Sylfaen"/>
                <w:lang w:val="ka-GE"/>
              </w:rPr>
            </w:pPr>
            <w:permStart w:id="434267179" w:edGrp="everyone"/>
            <w:r>
              <w:rPr>
                <w:rFonts w:ascii="Sylfaen" w:hAnsi="Sylfaen"/>
                <w:lang w:val="ka-GE"/>
              </w:rPr>
              <w:t>არ გვაქვს</w:t>
            </w:r>
          </w:p>
          <w:permEnd w:id="434267179"/>
          <w:p w14:paraId="17EBE11D" w14:textId="77777777" w:rsidR="00525704" w:rsidRDefault="00525704" w:rsidP="008D5E38">
            <w:pPr>
              <w:ind w:right="-720"/>
              <w:jc w:val="both"/>
              <w:rPr>
                <w:rFonts w:ascii="Sylfaen" w:hAnsi="Sylfaen"/>
                <w:lang w:val="ka-GE"/>
              </w:rPr>
            </w:pPr>
          </w:p>
        </w:tc>
      </w:tr>
    </w:tbl>
    <w:p w14:paraId="482E5D88" w14:textId="77777777" w:rsidR="008D5E38" w:rsidRDefault="008D5E38" w:rsidP="008D5E38">
      <w:pPr>
        <w:ind w:left="-720" w:right="-720"/>
        <w:jc w:val="both"/>
        <w:rPr>
          <w:rFonts w:ascii="Sylfaen" w:hAnsi="Sylfaen"/>
          <w:lang w:val="ka-GE"/>
        </w:rPr>
      </w:pPr>
    </w:p>
    <w:p w14:paraId="35C70DD6" w14:textId="6031AF07" w:rsidR="008D5E38" w:rsidRDefault="007D34F4" w:rsidP="008D5E38">
      <w:pPr>
        <w:shd w:val="clear" w:color="auto" w:fill="BFBFBF" w:themeFill="background1" w:themeFillShade="BF"/>
        <w:ind w:left="-720" w:right="-720"/>
        <w:jc w:val="both"/>
        <w:rPr>
          <w:rFonts w:ascii="Sylfaen" w:hAnsi="Sylfaen"/>
          <w:lang w:val="ka-GE"/>
        </w:rPr>
      </w:pPr>
      <w:r>
        <w:rPr>
          <w:rFonts w:ascii="Sylfaen" w:hAnsi="Sylfaen"/>
          <w:lang w:val="ka-GE"/>
        </w:rPr>
        <w:t>2</w:t>
      </w:r>
      <w:r w:rsidR="008D5E38" w:rsidRPr="00B93430">
        <w:rPr>
          <w:rFonts w:ascii="Sylfaen" w:hAnsi="Sylfaen"/>
          <w:lang w:val="ka-GE"/>
        </w:rPr>
        <w:t xml:space="preserve">. </w:t>
      </w:r>
      <w:r w:rsidR="008D5E38">
        <w:rPr>
          <w:rFonts w:ascii="Sylfaen" w:hAnsi="Sylfaen"/>
          <w:lang w:val="ka-GE"/>
        </w:rPr>
        <w:t>შუამდგომლობა სადავო ნორმის მოქმედების შეჩერების თაობაზე</w:t>
      </w:r>
    </w:p>
    <w:tbl>
      <w:tblPr>
        <w:tblStyle w:val="a4"/>
        <w:tblW w:w="10885" w:type="dxa"/>
        <w:tblInd w:w="-720" w:type="dxa"/>
        <w:tblLook w:val="04A0" w:firstRow="1" w:lastRow="0" w:firstColumn="1" w:lastColumn="0" w:noHBand="0" w:noVBand="1"/>
      </w:tblPr>
      <w:tblGrid>
        <w:gridCol w:w="10885"/>
      </w:tblGrid>
      <w:tr w:rsidR="008D5E38" w14:paraId="7876A2C8"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306AA602" w14:textId="0B2311E9" w:rsidR="008D5E38" w:rsidRDefault="00521445" w:rsidP="00442530">
            <w:pPr>
              <w:ind w:right="-108"/>
              <w:jc w:val="both"/>
              <w:rPr>
                <w:rFonts w:ascii="Sylfaen" w:hAnsi="Sylfaen"/>
                <w:lang w:val="ka-GE"/>
              </w:rPr>
            </w:pPr>
            <w:permStart w:id="80484820" w:edGrp="everyone"/>
            <w:r>
              <w:rPr>
                <w:rFonts w:ascii="Sylfaen" w:hAnsi="Sylfaen"/>
                <w:lang w:val="ka-GE"/>
              </w:rPr>
              <w:t>არ გვაქვს</w:t>
            </w:r>
          </w:p>
          <w:permEnd w:id="80484820"/>
          <w:p w14:paraId="066F5759" w14:textId="77777777" w:rsidR="00525704" w:rsidRDefault="00525704" w:rsidP="008D5E38">
            <w:pPr>
              <w:ind w:right="-720"/>
              <w:jc w:val="both"/>
              <w:rPr>
                <w:rFonts w:ascii="Sylfaen" w:hAnsi="Sylfaen"/>
                <w:lang w:val="ka-GE"/>
              </w:rPr>
            </w:pPr>
          </w:p>
        </w:tc>
      </w:tr>
    </w:tbl>
    <w:p w14:paraId="7A4FCE5C" w14:textId="77777777" w:rsidR="008D5E38" w:rsidRDefault="008D5E38" w:rsidP="008D5E38">
      <w:pPr>
        <w:ind w:left="-720" w:right="-720"/>
        <w:jc w:val="both"/>
        <w:rPr>
          <w:rFonts w:ascii="Sylfaen" w:hAnsi="Sylfaen"/>
          <w:lang w:val="ka-GE"/>
        </w:rPr>
      </w:pPr>
    </w:p>
    <w:p w14:paraId="62AC9B6D" w14:textId="4564C308" w:rsidR="008D5E38" w:rsidRDefault="007D34F4" w:rsidP="008D5E38">
      <w:pPr>
        <w:shd w:val="clear" w:color="auto" w:fill="BFBFBF" w:themeFill="background1" w:themeFillShade="BF"/>
        <w:ind w:left="-720" w:right="-720"/>
        <w:jc w:val="both"/>
        <w:rPr>
          <w:rFonts w:ascii="Sylfaen" w:hAnsi="Sylfaen"/>
          <w:lang w:val="ka-GE"/>
        </w:rPr>
      </w:pPr>
      <w:r>
        <w:rPr>
          <w:rFonts w:ascii="Sylfaen" w:hAnsi="Sylfaen"/>
          <w:lang w:val="ka-GE"/>
        </w:rPr>
        <w:t>3</w:t>
      </w:r>
      <w:r w:rsidR="008D5E38" w:rsidRPr="00B93430">
        <w:rPr>
          <w:rFonts w:ascii="Sylfaen" w:hAnsi="Sylfaen"/>
          <w:lang w:val="ka-GE"/>
        </w:rPr>
        <w:t xml:space="preserve">. </w:t>
      </w:r>
      <w:r w:rsidR="008D5E38">
        <w:rPr>
          <w:rFonts w:ascii="Sylfaen" w:hAnsi="Sylfaen"/>
          <w:lang w:val="ka-GE"/>
        </w:rPr>
        <w:t>შუამდგომლობა პერსონალურ მონაცემთა დაფარვის თაობაზე</w:t>
      </w:r>
    </w:p>
    <w:tbl>
      <w:tblPr>
        <w:tblStyle w:val="a4"/>
        <w:tblW w:w="10885" w:type="dxa"/>
        <w:tblInd w:w="-720" w:type="dxa"/>
        <w:tblLook w:val="04A0" w:firstRow="1" w:lastRow="0" w:firstColumn="1" w:lastColumn="0" w:noHBand="0" w:noVBand="1"/>
      </w:tblPr>
      <w:tblGrid>
        <w:gridCol w:w="10885"/>
      </w:tblGrid>
      <w:tr w:rsidR="00525704" w14:paraId="66B63842"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12D3961E" w14:textId="6AA35338" w:rsidR="00525704" w:rsidRDefault="00521445" w:rsidP="00442530">
            <w:pPr>
              <w:ind w:right="-108"/>
              <w:jc w:val="both"/>
              <w:rPr>
                <w:rFonts w:ascii="Sylfaen" w:hAnsi="Sylfaen"/>
                <w:lang w:val="ka-GE"/>
              </w:rPr>
            </w:pPr>
            <w:permStart w:id="1038434069" w:edGrp="everyone"/>
            <w:r>
              <w:rPr>
                <w:rFonts w:ascii="Sylfaen" w:hAnsi="Sylfaen"/>
                <w:lang w:val="ka-GE"/>
              </w:rPr>
              <w:t>არ გვაქვს</w:t>
            </w:r>
          </w:p>
          <w:permEnd w:id="1038434069"/>
          <w:p w14:paraId="5A32B77E" w14:textId="77777777" w:rsidR="00525704" w:rsidRDefault="00525704" w:rsidP="008D5E38">
            <w:pPr>
              <w:ind w:right="-720"/>
              <w:jc w:val="both"/>
              <w:rPr>
                <w:rFonts w:ascii="Sylfaen" w:hAnsi="Sylfaen"/>
                <w:lang w:val="ka-GE"/>
              </w:rPr>
            </w:pPr>
          </w:p>
        </w:tc>
      </w:tr>
    </w:tbl>
    <w:p w14:paraId="779933DC" w14:textId="77777777" w:rsidR="008D5E38" w:rsidRDefault="008D5E38" w:rsidP="00525704">
      <w:pPr>
        <w:ind w:right="-720"/>
        <w:jc w:val="both"/>
        <w:rPr>
          <w:rFonts w:ascii="Sylfaen" w:hAnsi="Sylfaen"/>
          <w:lang w:val="ka-GE"/>
        </w:rPr>
      </w:pPr>
    </w:p>
    <w:p w14:paraId="4B6770BD" w14:textId="614B31A1" w:rsidR="00525704" w:rsidRDefault="007D34F4" w:rsidP="00525704">
      <w:pPr>
        <w:shd w:val="clear" w:color="auto" w:fill="BFBFBF" w:themeFill="background1" w:themeFillShade="BF"/>
        <w:ind w:left="-720" w:right="-720"/>
        <w:jc w:val="both"/>
        <w:rPr>
          <w:rFonts w:ascii="Sylfaen" w:hAnsi="Sylfaen"/>
          <w:lang w:val="ka-GE"/>
        </w:rPr>
      </w:pPr>
      <w:r>
        <w:rPr>
          <w:rFonts w:ascii="Sylfaen" w:hAnsi="Sylfaen"/>
          <w:lang w:val="ka-GE"/>
        </w:rPr>
        <w:t>4</w:t>
      </w:r>
      <w:r w:rsidR="00525704">
        <w:rPr>
          <w:rFonts w:ascii="Sylfaen" w:hAnsi="Sylfaen"/>
          <w:lang w:val="ka-GE"/>
        </w:rPr>
        <w:t>. შუამდგომლობა</w:t>
      </w:r>
      <w:r w:rsidR="00DB15E7">
        <w:rPr>
          <w:rFonts w:ascii="Sylfaen" w:hAnsi="Sylfaen"/>
          <w:lang w:val="ka-GE"/>
        </w:rPr>
        <w:t>/მოთხოვნა</w:t>
      </w:r>
      <w:r w:rsidR="00525704">
        <w:rPr>
          <w:rFonts w:ascii="Sylfaen" w:hAnsi="Sylfaen"/>
          <w:lang w:val="ka-GE"/>
        </w:rPr>
        <w:t xml:space="preserve"> საქმის ზეპირი მოსმენის გარეშე განხილვის შესახებ</w:t>
      </w:r>
    </w:p>
    <w:tbl>
      <w:tblPr>
        <w:tblStyle w:val="a4"/>
        <w:tblW w:w="10795" w:type="dxa"/>
        <w:tblInd w:w="-720" w:type="dxa"/>
        <w:tblLook w:val="04A0" w:firstRow="1" w:lastRow="0" w:firstColumn="1" w:lastColumn="0" w:noHBand="0" w:noVBand="1"/>
      </w:tblPr>
      <w:tblGrid>
        <w:gridCol w:w="10795"/>
      </w:tblGrid>
      <w:tr w:rsidR="00525704" w14:paraId="66EDFA2F" w14:textId="77777777" w:rsidTr="00525704">
        <w:tc>
          <w:tcPr>
            <w:tcW w:w="10795" w:type="dxa"/>
            <w:tcBorders>
              <w:top w:val="single" w:sz="4" w:space="0" w:color="FFFFFF" w:themeColor="background1"/>
              <w:left w:val="single" w:sz="4" w:space="0" w:color="FFFFFF" w:themeColor="background1"/>
              <w:right w:val="single" w:sz="4" w:space="0" w:color="FFFFFF" w:themeColor="background1"/>
            </w:tcBorders>
          </w:tcPr>
          <w:p w14:paraId="5A5CD933" w14:textId="6C8FA28E" w:rsidR="00525704" w:rsidRDefault="00521445" w:rsidP="00442530">
            <w:pPr>
              <w:ind w:right="-108"/>
              <w:jc w:val="both"/>
              <w:rPr>
                <w:rFonts w:ascii="Sylfaen" w:hAnsi="Sylfaen"/>
                <w:lang w:val="ka-GE"/>
              </w:rPr>
            </w:pPr>
            <w:permStart w:id="1714174228" w:edGrp="everyone"/>
            <w:r>
              <w:rPr>
                <w:rFonts w:ascii="Sylfaen" w:hAnsi="Sylfaen"/>
                <w:lang w:val="ka-GE"/>
              </w:rPr>
              <w:t>არ გვაქვს</w:t>
            </w:r>
          </w:p>
          <w:permEnd w:id="1714174228"/>
          <w:p w14:paraId="370571DD" w14:textId="77777777" w:rsidR="00525704" w:rsidRDefault="00525704" w:rsidP="00525704">
            <w:pPr>
              <w:ind w:right="-720"/>
              <w:jc w:val="both"/>
              <w:rPr>
                <w:rFonts w:ascii="Sylfaen" w:hAnsi="Sylfaen"/>
                <w:lang w:val="ka-GE"/>
              </w:rPr>
            </w:pPr>
          </w:p>
        </w:tc>
      </w:tr>
    </w:tbl>
    <w:p w14:paraId="52A3C12D" w14:textId="77777777" w:rsidR="00525704" w:rsidRDefault="00525704" w:rsidP="007C4972">
      <w:pPr>
        <w:ind w:right="-720"/>
        <w:jc w:val="both"/>
        <w:rPr>
          <w:rFonts w:ascii="Sylfaen" w:hAnsi="Sylfaen"/>
          <w:lang w:val="ka-GE"/>
        </w:rPr>
      </w:pPr>
    </w:p>
    <w:p w14:paraId="6F36CEF6" w14:textId="1FE4D0C4" w:rsidR="008A68C1" w:rsidRPr="008D5E38" w:rsidRDefault="007D34F4" w:rsidP="008D5E38">
      <w:pPr>
        <w:shd w:val="clear" w:color="auto" w:fill="BFBFBF" w:themeFill="background1" w:themeFillShade="BF"/>
        <w:ind w:left="-720" w:right="-720"/>
        <w:jc w:val="both"/>
        <w:rPr>
          <w:rFonts w:ascii="Sylfaen" w:hAnsi="Sylfaen"/>
          <w:color w:val="5B9BD5" w:themeColor="accent1"/>
          <w:sz w:val="18"/>
          <w:lang w:val="ka-GE"/>
        </w:rPr>
      </w:pPr>
      <w:r>
        <w:rPr>
          <w:rFonts w:ascii="Sylfaen" w:hAnsi="Sylfaen"/>
          <w:lang w:val="ka-GE"/>
        </w:rPr>
        <w:t>5</w:t>
      </w:r>
      <w:r w:rsidR="00E31D88" w:rsidRPr="00B93430">
        <w:rPr>
          <w:rFonts w:ascii="Sylfaen" w:hAnsi="Sylfaen"/>
          <w:lang w:val="ka-GE"/>
        </w:rPr>
        <w:t xml:space="preserve">. </w:t>
      </w:r>
      <w:r w:rsidR="00525704">
        <w:rPr>
          <w:rFonts w:ascii="Sylfaen" w:hAnsi="Sylfaen"/>
          <w:lang w:val="ka-GE"/>
        </w:rPr>
        <w:t>სხვა შუამდგომლობები</w:t>
      </w:r>
      <w:r w:rsidR="00E31D88" w:rsidRPr="00B93430">
        <w:rPr>
          <w:rFonts w:ascii="Sylfaen" w:hAnsi="Sylfaen"/>
          <w:lang w:val="ka-GE"/>
        </w:rPr>
        <w:t xml:space="preserve"> </w:t>
      </w:r>
    </w:p>
    <w:tbl>
      <w:tblPr>
        <w:tblStyle w:val="a4"/>
        <w:tblW w:w="10885" w:type="dxa"/>
        <w:tblInd w:w="-720" w:type="dxa"/>
        <w:tblLook w:val="04A0" w:firstRow="1" w:lastRow="0" w:firstColumn="1" w:lastColumn="0" w:noHBand="0" w:noVBand="1"/>
      </w:tblPr>
      <w:tblGrid>
        <w:gridCol w:w="10885"/>
      </w:tblGrid>
      <w:tr w:rsidR="00384803" w:rsidRPr="00B93430" w14:paraId="7192C599" w14:textId="77777777" w:rsidTr="00384803">
        <w:tc>
          <w:tcPr>
            <w:tcW w:w="10885" w:type="dxa"/>
            <w:tcBorders>
              <w:top w:val="single" w:sz="4" w:space="0" w:color="FFFFFF" w:themeColor="background1"/>
              <w:left w:val="single" w:sz="4" w:space="0" w:color="FFFFFF" w:themeColor="background1"/>
              <w:right w:val="single" w:sz="4" w:space="0" w:color="FFFFFF" w:themeColor="background1"/>
            </w:tcBorders>
          </w:tcPr>
          <w:p w14:paraId="24AE97A0" w14:textId="77777777" w:rsidR="00384803" w:rsidRPr="00B93430" w:rsidRDefault="00384803" w:rsidP="00384803">
            <w:pPr>
              <w:ind w:right="-720"/>
              <w:jc w:val="both"/>
              <w:rPr>
                <w:rFonts w:ascii="Sylfaen" w:hAnsi="Sylfaen"/>
                <w:lang w:val="ka-GE"/>
              </w:rPr>
            </w:pPr>
          </w:p>
          <w:p w14:paraId="58FB8A19" w14:textId="58A773CD" w:rsidR="00384803" w:rsidRPr="00B93430" w:rsidRDefault="00521445" w:rsidP="00442530">
            <w:pPr>
              <w:ind w:right="-18"/>
              <w:jc w:val="both"/>
              <w:rPr>
                <w:rFonts w:ascii="Sylfaen" w:hAnsi="Sylfaen"/>
                <w:lang w:val="ka-GE"/>
              </w:rPr>
            </w:pPr>
            <w:permStart w:id="284229995" w:edGrp="everyone"/>
            <w:r>
              <w:rPr>
                <w:rFonts w:ascii="Sylfaen" w:hAnsi="Sylfaen"/>
                <w:lang w:val="ka-GE"/>
              </w:rPr>
              <w:t>არ გვაქვს</w:t>
            </w:r>
          </w:p>
          <w:permEnd w:id="284229995"/>
          <w:p w14:paraId="44EDCB08" w14:textId="77777777" w:rsidR="00384803" w:rsidRPr="00B93430" w:rsidRDefault="00384803" w:rsidP="00384803">
            <w:pPr>
              <w:ind w:right="-720"/>
              <w:jc w:val="both"/>
              <w:rPr>
                <w:rFonts w:ascii="Sylfaen" w:hAnsi="Sylfaen"/>
                <w:lang w:val="ka-GE"/>
              </w:rPr>
            </w:pPr>
          </w:p>
        </w:tc>
      </w:tr>
    </w:tbl>
    <w:p w14:paraId="26B37AAA" w14:textId="77777777" w:rsidR="00384803" w:rsidRPr="00B93430" w:rsidRDefault="00384803" w:rsidP="00384803">
      <w:pPr>
        <w:shd w:val="clear" w:color="auto" w:fill="FFFFFF" w:themeFill="background1"/>
        <w:ind w:left="-720" w:right="-720"/>
        <w:jc w:val="both"/>
        <w:rPr>
          <w:rFonts w:ascii="Sylfaen" w:hAnsi="Sylfaen"/>
          <w:lang w:val="ka-GE"/>
        </w:rPr>
      </w:pPr>
    </w:p>
    <w:p w14:paraId="4E759DCE" w14:textId="77777777" w:rsidR="00384803" w:rsidRPr="00B93430" w:rsidRDefault="00384803">
      <w:pPr>
        <w:rPr>
          <w:rFonts w:ascii="Sylfaen" w:hAnsi="Sylfaen"/>
          <w:lang w:val="ka-GE"/>
        </w:rPr>
      </w:pPr>
      <w:r w:rsidRPr="00B93430">
        <w:rPr>
          <w:rFonts w:ascii="Sylfaen" w:hAnsi="Sylfaen"/>
          <w:lang w:val="ka-GE"/>
        </w:rPr>
        <w:br w:type="page"/>
      </w:r>
    </w:p>
    <w:p w14:paraId="1133BDB5" w14:textId="77777777" w:rsidR="00384803" w:rsidRPr="00B93430" w:rsidRDefault="00384803" w:rsidP="00384803">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IV</w:t>
      </w:r>
      <w:r w:rsidRPr="00B93430">
        <w:rPr>
          <w:rFonts w:ascii="Sylfaen" w:hAnsi="Sylfaen"/>
          <w:b/>
        </w:rPr>
        <w:br/>
      </w:r>
      <w:r w:rsidRPr="00B93430">
        <w:rPr>
          <w:rFonts w:ascii="Sylfaen" w:hAnsi="Sylfaen"/>
          <w:b/>
          <w:lang w:val="ka-GE"/>
        </w:rPr>
        <w:t>თანდართული დოკუმენტები</w:t>
      </w:r>
    </w:p>
    <w:p w14:paraId="09018261" w14:textId="304C9FA2" w:rsidR="00A83662" w:rsidRPr="00B93430" w:rsidRDefault="007D34F4" w:rsidP="00A83662">
      <w:pPr>
        <w:shd w:val="clear" w:color="auto" w:fill="BFBFBF" w:themeFill="background1" w:themeFillShade="BF"/>
        <w:ind w:left="-720" w:right="-720"/>
        <w:jc w:val="both"/>
        <w:rPr>
          <w:rFonts w:ascii="Sylfaen" w:hAnsi="Sylfaen"/>
          <w:color w:val="5B9BD5" w:themeColor="accent1"/>
          <w:sz w:val="18"/>
          <w:lang w:val="ka-GE"/>
        </w:rPr>
      </w:pPr>
      <w:r>
        <w:rPr>
          <w:rFonts w:ascii="Sylfaen" w:hAnsi="Sylfaen"/>
          <w:lang w:val="ka-GE"/>
        </w:rPr>
        <w:t>1</w:t>
      </w:r>
      <w:r w:rsidR="00A83662" w:rsidRPr="00B93430">
        <w:rPr>
          <w:rFonts w:ascii="Sylfaen" w:hAnsi="Sylfaen"/>
          <w:lang w:val="ka-GE"/>
        </w:rPr>
        <w:t>. „საქართველოს საკონსტიტუციო სასამართლოს შესახებ“ საქართველოს ორგანული კანონით გათვალისწინებული სავალდებულო დანართები</w:t>
      </w:r>
      <w:r w:rsidR="00A83662" w:rsidRPr="00B93430">
        <w:rPr>
          <w:rFonts w:ascii="Sylfaen" w:hAnsi="Sylfaen"/>
          <w:color w:val="5B9BD5" w:themeColor="accent1"/>
          <w:sz w:val="18"/>
          <w:lang w:val="ka-GE"/>
        </w:rPr>
        <w:t xml:space="preserve"> </w:t>
      </w:r>
    </w:p>
    <w:p w14:paraId="19F36A81" w14:textId="77777777" w:rsidR="00384803" w:rsidRPr="00B93430" w:rsidRDefault="00384803" w:rsidP="00A83662">
      <w:pPr>
        <w:shd w:val="clear" w:color="auto" w:fill="FFFFFF" w:themeFill="background1"/>
        <w:ind w:left="-720" w:right="-720"/>
        <w:jc w:val="both"/>
        <w:rPr>
          <w:rFonts w:ascii="Sylfaen" w:hAnsi="Sylfaen"/>
          <w:lang w:val="ka-GE"/>
        </w:rPr>
      </w:pPr>
    </w:p>
    <w:tbl>
      <w:tblPr>
        <w:tblStyle w:val="a4"/>
        <w:tblW w:w="10795" w:type="dxa"/>
        <w:tblInd w:w="-720" w:type="dxa"/>
        <w:tblLayout w:type="fixed"/>
        <w:tblLook w:val="04A0" w:firstRow="1" w:lastRow="0" w:firstColumn="1" w:lastColumn="0" w:noHBand="0" w:noVBand="1"/>
      </w:tblPr>
      <w:tblGrid>
        <w:gridCol w:w="6129"/>
        <w:gridCol w:w="4666"/>
      </w:tblGrid>
      <w:tr w:rsidR="00A91957" w:rsidRPr="00B93430" w14:paraId="66D2B9F4" w14:textId="77777777" w:rsidTr="00DB15E7">
        <w:trPr>
          <w:trHeight w:val="720"/>
        </w:trPr>
        <w:tc>
          <w:tcPr>
            <w:tcW w:w="6129" w:type="dxa"/>
            <w:vAlign w:val="center"/>
          </w:tcPr>
          <w:p w14:paraId="2A49913C" w14:textId="77777777" w:rsidR="007C4972" w:rsidRDefault="007C4972" w:rsidP="00550B75">
            <w:pPr>
              <w:pBdr>
                <w:bottom w:val="single" w:sz="4" w:space="1" w:color="FFFFFF" w:themeColor="background1"/>
              </w:pBdr>
              <w:shd w:val="clear" w:color="auto" w:fill="FFFFFF" w:themeFill="background1"/>
              <w:tabs>
                <w:tab w:val="left" w:pos="4860"/>
              </w:tabs>
              <w:ind w:left="-23"/>
              <w:jc w:val="right"/>
              <w:rPr>
                <w:rFonts w:ascii="Sylfaen" w:hAnsi="Sylfaen" w:cs="Sylfaen"/>
                <w:color w:val="000000"/>
                <w:lang w:val="ka-GE"/>
              </w:rPr>
            </w:pPr>
          </w:p>
          <w:p w14:paraId="63557161" w14:textId="77777777" w:rsidR="00A91957" w:rsidRPr="00B93430" w:rsidRDefault="00A91957" w:rsidP="00550B75">
            <w:pPr>
              <w:pBdr>
                <w:bottom w:val="single" w:sz="4" w:space="1" w:color="FFFFFF" w:themeColor="background1"/>
              </w:pBdr>
              <w:shd w:val="clear" w:color="auto" w:fill="FFFFFF" w:themeFill="background1"/>
              <w:tabs>
                <w:tab w:val="left" w:pos="4860"/>
              </w:tabs>
              <w:ind w:left="-23"/>
              <w:jc w:val="right"/>
              <w:rPr>
                <w:rFonts w:ascii="Sylfaen" w:hAnsi="Sylfaen" w:cs="Sylfaen"/>
                <w:color w:val="000000"/>
                <w:lang w:val="ka-GE"/>
              </w:rPr>
            </w:pPr>
            <w:r w:rsidRPr="00B93430">
              <w:rPr>
                <w:rFonts w:ascii="Sylfaen" w:hAnsi="Sylfaen" w:cs="Sylfaen"/>
                <w:color w:val="000000"/>
                <w:lang w:val="ka-GE"/>
              </w:rPr>
              <w:t>სადავო</w:t>
            </w:r>
            <w:r w:rsidRPr="00B93430">
              <w:rPr>
                <w:rFonts w:ascii="Sylfaen" w:hAnsi="Sylfaen"/>
                <w:color w:val="000000"/>
                <w:lang w:val="ka-GE"/>
              </w:rPr>
              <w:t xml:space="preserve"> </w:t>
            </w:r>
            <w:r w:rsidRPr="00B93430">
              <w:rPr>
                <w:rFonts w:ascii="Sylfaen" w:hAnsi="Sylfaen" w:cs="Sylfaen"/>
                <w:color w:val="000000"/>
                <w:lang w:val="ka-GE"/>
              </w:rPr>
              <w:t>ნორმატიული</w:t>
            </w:r>
            <w:r w:rsidRPr="00B93430">
              <w:rPr>
                <w:rFonts w:ascii="Sylfaen" w:hAnsi="Sylfaen"/>
                <w:color w:val="000000"/>
                <w:lang w:val="ka-GE"/>
              </w:rPr>
              <w:t xml:space="preserve"> </w:t>
            </w:r>
            <w:r w:rsidRPr="00B93430">
              <w:rPr>
                <w:rFonts w:ascii="Sylfaen" w:hAnsi="Sylfaen" w:cs="Sylfaen"/>
                <w:color w:val="000000"/>
                <w:lang w:val="ka-GE"/>
              </w:rPr>
              <w:t>აქტის</w:t>
            </w:r>
            <w:r w:rsidRPr="00B93430">
              <w:rPr>
                <w:rFonts w:ascii="Sylfaen" w:hAnsi="Sylfaen"/>
                <w:color w:val="000000"/>
                <w:lang w:val="ka-GE"/>
              </w:rPr>
              <w:t xml:space="preserve"> </w:t>
            </w:r>
            <w:r w:rsidRPr="00B93430">
              <w:rPr>
                <w:rFonts w:ascii="Sylfaen" w:hAnsi="Sylfaen" w:cs="Sylfaen"/>
                <w:color w:val="000000"/>
                <w:lang w:val="ka-GE"/>
              </w:rPr>
              <w:t>ტექსტი</w:t>
            </w:r>
          </w:p>
        </w:tc>
        <w:sdt>
          <w:sdtPr>
            <w:rPr>
              <w:color w:val="000000"/>
              <w:sz w:val="28"/>
              <w:lang w:val="ka-GE"/>
            </w:rPr>
            <w:tag w:val="chb1"/>
            <w:id w:val="-1408764461"/>
            <w:dataBinding w:prefixMappings="xmlns:ns0='http://purl.org/dc/elements/1.1/' xmlns:ns1='http://schemas.openxmlformats.org/package/2006/metadata/core-properties' " w:xpath="/ns1:coreProperties[1]/ns0:creator[1]" w:storeItemID="{6C3C8BC8-F283-45AE-878A-BAB7291924A1}"/>
            <w14:checkbox>
              <w14:checked w14:val="1"/>
              <w14:checkedState w14:val="2612" w14:font="MS Gothic"/>
              <w14:uncheckedState w14:val="2610" w14:font="MS Gothic"/>
            </w14:checkbox>
          </w:sdtPr>
          <w:sdtEndPr/>
          <w:sdtContent>
            <w:permStart w:id="855519539"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5FEB741F" w14:textId="6D1100F6" w:rsidR="00A91957" w:rsidRPr="00B93430" w:rsidRDefault="00CC6B27"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855519539" w:displacedByCustomXml="next"/>
          </w:sdtContent>
        </w:sdt>
      </w:tr>
      <w:tr w:rsidR="00A91957" w:rsidRPr="00B93430" w14:paraId="17CB8479" w14:textId="77777777" w:rsidTr="00DB15E7">
        <w:trPr>
          <w:trHeight w:val="720"/>
        </w:trPr>
        <w:tc>
          <w:tcPr>
            <w:tcW w:w="6129" w:type="dxa"/>
            <w:vAlign w:val="center"/>
          </w:tcPr>
          <w:p w14:paraId="3D34A6AC" w14:textId="77777777" w:rsidR="007C4972" w:rsidRDefault="007C4972" w:rsidP="00550B75">
            <w:pPr>
              <w:shd w:val="clear" w:color="auto" w:fill="FFFFFF" w:themeFill="background1"/>
              <w:tabs>
                <w:tab w:val="left" w:pos="4860"/>
              </w:tabs>
              <w:ind w:left="-23" w:right="72"/>
              <w:jc w:val="right"/>
              <w:rPr>
                <w:rFonts w:ascii="Sylfaen" w:hAnsi="Sylfaen" w:cs="Sylfaen"/>
                <w:color w:val="000000"/>
                <w:lang w:val="ka-GE"/>
              </w:rPr>
            </w:pPr>
          </w:p>
          <w:p w14:paraId="27EAF6F1" w14:textId="77777777" w:rsidR="00A9195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Pr>
                <w:rFonts w:ascii="Sylfaen" w:hAnsi="Sylfaen" w:cs="Sylfaen"/>
                <w:color w:val="000000"/>
                <w:lang w:val="ka-GE"/>
              </w:rPr>
              <w:t>ბაჟის გადახდის დამადასტურებელი დოკუმენტი</w:t>
            </w:r>
          </w:p>
        </w:tc>
        <w:sdt>
          <w:sdtPr>
            <w:rPr>
              <w:color w:val="000000"/>
              <w:sz w:val="28"/>
              <w:lang w:val="ka-GE"/>
            </w:rPr>
            <w:id w:val="-259292181"/>
            <w:lock w:val="contentLocked"/>
            <w:placeholder>
              <w:docPart w:val="F786511FFBA949078E4F75482D9098F9"/>
            </w:placeholder>
            <w:group/>
          </w:sdtPr>
          <w:sdtEndPr/>
          <w:sdtContent>
            <w:sdt>
              <w:sdtPr>
                <w:rPr>
                  <w:color w:val="000000"/>
                  <w:sz w:val="28"/>
                  <w:lang w:val="ka-GE"/>
                </w:rPr>
                <w:tag w:val="chb1"/>
                <w:id w:val="-189303904"/>
                <w:dataBinding w:prefixMappings="xmlns:ns0='http://purl.org/dc/elements/1.1/' xmlns:ns1='http://schemas.openxmlformats.org/package/2006/metadata/core-properties' " w:xpath="/ns1:coreProperties[1]/ns1:keywords[1]" w:storeItemID="{6C3C8BC8-F283-45AE-878A-BAB7291924A1}"/>
                <w14:checkbox>
                  <w14:checked w14:val="1"/>
                  <w14:checkedState w14:val="2612" w14:font="MS Gothic"/>
                  <w14:uncheckedState w14:val="2610" w14:font="MS Gothic"/>
                </w14:checkbox>
              </w:sdtPr>
              <w:sdtEndPr/>
              <w:sdtContent>
                <w:permStart w:id="1720407241"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7C1048F3" w14:textId="6078EF91" w:rsidR="00A91957" w:rsidRPr="00B93430" w:rsidRDefault="00CC6B27"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720407241" w:displacedByCustomXml="next"/>
              </w:sdtContent>
            </w:sdt>
          </w:sdtContent>
        </w:sdt>
      </w:tr>
      <w:tr w:rsidR="00DB15E7" w:rsidRPr="00B93430" w14:paraId="6E399A3C" w14:textId="77777777" w:rsidTr="00DB15E7">
        <w:trPr>
          <w:trHeight w:val="720"/>
        </w:trPr>
        <w:tc>
          <w:tcPr>
            <w:tcW w:w="6129" w:type="dxa"/>
            <w:vAlign w:val="center"/>
          </w:tcPr>
          <w:p w14:paraId="75A5C289" w14:textId="77777777" w:rsidR="00DB15E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Pr>
                <w:rFonts w:ascii="Sylfaen" w:hAnsi="Sylfaen" w:cs="Sylfaen"/>
                <w:color w:val="000000"/>
                <w:lang w:val="ka-GE"/>
              </w:rPr>
              <w:t>წარმომადგენლობითი უფლებამოსილების დამადასტურებელი დოკუმენტი</w:t>
            </w:r>
          </w:p>
        </w:tc>
        <w:sdt>
          <w:sdtPr>
            <w:rPr>
              <w:color w:val="000000"/>
              <w:sz w:val="28"/>
              <w:lang w:val="ka-GE"/>
            </w:rPr>
            <w:id w:val="1940407945"/>
            <w:dataBinding w:prefixMappings="xmlns:ns0='http://purl.org/dc/elements/1.1/' xmlns:ns1='http://schemas.openxmlformats.org/package/2006/metadata/core-properties' " w:xpath="/ns1:coreProperties[1]/ns0:description[1]" w:storeItemID="{6C3C8BC8-F283-45AE-878A-BAB7291924A1}"/>
            <w14:checkbox>
              <w14:checked w14:val="1"/>
              <w14:checkedState w14:val="2612" w14:font="MS Gothic"/>
              <w14:uncheckedState w14:val="2610" w14:font="MS Gothic"/>
            </w14:checkbox>
          </w:sdtPr>
          <w:sdtEndPr/>
          <w:sdtContent>
            <w:permStart w:id="642476396"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732504E4" w14:textId="6B0EC87B" w:rsidR="00DB15E7" w:rsidRDefault="00CC6B27"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642476396" w:displacedByCustomXml="next"/>
          </w:sdtContent>
        </w:sdt>
      </w:tr>
      <w:tr w:rsidR="00DB15E7" w:rsidRPr="00B93430" w14:paraId="1058D38B" w14:textId="77777777" w:rsidTr="00DB15E7">
        <w:trPr>
          <w:trHeight w:val="720"/>
        </w:trPr>
        <w:tc>
          <w:tcPr>
            <w:tcW w:w="6129" w:type="dxa"/>
            <w:vAlign w:val="center"/>
          </w:tcPr>
          <w:p w14:paraId="32DECFEE" w14:textId="77777777" w:rsidR="00DB15E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sidRPr="00B93430">
              <w:rPr>
                <w:rFonts w:ascii="Sylfaen" w:hAnsi="Sylfaen" w:cs="Sylfaen"/>
                <w:color w:val="000000"/>
                <w:lang w:val="ka-GE"/>
              </w:rPr>
              <w:t xml:space="preserve">კონსტიტუციური </w:t>
            </w:r>
            <w:r>
              <w:rPr>
                <w:rFonts w:ascii="Sylfaen" w:hAnsi="Sylfaen" w:cs="Sylfaen"/>
                <w:color w:val="000000"/>
                <w:lang w:val="ka-GE"/>
              </w:rPr>
              <w:t>სარჩელის</w:t>
            </w:r>
            <w:r w:rsidRPr="00B93430">
              <w:rPr>
                <w:rFonts w:ascii="Sylfaen" w:hAnsi="Sylfaen" w:cs="Sylfaen"/>
                <w:color w:val="000000"/>
                <w:lang w:val="ka-GE"/>
              </w:rPr>
              <w:t xml:space="preserve"> ელექტრონული ვერსია</w:t>
            </w:r>
          </w:p>
        </w:tc>
        <w:sdt>
          <w:sdtPr>
            <w:rPr>
              <w:color w:val="000000"/>
              <w:sz w:val="28"/>
              <w:lang w:val="ka-GE"/>
            </w:rPr>
            <w:id w:val="533460493"/>
            <w:dataBinding w:prefixMappings="xmlns:ns0='http://purl.org/dc/elements/1.1/' xmlns:ns1='http://schemas.openxmlformats.org/package/2006/metadata/core-properties' " w:xpath="/ns1:coreProperties[1]/ns0:subject[1]" w:storeItemID="{6C3C8BC8-F283-45AE-878A-BAB7291924A1}"/>
            <w14:checkbox>
              <w14:checked w14:val="1"/>
              <w14:checkedState w14:val="2612" w14:font="MS Gothic"/>
              <w14:uncheckedState w14:val="2610" w14:font="MS Gothic"/>
            </w14:checkbox>
          </w:sdtPr>
          <w:sdtEndPr/>
          <w:sdtContent>
            <w:permStart w:id="1834422749"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28DBB91A" w14:textId="5B65E0EB" w:rsidR="00DB15E7" w:rsidRDefault="00CC6B27"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834422749" w:displacedByCustomXml="next"/>
          </w:sdtContent>
        </w:sdt>
      </w:tr>
      <w:tr w:rsidR="00A91957" w:rsidRPr="00B93430" w14:paraId="49A9206B" w14:textId="77777777" w:rsidTr="00DB15E7">
        <w:trPr>
          <w:trHeight w:val="720"/>
        </w:trPr>
        <w:tc>
          <w:tcPr>
            <w:tcW w:w="6129" w:type="dxa"/>
            <w:vAlign w:val="center"/>
          </w:tcPr>
          <w:p w14:paraId="3AB83EB5" w14:textId="77777777" w:rsidR="00A91957" w:rsidRPr="00B93430" w:rsidRDefault="007C4972" w:rsidP="008D5E38">
            <w:pPr>
              <w:shd w:val="clear" w:color="auto" w:fill="FFFFFF" w:themeFill="background1"/>
              <w:tabs>
                <w:tab w:val="left" w:pos="4860"/>
              </w:tabs>
              <w:ind w:left="-23" w:right="72"/>
              <w:jc w:val="right"/>
              <w:rPr>
                <w:rFonts w:ascii="Sylfaen" w:hAnsi="Sylfaen"/>
              </w:rPr>
            </w:pPr>
            <w:r>
              <w:rPr>
                <w:rFonts w:ascii="Sylfaen" w:hAnsi="Sylfaen" w:cs="Sylfaen"/>
                <w:color w:val="000000"/>
                <w:lang w:val="ka-GE"/>
              </w:rPr>
              <w:t>მოსარჩელის საიდენტიფიკაციო დოკუმენტის ასლი</w:t>
            </w:r>
          </w:p>
        </w:tc>
        <w:sdt>
          <w:sdtPr>
            <w:rPr>
              <w:color w:val="000000"/>
              <w:sz w:val="28"/>
              <w:lang w:val="ka-GE"/>
            </w:rPr>
            <w:id w:val="1398778271"/>
            <w:dataBinding w:prefixMappings="xmlns:ns0='http://purl.org/dc/elements/1.1/' xmlns:ns1='http://schemas.openxmlformats.org/package/2006/metadata/core-properties' " w:xpath="/ns1:coreProperties[1]/ns0:title[1]" w:storeItemID="{6C3C8BC8-F283-45AE-878A-BAB7291924A1}"/>
            <w14:checkbox>
              <w14:checked w14:val="1"/>
              <w14:checkedState w14:val="2612" w14:font="MS Gothic"/>
              <w14:uncheckedState w14:val="2610" w14:font="MS Gothic"/>
            </w14:checkbox>
          </w:sdtPr>
          <w:sdtEndPr/>
          <w:sdtContent>
            <w:permStart w:id="1121466900"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494A7CF8" w14:textId="13BF5F21" w:rsidR="00A91957" w:rsidRPr="00B93430" w:rsidRDefault="00CC6B27"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121466900" w:displacedByCustomXml="next"/>
          </w:sdtContent>
        </w:sdt>
      </w:tr>
    </w:tbl>
    <w:p w14:paraId="784D790B" w14:textId="77777777" w:rsidR="00A91957" w:rsidRPr="00B93430" w:rsidRDefault="00A91957" w:rsidP="00362C7A">
      <w:pPr>
        <w:pBdr>
          <w:bottom w:val="single" w:sz="4" w:space="1" w:color="FFFFFF" w:themeColor="background1"/>
        </w:pBdr>
        <w:shd w:val="clear" w:color="auto" w:fill="FFFFFF" w:themeFill="background1"/>
        <w:tabs>
          <w:tab w:val="left" w:pos="4860"/>
        </w:tabs>
        <w:ind w:left="-720" w:right="4230"/>
        <w:jc w:val="both"/>
        <w:rPr>
          <w:rFonts w:ascii="Sylfaen" w:hAnsi="Sylfaen" w:cs="Sylfaen"/>
          <w:color w:val="000000"/>
          <w:lang w:val="ka-GE"/>
        </w:rPr>
      </w:pPr>
    </w:p>
    <w:p w14:paraId="4F298279" w14:textId="18E7B733" w:rsidR="00A91957" w:rsidRPr="00B93430" w:rsidRDefault="00E02D7B" w:rsidP="00550B75">
      <w:pPr>
        <w:pBdr>
          <w:bottom w:val="single" w:sz="4" w:space="1" w:color="FFFFFF" w:themeColor="background1"/>
        </w:pBdr>
        <w:shd w:val="clear" w:color="auto" w:fill="BFBFBF" w:themeFill="background1" w:themeFillShade="BF"/>
        <w:tabs>
          <w:tab w:val="left" w:pos="4860"/>
        </w:tabs>
        <w:ind w:left="-720" w:right="-720"/>
        <w:jc w:val="both"/>
        <w:rPr>
          <w:rFonts w:ascii="Sylfaen" w:hAnsi="Sylfaen" w:cs="Sylfaen"/>
          <w:color w:val="000000"/>
          <w:lang w:val="ka-GE"/>
        </w:rPr>
      </w:pPr>
      <w:r>
        <w:rPr>
          <w:rFonts w:ascii="Sylfaen" w:hAnsi="Sylfaen" w:cs="Sylfaen"/>
          <w:color w:val="000000"/>
          <w:lang w:val="ka-GE"/>
        </w:rPr>
        <w:t>2</w:t>
      </w:r>
      <w:r w:rsidR="00550B75" w:rsidRPr="00B93430">
        <w:rPr>
          <w:rFonts w:ascii="Sylfaen" w:hAnsi="Sylfaen" w:cs="Sylfaen"/>
          <w:color w:val="000000"/>
          <w:lang w:val="ka-GE"/>
        </w:rPr>
        <w:t>. სხვა დანართები</w:t>
      </w:r>
      <w:r w:rsidR="005D11C7" w:rsidRPr="00B93430">
        <w:rPr>
          <w:rFonts w:ascii="Sylfaen" w:hAnsi="Sylfaen" w:cs="Sylfaen"/>
          <w:color w:val="000000"/>
          <w:lang w:val="ka-GE"/>
        </w:rPr>
        <w:t xml:space="preserve"> </w:t>
      </w:r>
      <w:r w:rsidR="005D11C7" w:rsidRPr="00B93430">
        <w:rPr>
          <w:rFonts w:ascii="Sylfaen" w:hAnsi="Sylfaen"/>
          <w:i/>
          <w:color w:val="5B9BD5" w:themeColor="accent1"/>
          <w:sz w:val="18"/>
          <w:lang w:val="ka-GE"/>
        </w:rPr>
        <w:t xml:space="preserve">შენიშვნა </w:t>
      </w:r>
      <w:r w:rsidR="005D11C7" w:rsidRPr="00B93430">
        <w:rPr>
          <w:rStyle w:val="a8"/>
          <w:rFonts w:ascii="Sylfaen" w:hAnsi="Sylfaen"/>
          <w:color w:val="5B9BD5" w:themeColor="accent1"/>
          <w:sz w:val="18"/>
          <w:lang w:val="ka-GE"/>
        </w:rPr>
        <w:footnoteReference w:id="25"/>
      </w:r>
    </w:p>
    <w:tbl>
      <w:tblPr>
        <w:tblStyle w:val="a4"/>
        <w:tblW w:w="10795" w:type="dxa"/>
        <w:tblInd w:w="-720" w:type="dxa"/>
        <w:tblLook w:val="04A0" w:firstRow="1" w:lastRow="0" w:firstColumn="1" w:lastColumn="0" w:noHBand="0" w:noVBand="1"/>
      </w:tblPr>
      <w:tblGrid>
        <w:gridCol w:w="10795"/>
      </w:tblGrid>
      <w:tr w:rsidR="00550B75" w:rsidRPr="00B93430" w14:paraId="585F6EDE" w14:textId="77777777" w:rsidTr="005D11C7">
        <w:trPr>
          <w:trHeight w:val="948"/>
        </w:trPr>
        <w:tc>
          <w:tcPr>
            <w:tcW w:w="10795" w:type="dxa"/>
            <w:tcBorders>
              <w:top w:val="single" w:sz="4" w:space="0" w:color="FFFFFF"/>
              <w:left w:val="single" w:sz="4" w:space="0" w:color="FFFFFF"/>
              <w:right w:val="single" w:sz="4" w:space="0" w:color="FFFFFF"/>
            </w:tcBorders>
          </w:tcPr>
          <w:p w14:paraId="26912651" w14:textId="77777777" w:rsidR="001C7E3E" w:rsidRPr="00CC6B27" w:rsidRDefault="00CC6B27" w:rsidP="007D34F4">
            <w:pPr>
              <w:pStyle w:val="a5"/>
              <w:numPr>
                <w:ilvl w:val="0"/>
                <w:numId w:val="30"/>
              </w:numPr>
              <w:ind w:left="337"/>
              <w:rPr>
                <w:rFonts w:ascii="Sylfaen" w:hAnsi="Sylfaen" w:cs="Sylfaen"/>
                <w:lang w:val="ka-GE"/>
              </w:rPr>
            </w:pPr>
            <w:permStart w:id="1946123131" w:edGrp="everyone"/>
            <w:r>
              <w:rPr>
                <w:rFonts w:ascii="Sylfaen" w:hAnsi="Sylfaen" w:cs="Sylfaen"/>
                <w:lang w:val="ka-GE"/>
              </w:rPr>
              <w:t xml:space="preserve">დანართი 1: </w:t>
            </w:r>
            <w:r>
              <w:rPr>
                <w:rFonts w:ascii="Sylfaen" w:hAnsi="Sylfaen"/>
                <w:color w:val="000000"/>
                <w:lang w:val="ka-GE"/>
              </w:rPr>
              <w:t>ოზურგეთის რაიონული სასამართლოს 2019 წლის 5 სექტემბრის დადგენილება.</w:t>
            </w:r>
          </w:p>
          <w:p w14:paraId="067F2FF5" w14:textId="0E6DCC3F" w:rsidR="001C7E3E" w:rsidRPr="007D34F4" w:rsidRDefault="00CC6B27" w:rsidP="007D34F4">
            <w:pPr>
              <w:pStyle w:val="a5"/>
              <w:numPr>
                <w:ilvl w:val="0"/>
                <w:numId w:val="30"/>
              </w:numPr>
              <w:ind w:left="337"/>
              <w:rPr>
                <w:rFonts w:ascii="Sylfaen" w:hAnsi="Sylfaen" w:cs="Sylfaen"/>
                <w:lang w:val="ka-GE"/>
              </w:rPr>
            </w:pPr>
            <w:r>
              <w:rPr>
                <w:rFonts w:ascii="Sylfaen" w:hAnsi="Sylfaen"/>
                <w:color w:val="000000"/>
                <w:lang w:val="ka-GE"/>
              </w:rPr>
              <w:t>დანართი 2: ქუთაისის სააპელაციო სასამართლოს 2019 წლის 25 ოქტომბრის დადგენილება.</w:t>
            </w:r>
            <w:permEnd w:id="1946123131"/>
          </w:p>
        </w:tc>
      </w:tr>
    </w:tbl>
    <w:p w14:paraId="073510BA" w14:textId="655686CE" w:rsidR="009B6EA0" w:rsidRPr="009317FC" w:rsidRDefault="00E02D7B" w:rsidP="009317FC">
      <w:pPr>
        <w:shd w:val="clear" w:color="auto" w:fill="9CC2E5" w:themeFill="accent1" w:themeFillTint="99"/>
        <w:spacing w:after="0" w:line="240" w:lineRule="auto"/>
        <w:ind w:left="-720" w:right="-720"/>
        <w:jc w:val="both"/>
        <w:rPr>
          <w:color w:val="000000"/>
          <w:lang w:val="ka-GE"/>
        </w:rPr>
      </w:pPr>
      <w:r w:rsidRPr="00B93430">
        <w:rPr>
          <w:rFonts w:ascii="Sylfaen" w:hAnsi="Sylfaen" w:cs="Sylfaen"/>
          <w:color w:val="000000"/>
          <w:lang w:val="ka-GE"/>
        </w:rPr>
        <w:t xml:space="preserve"> </w:t>
      </w:r>
      <w:r w:rsidR="00B93430" w:rsidRPr="00B93430">
        <w:rPr>
          <w:rFonts w:ascii="Sylfaen" w:hAnsi="Sylfaen" w:cs="Sylfaen"/>
          <w:color w:val="000000"/>
          <w:lang w:val="ka-GE"/>
        </w:rPr>
        <w:t>„საქართველოს საკონსტიტუციო სასამართლოს შესახებ“ საქართველოს ორგანული კანონის 27</w:t>
      </w:r>
      <w:r w:rsidR="00B93430" w:rsidRPr="00B93430">
        <w:rPr>
          <w:rFonts w:ascii="Sylfaen" w:hAnsi="Sylfaen" w:cs="Sylfaen"/>
          <w:color w:val="000000"/>
          <w:vertAlign w:val="superscript"/>
          <w:lang w:val="ka-GE"/>
        </w:rPr>
        <w:t>3</w:t>
      </w:r>
      <w:r w:rsidR="00B93430" w:rsidRPr="00B93430">
        <w:rPr>
          <w:rFonts w:ascii="Sylfaen" w:hAnsi="Sylfaen" w:cs="Sylfaen"/>
          <w:color w:val="000000"/>
          <w:lang w:val="ka-GE"/>
        </w:rPr>
        <w:t xml:space="preserve"> მუხლის მე-3 პუნქტის თანახმად, „საკონსტიტუციო</w:t>
      </w:r>
      <w:r w:rsidR="00B93430" w:rsidRPr="00B93430">
        <w:rPr>
          <w:color w:val="000000"/>
          <w:lang w:val="ka-GE"/>
        </w:rPr>
        <w:t xml:space="preserve"> </w:t>
      </w:r>
      <w:r w:rsidR="00B93430" w:rsidRPr="00B93430">
        <w:rPr>
          <w:rFonts w:ascii="Sylfaen" w:hAnsi="Sylfaen" w:cs="Sylfaen"/>
          <w:color w:val="000000"/>
          <w:lang w:val="ka-GE"/>
        </w:rPr>
        <w:t>სამართალწარმოების</w:t>
      </w:r>
      <w:r w:rsidR="00B93430" w:rsidRPr="00B93430">
        <w:rPr>
          <w:color w:val="000000"/>
          <w:lang w:val="ka-GE"/>
        </w:rPr>
        <w:t xml:space="preserve"> </w:t>
      </w:r>
      <w:r w:rsidR="00B93430" w:rsidRPr="00B93430">
        <w:rPr>
          <w:rFonts w:ascii="Sylfaen" w:hAnsi="Sylfaen" w:cs="Sylfaen"/>
          <w:color w:val="000000"/>
          <w:lang w:val="ka-GE"/>
        </w:rPr>
        <w:t>მონაწილეები</w:t>
      </w:r>
      <w:r w:rsidR="00B93430" w:rsidRPr="00B93430">
        <w:rPr>
          <w:color w:val="000000"/>
          <w:lang w:val="ka-GE"/>
        </w:rPr>
        <w:t xml:space="preserve"> </w:t>
      </w:r>
      <w:r w:rsidR="00B93430" w:rsidRPr="00B93430">
        <w:rPr>
          <w:rFonts w:ascii="Sylfaen" w:hAnsi="Sylfaen" w:cs="Sylfaen"/>
          <w:color w:val="000000"/>
          <w:lang w:val="ka-GE"/>
        </w:rPr>
        <w:t>ვალდებული</w:t>
      </w:r>
      <w:r w:rsidR="00B93430" w:rsidRPr="00B93430">
        <w:rPr>
          <w:color w:val="000000"/>
          <w:lang w:val="ka-GE"/>
        </w:rPr>
        <w:t xml:space="preserve"> </w:t>
      </w:r>
      <w:r w:rsidR="00B93430" w:rsidRPr="00B93430">
        <w:rPr>
          <w:rFonts w:ascii="Sylfaen" w:hAnsi="Sylfaen" w:cs="Sylfaen"/>
          <w:color w:val="000000"/>
          <w:lang w:val="ka-GE"/>
        </w:rPr>
        <w:t>არიან,</w:t>
      </w:r>
      <w:r w:rsidR="00B93430" w:rsidRPr="00B93430">
        <w:rPr>
          <w:color w:val="000000"/>
          <w:lang w:val="ka-GE"/>
        </w:rPr>
        <w:t xml:space="preserve"> </w:t>
      </w:r>
      <w:r w:rsidR="00B93430" w:rsidRPr="00B93430">
        <w:rPr>
          <w:rFonts w:ascii="Sylfaen" w:hAnsi="Sylfaen" w:cs="Sylfaen"/>
          <w:color w:val="000000"/>
          <w:lang w:val="ka-GE"/>
        </w:rPr>
        <w:t>კეთილსინდისიერად</w:t>
      </w:r>
      <w:r w:rsidR="00B93430" w:rsidRPr="00B93430">
        <w:rPr>
          <w:color w:val="000000"/>
          <w:lang w:val="ka-GE"/>
        </w:rPr>
        <w:t xml:space="preserve"> </w:t>
      </w:r>
      <w:r w:rsidR="00B93430" w:rsidRPr="00B93430">
        <w:rPr>
          <w:rFonts w:ascii="Sylfaen" w:hAnsi="Sylfaen" w:cs="Sylfaen"/>
          <w:color w:val="000000"/>
          <w:lang w:val="ka-GE"/>
        </w:rPr>
        <w:t>გამოიყენონ</w:t>
      </w:r>
      <w:r w:rsidR="00B93430" w:rsidRPr="00B93430">
        <w:rPr>
          <w:color w:val="000000"/>
          <w:lang w:val="ka-GE"/>
        </w:rPr>
        <w:t xml:space="preserve"> </w:t>
      </w:r>
      <w:r w:rsidR="00B93430" w:rsidRPr="00B93430">
        <w:rPr>
          <w:rFonts w:ascii="Sylfaen" w:hAnsi="Sylfaen" w:cs="Sylfaen"/>
          <w:color w:val="000000"/>
          <w:lang w:val="ka-GE"/>
        </w:rPr>
        <w:t>თავიანთი</w:t>
      </w:r>
      <w:r w:rsidR="00B93430" w:rsidRPr="00B93430">
        <w:rPr>
          <w:color w:val="000000"/>
          <w:lang w:val="ka-GE"/>
        </w:rPr>
        <w:t xml:space="preserve"> </w:t>
      </w:r>
      <w:r w:rsidR="00B93430" w:rsidRPr="00B93430">
        <w:rPr>
          <w:rFonts w:ascii="Sylfaen" w:hAnsi="Sylfaen" w:cs="Sylfaen"/>
          <w:color w:val="000000"/>
          <w:lang w:val="ka-GE"/>
        </w:rPr>
        <w:t>უფლებები</w:t>
      </w:r>
      <w:r w:rsidR="00B93430" w:rsidRPr="00B93430">
        <w:rPr>
          <w:color w:val="000000"/>
          <w:lang w:val="ka-GE"/>
        </w:rPr>
        <w:t xml:space="preserve">. </w:t>
      </w:r>
      <w:r w:rsidR="00B93430" w:rsidRPr="00B93430">
        <w:rPr>
          <w:rFonts w:ascii="Sylfaen" w:hAnsi="Sylfaen" w:cs="Sylfaen"/>
          <w:color w:val="000000"/>
          <w:lang w:val="ka-GE"/>
        </w:rPr>
        <w:t>საკონსტიტუციო</w:t>
      </w:r>
      <w:r w:rsidR="00B93430" w:rsidRPr="00B93430">
        <w:rPr>
          <w:color w:val="000000"/>
          <w:lang w:val="ka-GE"/>
        </w:rPr>
        <w:t xml:space="preserve"> </w:t>
      </w:r>
      <w:r w:rsidR="00B93430" w:rsidRPr="00B93430">
        <w:rPr>
          <w:rFonts w:ascii="Sylfaen" w:hAnsi="Sylfaen" w:cs="Sylfaen"/>
          <w:color w:val="000000"/>
          <w:lang w:val="ka-GE"/>
        </w:rPr>
        <w:t>სასამართლოსათვის</w:t>
      </w:r>
      <w:r w:rsidR="00B93430" w:rsidRPr="00B93430">
        <w:rPr>
          <w:color w:val="000000"/>
          <w:lang w:val="ka-GE"/>
        </w:rPr>
        <w:t xml:space="preserve"> </w:t>
      </w:r>
      <w:r w:rsidR="00B93430" w:rsidRPr="00B93430">
        <w:rPr>
          <w:rFonts w:ascii="Sylfaen" w:hAnsi="Sylfaen" w:cs="Sylfaen"/>
          <w:color w:val="000000"/>
          <w:lang w:val="ka-GE"/>
        </w:rPr>
        <w:t>წინასწარი</w:t>
      </w:r>
      <w:r w:rsidR="00B93430" w:rsidRPr="00B93430">
        <w:rPr>
          <w:color w:val="000000"/>
          <w:lang w:val="ka-GE"/>
        </w:rPr>
        <w:t xml:space="preserve"> </w:t>
      </w:r>
      <w:r w:rsidR="00B93430" w:rsidRPr="00B93430">
        <w:rPr>
          <w:rFonts w:ascii="Sylfaen" w:hAnsi="Sylfaen" w:cs="Sylfaen"/>
          <w:color w:val="000000"/>
          <w:lang w:val="ka-GE"/>
        </w:rPr>
        <w:t>შეცნობით</w:t>
      </w:r>
      <w:r w:rsidR="00B93430" w:rsidRPr="00B93430">
        <w:rPr>
          <w:color w:val="000000"/>
          <w:lang w:val="ka-GE"/>
        </w:rPr>
        <w:t xml:space="preserve"> </w:t>
      </w:r>
      <w:r w:rsidR="00B93430" w:rsidRPr="00B93430">
        <w:rPr>
          <w:rFonts w:ascii="Sylfaen" w:hAnsi="Sylfaen" w:cs="Sylfaen"/>
          <w:color w:val="000000"/>
          <w:lang w:val="ka-GE"/>
        </w:rPr>
        <w:t>ყალბი</w:t>
      </w:r>
      <w:r w:rsidR="00B93430" w:rsidRPr="00B93430">
        <w:rPr>
          <w:color w:val="000000"/>
          <w:lang w:val="ka-GE"/>
        </w:rPr>
        <w:t xml:space="preserve"> </w:t>
      </w:r>
      <w:r w:rsidR="00B93430" w:rsidRPr="00B93430">
        <w:rPr>
          <w:rFonts w:ascii="Sylfaen" w:hAnsi="Sylfaen" w:cs="Sylfaen"/>
          <w:color w:val="000000"/>
          <w:lang w:val="ka-GE"/>
        </w:rPr>
        <w:t>ცნობების</w:t>
      </w:r>
      <w:r w:rsidR="00B93430" w:rsidRPr="00B93430">
        <w:rPr>
          <w:color w:val="000000"/>
          <w:lang w:val="ka-GE"/>
        </w:rPr>
        <w:t xml:space="preserve"> </w:t>
      </w:r>
      <w:r w:rsidR="00B93430" w:rsidRPr="00B93430">
        <w:rPr>
          <w:rFonts w:ascii="Sylfaen" w:hAnsi="Sylfaen" w:cs="Sylfaen"/>
          <w:color w:val="000000"/>
          <w:lang w:val="ka-GE"/>
        </w:rPr>
        <w:t>მიწოდება</w:t>
      </w:r>
      <w:r w:rsidR="00B93430" w:rsidRPr="00B93430">
        <w:rPr>
          <w:color w:val="000000"/>
          <w:lang w:val="ka-GE"/>
        </w:rPr>
        <w:t xml:space="preserve"> </w:t>
      </w:r>
      <w:r w:rsidR="00B93430" w:rsidRPr="00B93430">
        <w:rPr>
          <w:rFonts w:ascii="Sylfaen" w:hAnsi="Sylfaen" w:cs="Sylfaen"/>
          <w:color w:val="000000"/>
          <w:lang w:val="ka-GE"/>
        </w:rPr>
        <w:t>იწვევს</w:t>
      </w:r>
      <w:r w:rsidR="00B93430" w:rsidRPr="00B93430">
        <w:rPr>
          <w:color w:val="000000"/>
          <w:lang w:val="ka-GE"/>
        </w:rPr>
        <w:t xml:space="preserve"> </w:t>
      </w:r>
      <w:r w:rsidR="00B93430" w:rsidRPr="00B93430">
        <w:rPr>
          <w:rFonts w:ascii="Sylfaen" w:hAnsi="Sylfaen" w:cs="Sylfaen"/>
          <w:color w:val="000000"/>
          <w:lang w:val="ka-GE"/>
        </w:rPr>
        <w:t>კანონით</w:t>
      </w:r>
      <w:r w:rsidR="00B93430" w:rsidRPr="00B93430">
        <w:rPr>
          <w:color w:val="000000"/>
          <w:lang w:val="ka-GE"/>
        </w:rPr>
        <w:t xml:space="preserve"> </w:t>
      </w:r>
      <w:r w:rsidR="00B93430" w:rsidRPr="00B93430">
        <w:rPr>
          <w:rFonts w:ascii="Sylfaen" w:hAnsi="Sylfaen" w:cs="Sylfaen"/>
          <w:color w:val="000000"/>
          <w:lang w:val="ka-GE"/>
        </w:rPr>
        <w:t>გათვალისწინებულ</w:t>
      </w:r>
      <w:r w:rsidR="00B93430" w:rsidRPr="00B93430">
        <w:rPr>
          <w:color w:val="000000"/>
          <w:lang w:val="ka-GE"/>
        </w:rPr>
        <w:t xml:space="preserve"> </w:t>
      </w:r>
      <w:r w:rsidR="00B93430" w:rsidRPr="00B93430">
        <w:rPr>
          <w:rFonts w:ascii="Sylfaen" w:hAnsi="Sylfaen" w:cs="Sylfaen"/>
          <w:color w:val="000000"/>
          <w:lang w:val="ka-GE"/>
        </w:rPr>
        <w:t>პასუხისმგებლობას</w:t>
      </w:r>
      <w:r w:rsidR="009317FC">
        <w:rPr>
          <w:rFonts w:ascii="Sylfaen" w:hAnsi="Sylfaen" w:cs="Sylfaen"/>
          <w:color w:val="000000"/>
          <w:lang w:val="ka-GE"/>
        </w:rPr>
        <w:t>“</w:t>
      </w:r>
      <w:r w:rsidR="00B93430" w:rsidRPr="00B93430">
        <w:rPr>
          <w:color w:val="000000"/>
          <w:lang w:val="ka-GE"/>
        </w:rPr>
        <w:t>.</w:t>
      </w:r>
    </w:p>
    <w:tbl>
      <w:tblPr>
        <w:tblStyle w:val="a4"/>
        <w:tblW w:w="10795" w:type="dxa"/>
        <w:tblInd w:w="-720" w:type="dxa"/>
        <w:tblLook w:val="04A0" w:firstRow="1" w:lastRow="0" w:firstColumn="1" w:lastColumn="0" w:noHBand="0" w:noVBand="1"/>
      </w:tblPr>
      <w:tblGrid>
        <w:gridCol w:w="3505"/>
        <w:gridCol w:w="3060"/>
        <w:gridCol w:w="4230"/>
      </w:tblGrid>
      <w:tr w:rsidR="00960B6D" w14:paraId="09F86C35" w14:textId="77777777" w:rsidTr="00960B6D">
        <w:tc>
          <w:tcPr>
            <w:tcW w:w="3505" w:type="dxa"/>
            <w:tcBorders>
              <w:left w:val="single" w:sz="4" w:space="0" w:color="FFFFFF"/>
              <w:bottom w:val="single" w:sz="4" w:space="0" w:color="000000" w:themeColor="text1"/>
              <w:right w:val="single" w:sz="4" w:space="0" w:color="FFFFFF"/>
            </w:tcBorders>
            <w:shd w:val="clear" w:color="auto" w:fill="D9D9D9" w:themeFill="background1" w:themeFillShade="D9"/>
          </w:tcPr>
          <w:p w14:paraId="2C9E7D1F" w14:textId="77777777" w:rsidR="00B93430" w:rsidRPr="00B93430" w:rsidRDefault="00B93430" w:rsidP="00336A11">
            <w:pPr>
              <w:tabs>
                <w:tab w:val="left" w:pos="4860"/>
              </w:tabs>
              <w:ind w:right="-108"/>
              <w:jc w:val="center"/>
              <w:rPr>
                <w:rFonts w:ascii="Sylfaen" w:hAnsi="Sylfaen" w:cs="Sylfaen"/>
                <w:color w:val="000000"/>
                <w:lang w:val="ka-GE"/>
              </w:rPr>
            </w:pPr>
            <w:r>
              <w:rPr>
                <w:rFonts w:ascii="Sylfaen" w:hAnsi="Sylfaen" w:cs="Sylfaen"/>
                <w:color w:val="000000"/>
                <w:lang w:val="ka-GE"/>
              </w:rPr>
              <w:t>ხელმოწერის ავტორი</w:t>
            </w:r>
            <w:r w:rsidR="00E371FD">
              <w:rPr>
                <w:rFonts w:ascii="Sylfaen" w:hAnsi="Sylfaen" w:cs="Sylfaen"/>
                <w:color w:val="000000"/>
                <w:lang w:val="ka-GE"/>
              </w:rPr>
              <w:t>/ავტორები</w:t>
            </w:r>
          </w:p>
        </w:tc>
        <w:tc>
          <w:tcPr>
            <w:tcW w:w="3060" w:type="dxa"/>
            <w:tcBorders>
              <w:left w:val="single" w:sz="4" w:space="0" w:color="FFFFFF"/>
              <w:bottom w:val="single" w:sz="4" w:space="0" w:color="000000" w:themeColor="text1"/>
              <w:right w:val="single" w:sz="4" w:space="0" w:color="FFFFFF"/>
            </w:tcBorders>
            <w:shd w:val="clear" w:color="auto" w:fill="D9D9D9" w:themeFill="background1" w:themeFillShade="D9"/>
          </w:tcPr>
          <w:p w14:paraId="5732DB23" w14:textId="77777777" w:rsidR="00B93430" w:rsidRDefault="00336A11" w:rsidP="00336A11">
            <w:pPr>
              <w:tabs>
                <w:tab w:val="left" w:pos="4860"/>
              </w:tabs>
              <w:ind w:right="-24"/>
              <w:jc w:val="center"/>
              <w:rPr>
                <w:rFonts w:ascii="Sylfaen" w:hAnsi="Sylfaen" w:cs="Sylfaen"/>
                <w:color w:val="000000"/>
                <w:lang w:val="ka-GE"/>
              </w:rPr>
            </w:pPr>
            <w:r>
              <w:rPr>
                <w:rFonts w:ascii="Sylfaen" w:hAnsi="Sylfaen" w:cs="Sylfaen"/>
                <w:color w:val="000000"/>
                <w:lang w:val="ka-GE"/>
              </w:rPr>
              <w:t>თარიღი</w:t>
            </w:r>
          </w:p>
        </w:tc>
        <w:tc>
          <w:tcPr>
            <w:tcW w:w="4230" w:type="dxa"/>
            <w:tcBorders>
              <w:left w:val="single" w:sz="4" w:space="0" w:color="FFFFFF"/>
              <w:bottom w:val="single" w:sz="4" w:space="0" w:color="000000" w:themeColor="text1"/>
              <w:right w:val="single" w:sz="4" w:space="0" w:color="FFFFFF"/>
            </w:tcBorders>
            <w:shd w:val="clear" w:color="auto" w:fill="D9D9D9" w:themeFill="background1" w:themeFillShade="D9"/>
          </w:tcPr>
          <w:p w14:paraId="550DB57D" w14:textId="77777777" w:rsidR="00B93430" w:rsidRDefault="00336A11" w:rsidP="00336A11">
            <w:pPr>
              <w:tabs>
                <w:tab w:val="left" w:pos="4860"/>
              </w:tabs>
              <w:ind w:right="-18"/>
              <w:jc w:val="center"/>
              <w:rPr>
                <w:rFonts w:ascii="Sylfaen" w:hAnsi="Sylfaen" w:cs="Sylfaen"/>
                <w:color w:val="000000"/>
                <w:lang w:val="ka-GE"/>
              </w:rPr>
            </w:pPr>
            <w:r>
              <w:rPr>
                <w:rFonts w:ascii="Sylfaen" w:hAnsi="Sylfaen" w:cs="Sylfaen"/>
                <w:color w:val="000000"/>
                <w:lang w:val="ka-GE"/>
              </w:rPr>
              <w:t>ხელმოწერა</w:t>
            </w:r>
          </w:p>
        </w:tc>
      </w:tr>
      <w:tr w:rsidR="00960B6D" w14:paraId="342561D8" w14:textId="77777777" w:rsidTr="00960B6D">
        <w:tc>
          <w:tcPr>
            <w:tcW w:w="35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E771ED" w14:textId="77777777" w:rsidR="00960B6D" w:rsidRDefault="00CC6B27" w:rsidP="007D34F4">
            <w:pPr>
              <w:pStyle w:val="a5"/>
              <w:numPr>
                <w:ilvl w:val="0"/>
                <w:numId w:val="27"/>
              </w:numPr>
              <w:tabs>
                <w:tab w:val="left" w:pos="4860"/>
              </w:tabs>
              <w:ind w:left="337" w:right="-108"/>
              <w:rPr>
                <w:rFonts w:ascii="Sylfaen" w:hAnsi="Sylfaen" w:cs="Sylfaen"/>
                <w:color w:val="000000"/>
                <w:lang w:val="ka-GE"/>
              </w:rPr>
            </w:pPr>
            <w:permStart w:id="754648598" w:edGrp="everyone"/>
            <w:r>
              <w:rPr>
                <w:rFonts w:ascii="Sylfaen" w:hAnsi="Sylfaen" w:cs="Sylfaen"/>
                <w:color w:val="000000"/>
                <w:lang w:val="ka-GE"/>
              </w:rPr>
              <w:t>ბონდო თედორაძე</w:t>
            </w:r>
          </w:p>
          <w:p w14:paraId="360DCD77" w14:textId="77777777" w:rsidR="00960B6D" w:rsidRDefault="00CC6B27" w:rsidP="007D34F4">
            <w:pPr>
              <w:pStyle w:val="a5"/>
              <w:numPr>
                <w:ilvl w:val="0"/>
                <w:numId w:val="27"/>
              </w:numPr>
              <w:tabs>
                <w:tab w:val="left" w:pos="4860"/>
              </w:tabs>
              <w:ind w:left="337" w:right="-108"/>
              <w:rPr>
                <w:rFonts w:ascii="Sylfaen" w:hAnsi="Sylfaen" w:cs="Sylfaen"/>
                <w:color w:val="000000"/>
                <w:lang w:val="ka-GE"/>
              </w:rPr>
            </w:pPr>
            <w:r>
              <w:rPr>
                <w:rFonts w:ascii="Sylfaen" w:hAnsi="Sylfaen" w:cs="Sylfaen"/>
                <w:color w:val="000000"/>
                <w:lang w:val="ka-GE"/>
              </w:rPr>
              <w:t>ანზორ გუბაევი</w:t>
            </w:r>
          </w:p>
          <w:p w14:paraId="51D4B716" w14:textId="727FFA54" w:rsidR="00960B6D" w:rsidRPr="007D34F4" w:rsidRDefault="00CC6B27" w:rsidP="007D34F4">
            <w:pPr>
              <w:pStyle w:val="a5"/>
              <w:numPr>
                <w:ilvl w:val="0"/>
                <w:numId w:val="27"/>
              </w:numPr>
              <w:tabs>
                <w:tab w:val="left" w:pos="4860"/>
              </w:tabs>
              <w:ind w:left="337" w:right="-108"/>
              <w:rPr>
                <w:rFonts w:ascii="Sylfaen" w:hAnsi="Sylfaen" w:cs="Sylfaen"/>
                <w:color w:val="000000"/>
                <w:lang w:val="ka-GE"/>
              </w:rPr>
            </w:pPr>
            <w:r>
              <w:rPr>
                <w:rFonts w:ascii="Sylfaen" w:hAnsi="Sylfaen" w:cs="Sylfaen"/>
                <w:color w:val="000000"/>
                <w:lang w:val="ka-GE"/>
              </w:rPr>
              <w:t>ხათუნა ბერიძე</w:t>
            </w:r>
            <w:permEnd w:id="754648598"/>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80B642" w14:textId="170984EC" w:rsidR="00960B6D" w:rsidRPr="007D34F4" w:rsidRDefault="00960B6D" w:rsidP="007D34F4">
            <w:pPr>
              <w:pStyle w:val="a5"/>
              <w:numPr>
                <w:ilvl w:val="0"/>
                <w:numId w:val="28"/>
              </w:numPr>
              <w:tabs>
                <w:tab w:val="left" w:pos="4860"/>
              </w:tabs>
              <w:ind w:left="342" w:right="-24"/>
              <w:rPr>
                <w:rFonts w:ascii="Sylfaen" w:hAnsi="Sylfaen" w:cs="Sylfaen"/>
                <w:color w:val="000000"/>
                <w:lang w:val="ka-GE"/>
              </w:rPr>
            </w:pPr>
            <w:permStart w:id="1768893158" w:edGrp="everyone"/>
            <w:permEnd w:id="1768893158"/>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DCF811" w14:textId="694FE7BF" w:rsidR="00960B6D" w:rsidRPr="007D34F4" w:rsidRDefault="00960B6D" w:rsidP="007D34F4">
            <w:pPr>
              <w:pStyle w:val="a5"/>
              <w:numPr>
                <w:ilvl w:val="0"/>
                <w:numId w:val="29"/>
              </w:numPr>
              <w:tabs>
                <w:tab w:val="left" w:pos="4860"/>
              </w:tabs>
              <w:ind w:left="252" w:right="-18" w:hanging="270"/>
              <w:rPr>
                <w:rFonts w:ascii="Sylfaen" w:hAnsi="Sylfaen" w:cs="Sylfaen"/>
                <w:color w:val="000000"/>
                <w:lang w:val="ka-GE"/>
              </w:rPr>
            </w:pPr>
          </w:p>
        </w:tc>
      </w:tr>
    </w:tbl>
    <w:p w14:paraId="192761C1" w14:textId="77777777" w:rsidR="00336A11" w:rsidRPr="00B93430" w:rsidRDefault="00336A11" w:rsidP="0082782D">
      <w:pPr>
        <w:pBdr>
          <w:bottom w:val="single" w:sz="4" w:space="1" w:color="FFFFFF" w:themeColor="background1"/>
        </w:pBdr>
        <w:shd w:val="clear" w:color="auto" w:fill="FFFFFF" w:themeFill="background1"/>
        <w:tabs>
          <w:tab w:val="left" w:pos="4860"/>
        </w:tabs>
        <w:ind w:right="4230"/>
        <w:jc w:val="both"/>
        <w:rPr>
          <w:rFonts w:ascii="Sylfaen" w:hAnsi="Sylfaen" w:cs="Sylfaen"/>
          <w:color w:val="000000"/>
          <w:lang w:val="ka-GE"/>
        </w:rPr>
      </w:pPr>
    </w:p>
    <w:sectPr w:rsidR="00336A11" w:rsidRPr="00B93430" w:rsidSect="00D60125">
      <w:footerReference w:type="default" r:id="rId11"/>
      <w:pgSz w:w="12240" w:h="15840"/>
      <w:pgMar w:top="806"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9F8212" w14:textId="77777777" w:rsidR="00D61546" w:rsidRDefault="00D61546" w:rsidP="008E78F7">
      <w:pPr>
        <w:spacing w:after="0" w:line="240" w:lineRule="auto"/>
      </w:pPr>
      <w:r>
        <w:separator/>
      </w:r>
    </w:p>
  </w:endnote>
  <w:endnote w:type="continuationSeparator" w:id="0">
    <w:p w14:paraId="405C86FD" w14:textId="77777777" w:rsidR="00D61546" w:rsidRDefault="00D61546" w:rsidP="008E78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3688528"/>
      <w:docPartObj>
        <w:docPartGallery w:val="Page Numbers (Bottom of Page)"/>
        <w:docPartUnique/>
      </w:docPartObj>
    </w:sdtPr>
    <w:sdtEndPr>
      <w:rPr>
        <w:noProof/>
      </w:rPr>
    </w:sdtEndPr>
    <w:sdtContent>
      <w:p w14:paraId="37E57B28" w14:textId="11602AE8" w:rsidR="0039689A" w:rsidRDefault="0039689A">
        <w:pPr>
          <w:pStyle w:val="ac"/>
          <w:jc w:val="right"/>
        </w:pPr>
        <w:r w:rsidRPr="00B613DF">
          <w:rPr>
            <w:rFonts w:ascii="Sylfaen" w:hAnsi="Sylfaen"/>
            <w:sz w:val="24"/>
            <w:szCs w:val="24"/>
          </w:rPr>
          <w:fldChar w:fldCharType="begin"/>
        </w:r>
        <w:r w:rsidRPr="00B613DF">
          <w:rPr>
            <w:rFonts w:ascii="Sylfaen" w:hAnsi="Sylfaen"/>
            <w:sz w:val="24"/>
            <w:szCs w:val="24"/>
          </w:rPr>
          <w:instrText xml:space="preserve"> PAGE   \* MERGEFORMAT </w:instrText>
        </w:r>
        <w:r w:rsidRPr="00B613DF">
          <w:rPr>
            <w:rFonts w:ascii="Sylfaen" w:hAnsi="Sylfaen"/>
            <w:sz w:val="24"/>
            <w:szCs w:val="24"/>
          </w:rPr>
          <w:fldChar w:fldCharType="separate"/>
        </w:r>
        <w:r w:rsidR="00876F84">
          <w:rPr>
            <w:rFonts w:ascii="Sylfaen" w:hAnsi="Sylfaen"/>
            <w:noProof/>
            <w:sz w:val="24"/>
            <w:szCs w:val="24"/>
          </w:rPr>
          <w:t>21</w:t>
        </w:r>
        <w:r w:rsidRPr="00B613DF">
          <w:rPr>
            <w:rFonts w:ascii="Sylfaen" w:hAnsi="Sylfaen"/>
            <w:noProof/>
            <w:sz w:val="24"/>
            <w:szCs w:val="24"/>
          </w:rPr>
          <w:fldChar w:fldCharType="end"/>
        </w:r>
      </w:p>
    </w:sdtContent>
  </w:sdt>
  <w:p w14:paraId="79B28FC2" w14:textId="77777777" w:rsidR="0039689A" w:rsidRDefault="0039689A">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AD7AE7" w14:textId="77777777" w:rsidR="00D61546" w:rsidRDefault="00D61546" w:rsidP="008E78F7">
      <w:pPr>
        <w:spacing w:after="0" w:line="240" w:lineRule="auto"/>
      </w:pPr>
      <w:r>
        <w:separator/>
      </w:r>
    </w:p>
  </w:footnote>
  <w:footnote w:type="continuationSeparator" w:id="0">
    <w:p w14:paraId="1BA96588" w14:textId="77777777" w:rsidR="00D61546" w:rsidRDefault="00D61546" w:rsidP="008E78F7">
      <w:pPr>
        <w:spacing w:after="0" w:line="240" w:lineRule="auto"/>
      </w:pPr>
      <w:r>
        <w:continuationSeparator/>
      </w:r>
    </w:p>
  </w:footnote>
  <w:footnote w:id="1">
    <w:p w14:paraId="2921EEE9" w14:textId="00E20DE7" w:rsidR="0039689A" w:rsidRPr="00F87B48" w:rsidRDefault="0039689A"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თუ მოსარჩელეთა რაოდენობა არის ორი ან ორზე მეტი, თითოეული მოსარჩელის მონაცემები შეიყვანეთ თანმიმდევრულად და გამოიყენეთ ნუმერაცია. სარჩელიდან ცხადად უნდა ირკვეოდეს, რომელ მოსარჩელეს უკავშირდება ამ ველში შეყვანილი მონაცემი. თუ მოსარჩელე ერთდროულად არის რამდენიმე ქვეყნის მოქალაქე, მიუთითეთ შესაბამისი სახელმწიფოები. </w:t>
      </w:r>
    </w:p>
  </w:footnote>
  <w:footnote w:id="2">
    <w:p w14:paraId="15D7195E" w14:textId="186788F9" w:rsidR="0039689A" w:rsidRPr="00F87B48" w:rsidRDefault="0039689A"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კონსტიტუციურ სარჩელს უნდა ერთვოდეს წარმომადგენლობითი უფლებამოსილების დამადასტურებელი დოკუმენტი. თუ წარმომადგენლების რაოდენობა არის ორი ან ორზე მეტი, იმოქმედეთ N1 შენიშვნის შესაბამისად.</w:t>
      </w:r>
    </w:p>
  </w:footnote>
  <w:footnote w:id="3">
    <w:p w14:paraId="77F4F1E1" w14:textId="77777777" w:rsidR="0039689A" w:rsidRPr="00F87B48" w:rsidRDefault="0039689A"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მიუთითეთ ნორმატიული აქტის დასახელება, რომელიც შეიცავს, ადგენს სადავო ნორმებს. მიუთითეთ, ამ ნორმატიული აქტის მიმღების/გამომცემის დასახელება და მიღების/გამოცემის თარიღი. რამდენიმე ნორმატიული აქტის დამატების შემთხვევაში, გამოიყენეთ ნუმერაცია.</w:t>
      </w:r>
    </w:p>
  </w:footnote>
  <w:footnote w:id="4">
    <w:p w14:paraId="0AF03090" w14:textId="73A96BBB" w:rsidR="0039689A" w:rsidRPr="00F87B48" w:rsidRDefault="0039689A"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გთხოვთ ჩამოაყალიბოთ სასარჩელო მოთხოვნის ფორმალური მხარე. კერძოდ, რომელ სადავო ნორმას კონსტიტუციის რომელ მუხლთან, პუნქტთან, ქვეპუნქტთან ან/და წინადადებასთან ხდით სადავოდ. მიუთითეთ, კონკრეტული სადავო ნორმა (ნორმატიული აქტის სადავო შინაარსობრივი ნაწილის იდენტიფიკაციის საშუალებები მაგ. მუხლი, პუნქტი/ნაწილი, ქვეპუნქტი, წინადადება და ა.შ) და მის გასწვრივ საქართველოს კონსტიტუციის ის დებულება, რომლის მიმართაც მოითხოვთ აღნიშნული სადავო ნორმის არაკონსტიტუციურად ცნობას. თუ სასარჩელო მოთხოვნის მოცულობიდან გამომდინარე ფორმაში მოცემული სივრცე არ იქნება საკმარისი, ფორმა იძლევა ველების დამატების შესაძლებლობას. თუ ტექნიკურად ვერ ახერხებთ ახალი ველების დამატებას, ბოლო ველში შეგიძლიათ მიუთითოთ ერთზე მეტი სადავო ნორმა და კონსტიტუციის დებულება. ასეთ შემთხვევაში გთხოვთ, გამოიყენეთ ნუმერაცია იმგვარად, რომ შესაძლებელი იყოს სასარჩელო მოთხოვნის ცხადად იდენტიფიცირება.</w:t>
      </w:r>
    </w:p>
  </w:footnote>
  <w:footnote w:id="5">
    <w:p w14:paraId="3B83C67A" w14:textId="1486382A" w:rsidR="0039689A" w:rsidRPr="00F87B48" w:rsidRDefault="0039689A"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დაასაბუთეთ, რომ მოსარჩელე/მოსარჩელეები არიან უფლებამოსილი სუბიექტები მიმართონ საკონსტიტუციო სასამართლოს. საჭიროების შემთხვევაში წარმოადგინეთ არგუმენტაცია „საქართველოს საკონსტიტუციო სასამართლოს შესახებ“ საქართველოს ორგანული კანონის 31</w:t>
      </w:r>
      <w:r w:rsidRPr="00F87B48">
        <w:rPr>
          <w:rFonts w:ascii="Sylfaen" w:hAnsi="Sylfaen"/>
          <w:sz w:val="18"/>
          <w:szCs w:val="18"/>
          <w:vertAlign w:val="superscript"/>
          <w:lang w:val="ka-GE"/>
        </w:rPr>
        <w:t>3</w:t>
      </w:r>
      <w:r w:rsidRPr="00F87B48">
        <w:rPr>
          <w:rFonts w:ascii="Sylfaen" w:hAnsi="Sylfaen"/>
          <w:sz w:val="18"/>
          <w:szCs w:val="18"/>
          <w:lang w:val="ka-GE"/>
        </w:rPr>
        <w:t xml:space="preserve"> მუხლის პირველი პუნქტით განსაზღვრული კონსტიტუციური სარჩელის ან კონსტიტუციურის წარდგინების არსებითად განსახილველად მიუღებლობის სხვა საფუძვლების არარსებობის შესახებ.</w:t>
      </w:r>
    </w:p>
  </w:footnote>
  <w:footnote w:id="6">
    <w:p w14:paraId="4961F8B5" w14:textId="56B9B89A" w:rsidR="0039689A" w:rsidRPr="00F87B48" w:rsidRDefault="0039689A"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გთხოვთ, წარმოადგინოთ დასაბუთება სადავო ნორმის (ნორმების) საქართველოს კონსტიტუციის შესაბამის დებულებასთან მიმართებით არაკონსტიტუციურობის თაობაზე. თუ სადავო ნორმის (ნორმების) კონსტიტუციურობის შემოწმებას საქართველოს კონსტიტუციის რამდენიმე მუხლთან ითხოვთ, გთხოვთ, ცალ–ცალკე წარმოადგინოთ დასაბუთება. თუ სასარჩელო მოთხოვნის დასასაბუთებლად იშველიებთ ეროვნულ, საერთაშორისო ან/და სხვა ქვეყნის სასამართლო პრაქტიკას ან/და კანონმდებლობას, აგრეთვე სამეცნიერო ან/და ანალიტიკურ ნაშრომებს, გთხოვთ, გააკეთოთ მკაფიო მითითებები შესაბამის წყაროზე მაგ.: დასახელება, პარაგრაფი, მუხლი, გვერდი და ა.შ. </w:t>
      </w:r>
    </w:p>
  </w:footnote>
  <w:footnote w:id="7">
    <w:p w14:paraId="73403048" w14:textId="77777777" w:rsidR="0039689A" w:rsidRPr="001F2860" w:rsidRDefault="0039689A" w:rsidP="000E59BA">
      <w:pPr>
        <w:pStyle w:val="a6"/>
        <w:jc w:val="both"/>
        <w:rPr>
          <w:rFonts w:ascii="Sylfaen" w:hAnsi="Sylfaen"/>
          <w:lang w:val="ka-GE"/>
        </w:rPr>
      </w:pPr>
      <w:r>
        <w:rPr>
          <w:rStyle w:val="a8"/>
        </w:rPr>
        <w:footnoteRef/>
      </w:r>
      <w:r w:rsidRPr="001F2860">
        <w:rPr>
          <w:lang w:val="ka-GE"/>
        </w:rPr>
        <w:t xml:space="preserve"> </w:t>
      </w:r>
      <w:r>
        <w:rPr>
          <w:rFonts w:ascii="Sylfaen" w:hAnsi="Sylfaen"/>
          <w:lang w:val="ka-GE"/>
        </w:rPr>
        <w:t xml:space="preserve">საქართველოს საკონსტიტუციო სასამართლოს 2011 წლის 18 აპრილის N2/482,483,487,502 გადაწყვეტილება საქმეზე, მოქალაქეთა პოლიტიკური გაერთიანება `მოძრაობა ერთიანი საქართველოსთვის~, მოქალაქეთა პოლიტიკური გაერთიანება `საქართველოს კონსერვატიული პარტია~, საქართველოს მოქალაქეები _ ზვიად ძიძიგური და კახა კუკავა, საქართველოს ახალგაზრდა იურისტთა ასოციაცია, მოქალაქეები დაჩი ცაგურია და ჯაბა ჯიშკარიანი, საქართველოს სახალხო დამცველი საქართველოს პარლამენტის წინააღმდეგ, </w:t>
      </w:r>
      <w:r w:rsidRPr="001F2860">
        <w:rPr>
          <w:rFonts w:ascii="Sylfaen" w:hAnsi="Sylfaen"/>
          <w:lang w:val="ka-GE"/>
        </w:rPr>
        <w:t>II-4.</w:t>
      </w:r>
    </w:p>
  </w:footnote>
  <w:footnote w:id="8">
    <w:p w14:paraId="6FA28969" w14:textId="1A3FB8BB" w:rsidR="0039689A" w:rsidRPr="001227DF" w:rsidRDefault="0039689A">
      <w:pPr>
        <w:pStyle w:val="a6"/>
        <w:rPr>
          <w:lang w:val="ka-GE"/>
        </w:rPr>
      </w:pPr>
      <w:r>
        <w:rPr>
          <w:rStyle w:val="a8"/>
        </w:rPr>
        <w:footnoteRef/>
      </w:r>
      <w:r w:rsidRPr="001227DF">
        <w:rPr>
          <w:lang w:val="ka-GE"/>
        </w:rPr>
        <w:t xml:space="preserve"> </w:t>
      </w:r>
      <w:r w:rsidRPr="00876F84">
        <w:rPr>
          <w:lang w:val="ka-GE"/>
        </w:rPr>
        <w:t>http://hudoc.echr.coe.int/eng?i=001-576</w:t>
      </w:r>
      <w:bookmarkStart w:id="1" w:name="_GoBack"/>
      <w:bookmarkEnd w:id="1"/>
      <w:r w:rsidRPr="00876F84">
        <w:rPr>
          <w:lang w:val="ka-GE"/>
        </w:rPr>
        <w:t>75</w:t>
      </w:r>
      <w:r>
        <w:rPr>
          <w:lang w:val="ka-GE"/>
        </w:rPr>
        <w:t xml:space="preserve"> </w:t>
      </w:r>
    </w:p>
  </w:footnote>
  <w:footnote w:id="9">
    <w:p w14:paraId="1C98312F" w14:textId="78EB8ED8" w:rsidR="0039689A" w:rsidRPr="00C6775D" w:rsidRDefault="0039689A">
      <w:pPr>
        <w:pStyle w:val="a6"/>
        <w:rPr>
          <w:lang w:val="ka-GE"/>
        </w:rPr>
      </w:pPr>
      <w:r>
        <w:rPr>
          <w:rStyle w:val="a8"/>
        </w:rPr>
        <w:footnoteRef/>
      </w:r>
      <w:r>
        <w:t xml:space="preserve"> </w:t>
      </w:r>
      <w:r w:rsidRPr="00C6775D">
        <w:rPr>
          <w:b/>
          <w:bCs/>
        </w:rPr>
        <w:t>FÁBER v. HUNGARY</w:t>
      </w:r>
      <w:r>
        <w:rPr>
          <w:b/>
          <w:bCs/>
          <w:lang w:val="ka-GE"/>
        </w:rPr>
        <w:t xml:space="preserve"> მე-5 პუნქტი </w:t>
      </w:r>
    </w:p>
  </w:footnote>
  <w:footnote w:id="10">
    <w:p w14:paraId="21643DEF" w14:textId="100CF7ED" w:rsidR="0039689A" w:rsidRPr="00BD3112" w:rsidRDefault="0039689A">
      <w:pPr>
        <w:pStyle w:val="a6"/>
        <w:rPr>
          <w:lang w:val="ka-GE"/>
        </w:rPr>
      </w:pPr>
      <w:r>
        <w:rPr>
          <w:rStyle w:val="a8"/>
        </w:rPr>
        <w:footnoteRef/>
      </w:r>
      <w:r w:rsidRPr="00BD3112">
        <w:rPr>
          <w:lang w:val="ka-GE"/>
        </w:rPr>
        <w:t xml:space="preserve"> </w:t>
      </w:r>
      <w:r w:rsidRPr="00876F84">
        <w:rPr>
          <w:lang w:val="ka-GE"/>
        </w:rPr>
        <w:t>https://www.law.cornell.edu/supremecourt/text/491/397</w:t>
      </w:r>
      <w:r w:rsidRPr="00BD3112">
        <w:rPr>
          <w:lang w:val="ka-GE"/>
        </w:rPr>
        <w:t xml:space="preserve"> </w:t>
      </w:r>
    </w:p>
  </w:footnote>
  <w:footnote w:id="11">
    <w:p w14:paraId="4DAECDCA" w14:textId="1DF48436" w:rsidR="0039689A" w:rsidRPr="001A6906" w:rsidRDefault="0039689A">
      <w:pPr>
        <w:pStyle w:val="a6"/>
        <w:rPr>
          <w:lang w:val="ka-GE"/>
        </w:rPr>
      </w:pPr>
      <w:r>
        <w:rPr>
          <w:rStyle w:val="a8"/>
        </w:rPr>
        <w:footnoteRef/>
      </w:r>
      <w:r w:rsidRPr="001A6906">
        <w:rPr>
          <w:lang w:val="ka-GE"/>
        </w:rPr>
        <w:t xml:space="preserve"> </w:t>
      </w:r>
      <w:r w:rsidRPr="00876F84">
        <w:rPr>
          <w:lang w:val="ka-GE"/>
        </w:rPr>
        <w:t>https://www.law.cornell.edu/supremecourt/text/491/397</w:t>
      </w:r>
      <w:r>
        <w:rPr>
          <w:lang w:val="ka-GE"/>
        </w:rPr>
        <w:t xml:space="preserve"> </w:t>
      </w:r>
    </w:p>
  </w:footnote>
  <w:footnote w:id="12">
    <w:p w14:paraId="797AA49D" w14:textId="5594A46E" w:rsidR="0039689A" w:rsidRPr="008E3B9A" w:rsidRDefault="0039689A">
      <w:pPr>
        <w:pStyle w:val="a6"/>
        <w:rPr>
          <w:lang w:val="ka-GE"/>
        </w:rPr>
      </w:pPr>
      <w:r>
        <w:rPr>
          <w:rStyle w:val="a8"/>
        </w:rPr>
        <w:footnoteRef/>
      </w:r>
      <w:r w:rsidRPr="008E3B9A">
        <w:rPr>
          <w:lang w:val="ka-GE"/>
        </w:rPr>
        <w:t xml:space="preserve"> </w:t>
      </w:r>
      <w:r w:rsidRPr="00876F84">
        <w:rPr>
          <w:lang w:val="ka-GE"/>
        </w:rPr>
        <w:t>http://hudoc.echr.coe.int/eng?i=001-187605</w:t>
      </w:r>
      <w:r>
        <w:rPr>
          <w:lang w:val="ka-GE"/>
        </w:rPr>
        <w:t xml:space="preserve"> </w:t>
      </w:r>
    </w:p>
  </w:footnote>
  <w:footnote w:id="13">
    <w:p w14:paraId="527B5B61" w14:textId="2350260B" w:rsidR="0039689A" w:rsidRPr="0096009E" w:rsidRDefault="0039689A">
      <w:pPr>
        <w:pStyle w:val="a6"/>
        <w:rPr>
          <w:lang w:val="ka-GE"/>
        </w:rPr>
      </w:pPr>
      <w:r>
        <w:rPr>
          <w:rStyle w:val="a8"/>
        </w:rPr>
        <w:footnoteRef/>
      </w:r>
      <w:r w:rsidRPr="0096009E">
        <w:rPr>
          <w:lang w:val="ka-GE"/>
        </w:rPr>
        <w:t xml:space="preserve"> </w:t>
      </w:r>
      <w:r w:rsidRPr="00876F84">
        <w:rPr>
          <w:bCs/>
          <w:iCs/>
          <w:lang w:val="ka-GE"/>
        </w:rPr>
        <w:t>http://hudoc.echr.coe.int/eng?i=001-170857</w:t>
      </w:r>
    </w:p>
  </w:footnote>
  <w:footnote w:id="14">
    <w:p w14:paraId="3443E15A" w14:textId="68276D46" w:rsidR="0039689A" w:rsidRPr="001C7C20" w:rsidRDefault="0039689A">
      <w:pPr>
        <w:pStyle w:val="a6"/>
        <w:rPr>
          <w:lang w:val="ka-GE"/>
        </w:rPr>
      </w:pPr>
      <w:r>
        <w:rPr>
          <w:rStyle w:val="a8"/>
        </w:rPr>
        <w:footnoteRef/>
      </w:r>
      <w:r w:rsidRPr="001C7C20">
        <w:rPr>
          <w:lang w:val="ka-GE"/>
        </w:rPr>
        <w:t xml:space="preserve"> </w:t>
      </w:r>
      <w:r w:rsidRPr="00876F84">
        <w:rPr>
          <w:bCs/>
          <w:iCs/>
          <w:lang w:val="ka-GE"/>
        </w:rPr>
        <w:t>http://hudoc.echr.coe.int/eng?i=001-170857</w:t>
      </w:r>
      <w:r w:rsidRPr="001C7C20">
        <w:rPr>
          <w:bCs/>
          <w:iCs/>
          <w:lang w:val="ka-GE"/>
        </w:rPr>
        <w:t xml:space="preserve"> </w:t>
      </w:r>
    </w:p>
  </w:footnote>
  <w:footnote w:id="15">
    <w:p w14:paraId="00892C93" w14:textId="77777777" w:rsidR="0039689A" w:rsidRPr="001F2860" w:rsidRDefault="0039689A" w:rsidP="000E59BA">
      <w:pPr>
        <w:pStyle w:val="a6"/>
        <w:rPr>
          <w:rFonts w:ascii="Sylfaen" w:hAnsi="Sylfaen"/>
          <w:lang w:val="ka-GE"/>
        </w:rPr>
      </w:pPr>
      <w:r>
        <w:rPr>
          <w:rStyle w:val="a8"/>
        </w:rPr>
        <w:footnoteRef/>
      </w:r>
      <w:r w:rsidRPr="001F2860">
        <w:rPr>
          <w:lang w:val="ka-GE"/>
        </w:rPr>
        <w:t xml:space="preserve"> </w:t>
      </w:r>
      <w:r>
        <w:rPr>
          <w:rFonts w:ascii="Sylfaen" w:hAnsi="Sylfaen"/>
          <w:lang w:val="ka-GE"/>
        </w:rPr>
        <w:t xml:space="preserve">იქვე., </w:t>
      </w:r>
      <w:r w:rsidRPr="001F2860">
        <w:rPr>
          <w:rFonts w:ascii="Sylfaen" w:hAnsi="Sylfaen"/>
          <w:lang w:val="ka-GE"/>
        </w:rPr>
        <w:t>II-3.</w:t>
      </w:r>
    </w:p>
  </w:footnote>
  <w:footnote w:id="16">
    <w:p w14:paraId="297FC4F7" w14:textId="77777777" w:rsidR="0039689A" w:rsidRDefault="0039689A" w:rsidP="000E59BA">
      <w:pPr>
        <w:pStyle w:val="a6"/>
        <w:rPr>
          <w:rFonts w:ascii="Sylfaen" w:hAnsi="Sylfaen"/>
          <w:lang w:val="ka-GE"/>
        </w:rPr>
      </w:pPr>
      <w:r>
        <w:rPr>
          <w:rStyle w:val="a8"/>
        </w:rPr>
        <w:footnoteRef/>
      </w:r>
      <w:r w:rsidRPr="001F2860">
        <w:rPr>
          <w:lang w:val="ka-GE"/>
        </w:rPr>
        <w:t xml:space="preserve"> </w:t>
      </w:r>
      <w:r>
        <w:rPr>
          <w:rFonts w:ascii="Sylfaen" w:hAnsi="Sylfaen"/>
          <w:lang w:val="ka-GE"/>
        </w:rPr>
        <w:t xml:space="preserve">საკონსტიტუციო სასამართლოს 2012 წლის 26 ივნისის გადაწყვეტილება საქმეზე, დანიის მოქალაქე ჰეიკე ქრონქვისტი საქართველოს პარლამენტის წინააღმდეგ,  </w:t>
      </w:r>
      <w:r w:rsidRPr="001F2860">
        <w:rPr>
          <w:rFonts w:ascii="Sylfaen" w:hAnsi="Sylfaen"/>
          <w:lang w:val="ka-GE"/>
        </w:rPr>
        <w:t>II-</w:t>
      </w:r>
      <w:r>
        <w:rPr>
          <w:rFonts w:ascii="Sylfaen" w:hAnsi="Sylfaen"/>
          <w:lang w:val="ka-GE"/>
        </w:rPr>
        <w:t>63.</w:t>
      </w:r>
    </w:p>
  </w:footnote>
  <w:footnote w:id="17">
    <w:p w14:paraId="5A3B1476" w14:textId="01BAB710" w:rsidR="0039689A" w:rsidRPr="00FA7CB2" w:rsidRDefault="0039689A">
      <w:pPr>
        <w:pStyle w:val="a6"/>
        <w:rPr>
          <w:lang w:val="ka-GE"/>
        </w:rPr>
      </w:pPr>
      <w:r>
        <w:rPr>
          <w:rStyle w:val="a8"/>
        </w:rPr>
        <w:footnoteRef/>
      </w:r>
      <w:r w:rsidRPr="00FA7CB2">
        <w:rPr>
          <w:lang w:val="ka-GE"/>
        </w:rPr>
        <w:t xml:space="preserve"> </w:t>
      </w:r>
      <w:r w:rsidRPr="00876F84">
        <w:rPr>
          <w:lang w:val="ka-GE"/>
        </w:rPr>
        <w:t>http://hudoc.echr.coe.int/eng?i=001-59689</w:t>
      </w:r>
      <w:r w:rsidRPr="00FA7CB2">
        <w:rPr>
          <w:lang w:val="ka-GE"/>
        </w:rPr>
        <w:t xml:space="preserve"> </w:t>
      </w:r>
    </w:p>
  </w:footnote>
  <w:footnote w:id="18">
    <w:p w14:paraId="2988C2E0" w14:textId="6A571CF3" w:rsidR="0039689A" w:rsidRPr="00FE5255" w:rsidRDefault="0039689A">
      <w:pPr>
        <w:pStyle w:val="a6"/>
        <w:rPr>
          <w:lang w:val="ka-GE"/>
        </w:rPr>
      </w:pPr>
      <w:r>
        <w:rPr>
          <w:rStyle w:val="a8"/>
        </w:rPr>
        <w:footnoteRef/>
      </w:r>
      <w:r w:rsidRPr="00FE5255">
        <w:rPr>
          <w:lang w:val="ka-GE"/>
        </w:rPr>
        <w:t xml:space="preserve"> </w:t>
      </w:r>
      <w:r w:rsidRPr="00876F84">
        <w:rPr>
          <w:lang w:val="ka-GE"/>
        </w:rPr>
        <w:t>http://hudoc.echr.coe.int/eng?i=001-158200</w:t>
      </w:r>
      <w:r>
        <w:rPr>
          <w:lang w:val="ka-GE"/>
        </w:rPr>
        <w:t xml:space="preserve"> </w:t>
      </w:r>
    </w:p>
  </w:footnote>
  <w:footnote w:id="19">
    <w:p w14:paraId="5892CDB6" w14:textId="4E90A4D3" w:rsidR="0039689A" w:rsidRPr="000276A8" w:rsidRDefault="0039689A">
      <w:pPr>
        <w:pStyle w:val="a6"/>
        <w:rPr>
          <w:lang w:val="ka-GE"/>
        </w:rPr>
      </w:pPr>
      <w:r>
        <w:rPr>
          <w:rStyle w:val="a8"/>
        </w:rPr>
        <w:footnoteRef/>
      </w:r>
      <w:r w:rsidRPr="000276A8">
        <w:rPr>
          <w:lang w:val="ka-GE"/>
        </w:rPr>
        <w:t xml:space="preserve"> </w:t>
      </w:r>
      <w:r w:rsidRPr="00876F84">
        <w:rPr>
          <w:lang w:val="ka-GE"/>
        </w:rPr>
        <w:t>http://hudoc.echr.coe.int/eng?i=001-187605</w:t>
      </w:r>
      <w:r>
        <w:rPr>
          <w:lang w:val="ka-GE"/>
        </w:rPr>
        <w:t xml:space="preserve"> </w:t>
      </w:r>
    </w:p>
  </w:footnote>
  <w:footnote w:id="20">
    <w:p w14:paraId="16420C1B" w14:textId="2E8C017E" w:rsidR="0039689A" w:rsidRPr="000276A8" w:rsidRDefault="0039689A">
      <w:pPr>
        <w:pStyle w:val="a6"/>
        <w:rPr>
          <w:lang w:val="ka-GE"/>
        </w:rPr>
      </w:pPr>
      <w:r>
        <w:rPr>
          <w:rStyle w:val="a8"/>
        </w:rPr>
        <w:footnoteRef/>
      </w:r>
      <w:r w:rsidRPr="000276A8">
        <w:rPr>
          <w:lang w:val="ka-GE"/>
        </w:rPr>
        <w:t xml:space="preserve"> </w:t>
      </w:r>
      <w:r w:rsidRPr="00876F84">
        <w:rPr>
          <w:lang w:val="ka-GE"/>
        </w:rPr>
        <w:t>http://hudoc.echr.coe.int/eng?i=001-170857</w:t>
      </w:r>
      <w:r>
        <w:rPr>
          <w:lang w:val="ka-GE"/>
        </w:rPr>
        <w:t xml:space="preserve"> </w:t>
      </w:r>
    </w:p>
  </w:footnote>
  <w:footnote w:id="21">
    <w:p w14:paraId="41FC6CCE" w14:textId="17D2BC24" w:rsidR="0039689A" w:rsidRPr="00694204" w:rsidRDefault="0039689A">
      <w:pPr>
        <w:pStyle w:val="a6"/>
        <w:rPr>
          <w:lang w:val="ka-GE"/>
        </w:rPr>
      </w:pPr>
      <w:r>
        <w:rPr>
          <w:rStyle w:val="a8"/>
        </w:rPr>
        <w:footnoteRef/>
      </w:r>
      <w:r w:rsidRPr="00694204">
        <w:rPr>
          <w:lang w:val="ka-GE"/>
        </w:rPr>
        <w:t xml:space="preserve"> </w:t>
      </w:r>
      <w:r w:rsidRPr="00876F84">
        <w:rPr>
          <w:lang w:val="ka-GE"/>
        </w:rPr>
        <w:t>http://hudoc.echr.coe.int/eng?i=001-68648</w:t>
      </w:r>
      <w:r>
        <w:rPr>
          <w:lang w:val="ka-GE"/>
        </w:rPr>
        <w:t xml:space="preserve"> </w:t>
      </w:r>
    </w:p>
  </w:footnote>
  <w:footnote w:id="22">
    <w:p w14:paraId="07B40F7C" w14:textId="77777777" w:rsidR="0039689A" w:rsidRPr="00FA7CB2" w:rsidRDefault="0039689A" w:rsidP="000E59BA">
      <w:pPr>
        <w:pStyle w:val="a6"/>
        <w:rPr>
          <w:rFonts w:ascii="Sylfaen" w:hAnsi="Sylfaen"/>
          <w:lang w:val="ka-GE"/>
        </w:rPr>
      </w:pPr>
      <w:r>
        <w:rPr>
          <w:rStyle w:val="a8"/>
        </w:rPr>
        <w:footnoteRef/>
      </w:r>
      <w:r w:rsidRPr="00FA7CB2">
        <w:rPr>
          <w:lang w:val="ka-GE"/>
        </w:rPr>
        <w:t xml:space="preserve"> </w:t>
      </w:r>
      <w:r>
        <w:rPr>
          <w:rFonts w:ascii="Sylfaen" w:hAnsi="Sylfaen"/>
          <w:lang w:val="ka-GE"/>
        </w:rPr>
        <w:t xml:space="preserve">იხ. მითითება 1., </w:t>
      </w:r>
      <w:r w:rsidRPr="00FA7CB2">
        <w:rPr>
          <w:rFonts w:ascii="Sylfaen" w:hAnsi="Sylfaen"/>
          <w:lang w:val="ka-GE"/>
        </w:rPr>
        <w:t>II-67.</w:t>
      </w:r>
    </w:p>
  </w:footnote>
  <w:footnote w:id="23">
    <w:p w14:paraId="3BD5E37B" w14:textId="562E0A49" w:rsidR="0039689A" w:rsidRPr="0028600A" w:rsidRDefault="0039689A">
      <w:pPr>
        <w:pStyle w:val="a6"/>
        <w:rPr>
          <w:lang w:val="ka-GE"/>
        </w:rPr>
      </w:pPr>
      <w:r>
        <w:rPr>
          <w:rStyle w:val="a8"/>
        </w:rPr>
        <w:footnoteRef/>
      </w:r>
      <w:r w:rsidRPr="0028600A">
        <w:rPr>
          <w:lang w:val="ka-GE"/>
        </w:rPr>
        <w:t xml:space="preserve"> </w:t>
      </w:r>
      <w:r w:rsidRPr="0028600A">
        <w:rPr>
          <w:b/>
          <w:bCs/>
          <w:iCs/>
          <w:lang w:val="ka-GE"/>
        </w:rPr>
        <w:t>L</w:t>
      </w:r>
      <w:r>
        <w:rPr>
          <w:b/>
          <w:bCs/>
          <w:iCs/>
          <w:lang w:val="ka-GE"/>
        </w:rPr>
        <w:t xml:space="preserve">ASHMANKIN AND OTHERS v. RUSSIA გადაწყვეტილების 426-ე პუნქტი </w:t>
      </w:r>
      <w:r w:rsidRPr="00876F84">
        <w:rPr>
          <w:b/>
          <w:bCs/>
          <w:iCs/>
          <w:lang w:val="ka-GE"/>
        </w:rPr>
        <w:t>http://hudoc.echr.coe.int/eng?i=001-170857</w:t>
      </w:r>
      <w:r>
        <w:rPr>
          <w:b/>
          <w:bCs/>
          <w:iCs/>
          <w:lang w:val="ka-GE"/>
        </w:rPr>
        <w:t xml:space="preserve"> </w:t>
      </w:r>
    </w:p>
  </w:footnote>
  <w:footnote w:id="24">
    <w:p w14:paraId="4E8F0F0B" w14:textId="41772535" w:rsidR="0039689A" w:rsidRPr="00F87B48" w:rsidRDefault="0039689A"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საქართველოს კონსტიტუცია და კანონმდებლობა მოსარჩელეს ანიჭებს საკონსტიტუციო სასამართლოსთვის სხვადასხვა ტიპის შუამდგომლობით მიმართვის შესაძლებლობას. წარმოდგენილ ველში შეგიძლიათ დააყენოთ შესაბამისი შუამდგომლობები. შუამდგომლობის წარმოდგენის შემთხვევაში, გთხოვთ, მიუთითოთ მისი საფუძვლიანობის დამადასტურებელი არგუმენტები, ფაქტობრივი გარემოებები და მტკიცებულებები.</w:t>
      </w:r>
    </w:p>
  </w:footnote>
  <w:footnote w:id="25">
    <w:p w14:paraId="61410A49" w14:textId="77777777" w:rsidR="0039689A" w:rsidRPr="00F87B48" w:rsidRDefault="0039689A"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გთხოვთ მიუთითოთ დანართის ნომერი, თანდართული დოკუმენტის დასახელება და მაიდენტიფიცირებელი მონაცემები (არსებობის შემთხვევაში).</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812A4"/>
    <w:multiLevelType w:val="hybridMultilevel"/>
    <w:tmpl w:val="7D92D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6418E9"/>
    <w:multiLevelType w:val="hybridMultilevel"/>
    <w:tmpl w:val="AD728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B25757"/>
    <w:multiLevelType w:val="hybridMultilevel"/>
    <w:tmpl w:val="B8D0A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E40DBE"/>
    <w:multiLevelType w:val="hybridMultilevel"/>
    <w:tmpl w:val="DDCEA0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3F6BC2"/>
    <w:multiLevelType w:val="hybridMultilevel"/>
    <w:tmpl w:val="31C4935C"/>
    <w:lvl w:ilvl="0" w:tplc="6818DD44">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5">
    <w:nsid w:val="145421F2"/>
    <w:multiLevelType w:val="hybridMultilevel"/>
    <w:tmpl w:val="F3989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113CAC"/>
    <w:multiLevelType w:val="hybridMultilevel"/>
    <w:tmpl w:val="852EA4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492A25"/>
    <w:multiLevelType w:val="hybridMultilevel"/>
    <w:tmpl w:val="74E05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2163E5"/>
    <w:multiLevelType w:val="hybridMultilevel"/>
    <w:tmpl w:val="0150C2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2F3822"/>
    <w:multiLevelType w:val="hybridMultilevel"/>
    <w:tmpl w:val="ADEEFB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544249"/>
    <w:multiLevelType w:val="hybridMultilevel"/>
    <w:tmpl w:val="38883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E211F40"/>
    <w:multiLevelType w:val="hybridMultilevel"/>
    <w:tmpl w:val="1D20AA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87A13B5"/>
    <w:multiLevelType w:val="hybridMultilevel"/>
    <w:tmpl w:val="BF140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D67090E"/>
    <w:multiLevelType w:val="hybridMultilevel"/>
    <w:tmpl w:val="6DE092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9D25A72"/>
    <w:multiLevelType w:val="multilevel"/>
    <w:tmpl w:val="427CE5C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425D198B"/>
    <w:multiLevelType w:val="hybridMultilevel"/>
    <w:tmpl w:val="6CF08B78"/>
    <w:lvl w:ilvl="0" w:tplc="8A741C20">
      <w:start w:val="1"/>
      <w:numFmt w:val="decimal"/>
      <w:lvlText w:val="%1."/>
      <w:lvlJc w:val="left"/>
      <w:pPr>
        <w:ind w:left="352" w:hanging="360"/>
      </w:pPr>
      <w:rPr>
        <w:rFonts w:hint="default"/>
      </w:rPr>
    </w:lvl>
    <w:lvl w:ilvl="1" w:tplc="04090019" w:tentative="1">
      <w:start w:val="1"/>
      <w:numFmt w:val="lowerLetter"/>
      <w:lvlText w:val="%2."/>
      <w:lvlJc w:val="left"/>
      <w:pPr>
        <w:ind w:left="1072" w:hanging="360"/>
      </w:pPr>
    </w:lvl>
    <w:lvl w:ilvl="2" w:tplc="0409001B" w:tentative="1">
      <w:start w:val="1"/>
      <w:numFmt w:val="lowerRoman"/>
      <w:lvlText w:val="%3."/>
      <w:lvlJc w:val="right"/>
      <w:pPr>
        <w:ind w:left="1792" w:hanging="180"/>
      </w:pPr>
    </w:lvl>
    <w:lvl w:ilvl="3" w:tplc="0409000F" w:tentative="1">
      <w:start w:val="1"/>
      <w:numFmt w:val="decimal"/>
      <w:lvlText w:val="%4."/>
      <w:lvlJc w:val="left"/>
      <w:pPr>
        <w:ind w:left="2512" w:hanging="360"/>
      </w:pPr>
    </w:lvl>
    <w:lvl w:ilvl="4" w:tplc="04090019" w:tentative="1">
      <w:start w:val="1"/>
      <w:numFmt w:val="lowerLetter"/>
      <w:lvlText w:val="%5."/>
      <w:lvlJc w:val="left"/>
      <w:pPr>
        <w:ind w:left="3232" w:hanging="360"/>
      </w:pPr>
    </w:lvl>
    <w:lvl w:ilvl="5" w:tplc="0409001B" w:tentative="1">
      <w:start w:val="1"/>
      <w:numFmt w:val="lowerRoman"/>
      <w:lvlText w:val="%6."/>
      <w:lvlJc w:val="right"/>
      <w:pPr>
        <w:ind w:left="3952" w:hanging="180"/>
      </w:pPr>
    </w:lvl>
    <w:lvl w:ilvl="6" w:tplc="0409000F" w:tentative="1">
      <w:start w:val="1"/>
      <w:numFmt w:val="decimal"/>
      <w:lvlText w:val="%7."/>
      <w:lvlJc w:val="left"/>
      <w:pPr>
        <w:ind w:left="4672" w:hanging="360"/>
      </w:pPr>
    </w:lvl>
    <w:lvl w:ilvl="7" w:tplc="04090019" w:tentative="1">
      <w:start w:val="1"/>
      <w:numFmt w:val="lowerLetter"/>
      <w:lvlText w:val="%8."/>
      <w:lvlJc w:val="left"/>
      <w:pPr>
        <w:ind w:left="5392" w:hanging="360"/>
      </w:pPr>
    </w:lvl>
    <w:lvl w:ilvl="8" w:tplc="0409001B" w:tentative="1">
      <w:start w:val="1"/>
      <w:numFmt w:val="lowerRoman"/>
      <w:lvlText w:val="%9."/>
      <w:lvlJc w:val="right"/>
      <w:pPr>
        <w:ind w:left="6112" w:hanging="180"/>
      </w:pPr>
    </w:lvl>
  </w:abstractNum>
  <w:abstractNum w:abstractNumId="16">
    <w:nsid w:val="42602806"/>
    <w:multiLevelType w:val="hybridMultilevel"/>
    <w:tmpl w:val="D5BE6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59D5408"/>
    <w:multiLevelType w:val="hybridMultilevel"/>
    <w:tmpl w:val="4EE63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83F6C7A"/>
    <w:multiLevelType w:val="hybridMultilevel"/>
    <w:tmpl w:val="A78E9F6C"/>
    <w:lvl w:ilvl="0" w:tplc="254092C2">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19">
    <w:nsid w:val="495F0C74"/>
    <w:multiLevelType w:val="hybridMultilevel"/>
    <w:tmpl w:val="E4A2D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C5F2A27"/>
    <w:multiLevelType w:val="hybridMultilevel"/>
    <w:tmpl w:val="E4A2A3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6634B3C"/>
    <w:multiLevelType w:val="hybridMultilevel"/>
    <w:tmpl w:val="3BB6F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0C35784"/>
    <w:multiLevelType w:val="hybridMultilevel"/>
    <w:tmpl w:val="2890A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FAE2A1D"/>
    <w:multiLevelType w:val="hybridMultilevel"/>
    <w:tmpl w:val="F8128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FFF525C"/>
    <w:multiLevelType w:val="hybridMultilevel"/>
    <w:tmpl w:val="99E67DE6"/>
    <w:lvl w:ilvl="0" w:tplc="7324C498">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25">
    <w:nsid w:val="709A0A6B"/>
    <w:multiLevelType w:val="hybridMultilevel"/>
    <w:tmpl w:val="4B50AC00"/>
    <w:lvl w:ilvl="0" w:tplc="9DD0B208">
      <w:start w:val="1"/>
      <w:numFmt w:val="decimal"/>
      <w:lvlText w:val="%1."/>
      <w:lvlJc w:val="left"/>
      <w:pPr>
        <w:ind w:left="352" w:hanging="360"/>
      </w:pPr>
      <w:rPr>
        <w:rFonts w:hint="default"/>
      </w:rPr>
    </w:lvl>
    <w:lvl w:ilvl="1" w:tplc="04090019" w:tentative="1">
      <w:start w:val="1"/>
      <w:numFmt w:val="lowerLetter"/>
      <w:lvlText w:val="%2."/>
      <w:lvlJc w:val="left"/>
      <w:pPr>
        <w:ind w:left="1072" w:hanging="360"/>
      </w:pPr>
    </w:lvl>
    <w:lvl w:ilvl="2" w:tplc="0409001B" w:tentative="1">
      <w:start w:val="1"/>
      <w:numFmt w:val="lowerRoman"/>
      <w:lvlText w:val="%3."/>
      <w:lvlJc w:val="right"/>
      <w:pPr>
        <w:ind w:left="1792" w:hanging="180"/>
      </w:pPr>
    </w:lvl>
    <w:lvl w:ilvl="3" w:tplc="0409000F" w:tentative="1">
      <w:start w:val="1"/>
      <w:numFmt w:val="decimal"/>
      <w:lvlText w:val="%4."/>
      <w:lvlJc w:val="left"/>
      <w:pPr>
        <w:ind w:left="2512" w:hanging="360"/>
      </w:pPr>
    </w:lvl>
    <w:lvl w:ilvl="4" w:tplc="04090019" w:tentative="1">
      <w:start w:val="1"/>
      <w:numFmt w:val="lowerLetter"/>
      <w:lvlText w:val="%5."/>
      <w:lvlJc w:val="left"/>
      <w:pPr>
        <w:ind w:left="3232" w:hanging="360"/>
      </w:pPr>
    </w:lvl>
    <w:lvl w:ilvl="5" w:tplc="0409001B" w:tentative="1">
      <w:start w:val="1"/>
      <w:numFmt w:val="lowerRoman"/>
      <w:lvlText w:val="%6."/>
      <w:lvlJc w:val="right"/>
      <w:pPr>
        <w:ind w:left="3952" w:hanging="180"/>
      </w:pPr>
    </w:lvl>
    <w:lvl w:ilvl="6" w:tplc="0409000F" w:tentative="1">
      <w:start w:val="1"/>
      <w:numFmt w:val="decimal"/>
      <w:lvlText w:val="%7."/>
      <w:lvlJc w:val="left"/>
      <w:pPr>
        <w:ind w:left="4672" w:hanging="360"/>
      </w:pPr>
    </w:lvl>
    <w:lvl w:ilvl="7" w:tplc="04090019" w:tentative="1">
      <w:start w:val="1"/>
      <w:numFmt w:val="lowerLetter"/>
      <w:lvlText w:val="%8."/>
      <w:lvlJc w:val="left"/>
      <w:pPr>
        <w:ind w:left="5392" w:hanging="360"/>
      </w:pPr>
    </w:lvl>
    <w:lvl w:ilvl="8" w:tplc="0409001B" w:tentative="1">
      <w:start w:val="1"/>
      <w:numFmt w:val="lowerRoman"/>
      <w:lvlText w:val="%9."/>
      <w:lvlJc w:val="right"/>
      <w:pPr>
        <w:ind w:left="6112" w:hanging="180"/>
      </w:pPr>
    </w:lvl>
  </w:abstractNum>
  <w:abstractNum w:abstractNumId="26">
    <w:nsid w:val="76306A3A"/>
    <w:multiLevelType w:val="hybridMultilevel"/>
    <w:tmpl w:val="4EE63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95C1A05"/>
    <w:multiLevelType w:val="hybridMultilevel"/>
    <w:tmpl w:val="C1E4D3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9D40F82"/>
    <w:multiLevelType w:val="hybridMultilevel"/>
    <w:tmpl w:val="B8D0A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C192E13"/>
    <w:multiLevelType w:val="hybridMultilevel"/>
    <w:tmpl w:val="7A4419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29"/>
  </w:num>
  <w:num w:numId="3">
    <w:abstractNumId w:val="24"/>
  </w:num>
  <w:num w:numId="4">
    <w:abstractNumId w:val="9"/>
  </w:num>
  <w:num w:numId="5">
    <w:abstractNumId w:val="1"/>
  </w:num>
  <w:num w:numId="6">
    <w:abstractNumId w:val="18"/>
  </w:num>
  <w:num w:numId="7">
    <w:abstractNumId w:val="13"/>
  </w:num>
  <w:num w:numId="8">
    <w:abstractNumId w:val="6"/>
  </w:num>
  <w:num w:numId="9">
    <w:abstractNumId w:val="14"/>
  </w:num>
  <w:num w:numId="10">
    <w:abstractNumId w:val="11"/>
  </w:num>
  <w:num w:numId="11">
    <w:abstractNumId w:val="20"/>
  </w:num>
  <w:num w:numId="12">
    <w:abstractNumId w:val="4"/>
  </w:num>
  <w:num w:numId="13">
    <w:abstractNumId w:val="25"/>
  </w:num>
  <w:num w:numId="14">
    <w:abstractNumId w:val="3"/>
  </w:num>
  <w:num w:numId="15">
    <w:abstractNumId w:val="2"/>
  </w:num>
  <w:num w:numId="16">
    <w:abstractNumId w:val="28"/>
  </w:num>
  <w:num w:numId="17">
    <w:abstractNumId w:val="16"/>
  </w:num>
  <w:num w:numId="18">
    <w:abstractNumId w:val="10"/>
  </w:num>
  <w:num w:numId="19">
    <w:abstractNumId w:val="15"/>
  </w:num>
  <w:num w:numId="20">
    <w:abstractNumId w:val="8"/>
  </w:num>
  <w:num w:numId="21">
    <w:abstractNumId w:val="19"/>
  </w:num>
  <w:num w:numId="22">
    <w:abstractNumId w:val="22"/>
  </w:num>
  <w:num w:numId="23">
    <w:abstractNumId w:val="0"/>
  </w:num>
  <w:num w:numId="24">
    <w:abstractNumId w:val="26"/>
  </w:num>
  <w:num w:numId="25">
    <w:abstractNumId w:val="17"/>
  </w:num>
  <w:num w:numId="26">
    <w:abstractNumId w:val="21"/>
  </w:num>
  <w:num w:numId="27">
    <w:abstractNumId w:val="23"/>
  </w:num>
  <w:num w:numId="28">
    <w:abstractNumId w:val="12"/>
  </w:num>
  <w:num w:numId="29">
    <w:abstractNumId w:val="5"/>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proofState w:grammar="clean"/>
  <w:doNotTrackFormatting/>
  <w:documentProtection w:edit="readOnly" w:enforcement="1" w:cryptProviderType="rsaAES" w:cryptAlgorithmClass="hash" w:cryptAlgorithmType="typeAny" w:cryptAlgorithmSid="14" w:cryptSpinCount="100000" w:hash="WQSE//FZb1+rfEjsw3wLz/8evtHeQOdC9RbJg0tv3DxZshcY7YfP6R5w1dI+OZlIQ3rfSDfIZFmExc+ebb78mQ==" w:salt="MLD8atzDV6ctdvXvbQKTog=="/>
  <w:defaultTabStop w:val="720"/>
  <w:hyphenationZone w:val="141"/>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BBF"/>
    <w:rsid w:val="000168BF"/>
    <w:rsid w:val="00020527"/>
    <w:rsid w:val="00020F09"/>
    <w:rsid w:val="00021EFB"/>
    <w:rsid w:val="0002244A"/>
    <w:rsid w:val="000276A8"/>
    <w:rsid w:val="00046DDA"/>
    <w:rsid w:val="00047385"/>
    <w:rsid w:val="00054F9D"/>
    <w:rsid w:val="000559F6"/>
    <w:rsid w:val="00080421"/>
    <w:rsid w:val="000D0C70"/>
    <w:rsid w:val="000D40EC"/>
    <w:rsid w:val="000E2D2B"/>
    <w:rsid w:val="000E59BA"/>
    <w:rsid w:val="00101A9F"/>
    <w:rsid w:val="001227DF"/>
    <w:rsid w:val="00133B4B"/>
    <w:rsid w:val="00133ECC"/>
    <w:rsid w:val="00135DD8"/>
    <w:rsid w:val="00140EA8"/>
    <w:rsid w:val="00144FCF"/>
    <w:rsid w:val="001537D1"/>
    <w:rsid w:val="001663D7"/>
    <w:rsid w:val="0018592C"/>
    <w:rsid w:val="00197989"/>
    <w:rsid w:val="001A6906"/>
    <w:rsid w:val="001B3DAB"/>
    <w:rsid w:val="001C4981"/>
    <w:rsid w:val="001C7C20"/>
    <w:rsid w:val="001C7E3E"/>
    <w:rsid w:val="001E0040"/>
    <w:rsid w:val="001E37E7"/>
    <w:rsid w:val="001E5828"/>
    <w:rsid w:val="001F2860"/>
    <w:rsid w:val="001F609E"/>
    <w:rsid w:val="0022493B"/>
    <w:rsid w:val="002267E8"/>
    <w:rsid w:val="00230F8F"/>
    <w:rsid w:val="00231E95"/>
    <w:rsid w:val="0026217F"/>
    <w:rsid w:val="00277164"/>
    <w:rsid w:val="0028600A"/>
    <w:rsid w:val="002A0BF4"/>
    <w:rsid w:val="002A539E"/>
    <w:rsid w:val="002B58D8"/>
    <w:rsid w:val="002C18EF"/>
    <w:rsid w:val="002D2CCE"/>
    <w:rsid w:val="002D6F00"/>
    <w:rsid w:val="002F127B"/>
    <w:rsid w:val="00306F5E"/>
    <w:rsid w:val="00311833"/>
    <w:rsid w:val="00314677"/>
    <w:rsid w:val="00323C52"/>
    <w:rsid w:val="00336230"/>
    <w:rsid w:val="00336A11"/>
    <w:rsid w:val="0034265A"/>
    <w:rsid w:val="00362C7A"/>
    <w:rsid w:val="00366106"/>
    <w:rsid w:val="00374D0E"/>
    <w:rsid w:val="00384803"/>
    <w:rsid w:val="0039689A"/>
    <w:rsid w:val="003D7B85"/>
    <w:rsid w:val="003E44A8"/>
    <w:rsid w:val="003E53A4"/>
    <w:rsid w:val="00412528"/>
    <w:rsid w:val="00427F07"/>
    <w:rsid w:val="00433931"/>
    <w:rsid w:val="00441D40"/>
    <w:rsid w:val="00442530"/>
    <w:rsid w:val="00463F09"/>
    <w:rsid w:val="00474A54"/>
    <w:rsid w:val="00492D82"/>
    <w:rsid w:val="00496B05"/>
    <w:rsid w:val="004B599A"/>
    <w:rsid w:val="004C236A"/>
    <w:rsid w:val="004D5D19"/>
    <w:rsid w:val="004F21BA"/>
    <w:rsid w:val="00505ACB"/>
    <w:rsid w:val="00511FEA"/>
    <w:rsid w:val="00513152"/>
    <w:rsid w:val="0051700A"/>
    <w:rsid w:val="005175C6"/>
    <w:rsid w:val="00521445"/>
    <w:rsid w:val="00523EEF"/>
    <w:rsid w:val="00524373"/>
    <w:rsid w:val="00525704"/>
    <w:rsid w:val="00535E42"/>
    <w:rsid w:val="0054387D"/>
    <w:rsid w:val="00550B75"/>
    <w:rsid w:val="0056623C"/>
    <w:rsid w:val="005670A2"/>
    <w:rsid w:val="005917AC"/>
    <w:rsid w:val="005A1CA0"/>
    <w:rsid w:val="005D11C7"/>
    <w:rsid w:val="005D400E"/>
    <w:rsid w:val="005E6511"/>
    <w:rsid w:val="005F7FBF"/>
    <w:rsid w:val="00635558"/>
    <w:rsid w:val="00651076"/>
    <w:rsid w:val="00652CF8"/>
    <w:rsid w:val="00654769"/>
    <w:rsid w:val="00671115"/>
    <w:rsid w:val="00684690"/>
    <w:rsid w:val="0068635A"/>
    <w:rsid w:val="00694204"/>
    <w:rsid w:val="006B279E"/>
    <w:rsid w:val="006B70C0"/>
    <w:rsid w:val="006C2E72"/>
    <w:rsid w:val="006D7609"/>
    <w:rsid w:val="006E155B"/>
    <w:rsid w:val="006F0208"/>
    <w:rsid w:val="00705112"/>
    <w:rsid w:val="007227CC"/>
    <w:rsid w:val="00760D56"/>
    <w:rsid w:val="007806D5"/>
    <w:rsid w:val="00787111"/>
    <w:rsid w:val="00787902"/>
    <w:rsid w:val="007B129A"/>
    <w:rsid w:val="007B6AD3"/>
    <w:rsid w:val="007C4972"/>
    <w:rsid w:val="007D34F4"/>
    <w:rsid w:val="007E0596"/>
    <w:rsid w:val="007F449B"/>
    <w:rsid w:val="007F6C2D"/>
    <w:rsid w:val="00803B9F"/>
    <w:rsid w:val="0082782D"/>
    <w:rsid w:val="0085762F"/>
    <w:rsid w:val="00871DC9"/>
    <w:rsid w:val="00876F84"/>
    <w:rsid w:val="008801A4"/>
    <w:rsid w:val="008A68C1"/>
    <w:rsid w:val="008A7A4A"/>
    <w:rsid w:val="008D0B97"/>
    <w:rsid w:val="008D294D"/>
    <w:rsid w:val="008D5E38"/>
    <w:rsid w:val="008E3B9A"/>
    <w:rsid w:val="008E78F7"/>
    <w:rsid w:val="008F44E0"/>
    <w:rsid w:val="009108E1"/>
    <w:rsid w:val="00923A6C"/>
    <w:rsid w:val="009317FC"/>
    <w:rsid w:val="00937649"/>
    <w:rsid w:val="00940604"/>
    <w:rsid w:val="009560E3"/>
    <w:rsid w:val="00956316"/>
    <w:rsid w:val="0096009E"/>
    <w:rsid w:val="00960B6D"/>
    <w:rsid w:val="009611FF"/>
    <w:rsid w:val="00962BBF"/>
    <w:rsid w:val="009662D7"/>
    <w:rsid w:val="00970A69"/>
    <w:rsid w:val="009827F2"/>
    <w:rsid w:val="009B6CCA"/>
    <w:rsid w:val="009B6EA0"/>
    <w:rsid w:val="009C5DD9"/>
    <w:rsid w:val="009E1807"/>
    <w:rsid w:val="009E49AE"/>
    <w:rsid w:val="009E7FE7"/>
    <w:rsid w:val="00A0125D"/>
    <w:rsid w:val="00A02FA6"/>
    <w:rsid w:val="00A078CA"/>
    <w:rsid w:val="00A17E5A"/>
    <w:rsid w:val="00A20A20"/>
    <w:rsid w:val="00A2210B"/>
    <w:rsid w:val="00A23173"/>
    <w:rsid w:val="00A52DEE"/>
    <w:rsid w:val="00A5617B"/>
    <w:rsid w:val="00A65031"/>
    <w:rsid w:val="00A70101"/>
    <w:rsid w:val="00A80255"/>
    <w:rsid w:val="00A81205"/>
    <w:rsid w:val="00A83662"/>
    <w:rsid w:val="00A8482A"/>
    <w:rsid w:val="00A91625"/>
    <w:rsid w:val="00A91957"/>
    <w:rsid w:val="00AA01A8"/>
    <w:rsid w:val="00AB2289"/>
    <w:rsid w:val="00AB7FB5"/>
    <w:rsid w:val="00AD416E"/>
    <w:rsid w:val="00AE2AFE"/>
    <w:rsid w:val="00AE725B"/>
    <w:rsid w:val="00AF7A92"/>
    <w:rsid w:val="00B265BB"/>
    <w:rsid w:val="00B43CB7"/>
    <w:rsid w:val="00B57A83"/>
    <w:rsid w:val="00B57F48"/>
    <w:rsid w:val="00B613DF"/>
    <w:rsid w:val="00B64F28"/>
    <w:rsid w:val="00B93430"/>
    <w:rsid w:val="00BB2C73"/>
    <w:rsid w:val="00BB621F"/>
    <w:rsid w:val="00BC267F"/>
    <w:rsid w:val="00BD3112"/>
    <w:rsid w:val="00BD4009"/>
    <w:rsid w:val="00BE3B6E"/>
    <w:rsid w:val="00C03EFC"/>
    <w:rsid w:val="00C04BAA"/>
    <w:rsid w:val="00C250FB"/>
    <w:rsid w:val="00C304C0"/>
    <w:rsid w:val="00C33013"/>
    <w:rsid w:val="00C66092"/>
    <w:rsid w:val="00C6775D"/>
    <w:rsid w:val="00C809BC"/>
    <w:rsid w:val="00CA404F"/>
    <w:rsid w:val="00CB239C"/>
    <w:rsid w:val="00CB756D"/>
    <w:rsid w:val="00CC6B27"/>
    <w:rsid w:val="00CD36D0"/>
    <w:rsid w:val="00CE63F6"/>
    <w:rsid w:val="00D0273E"/>
    <w:rsid w:val="00D10870"/>
    <w:rsid w:val="00D171D9"/>
    <w:rsid w:val="00D322AD"/>
    <w:rsid w:val="00D36E35"/>
    <w:rsid w:val="00D3702E"/>
    <w:rsid w:val="00D447C9"/>
    <w:rsid w:val="00D46E4D"/>
    <w:rsid w:val="00D527CD"/>
    <w:rsid w:val="00D56208"/>
    <w:rsid w:val="00D60125"/>
    <w:rsid w:val="00D61546"/>
    <w:rsid w:val="00D650B6"/>
    <w:rsid w:val="00D669A4"/>
    <w:rsid w:val="00D71755"/>
    <w:rsid w:val="00D7356E"/>
    <w:rsid w:val="00D86FC8"/>
    <w:rsid w:val="00D92D9A"/>
    <w:rsid w:val="00DA68B3"/>
    <w:rsid w:val="00DB15E7"/>
    <w:rsid w:val="00DB4F5B"/>
    <w:rsid w:val="00DC18EF"/>
    <w:rsid w:val="00DC36AD"/>
    <w:rsid w:val="00DC3985"/>
    <w:rsid w:val="00DD2824"/>
    <w:rsid w:val="00DF2162"/>
    <w:rsid w:val="00DF4442"/>
    <w:rsid w:val="00E02D7B"/>
    <w:rsid w:val="00E03CE1"/>
    <w:rsid w:val="00E06AAF"/>
    <w:rsid w:val="00E255C6"/>
    <w:rsid w:val="00E31D88"/>
    <w:rsid w:val="00E371FD"/>
    <w:rsid w:val="00E377AA"/>
    <w:rsid w:val="00E51596"/>
    <w:rsid w:val="00E54063"/>
    <w:rsid w:val="00E63E5F"/>
    <w:rsid w:val="00E67B2E"/>
    <w:rsid w:val="00E77B21"/>
    <w:rsid w:val="00E964DF"/>
    <w:rsid w:val="00EA3552"/>
    <w:rsid w:val="00EE531D"/>
    <w:rsid w:val="00EF1B02"/>
    <w:rsid w:val="00EF4DF2"/>
    <w:rsid w:val="00F0107C"/>
    <w:rsid w:val="00F01540"/>
    <w:rsid w:val="00F2083E"/>
    <w:rsid w:val="00F24254"/>
    <w:rsid w:val="00F25085"/>
    <w:rsid w:val="00F27A65"/>
    <w:rsid w:val="00F6114C"/>
    <w:rsid w:val="00F715DD"/>
    <w:rsid w:val="00F84292"/>
    <w:rsid w:val="00F87B48"/>
    <w:rsid w:val="00F9796D"/>
    <w:rsid w:val="00FA12B5"/>
    <w:rsid w:val="00FA7CB2"/>
    <w:rsid w:val="00FE5255"/>
    <w:rsid w:val="00FE68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9393F"/>
  <w15:chartTrackingRefBased/>
  <w15:docId w15:val="{E12F78C8-1772-4D33-8927-8B3CF23A3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2DEE"/>
  </w:style>
  <w:style w:type="paragraph" w:styleId="1">
    <w:name w:val="heading 1"/>
    <w:basedOn w:val="a"/>
    <w:next w:val="a"/>
    <w:link w:val="10"/>
    <w:uiPriority w:val="9"/>
    <w:qFormat/>
    <w:rsid w:val="00AB228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ForAppForm"/>
    <w:next w:val="3"/>
    <w:uiPriority w:val="1"/>
    <w:qFormat/>
    <w:rsid w:val="009662D7"/>
    <w:pPr>
      <w:spacing w:after="0" w:line="240" w:lineRule="auto"/>
      <w:jc w:val="both"/>
    </w:pPr>
    <w:rPr>
      <w:rFonts w:ascii="Sylfaen" w:hAnsi="Sylfaen"/>
      <w:color w:val="000000" w:themeColor="text1"/>
    </w:rPr>
  </w:style>
  <w:style w:type="paragraph" w:styleId="3">
    <w:name w:val="Body Text Indent 3"/>
    <w:basedOn w:val="a"/>
    <w:link w:val="30"/>
    <w:uiPriority w:val="99"/>
    <w:semiHidden/>
    <w:unhideWhenUsed/>
    <w:rsid w:val="009662D7"/>
    <w:pPr>
      <w:spacing w:after="120"/>
      <w:ind w:left="360"/>
    </w:pPr>
    <w:rPr>
      <w:sz w:val="16"/>
      <w:szCs w:val="16"/>
    </w:rPr>
  </w:style>
  <w:style w:type="character" w:customStyle="1" w:styleId="30">
    <w:name w:val="Основной текст с отступом 3 Знак"/>
    <w:basedOn w:val="a0"/>
    <w:link w:val="3"/>
    <w:uiPriority w:val="99"/>
    <w:semiHidden/>
    <w:rsid w:val="009662D7"/>
    <w:rPr>
      <w:sz w:val="16"/>
      <w:szCs w:val="16"/>
    </w:rPr>
  </w:style>
  <w:style w:type="table" w:styleId="a4">
    <w:name w:val="Table Grid"/>
    <w:basedOn w:val="a1"/>
    <w:uiPriority w:val="39"/>
    <w:rsid w:val="00A52D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144FCF"/>
    <w:pPr>
      <w:ind w:left="720"/>
      <w:contextualSpacing/>
    </w:pPr>
  </w:style>
  <w:style w:type="paragraph" w:styleId="a6">
    <w:name w:val="footnote text"/>
    <w:basedOn w:val="a"/>
    <w:link w:val="a7"/>
    <w:uiPriority w:val="99"/>
    <w:semiHidden/>
    <w:unhideWhenUsed/>
    <w:rsid w:val="008E78F7"/>
    <w:pPr>
      <w:spacing w:after="0" w:line="240" w:lineRule="auto"/>
    </w:pPr>
    <w:rPr>
      <w:sz w:val="20"/>
      <w:szCs w:val="20"/>
    </w:rPr>
  </w:style>
  <w:style w:type="character" w:customStyle="1" w:styleId="a7">
    <w:name w:val="Текст сноски Знак"/>
    <w:basedOn w:val="a0"/>
    <w:link w:val="a6"/>
    <w:uiPriority w:val="99"/>
    <w:semiHidden/>
    <w:rsid w:val="008E78F7"/>
    <w:rPr>
      <w:sz w:val="20"/>
      <w:szCs w:val="20"/>
    </w:rPr>
  </w:style>
  <w:style w:type="character" w:styleId="a8">
    <w:name w:val="footnote reference"/>
    <w:basedOn w:val="a0"/>
    <w:uiPriority w:val="99"/>
    <w:semiHidden/>
    <w:unhideWhenUsed/>
    <w:rsid w:val="008E78F7"/>
    <w:rPr>
      <w:vertAlign w:val="superscript"/>
    </w:rPr>
  </w:style>
  <w:style w:type="character" w:styleId="a9">
    <w:name w:val="Hyperlink"/>
    <w:basedOn w:val="a0"/>
    <w:uiPriority w:val="99"/>
    <w:unhideWhenUsed/>
    <w:rsid w:val="004F21BA"/>
    <w:rPr>
      <w:color w:val="0563C1" w:themeColor="hyperlink"/>
      <w:u w:val="single"/>
    </w:rPr>
  </w:style>
  <w:style w:type="paragraph" w:styleId="aa">
    <w:name w:val="header"/>
    <w:basedOn w:val="a"/>
    <w:link w:val="ab"/>
    <w:uiPriority w:val="99"/>
    <w:unhideWhenUsed/>
    <w:rsid w:val="00D60125"/>
    <w:pPr>
      <w:tabs>
        <w:tab w:val="center" w:pos="4680"/>
        <w:tab w:val="right" w:pos="9360"/>
      </w:tabs>
      <w:spacing w:after="0" w:line="240" w:lineRule="auto"/>
    </w:pPr>
  </w:style>
  <w:style w:type="character" w:customStyle="1" w:styleId="ab">
    <w:name w:val="Верхний колонтитул Знак"/>
    <w:basedOn w:val="a0"/>
    <w:link w:val="aa"/>
    <w:uiPriority w:val="99"/>
    <w:rsid w:val="00D60125"/>
  </w:style>
  <w:style w:type="paragraph" w:styleId="ac">
    <w:name w:val="footer"/>
    <w:basedOn w:val="a"/>
    <w:link w:val="ad"/>
    <w:uiPriority w:val="99"/>
    <w:unhideWhenUsed/>
    <w:rsid w:val="00D60125"/>
    <w:pPr>
      <w:tabs>
        <w:tab w:val="center" w:pos="4680"/>
        <w:tab w:val="right" w:pos="9360"/>
      </w:tabs>
      <w:spacing w:after="0" w:line="240" w:lineRule="auto"/>
    </w:pPr>
  </w:style>
  <w:style w:type="character" w:customStyle="1" w:styleId="ad">
    <w:name w:val="Нижний колонтитул Знак"/>
    <w:basedOn w:val="a0"/>
    <w:link w:val="ac"/>
    <w:uiPriority w:val="99"/>
    <w:rsid w:val="00D60125"/>
  </w:style>
  <w:style w:type="character" w:styleId="ae">
    <w:name w:val="annotation reference"/>
    <w:basedOn w:val="a0"/>
    <w:uiPriority w:val="99"/>
    <w:semiHidden/>
    <w:unhideWhenUsed/>
    <w:rsid w:val="00B613DF"/>
    <w:rPr>
      <w:sz w:val="16"/>
      <w:szCs w:val="16"/>
    </w:rPr>
  </w:style>
  <w:style w:type="paragraph" w:styleId="af">
    <w:name w:val="annotation text"/>
    <w:basedOn w:val="a"/>
    <w:link w:val="af0"/>
    <w:uiPriority w:val="99"/>
    <w:semiHidden/>
    <w:unhideWhenUsed/>
    <w:rsid w:val="00B613DF"/>
    <w:pPr>
      <w:spacing w:line="240" w:lineRule="auto"/>
    </w:pPr>
    <w:rPr>
      <w:sz w:val="20"/>
      <w:szCs w:val="20"/>
    </w:rPr>
  </w:style>
  <w:style w:type="character" w:customStyle="1" w:styleId="af0">
    <w:name w:val="Текст примечания Знак"/>
    <w:basedOn w:val="a0"/>
    <w:link w:val="af"/>
    <w:uiPriority w:val="99"/>
    <w:semiHidden/>
    <w:rsid w:val="00B613DF"/>
    <w:rPr>
      <w:sz w:val="20"/>
      <w:szCs w:val="20"/>
    </w:rPr>
  </w:style>
  <w:style w:type="paragraph" w:styleId="af1">
    <w:name w:val="annotation subject"/>
    <w:basedOn w:val="af"/>
    <w:next w:val="af"/>
    <w:link w:val="af2"/>
    <w:uiPriority w:val="99"/>
    <w:semiHidden/>
    <w:unhideWhenUsed/>
    <w:rsid w:val="00B613DF"/>
    <w:rPr>
      <w:b/>
      <w:bCs/>
    </w:rPr>
  </w:style>
  <w:style w:type="character" w:customStyle="1" w:styleId="af2">
    <w:name w:val="Тема примечания Знак"/>
    <w:basedOn w:val="af0"/>
    <w:link w:val="af1"/>
    <w:uiPriority w:val="99"/>
    <w:semiHidden/>
    <w:rsid w:val="00B613DF"/>
    <w:rPr>
      <w:b/>
      <w:bCs/>
      <w:sz w:val="20"/>
      <w:szCs w:val="20"/>
    </w:rPr>
  </w:style>
  <w:style w:type="paragraph" w:styleId="af3">
    <w:name w:val="Balloon Text"/>
    <w:basedOn w:val="a"/>
    <w:link w:val="af4"/>
    <w:uiPriority w:val="99"/>
    <w:semiHidden/>
    <w:unhideWhenUsed/>
    <w:rsid w:val="00B613DF"/>
    <w:pPr>
      <w:spacing w:after="0" w:line="240" w:lineRule="auto"/>
    </w:pPr>
    <w:rPr>
      <w:rFonts w:ascii="Segoe UI" w:hAnsi="Segoe UI" w:cs="Segoe UI"/>
      <w:sz w:val="18"/>
      <w:szCs w:val="18"/>
    </w:rPr>
  </w:style>
  <w:style w:type="character" w:customStyle="1" w:styleId="af4">
    <w:name w:val="Текст выноски Знак"/>
    <w:basedOn w:val="a0"/>
    <w:link w:val="af3"/>
    <w:uiPriority w:val="99"/>
    <w:semiHidden/>
    <w:rsid w:val="00B613DF"/>
    <w:rPr>
      <w:rFonts w:ascii="Segoe UI" w:hAnsi="Segoe UI" w:cs="Segoe UI"/>
      <w:sz w:val="18"/>
      <w:szCs w:val="18"/>
    </w:rPr>
  </w:style>
  <w:style w:type="character" w:customStyle="1" w:styleId="10">
    <w:name w:val="Заголовок 1 Знак"/>
    <w:basedOn w:val="a0"/>
    <w:link w:val="1"/>
    <w:uiPriority w:val="9"/>
    <w:rsid w:val="00AB2289"/>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2627873">
      <w:bodyDiv w:val="1"/>
      <w:marLeft w:val="0"/>
      <w:marRight w:val="0"/>
      <w:marTop w:val="0"/>
      <w:marBottom w:val="0"/>
      <w:divBdr>
        <w:top w:val="none" w:sz="0" w:space="0" w:color="auto"/>
        <w:left w:val="none" w:sz="0" w:space="0" w:color="auto"/>
        <w:bottom w:val="none" w:sz="0" w:space="0" w:color="auto"/>
        <w:right w:val="none" w:sz="0" w:space="0" w:color="auto"/>
      </w:divBdr>
      <w:divsChild>
        <w:div w:id="1822848567">
          <w:marLeft w:val="0"/>
          <w:marRight w:val="0"/>
          <w:marTop w:val="0"/>
          <w:marBottom w:val="0"/>
          <w:divBdr>
            <w:top w:val="none" w:sz="0" w:space="0" w:color="auto"/>
            <w:left w:val="none" w:sz="0" w:space="0" w:color="auto"/>
            <w:bottom w:val="none" w:sz="0" w:space="0" w:color="auto"/>
            <w:right w:val="none" w:sz="0" w:space="0" w:color="auto"/>
          </w:divBdr>
        </w:div>
        <w:div w:id="1188253795">
          <w:marLeft w:val="0"/>
          <w:marRight w:val="0"/>
          <w:marTop w:val="0"/>
          <w:marBottom w:val="0"/>
          <w:divBdr>
            <w:top w:val="none" w:sz="0" w:space="0" w:color="auto"/>
            <w:left w:val="none" w:sz="0" w:space="0" w:color="auto"/>
            <w:bottom w:val="none" w:sz="0" w:space="0" w:color="auto"/>
            <w:right w:val="none" w:sz="0" w:space="0" w:color="auto"/>
          </w:divBdr>
        </w:div>
      </w:divsChild>
    </w:div>
    <w:div w:id="1169948825">
      <w:bodyDiv w:val="1"/>
      <w:marLeft w:val="0"/>
      <w:marRight w:val="0"/>
      <w:marTop w:val="0"/>
      <w:marBottom w:val="0"/>
      <w:divBdr>
        <w:top w:val="none" w:sz="0" w:space="0" w:color="auto"/>
        <w:left w:val="none" w:sz="0" w:space="0" w:color="auto"/>
        <w:bottom w:val="none" w:sz="0" w:space="0" w:color="auto"/>
        <w:right w:val="none" w:sz="0" w:space="0" w:color="auto"/>
      </w:divBdr>
    </w:div>
    <w:div w:id="1268780679">
      <w:bodyDiv w:val="1"/>
      <w:marLeft w:val="0"/>
      <w:marRight w:val="0"/>
      <w:marTop w:val="0"/>
      <w:marBottom w:val="0"/>
      <w:divBdr>
        <w:top w:val="none" w:sz="0" w:space="0" w:color="auto"/>
        <w:left w:val="none" w:sz="0" w:space="0" w:color="auto"/>
        <w:bottom w:val="none" w:sz="0" w:space="0" w:color="auto"/>
        <w:right w:val="none" w:sz="0" w:space="0" w:color="auto"/>
      </w:divBdr>
    </w:div>
    <w:div w:id="1476876976">
      <w:bodyDiv w:val="1"/>
      <w:marLeft w:val="0"/>
      <w:marRight w:val="0"/>
      <w:marTop w:val="0"/>
      <w:marBottom w:val="0"/>
      <w:divBdr>
        <w:top w:val="none" w:sz="0" w:space="0" w:color="auto"/>
        <w:left w:val="none" w:sz="0" w:space="0" w:color="auto"/>
        <w:bottom w:val="none" w:sz="0" w:space="0" w:color="auto"/>
        <w:right w:val="none" w:sz="0" w:space="0" w:color="auto"/>
      </w:divBdr>
    </w:div>
    <w:div w:id="1708603615">
      <w:bodyDiv w:val="1"/>
      <w:marLeft w:val="0"/>
      <w:marRight w:val="0"/>
      <w:marTop w:val="0"/>
      <w:marBottom w:val="0"/>
      <w:divBdr>
        <w:top w:val="none" w:sz="0" w:space="0" w:color="auto"/>
        <w:left w:val="none" w:sz="0" w:space="0" w:color="auto"/>
        <w:bottom w:val="none" w:sz="0" w:space="0" w:color="auto"/>
        <w:right w:val="none" w:sz="0" w:space="0" w:color="auto"/>
      </w:divBdr>
    </w:div>
    <w:div w:id="1848054240">
      <w:bodyDiv w:val="1"/>
      <w:marLeft w:val="0"/>
      <w:marRight w:val="0"/>
      <w:marTop w:val="0"/>
      <w:marBottom w:val="0"/>
      <w:divBdr>
        <w:top w:val="none" w:sz="0" w:space="0" w:color="auto"/>
        <w:left w:val="none" w:sz="0" w:space="0" w:color="auto"/>
        <w:bottom w:val="none" w:sz="0" w:space="0" w:color="auto"/>
        <w:right w:val="none" w:sz="0" w:space="0" w:color="auto"/>
      </w:divBdr>
    </w:div>
    <w:div w:id="1870487105">
      <w:bodyDiv w:val="1"/>
      <w:marLeft w:val="0"/>
      <w:marRight w:val="0"/>
      <w:marTop w:val="0"/>
      <w:marBottom w:val="0"/>
      <w:divBdr>
        <w:top w:val="none" w:sz="0" w:space="0" w:color="auto"/>
        <w:left w:val="none" w:sz="0" w:space="0" w:color="auto"/>
        <w:bottom w:val="none" w:sz="0" w:space="0" w:color="auto"/>
        <w:right w:val="none" w:sz="0" w:space="0" w:color="auto"/>
      </w:divBdr>
    </w:div>
    <w:div w:id="1964653671">
      <w:bodyDiv w:val="1"/>
      <w:marLeft w:val="0"/>
      <w:marRight w:val="0"/>
      <w:marTop w:val="0"/>
      <w:marBottom w:val="0"/>
      <w:divBdr>
        <w:top w:val="none" w:sz="0" w:space="0" w:color="auto"/>
        <w:left w:val="none" w:sz="0" w:space="0" w:color="auto"/>
        <w:bottom w:val="none" w:sz="0" w:space="0" w:color="auto"/>
        <w:right w:val="none" w:sz="0" w:space="0" w:color="auto"/>
      </w:divBdr>
    </w:div>
    <w:div w:id="1986350618">
      <w:bodyDiv w:val="1"/>
      <w:marLeft w:val="0"/>
      <w:marRight w:val="0"/>
      <w:marTop w:val="0"/>
      <w:marBottom w:val="0"/>
      <w:divBdr>
        <w:top w:val="none" w:sz="0" w:space="0" w:color="auto"/>
        <w:left w:val="none" w:sz="0" w:space="0" w:color="auto"/>
        <w:bottom w:val="none" w:sz="0" w:space="0" w:color="auto"/>
        <w:right w:val="none" w:sz="0" w:space="0" w:color="auto"/>
      </w:divBdr>
    </w:div>
    <w:div w:id="213683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constcourt.ge/ka/contact" TargetMode="External"/><Relationship Id="rId4" Type="http://schemas.openxmlformats.org/officeDocument/2006/relationships/settings" Target="settings.xml"/><Relationship Id="rId9" Type="http://schemas.openxmlformats.org/officeDocument/2006/relationships/hyperlink" Target="http://www.constcourt.ge"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786511FFBA949078E4F75482D9098F9"/>
        <w:category>
          <w:name w:val="General"/>
          <w:gallery w:val="placeholder"/>
        </w:category>
        <w:types>
          <w:type w:val="bbPlcHdr"/>
        </w:types>
        <w:behaviors>
          <w:behavior w:val="content"/>
        </w:behaviors>
        <w:guid w:val="{6960B545-B920-4A7A-9B4C-0E60E722A146}"/>
      </w:docPartPr>
      <w:docPartBody>
        <w:p w:rsidR="00A64D19" w:rsidRDefault="000C39F8" w:rsidP="000C39F8">
          <w:pPr>
            <w:pStyle w:val="F786511FFBA949078E4F75482D9098F9"/>
          </w:pPr>
          <w:r w:rsidRPr="007A266A">
            <w:rPr>
              <w:rStyle w:val="a3"/>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141"/>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9F8"/>
    <w:rsid w:val="0002315E"/>
    <w:rsid w:val="00050A1B"/>
    <w:rsid w:val="000921DB"/>
    <w:rsid w:val="000C39F8"/>
    <w:rsid w:val="000D1505"/>
    <w:rsid w:val="0019501B"/>
    <w:rsid w:val="001E28A7"/>
    <w:rsid w:val="002907D2"/>
    <w:rsid w:val="00377F28"/>
    <w:rsid w:val="00396407"/>
    <w:rsid w:val="004148C5"/>
    <w:rsid w:val="00550011"/>
    <w:rsid w:val="006A6147"/>
    <w:rsid w:val="00703D3B"/>
    <w:rsid w:val="00776C17"/>
    <w:rsid w:val="007C73EA"/>
    <w:rsid w:val="00842DA7"/>
    <w:rsid w:val="008448A6"/>
    <w:rsid w:val="00854193"/>
    <w:rsid w:val="00926464"/>
    <w:rsid w:val="009772D5"/>
    <w:rsid w:val="009C71F2"/>
    <w:rsid w:val="00A64D19"/>
    <w:rsid w:val="00B5612F"/>
    <w:rsid w:val="00B667F8"/>
    <w:rsid w:val="00B67B0F"/>
    <w:rsid w:val="00BA4E1B"/>
    <w:rsid w:val="00BD7B13"/>
    <w:rsid w:val="00D403BB"/>
    <w:rsid w:val="00E81338"/>
    <w:rsid w:val="00EB32A0"/>
    <w:rsid w:val="00EE57ED"/>
    <w:rsid w:val="00F310B6"/>
    <w:rsid w:val="00F3210C"/>
    <w:rsid w:val="00F75961"/>
    <w:rsid w:val="00F803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semiHidden/>
    <w:rsid w:val="000C39F8"/>
    <w:rPr>
      <w:color w:val="808080"/>
    </w:rPr>
  </w:style>
  <w:style w:type="paragraph" w:customStyle="1" w:styleId="F786511FFBA949078E4F75482D9098F9">
    <w:name w:val="F786511FFBA949078E4F75482D9098F9"/>
    <w:rsid w:val="000C39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30234B-CA74-4E45-9BE5-B30631ED3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7887</Words>
  <Characters>44962</Characters>
  <Application>Microsoft Office Word</Application>
  <DocSecurity>8</DocSecurity>
  <Lines>374</Lines>
  <Paragraphs>105</Paragraphs>
  <ScaleCrop>false</ScaleCrop>
  <HeadingPairs>
    <vt:vector size="2" baseType="variant">
      <vt:variant>
        <vt:lpstr>Title</vt:lpstr>
      </vt:variant>
      <vt:variant>
        <vt:i4>1</vt:i4>
      </vt:variant>
    </vt:vector>
  </HeadingPairs>
  <TitlesOfParts>
    <vt:vector size="1" baseType="lpstr">
      <vt:lpstr>true</vt:lpstr>
    </vt:vector>
  </TitlesOfParts>
  <Company/>
  <LinksUpToDate>false</LinksUpToDate>
  <CharactersWithSpaces>52744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true</dc:title>
  <dc:subject>true</dc:subject>
  <dc:creator>true</dc:creator>
  <cp:keywords>true</cp:keywords>
  <dc:description>true</dc:description>
  <cp:lastModifiedBy>kook</cp:lastModifiedBy>
  <cp:revision>6</cp:revision>
  <cp:lastPrinted>2020-02-05T11:37:00Z</cp:lastPrinted>
  <dcterms:created xsi:type="dcterms:W3CDTF">2020-06-12T10:12:00Z</dcterms:created>
  <dcterms:modified xsi:type="dcterms:W3CDTF">2020-06-15T12:56:00Z</dcterms:modified>
</cp:coreProperties>
</file>