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406" w:rsidRDefault="00BF79C4">
      <w:pPr>
        <w:ind w:left="-720" w:right="-720"/>
        <w:jc w:val="both"/>
        <w:rPr>
          <w:rFonts w:ascii="Merriweather" w:eastAsia="Merriweather" w:hAnsi="Merriweather" w:cs="Merriweather"/>
          <w:color w:val="5B9BD5"/>
          <w:sz w:val="18"/>
          <w:szCs w:val="18"/>
        </w:rPr>
      </w:pPr>
      <w:r>
        <w:rPr>
          <w:rFonts w:ascii="Arial Unicode MS" w:eastAsia="Arial Unicode MS" w:hAnsi="Arial Unicode MS" w:cs="Arial Unicode MS"/>
          <w:color w:val="5B9BD5"/>
          <w:sz w:val="18"/>
          <w:szCs w:val="18"/>
        </w:rPr>
        <w:t>დამტკიცებულია საქართველოს საკონსტიტუციო სასამართლოს პლენუმის 2019 წლის 17 დეკემბრის №119/1 დადგენილებით</w:t>
      </w:r>
      <w:r>
        <w:rPr>
          <w:rFonts w:ascii="Arial Unicode MS" w:eastAsia="Arial Unicode MS" w:hAnsi="Arial Unicode MS" w:cs="Arial Unicode MS"/>
          <w:color w:val="5B9BD5"/>
          <w:sz w:val="18"/>
          <w:szCs w:val="18"/>
        </w:rPr>
        <w:br/>
        <w:t xml:space="preserve"> </w:t>
      </w:r>
    </w:p>
    <w:p w:rsidR="00F64406" w:rsidRDefault="00F64406">
      <w:pPr>
        <w:ind w:left="-720" w:right="-720"/>
        <w:jc w:val="center"/>
        <w:rPr>
          <w:rFonts w:ascii="Merriweather" w:eastAsia="Merriweather" w:hAnsi="Merriweather" w:cs="Merriweather"/>
        </w:rPr>
      </w:pPr>
    </w:p>
    <w:p w:rsidR="00F64406" w:rsidRDefault="00BF79C4">
      <w:pPr>
        <w:tabs>
          <w:tab w:val="left" w:pos="10080"/>
        </w:tabs>
        <w:spacing w:after="0" w:line="240" w:lineRule="auto"/>
        <w:ind w:left="-720" w:right="-810"/>
        <w:rPr>
          <w:rFonts w:ascii="Merriweather" w:eastAsia="Merriweather" w:hAnsi="Merriweather" w:cs="Merriweather"/>
          <w:color w:val="000000"/>
          <w:sz w:val="20"/>
          <w:szCs w:val="20"/>
        </w:rPr>
      </w:pPr>
      <w:r>
        <w:rPr>
          <w:rFonts w:ascii="Arial Unicode MS" w:eastAsia="Arial Unicode MS" w:hAnsi="Arial Unicode MS" w:cs="Arial Unicode MS"/>
          <w:color w:val="000000"/>
          <w:sz w:val="20"/>
          <w:szCs w:val="20"/>
        </w:rPr>
        <w:t xml:space="preserve">სარჩელის რეგისტრაციის </w:t>
      </w:r>
      <w:r>
        <w:rPr>
          <w:rFonts w:ascii="Nova Mono" w:eastAsia="Nova Mono" w:hAnsi="Nova Mono" w:cs="Nova Mono"/>
          <w:sz w:val="24"/>
          <w:szCs w:val="24"/>
        </w:rPr>
        <w:t>№</w:t>
      </w:r>
      <w:r>
        <w:rPr>
          <w:rFonts w:ascii="Arial Unicode MS" w:eastAsia="Arial Unicode MS" w:hAnsi="Arial Unicode MS" w:cs="Arial Unicode MS"/>
          <w:color w:val="000000"/>
          <w:sz w:val="20"/>
          <w:szCs w:val="20"/>
        </w:rPr>
        <w:t>________________    მიღების თარიღი: _________/__________/____________</w:t>
      </w:r>
    </w:p>
    <w:p w:rsidR="00F64406" w:rsidRDefault="00F64406">
      <w:pPr>
        <w:jc w:val="center"/>
        <w:rPr>
          <w:rFonts w:ascii="Merriweather" w:eastAsia="Merriweather" w:hAnsi="Merriweather" w:cs="Merriweather"/>
        </w:rPr>
      </w:pPr>
    </w:p>
    <w:p w:rsidR="00F64406" w:rsidRDefault="00F64406">
      <w:pPr>
        <w:jc w:val="center"/>
        <w:rPr>
          <w:rFonts w:ascii="Merriweather" w:eastAsia="Merriweather" w:hAnsi="Merriweather" w:cs="Merriweather"/>
        </w:rPr>
      </w:pPr>
    </w:p>
    <w:p w:rsidR="00F64406" w:rsidRDefault="00F64406">
      <w:pPr>
        <w:rPr>
          <w:rFonts w:ascii="Merriweather" w:eastAsia="Merriweather" w:hAnsi="Merriweather" w:cs="Merriweather"/>
        </w:rPr>
      </w:pPr>
    </w:p>
    <w:p w:rsidR="00F64406" w:rsidRDefault="00F64406">
      <w:pPr>
        <w:jc w:val="center"/>
        <w:rPr>
          <w:rFonts w:ascii="Merriweather" w:eastAsia="Merriweather" w:hAnsi="Merriweather" w:cs="Merriweather"/>
        </w:rPr>
      </w:pPr>
    </w:p>
    <w:p w:rsidR="00F64406" w:rsidRDefault="00BF79C4">
      <w:pPr>
        <w:jc w:val="center"/>
        <w:rPr>
          <w:rFonts w:ascii="Merriweather" w:eastAsia="Merriweather" w:hAnsi="Merriweather" w:cs="Merriweather"/>
        </w:rPr>
      </w:pPr>
      <w:r>
        <w:rPr>
          <w:rFonts w:ascii="Merriweather" w:eastAsia="Merriweather" w:hAnsi="Merriweather" w:cs="Merriweather"/>
          <w:noProof/>
          <w:lang w:val="ru-RU" w:eastAsia="ru-RU"/>
        </w:rPr>
        <w:drawing>
          <wp:inline distT="0" distB="0" distL="0" distR="0">
            <wp:extent cx="2203343" cy="1366073"/>
            <wp:effectExtent l="0" t="0" r="0" b="0"/>
            <wp:docPr id="3" name="image1.jpg" descr="CCiG logo"/>
            <wp:cNvGraphicFramePr/>
            <a:graphic xmlns:a="http://schemas.openxmlformats.org/drawingml/2006/main">
              <a:graphicData uri="http://schemas.openxmlformats.org/drawingml/2006/picture">
                <pic:pic xmlns:pic="http://schemas.openxmlformats.org/drawingml/2006/picture">
                  <pic:nvPicPr>
                    <pic:cNvPr id="0" name="image1.jpg" descr="CCiG logo"/>
                    <pic:cNvPicPr preferRelativeResize="0"/>
                  </pic:nvPicPr>
                  <pic:blipFill>
                    <a:blip r:embed="rId9"/>
                    <a:srcRect/>
                    <a:stretch>
                      <a:fillRect/>
                    </a:stretch>
                  </pic:blipFill>
                  <pic:spPr>
                    <a:xfrm>
                      <a:off x="0" y="0"/>
                      <a:ext cx="2203343" cy="1366073"/>
                    </a:xfrm>
                    <a:prstGeom prst="rect">
                      <a:avLst/>
                    </a:prstGeom>
                    <a:ln/>
                  </pic:spPr>
                </pic:pic>
              </a:graphicData>
            </a:graphic>
          </wp:inline>
        </w:drawing>
      </w:r>
    </w:p>
    <w:p w:rsidR="00F64406" w:rsidRDefault="00F64406">
      <w:pPr>
        <w:jc w:val="center"/>
        <w:rPr>
          <w:rFonts w:ascii="Merriweather" w:eastAsia="Merriweather" w:hAnsi="Merriweather" w:cs="Merriweather"/>
        </w:rPr>
      </w:pPr>
    </w:p>
    <w:p w:rsidR="00F64406" w:rsidRDefault="00F64406">
      <w:pPr>
        <w:jc w:val="center"/>
        <w:rPr>
          <w:rFonts w:ascii="Merriweather" w:eastAsia="Merriweather" w:hAnsi="Merriweather" w:cs="Merriweather"/>
        </w:rPr>
      </w:pPr>
    </w:p>
    <w:p w:rsidR="00F64406" w:rsidRDefault="00BF79C4">
      <w:pPr>
        <w:shd w:val="clear" w:color="auto" w:fill="9CC3E5"/>
        <w:ind w:left="-720" w:right="-720"/>
        <w:jc w:val="center"/>
        <w:rPr>
          <w:rFonts w:ascii="Merriweather" w:eastAsia="Merriweather" w:hAnsi="Merriweather" w:cs="Merriweather"/>
          <w:sz w:val="32"/>
          <w:szCs w:val="32"/>
        </w:rPr>
      </w:pPr>
      <w:bookmarkStart w:id="0" w:name="_heading=h.gjdgxs" w:colFirst="0" w:colLast="0"/>
      <w:bookmarkEnd w:id="0"/>
      <w:r>
        <w:rPr>
          <w:rFonts w:ascii="Arial Unicode MS" w:eastAsia="Arial Unicode MS" w:hAnsi="Arial Unicode MS" w:cs="Arial Unicode MS"/>
          <w:sz w:val="32"/>
          <w:szCs w:val="32"/>
        </w:rPr>
        <w:t>კონსტიტუციური სარჩელის სასარჩელო სააპლიკაციო ფორმა</w:t>
      </w:r>
    </w:p>
    <w:p w:rsidR="00F64406" w:rsidRDefault="00BF79C4">
      <w:pPr>
        <w:ind w:left="-720" w:right="-720"/>
        <w:jc w:val="both"/>
        <w:rPr>
          <w:rFonts w:ascii="Merriweather" w:eastAsia="Merriweather" w:hAnsi="Merriweather" w:cs="Merriweather"/>
        </w:rPr>
      </w:pPr>
      <w:r>
        <w:rPr>
          <w:rFonts w:ascii="Arial Unicode MS" w:eastAsia="Arial Unicode MS" w:hAnsi="Arial Unicode MS" w:cs="Arial Unicode MS"/>
        </w:rPr>
        <w:t>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p>
    <w:p w:rsidR="00F64406" w:rsidRDefault="00BF79C4">
      <w:pPr>
        <w:ind w:left="-720" w:right="-720"/>
        <w:jc w:val="both"/>
        <w:rPr>
          <w:rFonts w:ascii="Merriweather" w:eastAsia="Merriweather" w:hAnsi="Merriweather" w:cs="Merriweather"/>
        </w:rPr>
      </w:pPr>
      <w:r>
        <w:rPr>
          <w:rFonts w:ascii="Arial Unicode MS" w:eastAsia="Arial Unicode MS" w:hAnsi="Arial Unicode MS" w:cs="Arial Unicode MS"/>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hyperlink r:id="rId10">
        <w:r>
          <w:rPr>
            <w:rFonts w:ascii="Merriweather" w:eastAsia="Merriweather" w:hAnsi="Merriweather" w:cs="Merriweather"/>
            <w:color w:val="0563C1"/>
            <w:u w:val="single"/>
          </w:rPr>
          <w:t>www.constcourt.ge</w:t>
        </w:r>
      </w:hyperlink>
      <w:r>
        <w:rPr>
          <w:rFonts w:ascii="Arial Unicode MS" w:eastAsia="Arial Unicode MS" w:hAnsi="Arial Unicode MS" w:cs="Arial Unicode MS"/>
        </w:rPr>
        <w:t xml:space="preserve">. სარჩელის ფორმის თაობაზე, კითხვების ან/და რეკომენდაციების არსებობის შემთხვევაში, გთხოვთ, დაგვიკავშირდეთ </w:t>
      </w:r>
      <w:hyperlink r:id="rId11">
        <w:r>
          <w:rPr>
            <w:rFonts w:ascii="Merriweather" w:eastAsia="Merriweather" w:hAnsi="Merriweather" w:cs="Merriweather"/>
            <w:color w:val="0563C1"/>
            <w:u w:val="single"/>
          </w:rPr>
          <w:t>https://www.constcourt.ge/ka/contact</w:t>
        </w:r>
      </w:hyperlink>
      <w:r>
        <w:rPr>
          <w:rFonts w:ascii="Merriweather" w:eastAsia="Merriweather" w:hAnsi="Merriweather" w:cs="Merriweather"/>
        </w:rPr>
        <w:t xml:space="preserve">. </w:t>
      </w:r>
    </w:p>
    <w:p w:rsidR="00F64406" w:rsidRDefault="00BF79C4">
      <w:pPr>
        <w:rPr>
          <w:rFonts w:ascii="Merriweather" w:eastAsia="Merriweather" w:hAnsi="Merriweather" w:cs="Merriweather"/>
        </w:rPr>
      </w:pPr>
      <w:r>
        <w:br w:type="page"/>
      </w:r>
    </w:p>
    <w:p w:rsidR="00F64406" w:rsidRDefault="00F64406">
      <w:pPr>
        <w:ind w:left="-720" w:right="-720"/>
        <w:jc w:val="both"/>
        <w:rPr>
          <w:rFonts w:ascii="Merriweather" w:eastAsia="Merriweather" w:hAnsi="Merriweather" w:cs="Merriweather"/>
        </w:rPr>
      </w:pPr>
    </w:p>
    <w:p w:rsidR="00F64406" w:rsidRDefault="00BF79C4">
      <w:pPr>
        <w:shd w:val="clear" w:color="auto" w:fill="9CC3E5"/>
        <w:ind w:left="-720" w:right="-720"/>
        <w:jc w:val="center"/>
        <w:rPr>
          <w:rFonts w:ascii="Merriweather" w:eastAsia="Merriweather" w:hAnsi="Merriweather" w:cs="Merriweather"/>
          <w:b/>
        </w:rPr>
      </w:pPr>
      <w:r>
        <w:rPr>
          <w:rFonts w:ascii="Arial Unicode MS" w:eastAsia="Arial Unicode MS" w:hAnsi="Arial Unicode MS" w:cs="Arial Unicode MS"/>
          <w:b/>
        </w:rPr>
        <w:t xml:space="preserve">I </w:t>
      </w:r>
      <w:r>
        <w:rPr>
          <w:rFonts w:ascii="Arial Unicode MS" w:eastAsia="Arial Unicode MS" w:hAnsi="Arial Unicode MS" w:cs="Arial Unicode MS"/>
          <w:b/>
        </w:rPr>
        <w:br/>
        <w:t>ფორმალური ნაწილი</w:t>
      </w:r>
    </w:p>
    <w:p w:rsidR="00F64406" w:rsidRDefault="00BF79C4">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 xml:space="preserve">1. მოსარჩელე/მოსარჩელეები </w:t>
      </w:r>
      <w:r>
        <w:rPr>
          <w:rFonts w:ascii="Arial Unicode MS" w:eastAsia="Arial Unicode MS" w:hAnsi="Arial Unicode MS" w:cs="Arial Unicode MS"/>
          <w:i/>
          <w:color w:val="5B9BD5"/>
          <w:sz w:val="18"/>
          <w:szCs w:val="18"/>
        </w:rPr>
        <w:t xml:space="preserve">შენიშვნა </w:t>
      </w:r>
      <w:r>
        <w:rPr>
          <w:rFonts w:ascii="Merriweather" w:eastAsia="Merriweather" w:hAnsi="Merriweather" w:cs="Merriweather"/>
          <w:i/>
          <w:color w:val="5B9BD5"/>
          <w:vertAlign w:val="superscript"/>
        </w:rPr>
        <w:footnoteReference w:id="1"/>
      </w:r>
    </w:p>
    <w:tbl>
      <w:tblPr>
        <w:tblStyle w:val="aff7"/>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025"/>
        <w:gridCol w:w="675"/>
        <w:gridCol w:w="2970"/>
      </w:tblGrid>
      <w:tr w:rsidR="00F64406">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rsidR="00F64406" w:rsidRDefault="00BF79C4">
            <w:pPr>
              <w:numPr>
                <w:ilvl w:val="0"/>
                <w:numId w:val="1"/>
              </w:numPr>
              <w:pBdr>
                <w:top w:val="nil"/>
                <w:left w:val="nil"/>
                <w:bottom w:val="nil"/>
                <w:right w:val="nil"/>
                <w:between w:val="nil"/>
              </w:pBdr>
              <w:spacing w:after="160" w:line="259" w:lineRule="auto"/>
              <w:ind w:left="337" w:right="-18"/>
              <w:rPr>
                <w:rFonts w:ascii="Merriweather" w:eastAsia="Merriweather" w:hAnsi="Merriweather" w:cs="Merriweather"/>
                <w:color w:val="000000"/>
              </w:rPr>
            </w:pPr>
            <w:r>
              <w:rPr>
                <w:rFonts w:ascii="Arial Unicode MS" w:eastAsia="Arial Unicode MS" w:hAnsi="Arial Unicode MS" w:cs="Arial Unicode MS"/>
                <w:color w:val="000000"/>
              </w:rPr>
              <w:t>მგალობლიშვილი ეთერ</w:t>
            </w:r>
          </w:p>
        </w:tc>
        <w:tc>
          <w:tcPr>
            <w:tcW w:w="2700"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F64406" w:rsidRDefault="00F64406">
            <w:pPr>
              <w:numPr>
                <w:ilvl w:val="0"/>
                <w:numId w:val="12"/>
              </w:numPr>
              <w:pBdr>
                <w:top w:val="nil"/>
                <w:left w:val="nil"/>
                <w:bottom w:val="nil"/>
                <w:right w:val="nil"/>
                <w:between w:val="nil"/>
              </w:pBdr>
              <w:spacing w:after="160" w:line="259" w:lineRule="auto"/>
              <w:ind w:left="342" w:right="-18"/>
              <w:rPr>
                <w:rFonts w:ascii="Merriweather" w:eastAsia="Merriweather" w:hAnsi="Merriweather" w:cs="Merriweather"/>
                <w:color w:val="000000"/>
              </w:rPr>
            </w:pP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F64406" w:rsidRDefault="00F64406">
            <w:pPr>
              <w:numPr>
                <w:ilvl w:val="0"/>
                <w:numId w:val="13"/>
              </w:numPr>
              <w:pBdr>
                <w:top w:val="nil"/>
                <w:left w:val="nil"/>
                <w:bottom w:val="nil"/>
                <w:right w:val="nil"/>
                <w:between w:val="nil"/>
              </w:pBdr>
              <w:spacing w:after="160" w:line="259" w:lineRule="auto"/>
              <w:ind w:right="-18"/>
              <w:rPr>
                <w:rFonts w:ascii="Merriweather" w:eastAsia="Merriweather" w:hAnsi="Merriweather" w:cs="Merriweather"/>
                <w:color w:val="000000"/>
              </w:rPr>
            </w:pPr>
          </w:p>
        </w:tc>
      </w:tr>
      <w:tr w:rsidR="00F64406">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rsidR="00F64406" w:rsidRDefault="00BF79C4">
            <w:pPr>
              <w:ind w:left="-108" w:right="-18"/>
              <w:jc w:val="center"/>
              <w:rPr>
                <w:rFonts w:ascii="Merriweather" w:eastAsia="Merriweather" w:hAnsi="Merriweather" w:cs="Merriweather"/>
                <w:color w:val="5B9BD5"/>
              </w:rPr>
            </w:pPr>
            <w:r>
              <w:rPr>
                <w:rFonts w:ascii="Arial Unicode MS" w:eastAsia="Arial Unicode MS" w:hAnsi="Arial Unicode MS" w:cs="Arial Unicode MS"/>
                <w:color w:val="5B9BD5"/>
                <w:sz w:val="18"/>
                <w:szCs w:val="18"/>
              </w:rPr>
              <w:t>სახელი, გვარი/დასახელება</w:t>
            </w:r>
          </w:p>
        </w:tc>
        <w:tc>
          <w:tcPr>
            <w:tcW w:w="2700" w:type="dxa"/>
            <w:gridSpan w:val="2"/>
            <w:tcBorders>
              <w:top w:val="single" w:sz="4" w:space="0" w:color="FFFFFF"/>
              <w:left w:val="single" w:sz="4" w:space="0" w:color="FFFFFF"/>
              <w:bottom w:val="single" w:sz="4" w:space="0" w:color="FFFFFF"/>
              <w:right w:val="single" w:sz="4" w:space="0" w:color="FFFFFF"/>
            </w:tcBorders>
          </w:tcPr>
          <w:p w:rsidR="00F64406" w:rsidRDefault="00BF79C4">
            <w:pPr>
              <w:ind w:right="-18"/>
              <w:jc w:val="center"/>
              <w:rPr>
                <w:rFonts w:ascii="Merriweather" w:eastAsia="Merriweather" w:hAnsi="Merriweather" w:cs="Merriweather"/>
                <w:color w:val="5B9BD5"/>
              </w:rPr>
            </w:pPr>
            <w:r>
              <w:rPr>
                <w:rFonts w:ascii="Arial Unicode MS" w:eastAsia="Arial Unicode MS" w:hAnsi="Arial Unicode MS" w:cs="Arial Unicode MS"/>
                <w:color w:val="5B9BD5"/>
                <w:sz w:val="18"/>
                <w:szCs w:val="18"/>
              </w:rPr>
              <w:t xml:space="preserve">პირადი/ საიდენტიფიკაციო № </w:t>
            </w:r>
          </w:p>
        </w:tc>
        <w:tc>
          <w:tcPr>
            <w:tcW w:w="2970" w:type="dxa"/>
            <w:tcBorders>
              <w:top w:val="single" w:sz="4" w:space="0" w:color="FFFFFF"/>
              <w:left w:val="single" w:sz="4" w:space="0" w:color="FFFFFF"/>
              <w:bottom w:val="single" w:sz="4" w:space="0" w:color="FFFFFF"/>
              <w:right w:val="single" w:sz="4" w:space="0" w:color="FFFFFF"/>
            </w:tcBorders>
          </w:tcPr>
          <w:p w:rsidR="00F64406" w:rsidRDefault="00BF79C4">
            <w:pPr>
              <w:ind w:right="-108"/>
              <w:jc w:val="center"/>
              <w:rPr>
                <w:rFonts w:ascii="Merriweather" w:eastAsia="Merriweather" w:hAnsi="Merriweather" w:cs="Merriweather"/>
                <w:color w:val="5B9BD5"/>
                <w:sz w:val="18"/>
                <w:szCs w:val="18"/>
              </w:rPr>
            </w:pPr>
            <w:r>
              <w:rPr>
                <w:rFonts w:ascii="Arial Unicode MS" w:eastAsia="Arial Unicode MS" w:hAnsi="Arial Unicode MS" w:cs="Arial Unicode MS"/>
                <w:color w:val="5B9BD5"/>
                <w:sz w:val="18"/>
                <w:szCs w:val="18"/>
              </w:rPr>
              <w:t>ტელეფონის ნომერი</w:t>
            </w:r>
          </w:p>
        </w:tc>
      </w:tr>
      <w:tr w:rsidR="00F64406">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rsidR="00F64406" w:rsidRDefault="00F64406">
            <w:pPr>
              <w:numPr>
                <w:ilvl w:val="0"/>
                <w:numId w:val="14"/>
              </w:numPr>
              <w:pBdr>
                <w:top w:val="nil"/>
                <w:left w:val="nil"/>
                <w:bottom w:val="nil"/>
                <w:right w:val="nil"/>
                <w:between w:val="nil"/>
              </w:pBdr>
              <w:spacing w:after="160" w:line="259" w:lineRule="auto"/>
              <w:ind w:left="337" w:right="-18"/>
              <w:rPr>
                <w:rFonts w:ascii="Merriweather" w:eastAsia="Merriweather" w:hAnsi="Merriweather" w:cs="Merriweather"/>
                <w:color w:val="000000"/>
              </w:rPr>
            </w:pPr>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F64406" w:rsidRDefault="00F64406">
            <w:pPr>
              <w:numPr>
                <w:ilvl w:val="0"/>
                <w:numId w:val="15"/>
              </w:numPr>
              <w:pBdr>
                <w:top w:val="nil"/>
                <w:left w:val="nil"/>
                <w:bottom w:val="nil"/>
                <w:right w:val="nil"/>
                <w:between w:val="nil"/>
              </w:pBdr>
              <w:spacing w:after="160" w:line="259" w:lineRule="auto"/>
              <w:ind w:left="342" w:right="-18"/>
              <w:rPr>
                <w:rFonts w:ascii="Merriweather" w:eastAsia="Merriweather" w:hAnsi="Merriweather" w:cs="Merriweather"/>
                <w:color w:val="000000"/>
              </w:rPr>
            </w:pPr>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F64406" w:rsidRDefault="00F64406">
            <w:pPr>
              <w:numPr>
                <w:ilvl w:val="0"/>
                <w:numId w:val="16"/>
              </w:numPr>
              <w:pBdr>
                <w:top w:val="nil"/>
                <w:left w:val="nil"/>
                <w:bottom w:val="nil"/>
                <w:right w:val="nil"/>
                <w:between w:val="nil"/>
              </w:pBdr>
              <w:spacing w:after="160" w:line="259" w:lineRule="auto"/>
              <w:ind w:left="297" w:right="-18" w:hanging="270"/>
              <w:rPr>
                <w:rFonts w:ascii="Merriweather" w:eastAsia="Merriweather" w:hAnsi="Merriweather" w:cs="Merriweather"/>
                <w:color w:val="000000"/>
              </w:rPr>
            </w:pPr>
          </w:p>
        </w:tc>
      </w:tr>
      <w:tr w:rsidR="00F64406">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64406" w:rsidRDefault="00BF79C4">
            <w:pPr>
              <w:ind w:left="-8" w:right="-18"/>
              <w:jc w:val="center"/>
              <w:rPr>
                <w:rFonts w:ascii="Merriweather" w:eastAsia="Merriweather" w:hAnsi="Merriweather" w:cs="Merriweather"/>
              </w:rPr>
            </w:pPr>
            <w:r>
              <w:rPr>
                <w:rFonts w:ascii="Arial Unicode MS" w:eastAsia="Arial Unicode MS" w:hAnsi="Arial Unicode MS" w:cs="Arial Unicode MS"/>
                <w:color w:val="5B9BD5"/>
                <w:sz w:val="18"/>
                <w:szCs w:val="18"/>
              </w:rPr>
              <w:t>ელექტრონული ფოსტა</w:t>
            </w:r>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rsidR="00F64406" w:rsidRDefault="00BF79C4">
            <w:pPr>
              <w:ind w:right="-18"/>
              <w:jc w:val="center"/>
              <w:rPr>
                <w:rFonts w:ascii="Merriweather" w:eastAsia="Merriweather" w:hAnsi="Merriweather" w:cs="Merriweather"/>
              </w:rPr>
            </w:pPr>
            <w:r>
              <w:rPr>
                <w:rFonts w:ascii="Arial Unicode MS" w:eastAsia="Arial Unicode MS" w:hAnsi="Arial Unicode MS" w:cs="Arial Unicode MS"/>
                <w:color w:val="5B9BD5"/>
                <w:sz w:val="18"/>
                <w:szCs w:val="18"/>
              </w:rPr>
              <w:t>მოქალაქეობა, რეგისტრაციის ადგილი</w:t>
            </w:r>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rsidR="00F64406" w:rsidRDefault="00BF79C4">
            <w:pPr>
              <w:ind w:right="-18"/>
              <w:jc w:val="center"/>
              <w:rPr>
                <w:rFonts w:ascii="Merriweather" w:eastAsia="Merriweather" w:hAnsi="Merriweather" w:cs="Merriweather"/>
              </w:rPr>
            </w:pPr>
            <w:r>
              <w:rPr>
                <w:rFonts w:ascii="Arial Unicode MS" w:eastAsia="Arial Unicode MS" w:hAnsi="Arial Unicode MS" w:cs="Arial Unicode MS"/>
                <w:color w:val="5B9BD5"/>
                <w:sz w:val="18"/>
                <w:szCs w:val="18"/>
              </w:rPr>
              <w:t>მისამართი</w:t>
            </w:r>
          </w:p>
        </w:tc>
      </w:tr>
    </w:tbl>
    <w:p w:rsidR="00F64406" w:rsidRDefault="00F64406">
      <w:pPr>
        <w:ind w:left="-720" w:right="-720"/>
        <w:jc w:val="both"/>
        <w:rPr>
          <w:rFonts w:ascii="Merriweather" w:eastAsia="Merriweather" w:hAnsi="Merriweather" w:cs="Merriweather"/>
        </w:rPr>
      </w:pPr>
    </w:p>
    <w:p w:rsidR="00F64406" w:rsidRDefault="00F64406">
      <w:pPr>
        <w:ind w:left="-720" w:right="-720"/>
        <w:jc w:val="both"/>
        <w:rPr>
          <w:rFonts w:ascii="Merriweather" w:eastAsia="Merriweather" w:hAnsi="Merriweather" w:cs="Merriweather"/>
        </w:rPr>
      </w:pPr>
    </w:p>
    <w:p w:rsidR="00F64406" w:rsidRDefault="00F64406">
      <w:pPr>
        <w:ind w:left="-720" w:right="-720"/>
        <w:jc w:val="both"/>
        <w:rPr>
          <w:rFonts w:ascii="Merriweather" w:eastAsia="Merriweather" w:hAnsi="Merriweather" w:cs="Merriweather"/>
        </w:rPr>
      </w:pPr>
    </w:p>
    <w:p w:rsidR="00F64406" w:rsidRDefault="00BF79C4">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 xml:space="preserve">2. მოსარჩელის წარმომადგენელი/წარმომადგენლები </w:t>
      </w:r>
      <w:r>
        <w:rPr>
          <w:rFonts w:ascii="Arial Unicode MS" w:eastAsia="Arial Unicode MS" w:hAnsi="Arial Unicode MS" w:cs="Arial Unicode MS"/>
          <w:i/>
          <w:color w:val="5B9BD5"/>
          <w:sz w:val="18"/>
          <w:szCs w:val="18"/>
        </w:rPr>
        <w:t xml:space="preserve">შენიშვნა </w:t>
      </w:r>
      <w:r>
        <w:rPr>
          <w:rFonts w:ascii="Merriweather" w:eastAsia="Merriweather" w:hAnsi="Merriweather" w:cs="Merriweather"/>
          <w:i/>
          <w:color w:val="5B9BD5"/>
          <w:vertAlign w:val="superscript"/>
        </w:rPr>
        <w:footnoteReference w:id="2"/>
      </w:r>
    </w:p>
    <w:tbl>
      <w:tblPr>
        <w:tblStyle w:val="aff8"/>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700"/>
        <w:gridCol w:w="2970"/>
      </w:tblGrid>
      <w:tr w:rsidR="00F64406">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rsidR="00F64406" w:rsidRDefault="00D40004" w:rsidP="00D40004">
            <w:pPr>
              <w:numPr>
                <w:ilvl w:val="0"/>
                <w:numId w:val="17"/>
              </w:numPr>
              <w:pBdr>
                <w:top w:val="nil"/>
                <w:left w:val="nil"/>
                <w:bottom w:val="nil"/>
                <w:right w:val="nil"/>
                <w:between w:val="nil"/>
              </w:pBdr>
              <w:spacing w:after="160" w:line="259" w:lineRule="auto"/>
              <w:ind w:left="337" w:right="-18"/>
              <w:rPr>
                <w:rFonts w:ascii="Merriweather" w:eastAsia="Merriweather" w:hAnsi="Merriweather" w:cs="Merriweather"/>
                <w:color w:val="000000"/>
              </w:rPr>
            </w:pPr>
            <w:r>
              <w:rPr>
                <w:rFonts w:ascii="Sylfaen" w:eastAsia="Merriweather" w:hAnsi="Sylfaen" w:cs="Merriweather"/>
                <w:color w:val="000000"/>
                <w:lang w:val="ka-GE"/>
              </w:rPr>
              <w:t>კახა კუკავა</w:t>
            </w:r>
          </w:p>
        </w:tc>
        <w:tc>
          <w:tcPr>
            <w:tcW w:w="2700"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F64406" w:rsidRDefault="00F64406">
            <w:pPr>
              <w:numPr>
                <w:ilvl w:val="0"/>
                <w:numId w:val="18"/>
              </w:numPr>
              <w:pBdr>
                <w:top w:val="nil"/>
                <w:left w:val="nil"/>
                <w:bottom w:val="nil"/>
                <w:right w:val="nil"/>
                <w:between w:val="nil"/>
              </w:pBdr>
              <w:spacing w:after="160" w:line="259" w:lineRule="auto"/>
              <w:ind w:left="342" w:right="-18"/>
              <w:rPr>
                <w:rFonts w:ascii="Merriweather" w:eastAsia="Merriweather" w:hAnsi="Merriweather" w:cs="Merriweather"/>
                <w:color w:val="000000"/>
              </w:rPr>
            </w:pP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F64406" w:rsidRDefault="00F64406">
            <w:pPr>
              <w:numPr>
                <w:ilvl w:val="0"/>
                <w:numId w:val="19"/>
              </w:numPr>
              <w:pBdr>
                <w:top w:val="nil"/>
                <w:left w:val="nil"/>
                <w:bottom w:val="nil"/>
                <w:right w:val="nil"/>
                <w:between w:val="nil"/>
              </w:pBdr>
              <w:spacing w:after="160" w:line="259" w:lineRule="auto"/>
              <w:ind w:left="342" w:right="-18"/>
              <w:rPr>
                <w:rFonts w:ascii="Merriweather" w:eastAsia="Merriweather" w:hAnsi="Merriweather" w:cs="Merriweather"/>
                <w:color w:val="000000"/>
              </w:rPr>
            </w:pPr>
          </w:p>
        </w:tc>
      </w:tr>
      <w:tr w:rsidR="00F64406">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rsidR="00F64406" w:rsidRDefault="00F64406">
            <w:pPr>
              <w:ind w:left="-108" w:right="-18"/>
              <w:jc w:val="center"/>
              <w:rPr>
                <w:rFonts w:ascii="Merriweather" w:eastAsia="Merriweather" w:hAnsi="Merriweather" w:cs="Merriweather"/>
                <w:color w:val="5B9BD5"/>
              </w:rPr>
            </w:pPr>
          </w:p>
        </w:tc>
        <w:tc>
          <w:tcPr>
            <w:tcW w:w="2700" w:type="dxa"/>
            <w:tcBorders>
              <w:top w:val="single" w:sz="4" w:space="0" w:color="FFFFFF"/>
              <w:left w:val="single" w:sz="4" w:space="0" w:color="FFFFFF"/>
              <w:bottom w:val="single" w:sz="4" w:space="0" w:color="FFFFFF"/>
              <w:right w:val="single" w:sz="4" w:space="0" w:color="FFFFFF"/>
            </w:tcBorders>
          </w:tcPr>
          <w:p w:rsidR="00F64406" w:rsidRDefault="00F64406">
            <w:pPr>
              <w:ind w:right="-18"/>
              <w:jc w:val="center"/>
              <w:rPr>
                <w:rFonts w:ascii="Merriweather" w:eastAsia="Merriweather" w:hAnsi="Merriweather" w:cs="Merriweather"/>
                <w:color w:val="5B9BD5"/>
              </w:rPr>
            </w:pPr>
          </w:p>
        </w:tc>
        <w:tc>
          <w:tcPr>
            <w:tcW w:w="2970" w:type="dxa"/>
            <w:tcBorders>
              <w:top w:val="single" w:sz="4" w:space="0" w:color="FFFFFF"/>
              <w:left w:val="single" w:sz="4" w:space="0" w:color="FFFFFF"/>
              <w:bottom w:val="single" w:sz="4" w:space="0" w:color="FFFFFF"/>
              <w:right w:val="single" w:sz="4" w:space="0" w:color="FFFFFF"/>
            </w:tcBorders>
          </w:tcPr>
          <w:p w:rsidR="00F64406" w:rsidRDefault="00F64406">
            <w:pPr>
              <w:ind w:right="-108"/>
              <w:jc w:val="center"/>
              <w:rPr>
                <w:rFonts w:ascii="Merriweather" w:eastAsia="Merriweather" w:hAnsi="Merriweather" w:cs="Merriweather"/>
                <w:color w:val="5B9BD5"/>
                <w:sz w:val="18"/>
                <w:szCs w:val="18"/>
              </w:rPr>
            </w:pPr>
          </w:p>
        </w:tc>
      </w:tr>
      <w:tr w:rsidR="00F64406">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rsidR="00F64406" w:rsidRDefault="00F64406" w:rsidP="00D40004">
            <w:pPr>
              <w:numPr>
                <w:ilvl w:val="0"/>
                <w:numId w:val="2"/>
              </w:numPr>
              <w:pBdr>
                <w:top w:val="nil"/>
                <w:left w:val="nil"/>
                <w:bottom w:val="nil"/>
                <w:right w:val="nil"/>
                <w:between w:val="nil"/>
              </w:pBdr>
              <w:spacing w:after="160" w:line="259" w:lineRule="auto"/>
              <w:ind w:right="-18"/>
              <w:rPr>
                <w:rFonts w:ascii="Merriweather" w:eastAsia="Merriweather" w:hAnsi="Merriweather" w:cs="Merriweather"/>
                <w:color w:val="000000"/>
              </w:rPr>
            </w:pPr>
          </w:p>
        </w:tc>
        <w:tc>
          <w:tcPr>
            <w:tcW w:w="7290"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F64406" w:rsidRDefault="00F64406">
            <w:pPr>
              <w:numPr>
                <w:ilvl w:val="0"/>
                <w:numId w:val="3"/>
              </w:numPr>
              <w:pBdr>
                <w:top w:val="nil"/>
                <w:left w:val="nil"/>
                <w:bottom w:val="nil"/>
                <w:right w:val="nil"/>
                <w:between w:val="nil"/>
              </w:pBdr>
              <w:spacing w:after="160" w:line="259" w:lineRule="auto"/>
              <w:ind w:left="342" w:right="-18"/>
              <w:rPr>
                <w:rFonts w:ascii="Merriweather" w:eastAsia="Merriweather" w:hAnsi="Merriweather" w:cs="Merriweather"/>
                <w:color w:val="000000"/>
              </w:rPr>
            </w:pPr>
          </w:p>
        </w:tc>
      </w:tr>
      <w:tr w:rsidR="00F64406">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rsidR="00F64406" w:rsidRDefault="00BF79C4">
            <w:pPr>
              <w:ind w:left="-8" w:right="-18"/>
              <w:jc w:val="center"/>
              <w:rPr>
                <w:rFonts w:ascii="Merriweather" w:eastAsia="Merriweather" w:hAnsi="Merriweather" w:cs="Merriweather"/>
              </w:rPr>
            </w:pPr>
            <w:r>
              <w:rPr>
                <w:rFonts w:ascii="Arial Unicode MS" w:eastAsia="Arial Unicode MS" w:hAnsi="Arial Unicode MS" w:cs="Arial Unicode MS"/>
                <w:color w:val="5B9BD5"/>
                <w:sz w:val="18"/>
                <w:szCs w:val="18"/>
              </w:rPr>
              <w:t>ელექტრონული ფოსტა</w:t>
            </w:r>
          </w:p>
        </w:tc>
        <w:tc>
          <w:tcPr>
            <w:tcW w:w="7290" w:type="dxa"/>
            <w:gridSpan w:val="3"/>
            <w:tcBorders>
              <w:top w:val="single" w:sz="4" w:space="0" w:color="FFFFFF"/>
              <w:left w:val="single" w:sz="4" w:space="0" w:color="FFFFFF"/>
              <w:bottom w:val="nil"/>
              <w:right w:val="single" w:sz="4" w:space="0" w:color="FFFFFF"/>
            </w:tcBorders>
            <w:shd w:val="clear" w:color="auto" w:fill="auto"/>
            <w:vAlign w:val="center"/>
          </w:tcPr>
          <w:p w:rsidR="00F64406" w:rsidRDefault="00BF79C4">
            <w:pPr>
              <w:ind w:right="-18"/>
              <w:jc w:val="center"/>
              <w:rPr>
                <w:rFonts w:ascii="Merriweather" w:eastAsia="Merriweather" w:hAnsi="Merriweather" w:cs="Merriweather"/>
              </w:rPr>
            </w:pPr>
            <w:r>
              <w:rPr>
                <w:rFonts w:ascii="Arial Unicode MS" w:eastAsia="Arial Unicode MS" w:hAnsi="Arial Unicode MS" w:cs="Arial Unicode MS"/>
                <w:color w:val="5B9BD5"/>
                <w:sz w:val="18"/>
                <w:szCs w:val="18"/>
              </w:rPr>
              <w:t>მისამართი</w:t>
            </w:r>
          </w:p>
        </w:tc>
      </w:tr>
    </w:tbl>
    <w:p w:rsidR="00F64406" w:rsidRDefault="00F64406">
      <w:pPr>
        <w:ind w:left="-720" w:right="-720"/>
        <w:jc w:val="both"/>
        <w:rPr>
          <w:rFonts w:ascii="Merriweather" w:eastAsia="Merriweather" w:hAnsi="Merriweather" w:cs="Merriweather"/>
        </w:rPr>
      </w:pPr>
    </w:p>
    <w:p w:rsidR="00F64406" w:rsidRDefault="00BF79C4">
      <w:pPr>
        <w:rPr>
          <w:rFonts w:ascii="Merriweather" w:eastAsia="Merriweather" w:hAnsi="Merriweather" w:cs="Merriweather"/>
        </w:rPr>
      </w:pPr>
      <w:r>
        <w:br w:type="page"/>
      </w:r>
    </w:p>
    <w:p w:rsidR="00F64406" w:rsidRDefault="00F64406">
      <w:pPr>
        <w:ind w:left="-720" w:right="-720"/>
        <w:jc w:val="both"/>
        <w:rPr>
          <w:rFonts w:ascii="Merriweather" w:eastAsia="Merriweather" w:hAnsi="Merriweather" w:cs="Merriweather"/>
        </w:rPr>
      </w:pPr>
    </w:p>
    <w:p w:rsidR="00F64406" w:rsidRDefault="00BF79C4">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 xml:space="preserve">3. სადავო სამართლებრივი აქტ(ებ)ი. </w:t>
      </w:r>
      <w:r>
        <w:rPr>
          <w:rFonts w:ascii="Arial Unicode MS" w:eastAsia="Arial Unicode MS" w:hAnsi="Arial Unicode MS" w:cs="Arial Unicode MS"/>
          <w:i/>
          <w:color w:val="5B9BD5"/>
          <w:sz w:val="18"/>
          <w:szCs w:val="18"/>
        </w:rPr>
        <w:t>შენიშვნა</w:t>
      </w:r>
      <w:r>
        <w:rPr>
          <w:rFonts w:ascii="Merriweather" w:eastAsia="Merriweather" w:hAnsi="Merriweather" w:cs="Merriweather"/>
          <w:i/>
          <w:color w:val="5B9BD5"/>
          <w:vertAlign w:val="superscript"/>
        </w:rPr>
        <w:footnoteReference w:id="3"/>
      </w:r>
    </w:p>
    <w:tbl>
      <w:tblPr>
        <w:tblStyle w:val="aff9"/>
        <w:tblW w:w="10800" w:type="dxa"/>
        <w:tblInd w:w="-725" w:type="dxa"/>
        <w:tblBorders>
          <w:top w:val="nil"/>
          <w:left w:val="nil"/>
          <w:bottom w:val="nil"/>
          <w:right w:val="nil"/>
          <w:insideH w:val="nil"/>
          <w:insideV w:val="nil"/>
        </w:tblBorders>
        <w:tblLayout w:type="fixed"/>
        <w:tblLook w:val="0400" w:firstRow="0" w:lastRow="0" w:firstColumn="0" w:lastColumn="0" w:noHBand="0" w:noVBand="1"/>
      </w:tblPr>
      <w:tblGrid>
        <w:gridCol w:w="2970"/>
        <w:gridCol w:w="7830"/>
      </w:tblGrid>
      <w:tr w:rsidR="00F64406">
        <w:trPr>
          <w:trHeight w:val="720"/>
        </w:trPr>
        <w:tc>
          <w:tcPr>
            <w:tcW w:w="2970" w:type="dxa"/>
            <w:vAlign w:val="center"/>
          </w:tcPr>
          <w:p w:rsidR="00F64406" w:rsidRDefault="00BF79C4">
            <w:pPr>
              <w:ind w:left="-23" w:right="-720"/>
              <w:rPr>
                <w:rFonts w:ascii="Merriweather" w:eastAsia="Merriweather" w:hAnsi="Merriweather" w:cs="Merriweather"/>
              </w:rPr>
            </w:pPr>
            <w:r>
              <w:rPr>
                <w:rFonts w:ascii="Arial Unicode MS" w:eastAsia="Arial Unicode MS" w:hAnsi="Arial Unicode MS" w:cs="Arial Unicode MS"/>
                <w:sz w:val="20"/>
                <w:szCs w:val="20"/>
              </w:rPr>
              <w:t>აქტის დასახელება</w:t>
            </w:r>
          </w:p>
        </w:tc>
        <w:tc>
          <w:tcPr>
            <w:tcW w:w="7830" w:type="dxa"/>
            <w:tcBorders>
              <w:bottom w:val="single" w:sz="4" w:space="0" w:color="000000"/>
            </w:tcBorders>
            <w:shd w:val="clear" w:color="auto" w:fill="F2F2F2"/>
            <w:vAlign w:val="center"/>
          </w:tcPr>
          <w:p w:rsidR="00F64406" w:rsidRDefault="00BF79C4">
            <w:pPr>
              <w:numPr>
                <w:ilvl w:val="0"/>
                <w:numId w:val="4"/>
              </w:numPr>
              <w:pBdr>
                <w:top w:val="nil"/>
                <w:left w:val="nil"/>
                <w:bottom w:val="nil"/>
                <w:right w:val="nil"/>
                <w:between w:val="nil"/>
              </w:pBdr>
              <w:spacing w:after="160" w:line="259" w:lineRule="auto"/>
              <w:ind w:left="257" w:right="-113" w:hanging="270"/>
              <w:rPr>
                <w:rFonts w:ascii="Merriweather" w:eastAsia="Merriweather" w:hAnsi="Merriweather" w:cs="Merriweather"/>
                <w:color w:val="000000"/>
              </w:rPr>
            </w:pPr>
            <w:r>
              <w:rPr>
                <w:rFonts w:ascii="Arial Unicode MS" w:eastAsia="Arial Unicode MS" w:hAnsi="Arial Unicode MS" w:cs="Arial Unicode MS"/>
                <w:b/>
                <w:color w:val="000000"/>
              </w:rPr>
              <w:t>საქართველოს კანონი“ 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შესახებ“</w:t>
            </w:r>
          </w:p>
        </w:tc>
      </w:tr>
      <w:tr w:rsidR="00F64406">
        <w:trPr>
          <w:trHeight w:val="720"/>
        </w:trPr>
        <w:tc>
          <w:tcPr>
            <w:tcW w:w="2970" w:type="dxa"/>
            <w:vAlign w:val="center"/>
          </w:tcPr>
          <w:p w:rsidR="00F64406" w:rsidRDefault="00BF79C4">
            <w:pPr>
              <w:ind w:right="-720"/>
              <w:rPr>
                <w:rFonts w:ascii="Merriweather" w:eastAsia="Merriweather" w:hAnsi="Merriweather" w:cs="Merriweather"/>
              </w:rPr>
            </w:pPr>
            <w:r>
              <w:rPr>
                <w:rFonts w:ascii="Arial Unicode MS" w:eastAsia="Arial Unicode MS" w:hAnsi="Arial Unicode MS" w:cs="Arial Unicode MS"/>
                <w:sz w:val="20"/>
                <w:szCs w:val="20"/>
              </w:rPr>
              <w:t>მიღების თარიღი</w:t>
            </w:r>
          </w:p>
        </w:tc>
        <w:tc>
          <w:tcPr>
            <w:tcW w:w="7830" w:type="dxa"/>
            <w:tcBorders>
              <w:top w:val="single" w:sz="4" w:space="0" w:color="000000"/>
              <w:bottom w:val="single" w:sz="4" w:space="0" w:color="000000"/>
            </w:tcBorders>
            <w:shd w:val="clear" w:color="auto" w:fill="F2F2F2"/>
            <w:vAlign w:val="center"/>
          </w:tcPr>
          <w:p w:rsidR="00F64406" w:rsidRDefault="00BF79C4">
            <w:pPr>
              <w:numPr>
                <w:ilvl w:val="0"/>
                <w:numId w:val="5"/>
              </w:numPr>
              <w:pBdr>
                <w:top w:val="nil"/>
                <w:left w:val="nil"/>
                <w:bottom w:val="nil"/>
                <w:right w:val="nil"/>
                <w:between w:val="nil"/>
              </w:pBdr>
              <w:spacing w:after="160" w:line="259" w:lineRule="auto"/>
              <w:ind w:left="257" w:right="-113" w:hanging="270"/>
              <w:rPr>
                <w:rFonts w:ascii="Merriweather" w:eastAsia="Merriweather" w:hAnsi="Merriweather" w:cs="Merriweather"/>
                <w:color w:val="000000"/>
              </w:rPr>
            </w:pPr>
            <w:r>
              <w:rPr>
                <w:rFonts w:ascii="Merriweather" w:eastAsia="Merriweather" w:hAnsi="Merriweather" w:cs="Merriweather"/>
                <w:color w:val="000000"/>
              </w:rPr>
              <w:t>11/12/1997</w:t>
            </w:r>
          </w:p>
        </w:tc>
      </w:tr>
      <w:tr w:rsidR="00F64406">
        <w:trPr>
          <w:trHeight w:val="720"/>
        </w:trPr>
        <w:tc>
          <w:tcPr>
            <w:tcW w:w="2970" w:type="dxa"/>
            <w:vAlign w:val="center"/>
          </w:tcPr>
          <w:p w:rsidR="00F64406" w:rsidRDefault="00BF79C4">
            <w:pPr>
              <w:ind w:right="-720"/>
              <w:rPr>
                <w:rFonts w:ascii="Merriweather" w:eastAsia="Merriweather" w:hAnsi="Merriweather" w:cs="Merriweather"/>
                <w:sz w:val="20"/>
                <w:szCs w:val="20"/>
              </w:rPr>
            </w:pPr>
            <w:r>
              <w:rPr>
                <w:rFonts w:ascii="Arial Unicode MS" w:eastAsia="Arial Unicode MS" w:hAnsi="Arial Unicode MS" w:cs="Arial Unicode MS"/>
                <w:sz w:val="20"/>
                <w:szCs w:val="20"/>
              </w:rPr>
              <w:t>მოპასუხის დასახელება</w:t>
            </w:r>
          </w:p>
        </w:tc>
        <w:tc>
          <w:tcPr>
            <w:tcW w:w="7830" w:type="dxa"/>
            <w:tcBorders>
              <w:top w:val="single" w:sz="4" w:space="0" w:color="000000"/>
              <w:bottom w:val="single" w:sz="4" w:space="0" w:color="000000"/>
            </w:tcBorders>
            <w:shd w:val="clear" w:color="auto" w:fill="F2F2F2"/>
            <w:vAlign w:val="center"/>
          </w:tcPr>
          <w:p w:rsidR="00F64406" w:rsidRDefault="00BF79C4">
            <w:pPr>
              <w:numPr>
                <w:ilvl w:val="0"/>
                <w:numId w:val="6"/>
              </w:numPr>
              <w:pBdr>
                <w:top w:val="nil"/>
                <w:left w:val="nil"/>
                <w:bottom w:val="nil"/>
                <w:right w:val="nil"/>
                <w:between w:val="nil"/>
              </w:pBdr>
              <w:spacing w:after="160" w:line="259" w:lineRule="auto"/>
              <w:ind w:left="257" w:right="-113" w:hanging="270"/>
              <w:rPr>
                <w:rFonts w:ascii="Merriweather" w:eastAsia="Merriweather" w:hAnsi="Merriweather" w:cs="Merriweather"/>
                <w:color w:val="000000"/>
              </w:rPr>
            </w:pPr>
            <w:r>
              <w:rPr>
                <w:rFonts w:ascii="Arial Unicode MS" w:eastAsia="Arial Unicode MS" w:hAnsi="Arial Unicode MS" w:cs="Arial Unicode MS"/>
                <w:color w:val="000000"/>
              </w:rPr>
              <w:t>საქართველოს პარლამენტი</w:t>
            </w:r>
          </w:p>
        </w:tc>
      </w:tr>
      <w:tr w:rsidR="00F64406">
        <w:trPr>
          <w:trHeight w:val="720"/>
        </w:trPr>
        <w:tc>
          <w:tcPr>
            <w:tcW w:w="2970" w:type="dxa"/>
            <w:vAlign w:val="center"/>
          </w:tcPr>
          <w:p w:rsidR="00F64406" w:rsidRDefault="00BF79C4">
            <w:pPr>
              <w:ind w:right="-720"/>
              <w:rPr>
                <w:rFonts w:ascii="Merriweather" w:eastAsia="Merriweather" w:hAnsi="Merriweather" w:cs="Merriweather"/>
                <w:sz w:val="20"/>
                <w:szCs w:val="20"/>
              </w:rPr>
            </w:pPr>
            <w:r>
              <w:rPr>
                <w:rFonts w:ascii="Arial Unicode MS" w:eastAsia="Arial Unicode MS" w:hAnsi="Arial Unicode MS" w:cs="Arial Unicode MS"/>
                <w:sz w:val="20"/>
                <w:szCs w:val="20"/>
              </w:rPr>
              <w:t>მოპასუხის მისამართი</w:t>
            </w:r>
          </w:p>
        </w:tc>
        <w:tc>
          <w:tcPr>
            <w:tcW w:w="7830" w:type="dxa"/>
            <w:tcBorders>
              <w:top w:val="single" w:sz="4" w:space="0" w:color="000000"/>
              <w:bottom w:val="single" w:sz="4" w:space="0" w:color="000000"/>
            </w:tcBorders>
            <w:shd w:val="clear" w:color="auto" w:fill="F2F2F2"/>
            <w:vAlign w:val="center"/>
          </w:tcPr>
          <w:p w:rsidR="00F64406" w:rsidRDefault="00BF79C4">
            <w:pPr>
              <w:numPr>
                <w:ilvl w:val="0"/>
                <w:numId w:val="7"/>
              </w:numPr>
              <w:pBdr>
                <w:top w:val="nil"/>
                <w:left w:val="nil"/>
                <w:bottom w:val="nil"/>
                <w:right w:val="nil"/>
                <w:between w:val="nil"/>
              </w:pBdr>
              <w:spacing w:after="160" w:line="259" w:lineRule="auto"/>
              <w:ind w:left="257" w:right="-113" w:hanging="270"/>
              <w:rPr>
                <w:rFonts w:ascii="Merriweather" w:eastAsia="Merriweather" w:hAnsi="Merriweather" w:cs="Merriweather"/>
                <w:color w:val="000000"/>
              </w:rPr>
            </w:pPr>
            <w:r>
              <w:rPr>
                <w:rFonts w:ascii="Arial Unicode MS" w:eastAsia="Arial Unicode MS" w:hAnsi="Arial Unicode MS" w:cs="Arial Unicode MS"/>
                <w:color w:val="000000"/>
              </w:rPr>
              <w:t>თბილისი, რუსთაველის 8</w:t>
            </w:r>
          </w:p>
        </w:tc>
      </w:tr>
    </w:tbl>
    <w:p w:rsidR="00F64406" w:rsidRDefault="00F64406">
      <w:pPr>
        <w:rPr>
          <w:rFonts w:ascii="Merriweather" w:eastAsia="Merriweather" w:hAnsi="Merriweather" w:cs="Merriweather"/>
        </w:rPr>
      </w:pPr>
    </w:p>
    <w:p w:rsidR="00F64406" w:rsidRDefault="00BF79C4">
      <w:pPr>
        <w:shd w:val="clear" w:color="auto" w:fill="BFBFBF"/>
        <w:ind w:left="-720" w:right="-720"/>
        <w:jc w:val="both"/>
        <w:rPr>
          <w:rFonts w:ascii="Merriweather" w:eastAsia="Merriweather" w:hAnsi="Merriweather" w:cs="Merriweather"/>
          <w:i/>
          <w:color w:val="5B9BD5"/>
          <w:sz w:val="18"/>
          <w:szCs w:val="18"/>
        </w:rPr>
      </w:pPr>
      <w:r>
        <w:rPr>
          <w:rFonts w:ascii="Arial Unicode MS" w:eastAsia="Arial Unicode MS" w:hAnsi="Arial Unicode MS" w:cs="Arial Unicode MS"/>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r>
        <w:rPr>
          <w:rFonts w:ascii="Arial Unicode MS" w:eastAsia="Arial Unicode MS" w:hAnsi="Arial Unicode MS" w:cs="Arial Unicode MS"/>
          <w:i/>
          <w:color w:val="5B9BD5"/>
          <w:sz w:val="18"/>
          <w:szCs w:val="18"/>
        </w:rPr>
        <w:t xml:space="preserve">შენიშვნა </w:t>
      </w:r>
      <w:r>
        <w:rPr>
          <w:rFonts w:ascii="Merriweather" w:eastAsia="Merriweather" w:hAnsi="Merriweather" w:cs="Merriweather"/>
          <w:i/>
          <w:color w:val="5B9BD5"/>
          <w:vertAlign w:val="superscript"/>
        </w:rPr>
        <w:footnoteReference w:id="4"/>
      </w:r>
    </w:p>
    <w:tbl>
      <w:tblPr>
        <w:tblStyle w:val="affa"/>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400"/>
      </w:tblGrid>
      <w:tr w:rsidR="00F64406">
        <w:trPr>
          <w:trHeight w:val="720"/>
        </w:trPr>
        <w:tc>
          <w:tcPr>
            <w:tcW w:w="5395" w:type="dxa"/>
            <w:shd w:val="clear" w:color="auto" w:fill="F2F2F2"/>
            <w:vAlign w:val="center"/>
          </w:tcPr>
          <w:p w:rsidR="00F64406" w:rsidRDefault="00BF79C4">
            <w:pPr>
              <w:ind w:right="-108"/>
              <w:jc w:val="center"/>
              <w:rPr>
                <w:rFonts w:ascii="Merriweather" w:eastAsia="Merriweather" w:hAnsi="Merriweather" w:cs="Merriweather"/>
              </w:rPr>
            </w:pPr>
            <w:r>
              <w:rPr>
                <w:rFonts w:ascii="Arial Unicode MS" w:eastAsia="Arial Unicode MS" w:hAnsi="Arial Unicode MS" w:cs="Arial Unicode MS"/>
                <w:color w:val="000000"/>
              </w:rPr>
              <w:t>სადავო ნორმატიული აქტი (ნორმა)</w:t>
            </w:r>
          </w:p>
        </w:tc>
        <w:tc>
          <w:tcPr>
            <w:tcW w:w="5400" w:type="dxa"/>
            <w:shd w:val="clear" w:color="auto" w:fill="F2F2F2"/>
            <w:vAlign w:val="center"/>
          </w:tcPr>
          <w:p w:rsidR="00F64406" w:rsidRDefault="00BF79C4">
            <w:pPr>
              <w:ind w:right="-18"/>
              <w:jc w:val="center"/>
              <w:rPr>
                <w:rFonts w:ascii="Merriweather" w:eastAsia="Merriweather" w:hAnsi="Merriweather" w:cs="Merriweather"/>
                <w:color w:val="000000"/>
              </w:rPr>
            </w:pPr>
            <w:r>
              <w:rPr>
                <w:rFonts w:ascii="Arial Unicode MS" w:eastAsia="Arial Unicode MS" w:hAnsi="Arial Unicode MS" w:cs="Arial Unicode MS"/>
                <w:color w:val="000000"/>
              </w:rPr>
              <w:t>საქართველოს კონსტიტუციის დებულება</w:t>
            </w:r>
          </w:p>
        </w:tc>
      </w:tr>
    </w:tbl>
    <w:tbl>
      <w:tblPr>
        <w:tblStyle w:val="affb"/>
        <w:tblW w:w="10800" w:type="dxa"/>
        <w:tblInd w:w="-725" w:type="dxa"/>
        <w:tblBorders>
          <w:top w:val="single" w:sz="8" w:space="0" w:color="000000"/>
          <w:bottom w:val="single" w:sz="8" w:space="0" w:color="000000"/>
        </w:tblBorders>
        <w:tblLayout w:type="fixed"/>
        <w:tblLook w:val="0400" w:firstRow="0" w:lastRow="0" w:firstColumn="0" w:lastColumn="0" w:noHBand="0" w:noVBand="1"/>
      </w:tblPr>
      <w:tblGrid>
        <w:gridCol w:w="5389"/>
        <w:gridCol w:w="5411"/>
      </w:tblGrid>
      <w:tr w:rsidR="00F64406">
        <w:trPr>
          <w:trHeight w:val="452"/>
        </w:trPr>
        <w:tc>
          <w:tcPr>
            <w:tcW w:w="5389" w:type="dxa"/>
            <w:tcBorders>
              <w:top w:val="single" w:sz="4" w:space="0" w:color="000000"/>
              <w:left w:val="single" w:sz="4" w:space="0" w:color="000000"/>
              <w:bottom w:val="single" w:sz="4" w:space="0" w:color="000000"/>
              <w:right w:val="single" w:sz="4" w:space="0" w:color="000000"/>
            </w:tcBorders>
            <w:shd w:val="clear" w:color="auto" w:fill="FFFFFF"/>
          </w:tcPr>
          <w:p w:rsidR="00F64406" w:rsidRDefault="00BF79C4">
            <w:pPr>
              <w:spacing w:after="0" w:line="240" w:lineRule="auto"/>
              <w:rPr>
                <w:color w:val="000000"/>
              </w:rPr>
            </w:pPr>
            <w:bookmarkStart w:id="1" w:name="bookmark=id.30j0zll" w:colFirst="0" w:colLast="0"/>
            <w:bookmarkEnd w:id="1"/>
            <w:r>
              <w:rPr>
                <w:color w:val="000000"/>
              </w:rPr>
              <w:t>„</w:t>
            </w:r>
            <w:hyperlink r:id="rId12" w:anchor="!">
              <w:r>
                <w:rPr>
                  <w:b/>
                  <w:i/>
                  <w:color w:val="0563C1"/>
                  <w:u w:val="single"/>
                </w:rPr>
                <w:t>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შესახებ</w:t>
              </w:r>
            </w:hyperlink>
            <w:r>
              <w:rPr>
                <w:color w:val="000000"/>
              </w:rPr>
              <w:t xml:space="preserve">“   </w:t>
            </w:r>
            <w:r>
              <w:rPr>
                <w:b/>
                <w:i/>
                <w:color w:val="000000"/>
              </w:rPr>
              <w:t>საქართველოს კანონის მე-9 მუხლის მე-4 პუნქტი:</w:t>
            </w:r>
            <w:r>
              <w:rPr>
                <w:color w:val="000000"/>
              </w:rPr>
              <w:t xml:space="preserve"> </w:t>
            </w:r>
          </w:p>
          <w:p w:rsidR="00F64406" w:rsidRDefault="00F64406">
            <w:pPr>
              <w:spacing w:after="0" w:line="240" w:lineRule="auto"/>
              <w:rPr>
                <w:color w:val="000000"/>
              </w:rPr>
            </w:pPr>
          </w:p>
          <w:p w:rsidR="00F64406" w:rsidRDefault="00BF79C4">
            <w:pPr>
              <w:spacing w:after="0" w:line="240" w:lineRule="auto"/>
              <w:rPr>
                <w:color w:val="000000"/>
              </w:rPr>
            </w:pPr>
            <w:r>
              <w:rPr>
                <w:color w:val="000000"/>
              </w:rPr>
              <w:t xml:space="preserve">„ფულადი კომპენსაციის ოდენობას, ამ მუხლის პირველ პუნქტში მითითებული იძულების სხვადასხვა ფორმის სიმძიმის, აგრეთვე რეპრესირებული პირის ან მისი პირველი რიგის მემკვიდრის ასაკის, ჯანმრთელობის </w:t>
            </w:r>
            <w:r>
              <w:rPr>
                <w:color w:val="000000"/>
              </w:rPr>
              <w:lastRenderedPageBreak/>
              <w:t>მდგომარეობისა და სხვა ობიექტური ფაქტორების გათვალისწინებით, ადგენს სასამართლო. ფულადი კომპენსაციის ოდენობაა არანაკლებ 1000 და არაუმეტეს 2000 ლარისა“.</w:t>
            </w:r>
          </w:p>
        </w:tc>
        <w:tc>
          <w:tcPr>
            <w:tcW w:w="5411" w:type="dxa"/>
            <w:tcBorders>
              <w:top w:val="single" w:sz="4" w:space="0" w:color="000000"/>
              <w:left w:val="single" w:sz="4" w:space="0" w:color="000000"/>
              <w:bottom w:val="single" w:sz="4" w:space="0" w:color="000000"/>
              <w:right w:val="single" w:sz="4" w:space="0" w:color="000000"/>
            </w:tcBorders>
            <w:shd w:val="clear" w:color="auto" w:fill="FFFFFF"/>
          </w:tcPr>
          <w:p w:rsidR="00F64406" w:rsidRDefault="00BF79C4">
            <w:pPr>
              <w:spacing w:after="0" w:line="240" w:lineRule="auto"/>
              <w:rPr>
                <w:color w:val="000000"/>
              </w:rPr>
            </w:pPr>
            <w:r>
              <w:rPr>
                <w:b/>
                <w:i/>
                <w:color w:val="000000"/>
              </w:rPr>
              <w:lastRenderedPageBreak/>
              <w:t xml:space="preserve">საქართველოს კონსტიტუცია </w:t>
            </w:r>
            <w:r>
              <w:rPr>
                <w:b/>
                <w:i/>
              </w:rPr>
              <w:t>18-</w:t>
            </w:r>
            <w:r>
              <w:rPr>
                <w:b/>
                <w:i/>
                <w:color w:val="000000"/>
              </w:rPr>
              <w:t>ე მუხლის მე-</w:t>
            </w:r>
            <w:r>
              <w:rPr>
                <w:b/>
                <w:i/>
              </w:rPr>
              <w:t>4</w:t>
            </w:r>
            <w:r>
              <w:rPr>
                <w:b/>
                <w:i/>
                <w:color w:val="000000"/>
              </w:rPr>
              <w:t xml:space="preserve"> პუნქტი</w:t>
            </w:r>
            <w:r>
              <w:rPr>
                <w:color w:val="000000"/>
              </w:rPr>
              <w:t xml:space="preserve"> </w:t>
            </w:r>
          </w:p>
          <w:p w:rsidR="00F64406" w:rsidRDefault="00BF79C4">
            <w:pPr>
              <w:spacing w:after="0" w:line="240" w:lineRule="auto"/>
              <w:rPr>
                <w:color w:val="000000"/>
              </w:rPr>
            </w:pPr>
            <w:r>
              <w:rPr>
                <w:color w:val="000000"/>
              </w:rPr>
              <w:t xml:space="preserve">„ ყველასთვის გარანტირებულია სახელმწიფო, ავტონომიური </w:t>
            </w:r>
            <w:r>
              <w:rPr>
                <w:color w:val="000000"/>
                <w:highlight w:val="white"/>
              </w:rPr>
              <w:t xml:space="preserve">რესპუბლიკების და თვითმმართველობის ორგანოთა და მოსამსახურეთაგან უკანონოდ მიყენებული </w:t>
            </w:r>
            <w:r>
              <w:t>ზიანის</w:t>
            </w:r>
            <w:r>
              <w:rPr>
                <w:color w:val="000000"/>
              </w:rPr>
              <w:t xml:space="preserve"> სასამართლო წესით სრული ანაზღაურება შესაბამისად სახელმწიფო, ავტონომიური რესპუბლიკის და ადგილობრივი თვითმმართველობის სახსრებიდან“</w:t>
            </w:r>
          </w:p>
        </w:tc>
      </w:tr>
      <w:tr w:rsidR="00F64406">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F64406" w:rsidRPr="00FB33BC" w:rsidRDefault="00BF79C4">
            <w:pPr>
              <w:ind w:right="168"/>
              <w:rPr>
                <w:b/>
                <w:i/>
                <w:lang w:val="ka-GE"/>
              </w:rPr>
            </w:pPr>
            <w:r>
              <w:rPr>
                <w:b/>
                <w:i/>
              </w:rPr>
              <w:lastRenderedPageBreak/>
              <w:t xml:space="preserve">საქართველოს კანონი„საქართველოს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w:t>
            </w:r>
            <w:r w:rsidRPr="00FB33BC">
              <w:rPr>
                <w:b/>
                <w:i/>
              </w:rPr>
              <w:t xml:space="preserve">შესახებ“ საქართველოს კანონში </w:t>
            </w:r>
            <w:r w:rsidR="00FB33BC" w:rsidRPr="00FB33BC">
              <w:rPr>
                <w:b/>
                <w:i/>
                <w:lang w:val="ka-GE"/>
              </w:rPr>
              <w:t>201</w:t>
            </w:r>
            <w:r w:rsidR="00FB33BC">
              <w:rPr>
                <w:b/>
                <w:i/>
                <w:lang w:val="ka-GE"/>
              </w:rPr>
              <w:t xml:space="preserve">1 </w:t>
            </w:r>
            <w:r w:rsidR="00FB33BC" w:rsidRPr="00FB33BC">
              <w:rPr>
                <w:b/>
                <w:i/>
                <w:lang w:val="ka-GE"/>
              </w:rPr>
              <w:t>წლ</w:t>
            </w:r>
            <w:r w:rsidR="00FB33BC">
              <w:rPr>
                <w:b/>
                <w:i/>
                <w:lang w:val="ka-GE"/>
              </w:rPr>
              <w:t>ის 19 აპრილის</w:t>
            </w:r>
            <w:r w:rsidR="00FB33BC" w:rsidRPr="00FB33BC">
              <w:rPr>
                <w:b/>
                <w:i/>
                <w:lang w:val="ka-GE"/>
              </w:rPr>
              <w:t xml:space="preserve"> </w:t>
            </w:r>
            <w:r w:rsidRPr="00FB33BC">
              <w:rPr>
                <w:b/>
                <w:i/>
              </w:rPr>
              <w:t>ცვლილების</w:t>
            </w:r>
            <w:r>
              <w:rPr>
                <w:b/>
                <w:i/>
              </w:rPr>
              <w:t xml:space="preserve"> შეტანის თაობაზე </w:t>
            </w:r>
            <w:r w:rsidR="00FB33BC">
              <w:rPr>
                <w:b/>
                <w:i/>
                <w:lang w:val="ka-GE"/>
              </w:rPr>
              <w:t>მე-2 მუხლი.</w:t>
            </w:r>
          </w:p>
          <w:p w:rsidR="00F64406" w:rsidRDefault="00BF79C4">
            <w:pPr>
              <w:ind w:right="168"/>
              <w:rPr>
                <w:b/>
                <w:i/>
              </w:rPr>
            </w:pPr>
            <w:r>
              <w:rPr>
                <w:b/>
                <w:i/>
              </w:rPr>
              <w:t>„პირს, რომელსაც არ მიუმართავს სასამართლოსთვის განცხადებით პოლიტიკური რეპრესიის მსხვერპლად აღიარების შესახებ, უფლება აქვს, შესაბამისი განცხადებით მიმართოს სასამართლოს ამ კანონის ამოქმედებიდან ერთი წლის განმავლობაში.“</w:t>
            </w:r>
          </w:p>
          <w:p w:rsidR="00F64406" w:rsidRDefault="00F64406">
            <w:pPr>
              <w:ind w:right="168"/>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F64406" w:rsidRDefault="00BF79C4">
            <w:pPr>
              <w:ind w:right="168"/>
            </w:pPr>
            <w:r>
              <w:t xml:space="preserve">საქართველოს კონსტიტუციის 31-ე მუხლის 1-ელი პუნქტი: </w:t>
            </w:r>
          </w:p>
          <w:p w:rsidR="00F64406" w:rsidRDefault="00BF79C4">
            <w:pPr>
              <w:ind w:right="168"/>
            </w:pPr>
            <w: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w:t>
            </w:r>
          </w:p>
        </w:tc>
      </w:tr>
    </w:tbl>
    <w:p w:rsidR="00F64406" w:rsidRDefault="00F64406">
      <w:pPr>
        <w:ind w:left="-720"/>
        <w:rPr>
          <w:rFonts w:ascii="Merriweather" w:eastAsia="Merriweather" w:hAnsi="Merriweather" w:cs="Merriweather"/>
        </w:rPr>
      </w:pPr>
    </w:p>
    <w:p w:rsidR="00F64406" w:rsidRDefault="00F64406">
      <w:pPr>
        <w:ind w:left="-720"/>
        <w:rPr>
          <w:rFonts w:ascii="Merriweather" w:eastAsia="Merriweather" w:hAnsi="Merriweather" w:cs="Merriweather"/>
        </w:rPr>
      </w:pPr>
    </w:p>
    <w:p w:rsidR="00F64406" w:rsidRDefault="00F64406">
      <w:pPr>
        <w:rPr>
          <w:rFonts w:ascii="Merriweather" w:eastAsia="Merriweather" w:hAnsi="Merriweather" w:cs="Merriweather"/>
        </w:rPr>
      </w:pPr>
    </w:p>
    <w:p w:rsidR="00F64406" w:rsidRDefault="00BF79C4">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p>
    <w:tbl>
      <w:tblPr>
        <w:tblStyle w:val="affc"/>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D40004">
        <w:trPr>
          <w:trHeight w:val="720"/>
        </w:trPr>
        <w:tc>
          <w:tcPr>
            <w:tcW w:w="10795" w:type="dxa"/>
            <w:tcBorders>
              <w:top w:val="single" w:sz="4" w:space="0" w:color="FFFFFF"/>
              <w:left w:val="single" w:sz="4" w:space="0" w:color="FFFFFF"/>
              <w:right w:val="single" w:sz="4" w:space="0" w:color="FFFFFF"/>
            </w:tcBorders>
          </w:tcPr>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D40004" w:rsidRPr="004704C5" w:rsidTr="00516992">
              <w:trPr>
                <w:trHeight w:val="720"/>
              </w:trPr>
              <w:tc>
                <w:tcPr>
                  <w:tcW w:w="10795" w:type="dxa"/>
                  <w:tcBorders>
                    <w:top w:val="single" w:sz="4" w:space="0" w:color="FFFFFF"/>
                    <w:left w:val="single" w:sz="4" w:space="0" w:color="FFFFFF"/>
                    <w:right w:val="single" w:sz="4" w:space="0" w:color="FFFFFF"/>
                  </w:tcBorders>
                </w:tcPr>
                <w:p w:rsidR="00D40004" w:rsidRDefault="00D40004" w:rsidP="00D40004">
                  <w:pPr>
                    <w:tabs>
                      <w:tab w:val="left" w:pos="1644"/>
                    </w:tabs>
                    <w:spacing w:after="0" w:line="240" w:lineRule="auto"/>
                    <w:rPr>
                      <w:rFonts w:ascii="Arial Unicode MS" w:eastAsia="Arial Unicode MS" w:hAnsi="Arial Unicode MS" w:cs="Arial Unicode MS"/>
                    </w:rPr>
                  </w:pPr>
                  <w:r w:rsidRPr="004704C5">
                    <w:rPr>
                      <w:rFonts w:ascii="Arial Unicode MS" w:eastAsia="Arial Unicode MS" w:hAnsi="Arial Unicode MS" w:cs="Arial Unicode MS"/>
                    </w:rPr>
                    <w:t>კონსტიტუციის 31-ე მუხლი და მე-60 მუხლის მე-4 პუნქტის „ა“ ქვეპუნქტი.</w:t>
                  </w:r>
                </w:p>
                <w:p w:rsidR="00D40004" w:rsidRPr="004704C5" w:rsidRDefault="00D40004" w:rsidP="00D40004">
                  <w:pPr>
                    <w:tabs>
                      <w:tab w:val="left" w:pos="1644"/>
                    </w:tabs>
                    <w:spacing w:after="0" w:line="240" w:lineRule="auto"/>
                    <w:rPr>
                      <w:rFonts w:ascii="Merriweather" w:eastAsia="Merriweather" w:hAnsi="Merriweather" w:cs="Merriweather"/>
                    </w:rPr>
                  </w:pPr>
                </w:p>
                <w:p w:rsidR="00D40004" w:rsidRPr="004704C5" w:rsidRDefault="00D40004" w:rsidP="00D40004">
                  <w:pPr>
                    <w:tabs>
                      <w:tab w:val="left" w:pos="1644"/>
                    </w:tabs>
                    <w:spacing w:after="0" w:line="240" w:lineRule="auto"/>
                    <w:rPr>
                      <w:rFonts w:ascii="Merriweather" w:eastAsia="Merriweather" w:hAnsi="Merriweather" w:cs="Merriweather"/>
                    </w:rPr>
                  </w:pPr>
                  <w:r w:rsidRPr="004704C5">
                    <w:rPr>
                      <w:rFonts w:ascii="Arial Unicode MS" w:eastAsia="Arial Unicode MS" w:hAnsi="Arial Unicode MS" w:cs="Arial Unicode MS"/>
                    </w:rPr>
                    <w:t>“საქართველოს საკონსტიტუციოს სასამართლოს შესახებ” ორგანული კანონის მე-19</w:t>
                  </w:r>
                </w:p>
                <w:p w:rsidR="00D40004" w:rsidRPr="004704C5" w:rsidRDefault="00D40004" w:rsidP="00D40004">
                  <w:pPr>
                    <w:tabs>
                      <w:tab w:val="left" w:pos="1644"/>
                    </w:tabs>
                    <w:spacing w:after="0" w:line="240" w:lineRule="auto"/>
                    <w:rPr>
                      <w:sz w:val="24"/>
                      <w:szCs w:val="24"/>
                    </w:rPr>
                  </w:pPr>
                  <w:r w:rsidRPr="004704C5">
                    <w:rPr>
                      <w:rFonts w:ascii="Arial Unicode MS" w:eastAsia="Arial Unicode MS" w:hAnsi="Arial Unicode MS" w:cs="Arial Unicode MS"/>
                    </w:rPr>
                    <w:t>მუხლის 1-ლი პუნქტის “ე” ქვეპუნქტი, 31-ე და 31</w:t>
                  </w:r>
                  <w:r w:rsidRPr="004704C5">
                    <w:rPr>
                      <w:rFonts w:ascii="Merriweather" w:eastAsia="Merriweather" w:hAnsi="Merriweather" w:cs="Merriweather"/>
                      <w:vertAlign w:val="superscript"/>
                    </w:rPr>
                    <w:t>1</w:t>
                  </w:r>
                  <w:r w:rsidRPr="004704C5">
                    <w:rPr>
                      <w:rFonts w:ascii="Arial Unicode MS" w:eastAsia="Arial Unicode MS" w:hAnsi="Arial Unicode MS" w:cs="Arial Unicode MS"/>
                    </w:rPr>
                    <w:t xml:space="preserve"> მუხლები, 39-ე მუხლის 1-ლი პუნქტის ,,ა” ქვეპუნქტი.</w:t>
                  </w:r>
                </w:p>
              </w:tc>
            </w:tr>
          </w:tbl>
          <w:p w:rsidR="00D40004" w:rsidRDefault="00D40004" w:rsidP="00D40004"/>
        </w:tc>
      </w:tr>
    </w:tbl>
    <w:p w:rsidR="00F64406" w:rsidRDefault="00F64406">
      <w:pPr>
        <w:ind w:left="-720"/>
        <w:rPr>
          <w:rFonts w:ascii="Merriweather" w:eastAsia="Merriweather" w:hAnsi="Merriweather" w:cs="Merriweather"/>
        </w:rPr>
      </w:pPr>
    </w:p>
    <w:p w:rsidR="00F64406" w:rsidRDefault="00BF79C4">
      <w:pPr>
        <w:rPr>
          <w:rFonts w:ascii="Merriweather" w:eastAsia="Merriweather" w:hAnsi="Merriweather" w:cs="Merriweather"/>
        </w:rPr>
      </w:pPr>
      <w:r>
        <w:br w:type="page"/>
      </w:r>
    </w:p>
    <w:p w:rsidR="00F64406" w:rsidRDefault="00BF79C4">
      <w:pPr>
        <w:shd w:val="clear" w:color="auto" w:fill="9CC3E5"/>
        <w:ind w:left="-720" w:right="-720"/>
        <w:jc w:val="center"/>
        <w:rPr>
          <w:rFonts w:ascii="Merriweather" w:eastAsia="Merriweather" w:hAnsi="Merriweather" w:cs="Merriweather"/>
          <w:b/>
        </w:rPr>
      </w:pPr>
      <w:r>
        <w:rPr>
          <w:rFonts w:ascii="Arial Unicode MS" w:eastAsia="Arial Unicode MS" w:hAnsi="Arial Unicode MS" w:cs="Arial Unicode MS"/>
          <w:b/>
        </w:rPr>
        <w:lastRenderedPageBreak/>
        <w:t>II</w:t>
      </w:r>
      <w:r>
        <w:rPr>
          <w:rFonts w:ascii="Arial Unicode MS" w:eastAsia="Arial Unicode MS" w:hAnsi="Arial Unicode MS" w:cs="Arial Unicode MS"/>
          <w:b/>
        </w:rPr>
        <w:br/>
        <w:t>კონსტიტუციური სარჩელის საფუძვლიანობა, მოთხოვნის არსი და დასაბუთება</w:t>
      </w:r>
    </w:p>
    <w:p w:rsidR="00F64406" w:rsidRDefault="00BF79C4">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 xml:space="preserve">1. განმარტებები კონსტიტუციური სარჩელის არსებითად განსახილველად მიღებასთან დაკავშირებით. </w:t>
      </w:r>
      <w:r>
        <w:rPr>
          <w:rFonts w:ascii="Arial Unicode MS" w:eastAsia="Arial Unicode MS" w:hAnsi="Arial Unicode MS" w:cs="Arial Unicode MS"/>
          <w:i/>
          <w:color w:val="5B9BD5"/>
          <w:sz w:val="18"/>
          <w:szCs w:val="18"/>
        </w:rPr>
        <w:t>შენიშვნა</w:t>
      </w:r>
      <w:r>
        <w:rPr>
          <w:rFonts w:ascii="Merriweather" w:eastAsia="Merriweather" w:hAnsi="Merriweather" w:cs="Merriweather"/>
          <w:i/>
          <w:color w:val="5B9BD5"/>
          <w:vertAlign w:val="superscript"/>
        </w:rPr>
        <w:footnoteReference w:id="5"/>
      </w:r>
    </w:p>
    <w:tbl>
      <w:tblPr>
        <w:tblStyle w:val="affd"/>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F64406">
        <w:tc>
          <w:tcPr>
            <w:tcW w:w="10795" w:type="dxa"/>
            <w:tcBorders>
              <w:top w:val="single" w:sz="4" w:space="0" w:color="FFFFFF"/>
              <w:left w:val="single" w:sz="4" w:space="0" w:color="FFFFFF"/>
              <w:right w:val="single" w:sz="4" w:space="0" w:color="FFFFFF"/>
            </w:tcBorders>
          </w:tcPr>
          <w:p w:rsidR="00F64406" w:rsidRDefault="00BF79C4">
            <w:pPr>
              <w:numPr>
                <w:ilvl w:val="0"/>
                <w:numId w:val="20"/>
              </w:numPr>
              <w:spacing w:line="259" w:lineRule="auto"/>
              <w:ind w:right="-18"/>
              <w:jc w:val="both"/>
              <w:rPr>
                <w:rFonts w:ascii="Merriweather" w:eastAsia="Merriweather" w:hAnsi="Merriweather" w:cs="Merriweather"/>
              </w:rPr>
            </w:pPr>
            <w:r>
              <w:rPr>
                <w:rFonts w:ascii="Arial Unicode MS" w:eastAsia="Arial Unicode MS" w:hAnsi="Arial Unicode MS" w:cs="Arial Unicode MS"/>
              </w:rPr>
              <w:t>წარმოდგენილი კონსტიტუციური სარჩელი, ფორმითა და შინაარსით შეესაბამება „საკონსტიტუციო სასამართლოს შესახებ“ საქართველოს ორგანული კანონის 31</w:t>
            </w:r>
            <w:r>
              <w:rPr>
                <w:rFonts w:ascii="Merriweather" w:eastAsia="Merriweather" w:hAnsi="Merriweather" w:cs="Merriweather"/>
                <w:vertAlign w:val="superscript"/>
              </w:rPr>
              <w:t>1</w:t>
            </w:r>
            <w:r>
              <w:rPr>
                <w:rFonts w:ascii="Arial Unicode MS" w:eastAsia="Arial Unicode MS" w:hAnsi="Arial Unicode MS" w:cs="Arial Unicode MS"/>
              </w:rPr>
              <w:t xml:space="preserve"> მუხლის მოთხოვნებს;</w:t>
            </w:r>
          </w:p>
          <w:p w:rsidR="00F64406" w:rsidRDefault="00BF79C4">
            <w:pPr>
              <w:numPr>
                <w:ilvl w:val="0"/>
                <w:numId w:val="20"/>
              </w:numPr>
              <w:spacing w:line="259" w:lineRule="auto"/>
              <w:ind w:right="-18"/>
              <w:jc w:val="both"/>
              <w:rPr>
                <w:rFonts w:ascii="Merriweather" w:eastAsia="Merriweather" w:hAnsi="Merriweather" w:cs="Merriweather"/>
              </w:rPr>
            </w:pPr>
            <w:r>
              <w:rPr>
                <w:rFonts w:ascii="Arial Unicode MS" w:eastAsia="Arial Unicode MS" w:hAnsi="Arial Unicode MS" w:cs="Arial Unicode MS"/>
              </w:rPr>
              <w:t>სარჩელი ფორმალურად გამართულია და შეიცავს კანონით სავალდებულო ყველა რეკვიზიტს;</w:t>
            </w:r>
          </w:p>
          <w:p w:rsidR="00F64406" w:rsidRDefault="00BF79C4">
            <w:pPr>
              <w:numPr>
                <w:ilvl w:val="0"/>
                <w:numId w:val="20"/>
              </w:numPr>
              <w:spacing w:line="259" w:lineRule="auto"/>
              <w:ind w:right="-18"/>
              <w:jc w:val="both"/>
              <w:rPr>
                <w:rFonts w:ascii="Merriweather" w:eastAsia="Merriweather" w:hAnsi="Merriweather" w:cs="Merriweather"/>
              </w:rPr>
            </w:pPr>
            <w:r>
              <w:rPr>
                <w:rFonts w:ascii="Arial Unicode MS" w:eastAsia="Arial Unicode MS" w:hAnsi="Arial Unicode MS" w:cs="Arial Unicode MS"/>
              </w:rPr>
              <w:t xml:space="preserve">სარჩელი შეტანილია უფლებამოსილი პირის მიერ. მოსარჩელეს წარმოადგენს საქართველოს მოქალაქე ეთერი მგალობლიშვილი, რომლის მიმართაც 1991 წლის დეკემბრიდან 2003 წლამდე პერმანენტულად ადგილი ჰქონდა პოლიტიკური რეპრესიის სხვადასხვა ფორმის ზემოქმედებას. რაც დასტურდება თბილისის საქალაქო სასამართლოს განჩინებით საქმეზე #3/645-06 </w:t>
            </w:r>
          </w:p>
          <w:p w:rsidR="00F64406" w:rsidRDefault="00BF79C4">
            <w:pPr>
              <w:numPr>
                <w:ilvl w:val="0"/>
                <w:numId w:val="20"/>
              </w:numPr>
              <w:spacing w:before="240" w:after="240" w:line="259" w:lineRule="auto"/>
              <w:jc w:val="both"/>
              <w:rPr>
                <w:rFonts w:ascii="Merriweather" w:eastAsia="Merriweather" w:hAnsi="Merriweather" w:cs="Merriweather"/>
              </w:rPr>
            </w:pPr>
            <w:r>
              <w:rPr>
                <w:rFonts w:ascii="Arial Unicode MS" w:eastAsia="Arial Unicode MS" w:hAnsi="Arial Unicode MS" w:cs="Arial Unicode MS"/>
              </w:rPr>
              <w:t xml:space="preserve">ყოველივე ზემოთ აღნიშნულიდან გამომდინარე ეთერ მგალობლიშვილი იქნა აღიარებული რეპრესირებულად, სასამართლოს მიერ. </w:t>
            </w:r>
          </w:p>
          <w:p w:rsidR="00F64406" w:rsidRDefault="00F64406">
            <w:pPr>
              <w:numPr>
                <w:ilvl w:val="0"/>
                <w:numId w:val="20"/>
              </w:numPr>
              <w:spacing w:line="259" w:lineRule="auto"/>
              <w:ind w:right="-18"/>
              <w:jc w:val="both"/>
              <w:rPr>
                <w:rFonts w:ascii="Arimo" w:eastAsia="Arimo" w:hAnsi="Arimo" w:cs="Arimo"/>
              </w:rPr>
            </w:pPr>
          </w:p>
          <w:p w:rsidR="00F64406" w:rsidRDefault="00BF79C4">
            <w:pPr>
              <w:numPr>
                <w:ilvl w:val="0"/>
                <w:numId w:val="20"/>
              </w:numPr>
              <w:spacing w:line="259" w:lineRule="auto"/>
              <w:ind w:right="-18"/>
              <w:jc w:val="both"/>
              <w:rPr>
                <w:rFonts w:ascii="Merriweather" w:eastAsia="Merriweather" w:hAnsi="Merriweather" w:cs="Merriweather"/>
              </w:rPr>
            </w:pPr>
            <w:r>
              <w:rPr>
                <w:rFonts w:ascii="Arial Unicode MS" w:eastAsia="Arial Unicode MS" w:hAnsi="Arial Unicode MS" w:cs="Arial Unicode MS"/>
              </w:rPr>
              <w:t xml:space="preserve">სარჩელში მითითებული საკითხი არის საკონსტიტუციო სასამართალოს განსჯადი; </w:t>
            </w:r>
          </w:p>
          <w:p w:rsidR="00F64406" w:rsidRDefault="00BF79C4">
            <w:pPr>
              <w:numPr>
                <w:ilvl w:val="0"/>
                <w:numId w:val="20"/>
              </w:numPr>
              <w:spacing w:line="259" w:lineRule="auto"/>
              <w:ind w:right="-18"/>
              <w:jc w:val="both"/>
              <w:rPr>
                <w:rFonts w:ascii="Merriweather" w:eastAsia="Merriweather" w:hAnsi="Merriweather" w:cs="Merriweather"/>
              </w:rPr>
            </w:pPr>
            <w:r>
              <w:rPr>
                <w:rFonts w:ascii="Arial Unicode MS" w:eastAsia="Arial Unicode MS" w:hAnsi="Arial Unicode MS" w:cs="Arial Unicode MS"/>
              </w:rPr>
              <w:t>სარჩელში მითითებული საკითხი არ არის გადაწყვეტილი საკონსტიტუციო სასამართლოს მიერ;</w:t>
            </w:r>
          </w:p>
          <w:p w:rsidR="00F64406" w:rsidRDefault="00BF79C4">
            <w:pPr>
              <w:numPr>
                <w:ilvl w:val="0"/>
                <w:numId w:val="20"/>
              </w:numPr>
              <w:spacing w:line="259" w:lineRule="auto"/>
              <w:ind w:right="-18"/>
              <w:jc w:val="both"/>
              <w:rPr>
                <w:rFonts w:ascii="Merriweather" w:eastAsia="Merriweather" w:hAnsi="Merriweather" w:cs="Merriweather"/>
              </w:rPr>
            </w:pPr>
            <w:r>
              <w:rPr>
                <w:rFonts w:ascii="Arial Unicode MS" w:eastAsia="Arial Unicode MS" w:hAnsi="Arial Unicode MS" w:cs="Arial Unicode MS"/>
              </w:rPr>
              <w:t>სარჩელში მითითებული საკითხი რეგულირდება კონსტიტუციის 31-ე მუხლის პირველი პუნქტის პირველი ალტერნატივით;</w:t>
            </w:r>
          </w:p>
          <w:p w:rsidR="00F64406" w:rsidRDefault="00BF79C4">
            <w:pPr>
              <w:numPr>
                <w:ilvl w:val="0"/>
                <w:numId w:val="20"/>
              </w:numPr>
              <w:spacing w:line="259" w:lineRule="auto"/>
              <w:ind w:right="-18"/>
              <w:jc w:val="both"/>
              <w:rPr>
                <w:rFonts w:ascii="Merriweather" w:eastAsia="Merriweather" w:hAnsi="Merriweather" w:cs="Merriweather"/>
              </w:rPr>
            </w:pPr>
            <w:r>
              <w:rPr>
                <w:rFonts w:ascii="Arial Unicode MS" w:eastAsia="Arial Unicode MS" w:hAnsi="Arial Unicode MS" w:cs="Arial Unicode MS"/>
              </w:rPr>
              <w:t>კანონით არ არის დადგენილი სასარჩელო ხანდაზმულობის ვადა აღნიშნული ტიპის დავისთვის</w:t>
            </w:r>
          </w:p>
        </w:tc>
      </w:tr>
    </w:tbl>
    <w:p w:rsidR="00F64406" w:rsidRDefault="00F64406">
      <w:pPr>
        <w:rPr>
          <w:rFonts w:ascii="Merriweather" w:eastAsia="Merriweather" w:hAnsi="Merriweather" w:cs="Merriweather"/>
        </w:rPr>
      </w:pPr>
    </w:p>
    <w:p w:rsidR="00F64406" w:rsidRDefault="00BF79C4">
      <w:pPr>
        <w:rPr>
          <w:rFonts w:ascii="Merriweather" w:eastAsia="Merriweather" w:hAnsi="Merriweather" w:cs="Merriweather"/>
        </w:rPr>
      </w:pPr>
      <w:r>
        <w:br w:type="page"/>
      </w:r>
    </w:p>
    <w:p w:rsidR="00F64406" w:rsidRDefault="00BF79C4">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lastRenderedPageBreak/>
        <w:t xml:space="preserve">1. კონსტიტუციური სარჩელის არსი და დასაბუთება </w:t>
      </w:r>
      <w:r>
        <w:rPr>
          <w:rFonts w:ascii="Arial Unicode MS" w:eastAsia="Arial Unicode MS" w:hAnsi="Arial Unicode MS" w:cs="Arial Unicode MS"/>
          <w:i/>
          <w:color w:val="5B9BD5"/>
          <w:sz w:val="18"/>
          <w:szCs w:val="18"/>
        </w:rPr>
        <w:t>შენიშვნა</w:t>
      </w:r>
      <w:r>
        <w:rPr>
          <w:rFonts w:ascii="Merriweather" w:eastAsia="Merriweather" w:hAnsi="Merriweather" w:cs="Merriweather"/>
          <w:i/>
          <w:color w:val="5B9BD5"/>
          <w:vertAlign w:val="superscript"/>
        </w:rPr>
        <w:footnoteReference w:id="6"/>
      </w:r>
    </w:p>
    <w:p w:rsidR="00FB33BC" w:rsidRDefault="00FB33BC">
      <w:pPr>
        <w:shd w:val="clear" w:color="auto" w:fill="FFFFFF"/>
        <w:ind w:left="-720" w:right="-720"/>
        <w:jc w:val="both"/>
      </w:pPr>
      <w:r>
        <w:rPr>
          <w:rFonts w:ascii="Arial Unicode MS" w:eastAsia="Arial Unicode MS" w:hAnsi="Arial Unicode MS" w:cs="Arial Unicode MS"/>
        </w:rPr>
        <w:t>საქართველოს კანონის „საქართველოს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შესახებ“ მე-9 მუხლის მე-4 პუნქტი ადგენს: „ფულადი კომპენსაციის ოდენობას, იძულების სხვადასხვა ფორმის სიმძიმის, აგრეთვე რეპრესირებული პირის ან მისი პირველი რიგის მემკვიდრის ასაკის, ჯანმრთელობის მდგომარეობისა და სხვა ობიექტური ფაქტორების გათვალისწინებით. ფულადი კომპენსაციის ოდენობას ადგენს სასამარტლო არანაკლებ 1000 და არაუმეტეს 2000 ლარისა.“</w:t>
      </w:r>
    </w:p>
    <w:p w:rsidR="00FB33BC" w:rsidRDefault="00FB33BC">
      <w:pPr>
        <w:shd w:val="clear" w:color="auto" w:fill="FFFFFF"/>
        <w:ind w:left="-720" w:right="-720"/>
        <w:jc w:val="both"/>
      </w:pPr>
      <w:r>
        <w:rPr>
          <w:rFonts w:ascii="Arial Unicode MS" w:eastAsia="Arial Unicode MS" w:hAnsi="Arial Unicode MS" w:cs="Arial Unicode MS"/>
        </w:rPr>
        <w:t xml:space="preserve">აღნიშნული მუხლი ადგენს, რომ მიუხედავად ზარალის ოდენობისა, ანდა სიმძიმისა, ფულადი ანაზღაურება პოლიტიკური რეპრესიისთვის, მათ შორის ადამიანის გარდაცვალების შემთხვევაში შეადგენს 1 000 ლარიდან 2 000 ლარამდე თანხას ანუ პირობითად სახელმწიფო იმ პირის სიცოცხლეს, რომელიც გარდაიცვალა პოლიტიკური რეპრესიების შედეგად, აფასებს 2 000 ლარად, ხოლო პირს, რომელიც იძულებით მოათავსეს ფსიქიატრიულ დაწესებულებაში 1 500 ლარად, ეს სიტყვები პირდაპირ წინააღმდეგობაში მოდის კონსტიტუციის მე-18 მუხლის მე-4 პუნქტთან, რომელიც ამბობს, რომ სახელმწიფოს მიერ მიყენებული ზიანი სრულად უნდა ანაზღაურდეს. შეუძლებელია 2 000 ლარით ანაზღაურება მიიჩნეოდეს სრულად მაშინ, როცა საუბარია ადამიანის სიცოცხლის მოსპობაზე, მის დასახიჩრებასა და ყველა იმ შემთხვევაზე, რასაც კანონი „საქართველოს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შესახებ“ ითვალისწინებს. </w:t>
      </w:r>
    </w:p>
    <w:p w:rsidR="00F64406" w:rsidRDefault="00BF79C4">
      <w:pPr>
        <w:shd w:val="clear" w:color="auto" w:fill="FFFFFF"/>
        <w:ind w:left="-720" w:right="-720"/>
        <w:jc w:val="both"/>
        <w:rPr>
          <w:rFonts w:ascii="Arimo" w:eastAsia="Arimo" w:hAnsi="Arimo" w:cs="Arimo"/>
        </w:rPr>
      </w:pPr>
      <w:r>
        <w:rPr>
          <w:rFonts w:ascii="Arial Unicode MS" w:eastAsia="Arial Unicode MS" w:hAnsi="Arial Unicode MS" w:cs="Arial Unicode MS"/>
        </w:rPr>
        <w:t xml:space="preserve">ზემოხსენებულ მუხლში ცვლილების შეტანის შემდეგ განისაზღვრა კონკრეტული დრო, 1 წელი, იმისთვის რომ დაზარალებულმა სასამართლოს მიმართოს. ეს ყოველივე ეწინააღმდეგება კონსტიტუციის 31-ე მუხლს, რომლის მიხედვითაც ადამიანს ნებისმიერ დროს შეუძლია მიმართოს სასამართლოს და აღიდგინოს დარღვეული უფლება. აქედან გამომდინარე, აღნიშნული ნორმები გაუმართლებლად ზღუდავს მოსარჩელის კონსტიტუციით გარანტირებულ უფლებებს. </w:t>
      </w:r>
      <w:bookmarkStart w:id="2" w:name="_GoBack"/>
      <w:bookmarkEnd w:id="2"/>
    </w:p>
    <w:p w:rsidR="00F64406" w:rsidRDefault="00F64406">
      <w:pPr>
        <w:shd w:val="clear" w:color="auto" w:fill="FFFFFF"/>
        <w:ind w:left="-720" w:right="-720"/>
        <w:jc w:val="both"/>
        <w:rPr>
          <w:rFonts w:ascii="Merriweather" w:eastAsia="Merriweather" w:hAnsi="Merriweather" w:cs="Merriweather"/>
        </w:rPr>
      </w:pPr>
    </w:p>
    <w:p w:rsidR="00F64406" w:rsidRDefault="00BF79C4">
      <w:pPr>
        <w:rPr>
          <w:rFonts w:ascii="Merriweather" w:eastAsia="Merriweather" w:hAnsi="Merriweather" w:cs="Merriweather"/>
        </w:rPr>
      </w:pPr>
      <w:r>
        <w:br w:type="page"/>
      </w:r>
    </w:p>
    <w:p w:rsidR="00F64406" w:rsidRDefault="00BF79C4">
      <w:pPr>
        <w:shd w:val="clear" w:color="auto" w:fill="9CC3E5"/>
        <w:ind w:left="-720" w:right="-720"/>
        <w:jc w:val="center"/>
        <w:rPr>
          <w:rFonts w:ascii="Merriweather" w:eastAsia="Merriweather" w:hAnsi="Merriweather" w:cs="Merriweather"/>
          <w:b/>
        </w:rPr>
      </w:pPr>
      <w:r>
        <w:rPr>
          <w:rFonts w:ascii="Arial Unicode MS" w:eastAsia="Arial Unicode MS" w:hAnsi="Arial Unicode MS" w:cs="Arial Unicode MS"/>
          <w:b/>
        </w:rPr>
        <w:lastRenderedPageBreak/>
        <w:t>III</w:t>
      </w:r>
      <w:r>
        <w:rPr>
          <w:rFonts w:ascii="Arial Unicode MS" w:eastAsia="Arial Unicode MS" w:hAnsi="Arial Unicode MS" w:cs="Arial Unicode MS"/>
          <w:b/>
        </w:rPr>
        <w:br/>
        <w:t xml:space="preserve">შუამდგომლობები </w:t>
      </w:r>
      <w:r>
        <w:rPr>
          <w:rFonts w:ascii="Arial Unicode MS" w:eastAsia="Arial Unicode MS" w:hAnsi="Arial Unicode MS" w:cs="Arial Unicode MS"/>
          <w:i/>
          <w:color w:val="000000"/>
          <w:sz w:val="18"/>
          <w:szCs w:val="18"/>
        </w:rPr>
        <w:t xml:space="preserve">შენიშვნა </w:t>
      </w:r>
      <w:r>
        <w:rPr>
          <w:rFonts w:ascii="Merriweather" w:eastAsia="Merriweather" w:hAnsi="Merriweather" w:cs="Merriweather"/>
          <w:color w:val="000000"/>
          <w:sz w:val="18"/>
          <w:szCs w:val="18"/>
          <w:vertAlign w:val="superscript"/>
        </w:rPr>
        <w:footnoteReference w:id="7"/>
      </w:r>
    </w:p>
    <w:p w:rsidR="00F64406" w:rsidRDefault="00BF79C4">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1. შუამდგომლობა მოწმის, ექსპერტის ან/და სპეციალისტის მოწვევის თაობაზე</w:t>
      </w:r>
    </w:p>
    <w:tbl>
      <w:tblPr>
        <w:tblStyle w:val="affe"/>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F64406">
        <w:tc>
          <w:tcPr>
            <w:tcW w:w="10885" w:type="dxa"/>
            <w:tcBorders>
              <w:top w:val="single" w:sz="4" w:space="0" w:color="FFFFFF"/>
              <w:left w:val="single" w:sz="4" w:space="0" w:color="FFFFFF"/>
              <w:right w:val="single" w:sz="4" w:space="0" w:color="FFFFFF"/>
            </w:tcBorders>
          </w:tcPr>
          <w:p w:rsidR="00F64406" w:rsidRDefault="00F64406">
            <w:pPr>
              <w:ind w:right="-108"/>
              <w:jc w:val="both"/>
              <w:rPr>
                <w:rFonts w:ascii="Merriweather" w:eastAsia="Merriweather" w:hAnsi="Merriweather" w:cs="Merriweather"/>
              </w:rPr>
            </w:pPr>
          </w:p>
          <w:p w:rsidR="00F64406" w:rsidRDefault="00F64406">
            <w:pPr>
              <w:ind w:right="-720"/>
              <w:jc w:val="both"/>
              <w:rPr>
                <w:rFonts w:ascii="Merriweather" w:eastAsia="Merriweather" w:hAnsi="Merriweather" w:cs="Merriweather"/>
              </w:rPr>
            </w:pPr>
          </w:p>
        </w:tc>
      </w:tr>
    </w:tbl>
    <w:p w:rsidR="00F64406" w:rsidRDefault="00F64406">
      <w:pPr>
        <w:ind w:left="-720" w:right="-720"/>
        <w:jc w:val="both"/>
        <w:rPr>
          <w:rFonts w:ascii="Merriweather" w:eastAsia="Merriweather" w:hAnsi="Merriweather" w:cs="Merriweather"/>
        </w:rPr>
      </w:pPr>
    </w:p>
    <w:p w:rsidR="00F64406" w:rsidRDefault="00BF79C4">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2. შუამდგომლობა სადავო ნორმის მოქმედების შეჩერების თაობაზე</w:t>
      </w:r>
    </w:p>
    <w:tbl>
      <w:tblPr>
        <w:tblStyle w:val="afff"/>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F64406">
        <w:tc>
          <w:tcPr>
            <w:tcW w:w="10885" w:type="dxa"/>
            <w:tcBorders>
              <w:top w:val="single" w:sz="4" w:space="0" w:color="FFFFFF"/>
              <w:left w:val="single" w:sz="4" w:space="0" w:color="FFFFFF"/>
              <w:right w:val="single" w:sz="4" w:space="0" w:color="FFFFFF"/>
            </w:tcBorders>
          </w:tcPr>
          <w:p w:rsidR="00F64406" w:rsidRDefault="00F64406">
            <w:pPr>
              <w:ind w:right="-108"/>
              <w:jc w:val="both"/>
              <w:rPr>
                <w:rFonts w:ascii="Merriweather" w:eastAsia="Merriweather" w:hAnsi="Merriweather" w:cs="Merriweather"/>
              </w:rPr>
            </w:pPr>
          </w:p>
          <w:p w:rsidR="00F64406" w:rsidRDefault="00F64406">
            <w:pPr>
              <w:ind w:right="-720"/>
              <w:jc w:val="both"/>
              <w:rPr>
                <w:rFonts w:ascii="Merriweather" w:eastAsia="Merriweather" w:hAnsi="Merriweather" w:cs="Merriweather"/>
              </w:rPr>
            </w:pPr>
          </w:p>
        </w:tc>
      </w:tr>
    </w:tbl>
    <w:p w:rsidR="00F64406" w:rsidRDefault="00F64406">
      <w:pPr>
        <w:ind w:left="-720" w:right="-720"/>
        <w:jc w:val="both"/>
        <w:rPr>
          <w:rFonts w:ascii="Merriweather" w:eastAsia="Merriweather" w:hAnsi="Merriweather" w:cs="Merriweather"/>
        </w:rPr>
      </w:pPr>
    </w:p>
    <w:p w:rsidR="00F64406" w:rsidRDefault="00BF79C4">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3. შუამდგომლობა პერსონალურ მონაცემთა დაფარვის თაობაზე</w:t>
      </w:r>
    </w:p>
    <w:tbl>
      <w:tblPr>
        <w:tblStyle w:val="afff0"/>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F64406">
        <w:tc>
          <w:tcPr>
            <w:tcW w:w="10885" w:type="dxa"/>
            <w:tcBorders>
              <w:top w:val="single" w:sz="4" w:space="0" w:color="FFFFFF"/>
              <w:left w:val="single" w:sz="4" w:space="0" w:color="FFFFFF"/>
              <w:right w:val="single" w:sz="4" w:space="0" w:color="FFFFFF"/>
            </w:tcBorders>
          </w:tcPr>
          <w:p w:rsidR="00F64406" w:rsidRDefault="00F64406">
            <w:pPr>
              <w:ind w:right="-108"/>
              <w:jc w:val="both"/>
              <w:rPr>
                <w:rFonts w:ascii="Merriweather" w:eastAsia="Merriweather" w:hAnsi="Merriweather" w:cs="Merriweather"/>
              </w:rPr>
            </w:pPr>
          </w:p>
          <w:p w:rsidR="00F64406" w:rsidRDefault="00F64406">
            <w:pPr>
              <w:ind w:right="-720"/>
              <w:jc w:val="both"/>
              <w:rPr>
                <w:rFonts w:ascii="Merriweather" w:eastAsia="Merriweather" w:hAnsi="Merriweather" w:cs="Merriweather"/>
              </w:rPr>
            </w:pPr>
          </w:p>
        </w:tc>
      </w:tr>
    </w:tbl>
    <w:p w:rsidR="00F64406" w:rsidRDefault="00F64406">
      <w:pPr>
        <w:ind w:right="-720"/>
        <w:jc w:val="both"/>
        <w:rPr>
          <w:rFonts w:ascii="Merriweather" w:eastAsia="Merriweather" w:hAnsi="Merriweather" w:cs="Merriweather"/>
        </w:rPr>
      </w:pPr>
    </w:p>
    <w:p w:rsidR="00F64406" w:rsidRDefault="00BF79C4">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4. შუამდგომლობა/მოთხოვნა საქმის ზეპირი მოსმენის გარეშე განხილვის შესახებ</w:t>
      </w:r>
    </w:p>
    <w:tbl>
      <w:tblPr>
        <w:tblStyle w:val="afff1"/>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F64406">
        <w:tc>
          <w:tcPr>
            <w:tcW w:w="10795" w:type="dxa"/>
            <w:tcBorders>
              <w:top w:val="single" w:sz="4" w:space="0" w:color="FFFFFF"/>
              <w:left w:val="single" w:sz="4" w:space="0" w:color="FFFFFF"/>
              <w:right w:val="single" w:sz="4" w:space="0" w:color="FFFFFF"/>
            </w:tcBorders>
          </w:tcPr>
          <w:p w:rsidR="00F64406" w:rsidRDefault="00F64406">
            <w:pPr>
              <w:ind w:right="-108"/>
              <w:jc w:val="both"/>
              <w:rPr>
                <w:rFonts w:ascii="Merriweather" w:eastAsia="Merriweather" w:hAnsi="Merriweather" w:cs="Merriweather"/>
              </w:rPr>
            </w:pPr>
          </w:p>
          <w:p w:rsidR="00F64406" w:rsidRDefault="00F64406">
            <w:pPr>
              <w:ind w:right="-720"/>
              <w:jc w:val="both"/>
              <w:rPr>
                <w:rFonts w:ascii="Merriweather" w:eastAsia="Merriweather" w:hAnsi="Merriweather" w:cs="Merriweather"/>
              </w:rPr>
            </w:pPr>
          </w:p>
        </w:tc>
      </w:tr>
    </w:tbl>
    <w:p w:rsidR="00F64406" w:rsidRDefault="00F64406">
      <w:pPr>
        <w:ind w:right="-720"/>
        <w:jc w:val="both"/>
        <w:rPr>
          <w:rFonts w:ascii="Merriweather" w:eastAsia="Merriweather" w:hAnsi="Merriweather" w:cs="Merriweather"/>
        </w:rPr>
      </w:pPr>
    </w:p>
    <w:p w:rsidR="00F64406" w:rsidRDefault="00BF79C4">
      <w:pPr>
        <w:shd w:val="clear" w:color="auto" w:fill="BFBFBF"/>
        <w:ind w:left="-720" w:right="-720"/>
        <w:jc w:val="both"/>
        <w:rPr>
          <w:rFonts w:ascii="Merriweather" w:eastAsia="Merriweather" w:hAnsi="Merriweather" w:cs="Merriweather"/>
          <w:color w:val="5B9BD5"/>
          <w:sz w:val="18"/>
          <w:szCs w:val="18"/>
        </w:rPr>
      </w:pPr>
      <w:r>
        <w:rPr>
          <w:rFonts w:ascii="Arial Unicode MS" w:eastAsia="Arial Unicode MS" w:hAnsi="Arial Unicode MS" w:cs="Arial Unicode MS"/>
        </w:rPr>
        <w:t xml:space="preserve">5. სხვა შუამდგომლობები </w:t>
      </w:r>
    </w:p>
    <w:tbl>
      <w:tblPr>
        <w:tblStyle w:val="afff2"/>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F64406">
        <w:tc>
          <w:tcPr>
            <w:tcW w:w="10885" w:type="dxa"/>
            <w:tcBorders>
              <w:top w:val="single" w:sz="4" w:space="0" w:color="FFFFFF"/>
              <w:left w:val="single" w:sz="4" w:space="0" w:color="FFFFFF"/>
              <w:right w:val="single" w:sz="4" w:space="0" w:color="FFFFFF"/>
            </w:tcBorders>
          </w:tcPr>
          <w:p w:rsidR="00F64406" w:rsidRDefault="00F64406">
            <w:pPr>
              <w:ind w:right="-720"/>
              <w:jc w:val="both"/>
              <w:rPr>
                <w:rFonts w:ascii="Merriweather" w:eastAsia="Merriweather" w:hAnsi="Merriweather" w:cs="Merriweather"/>
              </w:rPr>
            </w:pPr>
          </w:p>
          <w:p w:rsidR="00F64406" w:rsidRDefault="00F64406">
            <w:pPr>
              <w:ind w:right="-18"/>
              <w:jc w:val="both"/>
              <w:rPr>
                <w:rFonts w:ascii="Merriweather" w:eastAsia="Merriweather" w:hAnsi="Merriweather" w:cs="Merriweather"/>
              </w:rPr>
            </w:pPr>
          </w:p>
          <w:p w:rsidR="00F64406" w:rsidRDefault="00F64406">
            <w:pPr>
              <w:ind w:right="-720"/>
              <w:jc w:val="both"/>
              <w:rPr>
                <w:rFonts w:ascii="Merriweather" w:eastAsia="Merriweather" w:hAnsi="Merriweather" w:cs="Merriweather"/>
              </w:rPr>
            </w:pPr>
          </w:p>
        </w:tc>
      </w:tr>
    </w:tbl>
    <w:p w:rsidR="00F64406" w:rsidRDefault="00F64406">
      <w:pPr>
        <w:shd w:val="clear" w:color="auto" w:fill="FFFFFF"/>
        <w:ind w:left="-720" w:right="-720"/>
        <w:jc w:val="both"/>
        <w:rPr>
          <w:rFonts w:ascii="Merriweather" w:eastAsia="Merriweather" w:hAnsi="Merriweather" w:cs="Merriweather"/>
        </w:rPr>
      </w:pPr>
    </w:p>
    <w:p w:rsidR="00F64406" w:rsidRDefault="00BF79C4">
      <w:pPr>
        <w:rPr>
          <w:rFonts w:ascii="Merriweather" w:eastAsia="Merriweather" w:hAnsi="Merriweather" w:cs="Merriweather"/>
        </w:rPr>
      </w:pPr>
      <w:r>
        <w:br w:type="page"/>
      </w:r>
    </w:p>
    <w:p w:rsidR="00F64406" w:rsidRDefault="00BF79C4">
      <w:pPr>
        <w:shd w:val="clear" w:color="auto" w:fill="9CC3E5"/>
        <w:ind w:left="-720" w:right="-720"/>
        <w:jc w:val="center"/>
        <w:rPr>
          <w:rFonts w:ascii="Merriweather" w:eastAsia="Merriweather" w:hAnsi="Merriweather" w:cs="Merriweather"/>
          <w:b/>
        </w:rPr>
      </w:pPr>
      <w:r>
        <w:rPr>
          <w:rFonts w:ascii="Arial Unicode MS" w:eastAsia="Arial Unicode MS" w:hAnsi="Arial Unicode MS" w:cs="Arial Unicode MS"/>
          <w:b/>
        </w:rPr>
        <w:lastRenderedPageBreak/>
        <w:t>IV</w:t>
      </w:r>
      <w:r>
        <w:rPr>
          <w:rFonts w:ascii="Arial Unicode MS" w:eastAsia="Arial Unicode MS" w:hAnsi="Arial Unicode MS" w:cs="Arial Unicode MS"/>
          <w:b/>
        </w:rPr>
        <w:br/>
        <w:t>თანდართული დოკუმენტები</w:t>
      </w:r>
    </w:p>
    <w:p w:rsidR="00F64406" w:rsidRDefault="00BF79C4">
      <w:pPr>
        <w:shd w:val="clear" w:color="auto" w:fill="BFBFBF"/>
        <w:ind w:left="-720" w:right="-720"/>
        <w:jc w:val="both"/>
        <w:rPr>
          <w:rFonts w:ascii="Merriweather" w:eastAsia="Merriweather" w:hAnsi="Merriweather" w:cs="Merriweather"/>
          <w:color w:val="5B9BD5"/>
          <w:sz w:val="18"/>
          <w:szCs w:val="18"/>
        </w:rPr>
      </w:pPr>
      <w:r>
        <w:rPr>
          <w:rFonts w:ascii="Arial Unicode MS" w:eastAsia="Arial Unicode MS" w:hAnsi="Arial Unicode MS" w:cs="Arial Unicode MS"/>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Pr>
          <w:rFonts w:ascii="Merriweather" w:eastAsia="Merriweather" w:hAnsi="Merriweather" w:cs="Merriweather"/>
          <w:color w:val="5B9BD5"/>
          <w:sz w:val="18"/>
          <w:szCs w:val="18"/>
        </w:rPr>
        <w:t xml:space="preserve"> </w:t>
      </w:r>
    </w:p>
    <w:p w:rsidR="00F64406" w:rsidRDefault="00F64406">
      <w:pPr>
        <w:shd w:val="clear" w:color="auto" w:fill="FFFFFF"/>
        <w:ind w:left="-720" w:right="-720"/>
        <w:jc w:val="both"/>
        <w:rPr>
          <w:rFonts w:ascii="Merriweather" w:eastAsia="Merriweather" w:hAnsi="Merriweather" w:cs="Merriweather"/>
        </w:rPr>
      </w:pPr>
    </w:p>
    <w:tbl>
      <w:tblPr>
        <w:tblStyle w:val="afff3"/>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9"/>
        <w:gridCol w:w="4666"/>
      </w:tblGrid>
      <w:tr w:rsidR="00F64406">
        <w:trPr>
          <w:trHeight w:val="720"/>
        </w:trPr>
        <w:tc>
          <w:tcPr>
            <w:tcW w:w="6129" w:type="dxa"/>
            <w:vAlign w:val="center"/>
          </w:tcPr>
          <w:p w:rsidR="00F64406" w:rsidRDefault="00F64406">
            <w:pPr>
              <w:pBdr>
                <w:bottom w:val="single" w:sz="4" w:space="1" w:color="FFFFFF"/>
              </w:pBdr>
              <w:shd w:val="clear" w:color="auto" w:fill="FFFFFF"/>
              <w:tabs>
                <w:tab w:val="left" w:pos="4860"/>
              </w:tabs>
              <w:ind w:left="-23"/>
              <w:jc w:val="right"/>
              <w:rPr>
                <w:rFonts w:ascii="Merriweather" w:eastAsia="Merriweather" w:hAnsi="Merriweather" w:cs="Merriweather"/>
                <w:color w:val="000000"/>
              </w:rPr>
            </w:pPr>
          </w:p>
          <w:p w:rsidR="00F64406" w:rsidRDefault="00BF79C4">
            <w:pPr>
              <w:pBdr>
                <w:bottom w:val="single" w:sz="4" w:space="1" w:color="FFFFFF"/>
              </w:pBdr>
              <w:shd w:val="clear" w:color="auto" w:fill="FFFFFF"/>
              <w:tabs>
                <w:tab w:val="left" w:pos="4860"/>
              </w:tabs>
              <w:ind w:left="-23"/>
              <w:jc w:val="right"/>
              <w:rPr>
                <w:rFonts w:ascii="Merriweather" w:eastAsia="Merriweather" w:hAnsi="Merriweather" w:cs="Merriweather"/>
                <w:color w:val="000000"/>
              </w:rPr>
            </w:pPr>
            <w:r>
              <w:rPr>
                <w:rFonts w:ascii="Arial Unicode MS" w:eastAsia="Arial Unicode MS" w:hAnsi="Arial Unicode MS" w:cs="Arial Unicode MS"/>
                <w:color w:val="000000"/>
              </w:rPr>
              <w:t>სადავო ნორმატიული აქტის ტექსტი</w:t>
            </w:r>
          </w:p>
        </w:tc>
        <w:tc>
          <w:tcPr>
            <w:tcW w:w="4666" w:type="dxa"/>
            <w:tcBorders>
              <w:top w:val="single" w:sz="4" w:space="0" w:color="FFFFFF"/>
              <w:bottom w:val="single" w:sz="4" w:space="0" w:color="FFFFFF"/>
              <w:right w:val="single" w:sz="4" w:space="0" w:color="FFFFFF"/>
            </w:tcBorders>
            <w:vAlign w:val="center"/>
          </w:tcPr>
          <w:p w:rsidR="00F64406" w:rsidRPr="00FB33BC" w:rsidRDefault="00FB33BC">
            <w:pPr>
              <w:tabs>
                <w:tab w:val="left" w:pos="4860"/>
              </w:tabs>
              <w:ind w:right="4230"/>
              <w:jc w:val="center"/>
              <w:rPr>
                <w:rFonts w:asciiTheme="minorHAnsi" w:eastAsia="Merriweather" w:hAnsiTheme="minorHAnsi" w:cs="Merriweather"/>
                <w:color w:val="000000"/>
              </w:rPr>
            </w:pPr>
            <w:r>
              <w:rPr>
                <w:rFonts w:ascii="MS Gothic" w:eastAsia="MS Gothic" w:hAnsi="MS Gothic" w:cs="MS Gothic"/>
                <w:color w:val="000000"/>
                <w:sz w:val="28"/>
                <w:szCs w:val="28"/>
              </w:rPr>
              <w:t>☒</w:t>
            </w:r>
          </w:p>
        </w:tc>
      </w:tr>
      <w:tr w:rsidR="00F64406">
        <w:trPr>
          <w:trHeight w:val="720"/>
        </w:trPr>
        <w:tc>
          <w:tcPr>
            <w:tcW w:w="6129" w:type="dxa"/>
            <w:vAlign w:val="center"/>
          </w:tcPr>
          <w:p w:rsidR="00F64406" w:rsidRDefault="00F64406">
            <w:pPr>
              <w:shd w:val="clear" w:color="auto" w:fill="FFFFFF"/>
              <w:tabs>
                <w:tab w:val="left" w:pos="4860"/>
              </w:tabs>
              <w:ind w:left="-23" w:right="72"/>
              <w:jc w:val="right"/>
              <w:rPr>
                <w:rFonts w:ascii="Merriweather" w:eastAsia="Merriweather" w:hAnsi="Merriweather" w:cs="Merriweather"/>
                <w:color w:val="000000"/>
              </w:rPr>
            </w:pPr>
          </w:p>
          <w:p w:rsidR="00F64406" w:rsidRDefault="00BF79C4">
            <w:pPr>
              <w:shd w:val="clear" w:color="auto" w:fill="FFFFFF"/>
              <w:tabs>
                <w:tab w:val="left" w:pos="4860"/>
              </w:tabs>
              <w:ind w:left="-23" w:right="72"/>
              <w:jc w:val="right"/>
              <w:rPr>
                <w:rFonts w:ascii="Merriweather" w:eastAsia="Merriweather" w:hAnsi="Merriweather" w:cs="Merriweather"/>
                <w:color w:val="000000"/>
              </w:rPr>
            </w:pPr>
            <w:r>
              <w:rPr>
                <w:rFonts w:ascii="Arial Unicode MS" w:eastAsia="Arial Unicode MS" w:hAnsi="Arial Unicode MS" w:cs="Arial Unicode MS"/>
                <w:color w:val="000000"/>
              </w:rPr>
              <w:t>ბაჟის გადახდის დამადასტურებელი დოკუმენტი</w:t>
            </w:r>
          </w:p>
        </w:tc>
        <w:tc>
          <w:tcPr>
            <w:tcW w:w="4666" w:type="dxa"/>
            <w:tcBorders>
              <w:top w:val="single" w:sz="4" w:space="0" w:color="FFFFFF"/>
              <w:bottom w:val="single" w:sz="4" w:space="0" w:color="FFFFFF"/>
              <w:right w:val="single" w:sz="4" w:space="0" w:color="FFFFFF"/>
            </w:tcBorders>
            <w:vAlign w:val="center"/>
          </w:tcPr>
          <w:p w:rsidR="00F64406" w:rsidRPr="000056B7" w:rsidRDefault="000056B7">
            <w:pPr>
              <w:tabs>
                <w:tab w:val="left" w:pos="4860"/>
              </w:tabs>
              <w:ind w:right="4230"/>
              <w:jc w:val="center"/>
              <w:rPr>
                <w:rFonts w:asciiTheme="minorHAnsi" w:eastAsia="Merriweather" w:hAnsiTheme="minorHAnsi" w:cs="Merriweather"/>
                <w:color w:val="000000"/>
              </w:rPr>
            </w:pPr>
            <w:r>
              <w:rPr>
                <w:rFonts w:ascii="MS Gothic" w:eastAsia="MS Gothic" w:hAnsi="MS Gothic" w:cs="MS Gothic"/>
                <w:color w:val="000000"/>
                <w:sz w:val="28"/>
                <w:szCs w:val="28"/>
              </w:rPr>
              <w:t>☒</w:t>
            </w:r>
          </w:p>
        </w:tc>
      </w:tr>
      <w:tr w:rsidR="00F64406">
        <w:trPr>
          <w:trHeight w:val="720"/>
        </w:trPr>
        <w:tc>
          <w:tcPr>
            <w:tcW w:w="6129" w:type="dxa"/>
            <w:vAlign w:val="center"/>
          </w:tcPr>
          <w:p w:rsidR="00F64406" w:rsidRDefault="00BF79C4">
            <w:pPr>
              <w:shd w:val="clear" w:color="auto" w:fill="FFFFFF"/>
              <w:tabs>
                <w:tab w:val="left" w:pos="4860"/>
              </w:tabs>
              <w:ind w:left="-23" w:right="72"/>
              <w:jc w:val="right"/>
              <w:rPr>
                <w:rFonts w:ascii="Merriweather" w:eastAsia="Merriweather" w:hAnsi="Merriweather" w:cs="Merriweather"/>
                <w:color w:val="000000"/>
              </w:rPr>
            </w:pPr>
            <w:r>
              <w:rPr>
                <w:rFonts w:ascii="Arial Unicode MS" w:eastAsia="Arial Unicode MS" w:hAnsi="Arial Unicode MS" w:cs="Arial Unicode MS"/>
                <w:color w:val="000000"/>
              </w:rPr>
              <w:t>წარმომადგენლობითი უფლებამოსილების დამადასტურებელი დოკუმენტი</w:t>
            </w:r>
          </w:p>
        </w:tc>
        <w:tc>
          <w:tcPr>
            <w:tcW w:w="4666" w:type="dxa"/>
            <w:tcBorders>
              <w:top w:val="single" w:sz="4" w:space="0" w:color="FFFFFF"/>
              <w:bottom w:val="single" w:sz="4" w:space="0" w:color="FFFFFF"/>
              <w:right w:val="single" w:sz="4" w:space="0" w:color="FFFFFF"/>
            </w:tcBorders>
            <w:vAlign w:val="center"/>
          </w:tcPr>
          <w:p w:rsidR="00F64406" w:rsidRPr="00FB33BC" w:rsidRDefault="00FB33BC">
            <w:pPr>
              <w:tabs>
                <w:tab w:val="left" w:pos="4860"/>
              </w:tabs>
              <w:ind w:right="4230"/>
              <w:jc w:val="center"/>
              <w:rPr>
                <w:rFonts w:asciiTheme="minorHAnsi" w:eastAsia="Merriweather" w:hAnsiTheme="minorHAnsi" w:cs="Merriweather"/>
                <w:color w:val="000000"/>
              </w:rPr>
            </w:pPr>
            <w:r>
              <w:rPr>
                <w:rFonts w:ascii="MS Gothic" w:eastAsia="MS Gothic" w:hAnsi="MS Gothic" w:cs="MS Gothic"/>
                <w:color w:val="000000"/>
                <w:sz w:val="28"/>
                <w:szCs w:val="28"/>
              </w:rPr>
              <w:t>☒</w:t>
            </w:r>
          </w:p>
        </w:tc>
      </w:tr>
      <w:tr w:rsidR="00F64406">
        <w:trPr>
          <w:trHeight w:val="720"/>
        </w:trPr>
        <w:tc>
          <w:tcPr>
            <w:tcW w:w="6129" w:type="dxa"/>
            <w:vAlign w:val="center"/>
          </w:tcPr>
          <w:p w:rsidR="00F64406" w:rsidRDefault="00BF79C4">
            <w:pPr>
              <w:shd w:val="clear" w:color="auto" w:fill="FFFFFF"/>
              <w:tabs>
                <w:tab w:val="left" w:pos="4860"/>
              </w:tabs>
              <w:ind w:left="-23" w:right="72"/>
              <w:jc w:val="right"/>
              <w:rPr>
                <w:rFonts w:ascii="Merriweather" w:eastAsia="Merriweather" w:hAnsi="Merriweather" w:cs="Merriweather"/>
                <w:color w:val="000000"/>
              </w:rPr>
            </w:pPr>
            <w:r>
              <w:rPr>
                <w:rFonts w:ascii="Arial Unicode MS" w:eastAsia="Arial Unicode MS" w:hAnsi="Arial Unicode MS" w:cs="Arial Unicode MS"/>
                <w:color w:val="000000"/>
              </w:rPr>
              <w:t>კონსტიტუციური სარჩელის ელექტრონული ვერსია</w:t>
            </w:r>
          </w:p>
        </w:tc>
        <w:tc>
          <w:tcPr>
            <w:tcW w:w="4666" w:type="dxa"/>
            <w:tcBorders>
              <w:top w:val="single" w:sz="4" w:space="0" w:color="FFFFFF"/>
              <w:bottom w:val="single" w:sz="4" w:space="0" w:color="FFFFFF"/>
              <w:right w:val="single" w:sz="4" w:space="0" w:color="FFFFFF"/>
            </w:tcBorders>
            <w:vAlign w:val="center"/>
          </w:tcPr>
          <w:p w:rsidR="00F64406" w:rsidRDefault="00FB33BC">
            <w:pPr>
              <w:tabs>
                <w:tab w:val="left" w:pos="4860"/>
              </w:tabs>
              <w:ind w:right="4230"/>
              <w:jc w:val="center"/>
              <w:rPr>
                <w:rFonts w:ascii="Merriweather" w:eastAsia="Merriweather" w:hAnsi="Merriweather" w:cs="Merriweather"/>
                <w:color w:val="000000"/>
              </w:rPr>
            </w:pPr>
            <w:r>
              <w:rPr>
                <w:rFonts w:ascii="MS Gothic" w:eastAsia="MS Gothic" w:hAnsi="MS Gothic" w:cs="MS Gothic"/>
                <w:color w:val="000000"/>
                <w:sz w:val="28"/>
                <w:szCs w:val="28"/>
              </w:rPr>
              <w:t>☒</w:t>
            </w:r>
          </w:p>
        </w:tc>
      </w:tr>
      <w:tr w:rsidR="00F64406">
        <w:trPr>
          <w:trHeight w:val="720"/>
        </w:trPr>
        <w:tc>
          <w:tcPr>
            <w:tcW w:w="6129" w:type="dxa"/>
            <w:vAlign w:val="center"/>
          </w:tcPr>
          <w:p w:rsidR="00F64406" w:rsidRDefault="00BF79C4">
            <w:pPr>
              <w:shd w:val="clear" w:color="auto" w:fill="FFFFFF"/>
              <w:tabs>
                <w:tab w:val="left" w:pos="4860"/>
              </w:tabs>
              <w:ind w:left="-23" w:right="72"/>
              <w:jc w:val="right"/>
              <w:rPr>
                <w:rFonts w:ascii="Merriweather" w:eastAsia="Merriweather" w:hAnsi="Merriweather" w:cs="Merriweather"/>
              </w:rPr>
            </w:pPr>
            <w:r>
              <w:rPr>
                <w:rFonts w:ascii="Arial Unicode MS" w:eastAsia="Arial Unicode MS" w:hAnsi="Arial Unicode MS" w:cs="Arial Unicode MS"/>
                <w:color w:val="000000"/>
              </w:rPr>
              <w:t>მოსარჩელის საიდენტიფიკაციო დოკუმენტის ასლი</w:t>
            </w:r>
          </w:p>
        </w:tc>
        <w:tc>
          <w:tcPr>
            <w:tcW w:w="4666" w:type="dxa"/>
            <w:tcBorders>
              <w:top w:val="single" w:sz="4" w:space="0" w:color="FFFFFF"/>
              <w:bottom w:val="single" w:sz="4" w:space="0" w:color="FFFFFF"/>
              <w:right w:val="single" w:sz="4" w:space="0" w:color="FFFFFF"/>
            </w:tcBorders>
            <w:vAlign w:val="center"/>
          </w:tcPr>
          <w:p w:rsidR="00F64406" w:rsidRPr="000056B7" w:rsidRDefault="000056B7">
            <w:pPr>
              <w:tabs>
                <w:tab w:val="left" w:pos="4860"/>
              </w:tabs>
              <w:ind w:right="4230"/>
              <w:jc w:val="center"/>
              <w:rPr>
                <w:rFonts w:asciiTheme="minorHAnsi" w:eastAsia="Merriweather" w:hAnsiTheme="minorHAnsi" w:cs="Merriweather"/>
                <w:color w:val="000000"/>
              </w:rPr>
            </w:pPr>
            <w:r>
              <w:rPr>
                <w:rFonts w:ascii="MS Gothic" w:eastAsia="MS Gothic" w:hAnsi="MS Gothic" w:cs="MS Gothic"/>
                <w:color w:val="000000"/>
                <w:sz w:val="28"/>
                <w:szCs w:val="28"/>
              </w:rPr>
              <w:t>☒</w:t>
            </w:r>
          </w:p>
        </w:tc>
      </w:tr>
    </w:tbl>
    <w:p w:rsidR="00F64406" w:rsidRDefault="00F64406">
      <w:pPr>
        <w:pBdr>
          <w:bottom w:val="single" w:sz="4" w:space="1" w:color="FFFFFF"/>
        </w:pBdr>
        <w:shd w:val="clear" w:color="auto" w:fill="FFFFFF"/>
        <w:tabs>
          <w:tab w:val="left" w:pos="4860"/>
        </w:tabs>
        <w:ind w:left="-720" w:right="4230"/>
        <w:jc w:val="both"/>
        <w:rPr>
          <w:rFonts w:ascii="Merriweather" w:eastAsia="Merriweather" w:hAnsi="Merriweather" w:cs="Merriweather"/>
          <w:color w:val="000000"/>
        </w:rPr>
      </w:pPr>
    </w:p>
    <w:p w:rsidR="00F64406" w:rsidRDefault="00BF79C4">
      <w:pPr>
        <w:pBdr>
          <w:bottom w:val="single" w:sz="4" w:space="1" w:color="FFFFFF"/>
        </w:pBdr>
        <w:shd w:val="clear" w:color="auto" w:fill="BFBFBF"/>
        <w:tabs>
          <w:tab w:val="left" w:pos="4860"/>
        </w:tabs>
        <w:ind w:left="-720" w:right="-720"/>
        <w:jc w:val="both"/>
        <w:rPr>
          <w:rFonts w:ascii="Merriweather" w:eastAsia="Merriweather" w:hAnsi="Merriweather" w:cs="Merriweather"/>
          <w:color w:val="000000"/>
        </w:rPr>
      </w:pPr>
      <w:r>
        <w:rPr>
          <w:rFonts w:ascii="Arial Unicode MS" w:eastAsia="Arial Unicode MS" w:hAnsi="Arial Unicode MS" w:cs="Arial Unicode MS"/>
          <w:color w:val="000000"/>
        </w:rPr>
        <w:t xml:space="preserve">2. სხვა დანართები </w:t>
      </w:r>
      <w:r>
        <w:rPr>
          <w:rFonts w:ascii="Arial Unicode MS" w:eastAsia="Arial Unicode MS" w:hAnsi="Arial Unicode MS" w:cs="Arial Unicode MS"/>
          <w:i/>
          <w:color w:val="5B9BD5"/>
          <w:sz w:val="18"/>
          <w:szCs w:val="18"/>
        </w:rPr>
        <w:t xml:space="preserve">შენიშვნა </w:t>
      </w:r>
      <w:r>
        <w:rPr>
          <w:rFonts w:ascii="Merriweather" w:eastAsia="Merriweather" w:hAnsi="Merriweather" w:cs="Merriweather"/>
          <w:color w:val="5B9BD5"/>
          <w:sz w:val="18"/>
          <w:szCs w:val="18"/>
          <w:vertAlign w:val="superscript"/>
        </w:rPr>
        <w:footnoteReference w:id="8"/>
      </w:r>
    </w:p>
    <w:tbl>
      <w:tblPr>
        <w:tblStyle w:val="afff4"/>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F64406">
        <w:trPr>
          <w:trHeight w:val="948"/>
        </w:trPr>
        <w:tc>
          <w:tcPr>
            <w:tcW w:w="10795" w:type="dxa"/>
            <w:tcBorders>
              <w:top w:val="single" w:sz="4" w:space="0" w:color="FFFFFF"/>
              <w:left w:val="single" w:sz="4" w:space="0" w:color="FFFFFF"/>
              <w:right w:val="single" w:sz="4" w:space="0" w:color="FFFFFF"/>
            </w:tcBorders>
          </w:tcPr>
          <w:p w:rsidR="00F64406" w:rsidRDefault="00F64406" w:rsidP="00900379">
            <w:pPr>
              <w:pBdr>
                <w:top w:val="nil"/>
                <w:left w:val="nil"/>
                <w:bottom w:val="nil"/>
                <w:right w:val="nil"/>
                <w:between w:val="nil"/>
              </w:pBdr>
              <w:spacing w:after="160" w:line="259" w:lineRule="auto"/>
              <w:ind w:left="337"/>
              <w:rPr>
                <w:rFonts w:ascii="Merriweather" w:eastAsia="Merriweather" w:hAnsi="Merriweather" w:cs="Merriweather"/>
                <w:color w:val="000000"/>
              </w:rPr>
            </w:pPr>
            <w:bookmarkStart w:id="3" w:name="_heading=h.1fob9te" w:colFirst="0" w:colLast="0"/>
            <w:bookmarkEnd w:id="3"/>
          </w:p>
        </w:tc>
      </w:tr>
    </w:tbl>
    <w:p w:rsidR="00F64406" w:rsidRDefault="00BF79C4">
      <w:pPr>
        <w:shd w:val="clear" w:color="auto" w:fill="9CC3E5"/>
        <w:spacing w:after="0" w:line="240" w:lineRule="auto"/>
        <w:ind w:left="-720" w:right="-720"/>
        <w:jc w:val="both"/>
        <w:rPr>
          <w:color w:val="000000"/>
        </w:rPr>
      </w:pPr>
      <w:r>
        <w:rPr>
          <w:rFonts w:ascii="Arial Unicode MS" w:eastAsia="Arial Unicode MS" w:hAnsi="Arial Unicode MS" w:cs="Arial Unicode MS"/>
          <w:color w:val="000000"/>
        </w:rPr>
        <w:t xml:space="preserve"> „საქართველოს საკონსტიტუციო სასამართლოს შესახებ“ საქართველოს ორგანული კანონის 27</w:t>
      </w:r>
      <w:r>
        <w:rPr>
          <w:rFonts w:ascii="Merriweather" w:eastAsia="Merriweather" w:hAnsi="Merriweather" w:cs="Merriweather"/>
          <w:color w:val="000000"/>
          <w:vertAlign w:val="superscript"/>
        </w:rPr>
        <w:t>3</w:t>
      </w:r>
      <w:r>
        <w:rPr>
          <w:rFonts w:ascii="Arial Unicode MS" w:eastAsia="Arial Unicode MS" w:hAnsi="Arial Unicode MS" w:cs="Arial Unicode MS"/>
          <w:color w:val="000000"/>
        </w:rPr>
        <w:t xml:space="preserve"> მუხლის მე-3 პუნქტის თანახმად, „საკონსტიტუციო</w:t>
      </w:r>
      <w:r>
        <w:rPr>
          <w:color w:val="000000"/>
        </w:rPr>
        <w:t xml:space="preserve"> </w:t>
      </w:r>
      <w:r>
        <w:rPr>
          <w:rFonts w:ascii="Arial Unicode MS" w:eastAsia="Arial Unicode MS" w:hAnsi="Arial Unicode MS" w:cs="Arial Unicode MS"/>
          <w:color w:val="000000"/>
        </w:rPr>
        <w:t>სამართალწარმოების</w:t>
      </w:r>
      <w:r>
        <w:rPr>
          <w:color w:val="000000"/>
        </w:rPr>
        <w:t xml:space="preserve"> </w:t>
      </w:r>
      <w:r>
        <w:rPr>
          <w:rFonts w:ascii="Arial Unicode MS" w:eastAsia="Arial Unicode MS" w:hAnsi="Arial Unicode MS" w:cs="Arial Unicode MS"/>
          <w:color w:val="000000"/>
        </w:rPr>
        <w:t>მონაწილეები</w:t>
      </w:r>
      <w:r>
        <w:rPr>
          <w:color w:val="000000"/>
        </w:rPr>
        <w:t xml:space="preserve"> </w:t>
      </w:r>
      <w:r>
        <w:rPr>
          <w:rFonts w:ascii="Arial Unicode MS" w:eastAsia="Arial Unicode MS" w:hAnsi="Arial Unicode MS" w:cs="Arial Unicode MS"/>
          <w:color w:val="000000"/>
        </w:rPr>
        <w:t>ვალდებული</w:t>
      </w:r>
      <w:r>
        <w:rPr>
          <w:color w:val="000000"/>
        </w:rPr>
        <w:t xml:space="preserve"> </w:t>
      </w:r>
      <w:r>
        <w:rPr>
          <w:rFonts w:ascii="Arial Unicode MS" w:eastAsia="Arial Unicode MS" w:hAnsi="Arial Unicode MS" w:cs="Arial Unicode MS"/>
          <w:color w:val="000000"/>
        </w:rPr>
        <w:t>არიან,</w:t>
      </w:r>
      <w:r>
        <w:rPr>
          <w:color w:val="000000"/>
        </w:rPr>
        <w:t xml:space="preserve"> </w:t>
      </w:r>
      <w:r>
        <w:rPr>
          <w:rFonts w:ascii="Arial Unicode MS" w:eastAsia="Arial Unicode MS" w:hAnsi="Arial Unicode MS" w:cs="Arial Unicode MS"/>
          <w:color w:val="000000"/>
        </w:rPr>
        <w:t>კეთილსინდისიერად</w:t>
      </w:r>
      <w:r>
        <w:rPr>
          <w:color w:val="000000"/>
        </w:rPr>
        <w:t xml:space="preserve"> </w:t>
      </w:r>
      <w:r>
        <w:rPr>
          <w:rFonts w:ascii="Arial Unicode MS" w:eastAsia="Arial Unicode MS" w:hAnsi="Arial Unicode MS" w:cs="Arial Unicode MS"/>
          <w:color w:val="000000"/>
        </w:rPr>
        <w:t>გამოიყენონ</w:t>
      </w:r>
      <w:r>
        <w:rPr>
          <w:color w:val="000000"/>
        </w:rPr>
        <w:t xml:space="preserve"> </w:t>
      </w:r>
      <w:r>
        <w:rPr>
          <w:rFonts w:ascii="Arial Unicode MS" w:eastAsia="Arial Unicode MS" w:hAnsi="Arial Unicode MS" w:cs="Arial Unicode MS"/>
          <w:color w:val="000000"/>
        </w:rPr>
        <w:t>თავიანთი</w:t>
      </w:r>
      <w:r>
        <w:rPr>
          <w:color w:val="000000"/>
        </w:rPr>
        <w:t xml:space="preserve"> </w:t>
      </w:r>
      <w:r>
        <w:rPr>
          <w:rFonts w:ascii="Arial Unicode MS" w:eastAsia="Arial Unicode MS" w:hAnsi="Arial Unicode MS" w:cs="Arial Unicode MS"/>
          <w:color w:val="000000"/>
        </w:rPr>
        <w:t>უფლებები</w:t>
      </w:r>
      <w:r>
        <w:rPr>
          <w:color w:val="000000"/>
        </w:rPr>
        <w:t xml:space="preserve">. </w:t>
      </w:r>
      <w:r>
        <w:rPr>
          <w:rFonts w:ascii="Arial Unicode MS" w:eastAsia="Arial Unicode MS" w:hAnsi="Arial Unicode MS" w:cs="Arial Unicode MS"/>
          <w:color w:val="000000"/>
        </w:rPr>
        <w:t>საკონსტიტუციო</w:t>
      </w:r>
      <w:r>
        <w:rPr>
          <w:color w:val="000000"/>
        </w:rPr>
        <w:t xml:space="preserve"> </w:t>
      </w:r>
      <w:r>
        <w:rPr>
          <w:rFonts w:ascii="Arial Unicode MS" w:eastAsia="Arial Unicode MS" w:hAnsi="Arial Unicode MS" w:cs="Arial Unicode MS"/>
          <w:color w:val="000000"/>
        </w:rPr>
        <w:t>სასამართლოსათვის</w:t>
      </w:r>
      <w:r>
        <w:rPr>
          <w:color w:val="000000"/>
        </w:rPr>
        <w:t xml:space="preserve"> </w:t>
      </w:r>
      <w:r>
        <w:rPr>
          <w:rFonts w:ascii="Arial Unicode MS" w:eastAsia="Arial Unicode MS" w:hAnsi="Arial Unicode MS" w:cs="Arial Unicode MS"/>
          <w:color w:val="000000"/>
        </w:rPr>
        <w:t>წინასწარი</w:t>
      </w:r>
      <w:r>
        <w:rPr>
          <w:color w:val="000000"/>
        </w:rPr>
        <w:t xml:space="preserve"> </w:t>
      </w:r>
      <w:r>
        <w:rPr>
          <w:rFonts w:ascii="Arial Unicode MS" w:eastAsia="Arial Unicode MS" w:hAnsi="Arial Unicode MS" w:cs="Arial Unicode MS"/>
          <w:color w:val="000000"/>
        </w:rPr>
        <w:t>შეცნობით</w:t>
      </w:r>
      <w:r>
        <w:rPr>
          <w:color w:val="000000"/>
        </w:rPr>
        <w:t xml:space="preserve"> </w:t>
      </w:r>
      <w:r>
        <w:rPr>
          <w:rFonts w:ascii="Arial Unicode MS" w:eastAsia="Arial Unicode MS" w:hAnsi="Arial Unicode MS" w:cs="Arial Unicode MS"/>
          <w:color w:val="000000"/>
        </w:rPr>
        <w:t>ყალბი</w:t>
      </w:r>
      <w:r>
        <w:rPr>
          <w:color w:val="000000"/>
        </w:rPr>
        <w:t xml:space="preserve"> </w:t>
      </w:r>
      <w:r>
        <w:rPr>
          <w:rFonts w:ascii="Arial Unicode MS" w:eastAsia="Arial Unicode MS" w:hAnsi="Arial Unicode MS" w:cs="Arial Unicode MS"/>
          <w:color w:val="000000"/>
        </w:rPr>
        <w:t>ცნობების</w:t>
      </w:r>
      <w:r>
        <w:rPr>
          <w:color w:val="000000"/>
        </w:rPr>
        <w:t xml:space="preserve"> </w:t>
      </w:r>
      <w:r>
        <w:rPr>
          <w:rFonts w:ascii="Arial Unicode MS" w:eastAsia="Arial Unicode MS" w:hAnsi="Arial Unicode MS" w:cs="Arial Unicode MS"/>
          <w:color w:val="000000"/>
        </w:rPr>
        <w:t>მიწოდება</w:t>
      </w:r>
      <w:r>
        <w:rPr>
          <w:color w:val="000000"/>
        </w:rPr>
        <w:t xml:space="preserve"> </w:t>
      </w:r>
      <w:r>
        <w:rPr>
          <w:rFonts w:ascii="Arial Unicode MS" w:eastAsia="Arial Unicode MS" w:hAnsi="Arial Unicode MS" w:cs="Arial Unicode MS"/>
          <w:color w:val="000000"/>
        </w:rPr>
        <w:t>იწვევს</w:t>
      </w:r>
      <w:r>
        <w:rPr>
          <w:color w:val="000000"/>
        </w:rPr>
        <w:t xml:space="preserve"> </w:t>
      </w:r>
      <w:r>
        <w:rPr>
          <w:rFonts w:ascii="Arial Unicode MS" w:eastAsia="Arial Unicode MS" w:hAnsi="Arial Unicode MS" w:cs="Arial Unicode MS"/>
          <w:color w:val="000000"/>
        </w:rPr>
        <w:t>კანონით</w:t>
      </w:r>
      <w:r>
        <w:rPr>
          <w:color w:val="000000"/>
        </w:rPr>
        <w:t xml:space="preserve"> </w:t>
      </w:r>
      <w:r>
        <w:rPr>
          <w:rFonts w:ascii="Arial Unicode MS" w:eastAsia="Arial Unicode MS" w:hAnsi="Arial Unicode MS" w:cs="Arial Unicode MS"/>
          <w:color w:val="000000"/>
        </w:rPr>
        <w:t>გათვალისწინებულ</w:t>
      </w:r>
      <w:r>
        <w:rPr>
          <w:color w:val="000000"/>
        </w:rPr>
        <w:t xml:space="preserve"> </w:t>
      </w:r>
      <w:r>
        <w:rPr>
          <w:rFonts w:ascii="Arial Unicode MS" w:eastAsia="Arial Unicode MS" w:hAnsi="Arial Unicode MS" w:cs="Arial Unicode MS"/>
          <w:color w:val="000000"/>
        </w:rPr>
        <w:t>პასუხისმგებლობას“</w:t>
      </w:r>
      <w:r>
        <w:rPr>
          <w:color w:val="000000"/>
        </w:rPr>
        <w:t>.</w:t>
      </w:r>
    </w:p>
    <w:tbl>
      <w:tblPr>
        <w:tblStyle w:val="afff5"/>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3060"/>
        <w:gridCol w:w="4230"/>
      </w:tblGrid>
      <w:tr w:rsidR="00F64406">
        <w:tc>
          <w:tcPr>
            <w:tcW w:w="3505" w:type="dxa"/>
            <w:tcBorders>
              <w:left w:val="single" w:sz="4" w:space="0" w:color="FFFFFF"/>
              <w:bottom w:val="single" w:sz="4" w:space="0" w:color="000000"/>
              <w:right w:val="single" w:sz="4" w:space="0" w:color="FFFFFF"/>
            </w:tcBorders>
            <w:shd w:val="clear" w:color="auto" w:fill="D9D9D9"/>
          </w:tcPr>
          <w:p w:rsidR="00F64406" w:rsidRDefault="00BF79C4">
            <w:pPr>
              <w:tabs>
                <w:tab w:val="left" w:pos="4860"/>
              </w:tabs>
              <w:ind w:right="-108"/>
              <w:jc w:val="center"/>
              <w:rPr>
                <w:rFonts w:ascii="Merriweather" w:eastAsia="Merriweather" w:hAnsi="Merriweather" w:cs="Merriweather"/>
                <w:color w:val="000000"/>
              </w:rPr>
            </w:pPr>
            <w:r>
              <w:rPr>
                <w:rFonts w:ascii="Arial Unicode MS" w:eastAsia="Arial Unicode MS" w:hAnsi="Arial Unicode MS" w:cs="Arial Unicode MS"/>
                <w:color w:val="000000"/>
              </w:rPr>
              <w:t>ხელმოწერის ავტორი/ავტორები</w:t>
            </w:r>
          </w:p>
        </w:tc>
        <w:tc>
          <w:tcPr>
            <w:tcW w:w="3060" w:type="dxa"/>
            <w:tcBorders>
              <w:left w:val="single" w:sz="4" w:space="0" w:color="FFFFFF"/>
              <w:bottom w:val="single" w:sz="4" w:space="0" w:color="000000"/>
              <w:right w:val="single" w:sz="4" w:space="0" w:color="FFFFFF"/>
            </w:tcBorders>
            <w:shd w:val="clear" w:color="auto" w:fill="D9D9D9"/>
          </w:tcPr>
          <w:p w:rsidR="00F64406" w:rsidRDefault="00BF79C4">
            <w:pPr>
              <w:tabs>
                <w:tab w:val="left" w:pos="4860"/>
              </w:tabs>
              <w:ind w:right="-24"/>
              <w:jc w:val="center"/>
              <w:rPr>
                <w:rFonts w:ascii="Merriweather" w:eastAsia="Merriweather" w:hAnsi="Merriweather" w:cs="Merriweather"/>
                <w:color w:val="000000"/>
              </w:rPr>
            </w:pPr>
            <w:r>
              <w:rPr>
                <w:rFonts w:ascii="Arial Unicode MS" w:eastAsia="Arial Unicode MS" w:hAnsi="Arial Unicode MS" w:cs="Arial Unicode MS"/>
                <w:color w:val="000000"/>
              </w:rPr>
              <w:t>თარიღი</w:t>
            </w:r>
          </w:p>
        </w:tc>
        <w:tc>
          <w:tcPr>
            <w:tcW w:w="4230" w:type="dxa"/>
            <w:tcBorders>
              <w:left w:val="single" w:sz="4" w:space="0" w:color="FFFFFF"/>
              <w:bottom w:val="single" w:sz="4" w:space="0" w:color="000000"/>
              <w:right w:val="single" w:sz="4" w:space="0" w:color="FFFFFF"/>
            </w:tcBorders>
            <w:shd w:val="clear" w:color="auto" w:fill="D9D9D9"/>
          </w:tcPr>
          <w:p w:rsidR="00F64406" w:rsidRDefault="00BF79C4">
            <w:pPr>
              <w:tabs>
                <w:tab w:val="left" w:pos="4860"/>
              </w:tabs>
              <w:ind w:right="-18"/>
              <w:jc w:val="center"/>
              <w:rPr>
                <w:rFonts w:ascii="Merriweather" w:eastAsia="Merriweather" w:hAnsi="Merriweather" w:cs="Merriweather"/>
                <w:color w:val="000000"/>
              </w:rPr>
            </w:pPr>
            <w:r>
              <w:rPr>
                <w:rFonts w:ascii="Arial Unicode MS" w:eastAsia="Arial Unicode MS" w:hAnsi="Arial Unicode MS" w:cs="Arial Unicode MS"/>
                <w:color w:val="000000"/>
              </w:rPr>
              <w:t>ხელმოწერა</w:t>
            </w:r>
          </w:p>
        </w:tc>
      </w:tr>
      <w:tr w:rsidR="00F64406">
        <w:tc>
          <w:tcPr>
            <w:tcW w:w="3505" w:type="dxa"/>
            <w:tcBorders>
              <w:top w:val="single" w:sz="4" w:space="0" w:color="000000"/>
              <w:left w:val="single" w:sz="4" w:space="0" w:color="000000"/>
              <w:bottom w:val="single" w:sz="4" w:space="0" w:color="000000"/>
              <w:right w:val="single" w:sz="4" w:space="0" w:color="000000"/>
            </w:tcBorders>
          </w:tcPr>
          <w:p w:rsidR="00F64406" w:rsidRDefault="00BF79C4">
            <w:pPr>
              <w:numPr>
                <w:ilvl w:val="0"/>
                <w:numId w:val="8"/>
              </w:numPr>
              <w:pBdr>
                <w:top w:val="nil"/>
                <w:left w:val="nil"/>
                <w:bottom w:val="nil"/>
                <w:right w:val="nil"/>
                <w:between w:val="nil"/>
              </w:pBdr>
              <w:tabs>
                <w:tab w:val="left" w:pos="4860"/>
              </w:tabs>
              <w:spacing w:line="259" w:lineRule="auto"/>
              <w:ind w:left="337" w:right="-108"/>
              <w:rPr>
                <w:rFonts w:ascii="Merriweather" w:eastAsia="Merriweather" w:hAnsi="Merriweather" w:cs="Merriweather"/>
                <w:color w:val="000000"/>
              </w:rPr>
            </w:pPr>
            <w:r>
              <w:rPr>
                <w:rFonts w:ascii="Arial Unicode MS" w:eastAsia="Arial Unicode MS" w:hAnsi="Arial Unicode MS" w:cs="Arial Unicode MS"/>
                <w:color w:val="000000"/>
              </w:rPr>
              <w:t>ეთერ მგალობლიშვილი</w:t>
            </w:r>
          </w:p>
        </w:tc>
        <w:tc>
          <w:tcPr>
            <w:tcW w:w="3060" w:type="dxa"/>
            <w:tcBorders>
              <w:top w:val="single" w:sz="4" w:space="0" w:color="000000"/>
              <w:left w:val="single" w:sz="4" w:space="0" w:color="000000"/>
              <w:bottom w:val="single" w:sz="4" w:space="0" w:color="000000"/>
              <w:right w:val="single" w:sz="4" w:space="0" w:color="000000"/>
            </w:tcBorders>
          </w:tcPr>
          <w:p w:rsidR="00F64406" w:rsidRDefault="000056B7">
            <w:pPr>
              <w:numPr>
                <w:ilvl w:val="0"/>
                <w:numId w:val="9"/>
              </w:numPr>
              <w:pBdr>
                <w:top w:val="nil"/>
                <w:left w:val="nil"/>
                <w:bottom w:val="nil"/>
                <w:right w:val="nil"/>
                <w:between w:val="nil"/>
              </w:pBdr>
              <w:tabs>
                <w:tab w:val="left" w:pos="4860"/>
              </w:tabs>
              <w:spacing w:after="160" w:line="259" w:lineRule="auto"/>
              <w:ind w:left="342" w:right="-24"/>
              <w:rPr>
                <w:rFonts w:ascii="Merriweather" w:eastAsia="Merriweather" w:hAnsi="Merriweather" w:cs="Merriweather"/>
                <w:color w:val="000000"/>
              </w:rPr>
            </w:pPr>
            <w:r>
              <w:rPr>
                <w:rFonts w:ascii="Merriweather" w:eastAsia="Merriweather" w:hAnsi="Merriweather" w:cs="Merriweather"/>
              </w:rPr>
              <w:t>11.09</w:t>
            </w:r>
            <w:r w:rsidR="00BF79C4">
              <w:rPr>
                <w:rFonts w:ascii="Merriweather" w:eastAsia="Merriweather" w:hAnsi="Merriweather" w:cs="Merriweather"/>
              </w:rPr>
              <w:t>.2025</w:t>
            </w:r>
          </w:p>
        </w:tc>
        <w:tc>
          <w:tcPr>
            <w:tcW w:w="4230" w:type="dxa"/>
            <w:tcBorders>
              <w:top w:val="single" w:sz="4" w:space="0" w:color="000000"/>
              <w:left w:val="single" w:sz="4" w:space="0" w:color="000000"/>
              <w:bottom w:val="single" w:sz="4" w:space="0" w:color="000000"/>
              <w:right w:val="single" w:sz="4" w:space="0" w:color="000000"/>
            </w:tcBorders>
          </w:tcPr>
          <w:p w:rsidR="00F64406" w:rsidRDefault="00F64406">
            <w:pPr>
              <w:numPr>
                <w:ilvl w:val="0"/>
                <w:numId w:val="10"/>
              </w:numPr>
              <w:pBdr>
                <w:top w:val="nil"/>
                <w:left w:val="nil"/>
                <w:bottom w:val="nil"/>
                <w:right w:val="nil"/>
                <w:between w:val="nil"/>
              </w:pBdr>
              <w:tabs>
                <w:tab w:val="left" w:pos="4860"/>
              </w:tabs>
              <w:spacing w:after="160" w:line="259" w:lineRule="auto"/>
              <w:ind w:left="252" w:right="-18" w:hanging="270"/>
              <w:rPr>
                <w:rFonts w:ascii="Merriweather" w:eastAsia="Merriweather" w:hAnsi="Merriweather" w:cs="Merriweather"/>
                <w:color w:val="000000"/>
              </w:rPr>
            </w:pPr>
          </w:p>
        </w:tc>
      </w:tr>
    </w:tbl>
    <w:p w:rsidR="00F64406" w:rsidRDefault="00F64406">
      <w:pPr>
        <w:pBdr>
          <w:bottom w:val="single" w:sz="4" w:space="1" w:color="FFFFFF"/>
        </w:pBdr>
        <w:shd w:val="clear" w:color="auto" w:fill="FFFFFF"/>
        <w:tabs>
          <w:tab w:val="left" w:pos="4860"/>
        </w:tabs>
        <w:ind w:right="4230"/>
        <w:jc w:val="both"/>
        <w:rPr>
          <w:rFonts w:ascii="Merriweather" w:eastAsia="Merriweather" w:hAnsi="Merriweather" w:cs="Merriweather"/>
          <w:color w:val="000000"/>
        </w:rPr>
      </w:pPr>
    </w:p>
    <w:sectPr w:rsidR="00F64406">
      <w:footerReference w:type="default" r:id="rId13"/>
      <w:pgSz w:w="12240" w:h="15840"/>
      <w:pgMar w:top="806"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021" w:rsidRDefault="005E6021">
      <w:pPr>
        <w:spacing w:after="0" w:line="240" w:lineRule="auto"/>
      </w:pPr>
      <w:r>
        <w:separator/>
      </w:r>
    </w:p>
  </w:endnote>
  <w:endnote w:type="continuationSeparator" w:id="0">
    <w:p w:rsidR="005E6021" w:rsidRDefault="005E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erriweather">
    <w:altName w:val="Courier New"/>
    <w:charset w:val="00"/>
    <w:family w:val="auto"/>
    <w:pitch w:val="variable"/>
    <w:sig w:usb0="20000207" w:usb1="00000002" w:usb2="00000000" w:usb3="00000000" w:csb0="00000197"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Nova Mono">
    <w:altName w:val="Times New Roman"/>
    <w:charset w:val="00"/>
    <w:family w:val="auto"/>
    <w:pitch w:val="default"/>
  </w:font>
  <w:font w:name="Arim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06" w:rsidRDefault="00BF79C4">
    <w:pPr>
      <w:pBdr>
        <w:top w:val="nil"/>
        <w:left w:val="nil"/>
        <w:bottom w:val="nil"/>
        <w:right w:val="nil"/>
        <w:between w:val="nil"/>
      </w:pBdr>
      <w:tabs>
        <w:tab w:val="center" w:pos="4680"/>
        <w:tab w:val="right" w:pos="9360"/>
      </w:tabs>
      <w:spacing w:after="0" w:line="240" w:lineRule="auto"/>
      <w:jc w:val="right"/>
      <w:rPr>
        <w:color w:val="000000"/>
      </w:rPr>
    </w:pPr>
    <w:r>
      <w:rPr>
        <w:rFonts w:ascii="Merriweather" w:eastAsia="Merriweather" w:hAnsi="Merriweather" w:cs="Merriweather"/>
        <w:color w:val="000000"/>
        <w:sz w:val="24"/>
        <w:szCs w:val="24"/>
      </w:rPr>
      <w:fldChar w:fldCharType="begin"/>
    </w:r>
    <w:r>
      <w:rPr>
        <w:rFonts w:ascii="Merriweather" w:eastAsia="Merriweather" w:hAnsi="Merriweather" w:cs="Merriweather"/>
        <w:color w:val="000000"/>
        <w:sz w:val="24"/>
        <w:szCs w:val="24"/>
      </w:rPr>
      <w:instrText>PAGE</w:instrText>
    </w:r>
    <w:r>
      <w:rPr>
        <w:rFonts w:ascii="Merriweather" w:eastAsia="Merriweather" w:hAnsi="Merriweather" w:cs="Merriweather"/>
        <w:color w:val="000000"/>
        <w:sz w:val="24"/>
        <w:szCs w:val="24"/>
      </w:rPr>
      <w:fldChar w:fldCharType="separate"/>
    </w:r>
    <w:r w:rsidR="00621978">
      <w:rPr>
        <w:rFonts w:ascii="Merriweather" w:eastAsia="Merriweather" w:hAnsi="Merriweather" w:cs="Merriweather"/>
        <w:noProof/>
        <w:color w:val="000000"/>
        <w:sz w:val="24"/>
        <w:szCs w:val="24"/>
      </w:rPr>
      <w:t>8</w:t>
    </w:r>
    <w:r>
      <w:rPr>
        <w:rFonts w:ascii="Merriweather" w:eastAsia="Merriweather" w:hAnsi="Merriweather" w:cs="Merriweather"/>
        <w:color w:val="000000"/>
        <w:sz w:val="24"/>
        <w:szCs w:val="24"/>
      </w:rPr>
      <w:fldChar w:fldCharType="end"/>
    </w:r>
  </w:p>
  <w:p w:rsidR="00F64406" w:rsidRDefault="00F6440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021" w:rsidRDefault="005E6021">
      <w:pPr>
        <w:spacing w:after="0" w:line="240" w:lineRule="auto"/>
      </w:pPr>
      <w:r>
        <w:separator/>
      </w:r>
    </w:p>
  </w:footnote>
  <w:footnote w:type="continuationSeparator" w:id="0">
    <w:p w:rsidR="005E6021" w:rsidRDefault="005E6021">
      <w:pPr>
        <w:spacing w:after="0" w:line="240" w:lineRule="auto"/>
      </w:pPr>
      <w:r>
        <w:continuationSeparator/>
      </w:r>
    </w:p>
  </w:footnote>
  <w:footnote w:id="1">
    <w:p w:rsidR="00F64406" w:rsidRDefault="00BF79C4">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94"/>
          <w:id w:val="-1188455280"/>
        </w:sdtPr>
        <w:sdtEndPr/>
        <w:sdtContent>
          <w:r>
            <w:rPr>
              <w:rFonts w:ascii="Arial Unicode MS" w:eastAsia="Arial Unicode MS" w:hAnsi="Arial Unicode MS" w:cs="Arial Unicode MS"/>
              <w:color w:val="000000"/>
              <w:sz w:val="18"/>
              <w:szCs w:val="18"/>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sdtContent>
      </w:sdt>
    </w:p>
  </w:footnote>
  <w:footnote w:id="2">
    <w:p w:rsidR="00F64406" w:rsidRDefault="00BF79C4">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95"/>
          <w:id w:val="-244074944"/>
        </w:sdtPr>
        <w:sdtEndPr/>
        <w:sdtContent>
          <w:r>
            <w:rPr>
              <w:rFonts w:ascii="Arial Unicode MS" w:eastAsia="Arial Unicode MS" w:hAnsi="Arial Unicode MS" w:cs="Arial Unicode MS"/>
              <w:color w:val="000000"/>
              <w:sz w:val="18"/>
              <w:szCs w:val="18"/>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sdtContent>
      </w:sdt>
    </w:p>
  </w:footnote>
  <w:footnote w:id="3">
    <w:p w:rsidR="00F64406" w:rsidRDefault="00BF79C4">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96"/>
          <w:id w:val="1501024462"/>
        </w:sdtPr>
        <w:sdtEndPr/>
        <w:sdtContent>
          <w:r>
            <w:rPr>
              <w:rFonts w:ascii="Arial Unicode MS" w:eastAsia="Arial Unicode MS" w:hAnsi="Arial Unicode MS" w:cs="Arial Unicode MS"/>
              <w:color w:val="000000"/>
              <w:sz w:val="18"/>
              <w:szCs w:val="18"/>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sdtContent>
      </w:sdt>
    </w:p>
  </w:footnote>
  <w:footnote w:id="4">
    <w:p w:rsidR="00F64406" w:rsidRDefault="00BF79C4">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97"/>
          <w:id w:val="-22198846"/>
        </w:sdtPr>
        <w:sdtEndPr/>
        <w:sdtContent>
          <w:r>
            <w:rPr>
              <w:rFonts w:ascii="Arial Unicode MS" w:eastAsia="Arial Unicode MS" w:hAnsi="Arial Unicode MS" w:cs="Arial Unicode MS"/>
              <w:color w:val="000000"/>
              <w:sz w:val="18"/>
              <w:szCs w:val="18"/>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sdtContent>
      </w:sdt>
    </w:p>
  </w:footnote>
  <w:footnote w:id="5">
    <w:p w:rsidR="00F64406" w:rsidRDefault="00BF79C4">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98"/>
          <w:id w:val="1260079684"/>
        </w:sdtPr>
        <w:sdtEndPr/>
        <w:sdtContent>
          <w:r>
            <w:rPr>
              <w:rFonts w:ascii="Arial Unicode MS" w:eastAsia="Arial Unicode MS" w:hAnsi="Arial Unicode MS" w:cs="Arial Unicode MS"/>
              <w:color w:val="000000"/>
              <w:sz w:val="18"/>
              <w:szCs w:val="18"/>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sdtContent>
      </w:sdt>
      <w:r>
        <w:rPr>
          <w:rFonts w:ascii="Merriweather" w:eastAsia="Merriweather" w:hAnsi="Merriweather" w:cs="Merriweather"/>
          <w:color w:val="000000"/>
          <w:sz w:val="18"/>
          <w:szCs w:val="18"/>
          <w:vertAlign w:val="superscript"/>
        </w:rPr>
        <w:t>3</w:t>
      </w:r>
      <w:sdt>
        <w:sdtPr>
          <w:tag w:val="goog_rdk_99"/>
          <w:id w:val="-31917787"/>
        </w:sdtPr>
        <w:sdtEndPr/>
        <w:sdtContent>
          <w:r>
            <w:rPr>
              <w:rFonts w:ascii="Arial Unicode MS" w:eastAsia="Arial Unicode MS" w:hAnsi="Arial Unicode MS" w:cs="Arial Unicode MS"/>
              <w:color w:val="000000"/>
              <w:sz w:val="18"/>
              <w:szCs w:val="18"/>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sdtContent>
      </w:sdt>
    </w:p>
  </w:footnote>
  <w:footnote w:id="6">
    <w:p w:rsidR="00F64406" w:rsidRDefault="00BF79C4">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00"/>
          <w:id w:val="-1756179751"/>
        </w:sdtPr>
        <w:sdtEndPr/>
        <w:sdtContent>
          <w:r>
            <w:rPr>
              <w:rFonts w:ascii="Arial Unicode MS" w:eastAsia="Arial Unicode MS" w:hAnsi="Arial Unicode MS" w:cs="Arial Unicode MS"/>
              <w:color w:val="000000"/>
              <w:sz w:val="18"/>
              <w:szCs w:val="18"/>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sdtContent>
      </w:sdt>
    </w:p>
  </w:footnote>
  <w:footnote w:id="7">
    <w:p w:rsidR="00F64406" w:rsidRDefault="00BF79C4">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01"/>
          <w:id w:val="653108639"/>
        </w:sdtPr>
        <w:sdtEndPr/>
        <w:sdtContent>
          <w:r>
            <w:rPr>
              <w:rFonts w:ascii="Arial Unicode MS" w:eastAsia="Arial Unicode MS" w:hAnsi="Arial Unicode MS" w:cs="Arial Unicode MS"/>
              <w:color w:val="000000"/>
              <w:sz w:val="18"/>
              <w:szCs w:val="18"/>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sdtContent>
      </w:sdt>
    </w:p>
  </w:footnote>
  <w:footnote w:id="8">
    <w:p w:rsidR="00F64406" w:rsidRDefault="00BF79C4">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02"/>
          <w:id w:val="-1082856764"/>
        </w:sdtPr>
        <w:sdtEndPr/>
        <w:sdtContent>
          <w:r>
            <w:rPr>
              <w:rFonts w:ascii="Arial Unicode MS" w:eastAsia="Arial Unicode MS" w:hAnsi="Arial Unicode MS" w:cs="Arial Unicode MS"/>
              <w:color w:val="000000"/>
              <w:sz w:val="18"/>
              <w:szCs w:val="18"/>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sdtContent>
      </w:sdt>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A54"/>
    <w:multiLevelType w:val="multilevel"/>
    <w:tmpl w:val="C7ACCA48"/>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abstractNum w:abstractNumId="1" w15:restartNumberingAfterBreak="0">
    <w:nsid w:val="0E101DF8"/>
    <w:multiLevelType w:val="multilevel"/>
    <w:tmpl w:val="CD7A3E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CD00F7"/>
    <w:multiLevelType w:val="multilevel"/>
    <w:tmpl w:val="56E27F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154C25"/>
    <w:multiLevelType w:val="multilevel"/>
    <w:tmpl w:val="C73CC8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3B6A51"/>
    <w:multiLevelType w:val="multilevel"/>
    <w:tmpl w:val="F6301512"/>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abstractNum w:abstractNumId="5" w15:restartNumberingAfterBreak="0">
    <w:nsid w:val="166313BF"/>
    <w:multiLevelType w:val="multilevel"/>
    <w:tmpl w:val="6D0E3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D74903"/>
    <w:multiLevelType w:val="multilevel"/>
    <w:tmpl w:val="9EBE4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283C88"/>
    <w:multiLevelType w:val="multilevel"/>
    <w:tmpl w:val="E4D8E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090323"/>
    <w:multiLevelType w:val="multilevel"/>
    <w:tmpl w:val="F8CE9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D22274"/>
    <w:multiLevelType w:val="multilevel"/>
    <w:tmpl w:val="05EA5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CD2CA4"/>
    <w:multiLevelType w:val="multilevel"/>
    <w:tmpl w:val="7DCC6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00388C"/>
    <w:multiLevelType w:val="multilevel"/>
    <w:tmpl w:val="33163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8631ED"/>
    <w:multiLevelType w:val="multilevel"/>
    <w:tmpl w:val="22CE8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A263B4"/>
    <w:multiLevelType w:val="multilevel"/>
    <w:tmpl w:val="87CC4770"/>
    <w:lvl w:ilvl="0">
      <w:start w:val="1"/>
      <w:numFmt w:val="decimal"/>
      <w:lvlText w:val="%1."/>
      <w:lvlJc w:val="left"/>
      <w:pPr>
        <w:ind w:left="342" w:hanging="360"/>
      </w:p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14" w15:restartNumberingAfterBreak="0">
    <w:nsid w:val="5D5306FB"/>
    <w:multiLevelType w:val="multilevel"/>
    <w:tmpl w:val="EC7A9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B02FD5"/>
    <w:multiLevelType w:val="multilevel"/>
    <w:tmpl w:val="5574C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471312"/>
    <w:multiLevelType w:val="multilevel"/>
    <w:tmpl w:val="B97C7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A25056"/>
    <w:multiLevelType w:val="multilevel"/>
    <w:tmpl w:val="69429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1F5C3B"/>
    <w:multiLevelType w:val="multilevel"/>
    <w:tmpl w:val="009A6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9D55B4"/>
    <w:multiLevelType w:val="multilevel"/>
    <w:tmpl w:val="4A8E7D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17"/>
  </w:num>
  <w:num w:numId="4">
    <w:abstractNumId w:val="18"/>
  </w:num>
  <w:num w:numId="5">
    <w:abstractNumId w:val="19"/>
  </w:num>
  <w:num w:numId="6">
    <w:abstractNumId w:val="5"/>
  </w:num>
  <w:num w:numId="7">
    <w:abstractNumId w:val="10"/>
  </w:num>
  <w:num w:numId="8">
    <w:abstractNumId w:val="12"/>
  </w:num>
  <w:num w:numId="9">
    <w:abstractNumId w:val="11"/>
  </w:num>
  <w:num w:numId="10">
    <w:abstractNumId w:val="9"/>
  </w:num>
  <w:num w:numId="11">
    <w:abstractNumId w:val="16"/>
  </w:num>
  <w:num w:numId="12">
    <w:abstractNumId w:val="2"/>
  </w:num>
  <w:num w:numId="13">
    <w:abstractNumId w:val="13"/>
  </w:num>
  <w:num w:numId="14">
    <w:abstractNumId w:val="0"/>
  </w:num>
  <w:num w:numId="15">
    <w:abstractNumId w:val="14"/>
  </w:num>
  <w:num w:numId="16">
    <w:abstractNumId w:val="6"/>
  </w:num>
  <w:num w:numId="17">
    <w:abstractNumId w:val="7"/>
  </w:num>
  <w:num w:numId="18">
    <w:abstractNumId w:val="3"/>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406"/>
    <w:rsid w:val="000056B7"/>
    <w:rsid w:val="00155249"/>
    <w:rsid w:val="00317E96"/>
    <w:rsid w:val="005968F5"/>
    <w:rsid w:val="005E6021"/>
    <w:rsid w:val="00621978"/>
    <w:rsid w:val="006A72D9"/>
    <w:rsid w:val="008B47CB"/>
    <w:rsid w:val="00900379"/>
    <w:rsid w:val="009035B7"/>
    <w:rsid w:val="00A22A03"/>
    <w:rsid w:val="00BF79C4"/>
    <w:rsid w:val="00C6445C"/>
    <w:rsid w:val="00D30F1D"/>
    <w:rsid w:val="00D40004"/>
    <w:rsid w:val="00F64406"/>
    <w:rsid w:val="00FB3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B51B"/>
  <w15:docId w15:val="{61DE524B-AC00-4A84-9781-4F9C5B28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paragraph" w:styleId="a4">
    <w:name w:val="No Spacing"/>
    <w:aliases w:val="ForAppForm"/>
    <w:next w:val="30"/>
    <w:uiPriority w:val="1"/>
    <w:qFormat/>
    <w:rsid w:val="009662D7"/>
    <w:pPr>
      <w:spacing w:after="0" w:line="240" w:lineRule="auto"/>
      <w:jc w:val="both"/>
    </w:pPr>
    <w:rPr>
      <w:rFonts w:ascii="Sylfaen" w:hAnsi="Sylfaen"/>
      <w:color w:val="000000" w:themeColor="text1"/>
    </w:rPr>
  </w:style>
  <w:style w:type="paragraph" w:styleId="30">
    <w:name w:val="Body Text Indent 3"/>
    <w:basedOn w:val="a"/>
    <w:link w:val="31"/>
    <w:uiPriority w:val="99"/>
    <w:semiHidden/>
    <w:unhideWhenUsed/>
    <w:rsid w:val="009662D7"/>
    <w:pPr>
      <w:spacing w:after="120"/>
      <w:ind w:left="360"/>
    </w:pPr>
    <w:rPr>
      <w:sz w:val="16"/>
      <w:szCs w:val="16"/>
    </w:rPr>
  </w:style>
  <w:style w:type="character" w:customStyle="1" w:styleId="31">
    <w:name w:val="Основной текст с отступом 3 Знак"/>
    <w:basedOn w:val="a0"/>
    <w:link w:val="30"/>
    <w:uiPriority w:val="99"/>
    <w:semiHidden/>
    <w:rsid w:val="009662D7"/>
    <w:rPr>
      <w:sz w:val="16"/>
      <w:szCs w:val="16"/>
    </w:rPr>
  </w:style>
  <w:style w:type="table" w:styleId="a5">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44FCF"/>
    <w:pPr>
      <w:ind w:left="720"/>
      <w:contextualSpacing/>
    </w:pPr>
  </w:style>
  <w:style w:type="paragraph" w:styleId="a7">
    <w:name w:val="footnote text"/>
    <w:basedOn w:val="a"/>
    <w:link w:val="a8"/>
    <w:uiPriority w:val="99"/>
    <w:semiHidden/>
    <w:unhideWhenUsed/>
    <w:rsid w:val="008E78F7"/>
    <w:pPr>
      <w:spacing w:after="0" w:line="240" w:lineRule="auto"/>
    </w:pPr>
    <w:rPr>
      <w:sz w:val="20"/>
      <w:szCs w:val="20"/>
    </w:rPr>
  </w:style>
  <w:style w:type="character" w:customStyle="1" w:styleId="a8">
    <w:name w:val="Текст сноски Знак"/>
    <w:basedOn w:val="a0"/>
    <w:link w:val="a7"/>
    <w:uiPriority w:val="99"/>
    <w:semiHidden/>
    <w:rsid w:val="008E78F7"/>
    <w:rPr>
      <w:sz w:val="20"/>
      <w:szCs w:val="20"/>
    </w:rPr>
  </w:style>
  <w:style w:type="character" w:styleId="a9">
    <w:name w:val="footnote reference"/>
    <w:basedOn w:val="a0"/>
    <w:uiPriority w:val="99"/>
    <w:semiHidden/>
    <w:unhideWhenUsed/>
    <w:rsid w:val="008E78F7"/>
    <w:rPr>
      <w:vertAlign w:val="superscript"/>
    </w:rPr>
  </w:style>
  <w:style w:type="character" w:styleId="aa">
    <w:name w:val="Hyperlink"/>
    <w:basedOn w:val="a0"/>
    <w:uiPriority w:val="99"/>
    <w:unhideWhenUsed/>
    <w:rsid w:val="004F21BA"/>
    <w:rPr>
      <w:color w:val="0563C1" w:themeColor="hyperlink"/>
      <w:u w:val="single"/>
    </w:rPr>
  </w:style>
  <w:style w:type="paragraph" w:styleId="ab">
    <w:name w:val="header"/>
    <w:basedOn w:val="a"/>
    <w:link w:val="ac"/>
    <w:uiPriority w:val="99"/>
    <w:unhideWhenUsed/>
    <w:rsid w:val="00D60125"/>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D60125"/>
  </w:style>
  <w:style w:type="paragraph" w:styleId="ad">
    <w:name w:val="footer"/>
    <w:basedOn w:val="a"/>
    <w:link w:val="ae"/>
    <w:uiPriority w:val="99"/>
    <w:unhideWhenUsed/>
    <w:rsid w:val="00D60125"/>
    <w:pPr>
      <w:tabs>
        <w:tab w:val="center" w:pos="4680"/>
        <w:tab w:val="right" w:pos="9360"/>
      </w:tabs>
      <w:spacing w:after="0" w:line="240" w:lineRule="auto"/>
    </w:pPr>
  </w:style>
  <w:style w:type="character" w:customStyle="1" w:styleId="ae">
    <w:name w:val="Нижний колонтитул Знак"/>
    <w:basedOn w:val="a0"/>
    <w:link w:val="ad"/>
    <w:uiPriority w:val="99"/>
    <w:rsid w:val="00D60125"/>
  </w:style>
  <w:style w:type="character" w:styleId="af">
    <w:name w:val="annotation reference"/>
    <w:basedOn w:val="a0"/>
    <w:uiPriority w:val="99"/>
    <w:semiHidden/>
    <w:unhideWhenUsed/>
    <w:rsid w:val="00B613DF"/>
    <w:rPr>
      <w:sz w:val="16"/>
      <w:szCs w:val="16"/>
    </w:rPr>
  </w:style>
  <w:style w:type="paragraph" w:styleId="af0">
    <w:name w:val="annotation text"/>
    <w:basedOn w:val="a"/>
    <w:link w:val="af1"/>
    <w:uiPriority w:val="99"/>
    <w:semiHidden/>
    <w:unhideWhenUsed/>
    <w:rsid w:val="00B613DF"/>
    <w:pPr>
      <w:spacing w:line="240" w:lineRule="auto"/>
    </w:pPr>
    <w:rPr>
      <w:sz w:val="20"/>
      <w:szCs w:val="20"/>
    </w:rPr>
  </w:style>
  <w:style w:type="character" w:customStyle="1" w:styleId="af1">
    <w:name w:val="Текст примечания Знак"/>
    <w:basedOn w:val="a0"/>
    <w:link w:val="af0"/>
    <w:uiPriority w:val="99"/>
    <w:semiHidden/>
    <w:rsid w:val="00B613DF"/>
    <w:rPr>
      <w:sz w:val="20"/>
      <w:szCs w:val="20"/>
    </w:rPr>
  </w:style>
  <w:style w:type="paragraph" w:styleId="af2">
    <w:name w:val="annotation subject"/>
    <w:basedOn w:val="af0"/>
    <w:next w:val="af0"/>
    <w:link w:val="af3"/>
    <w:uiPriority w:val="99"/>
    <w:semiHidden/>
    <w:unhideWhenUsed/>
    <w:rsid w:val="00B613DF"/>
    <w:rPr>
      <w:b/>
      <w:bCs/>
    </w:rPr>
  </w:style>
  <w:style w:type="character" w:customStyle="1" w:styleId="af3">
    <w:name w:val="Тема примечания Знак"/>
    <w:basedOn w:val="af1"/>
    <w:link w:val="af2"/>
    <w:uiPriority w:val="99"/>
    <w:semiHidden/>
    <w:rsid w:val="00B613DF"/>
    <w:rPr>
      <w:b/>
      <w:bCs/>
      <w:sz w:val="20"/>
      <w:szCs w:val="20"/>
    </w:rPr>
  </w:style>
  <w:style w:type="paragraph" w:styleId="af4">
    <w:name w:val="Balloon Text"/>
    <w:basedOn w:val="a"/>
    <w:link w:val="af5"/>
    <w:uiPriority w:val="99"/>
    <w:semiHidden/>
    <w:unhideWhenUsed/>
    <w:rsid w:val="00B613DF"/>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B613DF"/>
    <w:rPr>
      <w:rFonts w:ascii="Segoe UI" w:hAnsi="Segoe UI" w:cs="Segoe UI"/>
      <w:sz w:val="18"/>
      <w:szCs w:val="18"/>
    </w:rPr>
  </w:style>
  <w:style w:type="table" w:customStyle="1" w:styleId="af6">
    <w:basedOn w:val="a1"/>
    <w:pPr>
      <w:spacing w:after="0" w:line="240" w:lineRule="auto"/>
    </w:pPr>
    <w:tblPr>
      <w:tblStyleRowBandSize w:val="1"/>
      <w:tblStyleColBandSize w:val="1"/>
    </w:tblPr>
  </w:style>
  <w:style w:type="table" w:customStyle="1" w:styleId="af7">
    <w:basedOn w:val="a1"/>
    <w:pPr>
      <w:spacing w:after="0" w:line="240" w:lineRule="auto"/>
    </w:pPr>
    <w:tblPr>
      <w:tblStyleRowBandSize w:val="1"/>
      <w:tblStyleColBandSize w:val="1"/>
    </w:tblPr>
  </w:style>
  <w:style w:type="table" w:customStyle="1" w:styleId="af8">
    <w:basedOn w:val="a1"/>
    <w:pPr>
      <w:spacing w:after="0" w:line="240" w:lineRule="auto"/>
    </w:pPr>
    <w:tblPr>
      <w:tblStyleRowBandSize w:val="1"/>
      <w:tblStyleColBandSize w:val="1"/>
    </w:tblPr>
  </w:style>
  <w:style w:type="table" w:customStyle="1" w:styleId="af9">
    <w:basedOn w:val="a1"/>
    <w:pPr>
      <w:spacing w:after="0" w:line="240" w:lineRule="auto"/>
    </w:pPr>
    <w:tblPr>
      <w:tblStyleRowBandSize w:val="1"/>
      <w:tblStyleColBandSize w:val="1"/>
    </w:tblPr>
  </w:style>
  <w:style w:type="table" w:customStyle="1" w:styleId="afa">
    <w:basedOn w:val="a1"/>
    <w:tblPr>
      <w:tblStyleRowBandSize w:val="1"/>
      <w:tblStyleColBandSize w:val="1"/>
      <w:tblCellMar>
        <w:left w:w="115" w:type="dxa"/>
        <w:right w:w="115" w:type="dxa"/>
      </w:tblCellMar>
    </w:tblPr>
  </w:style>
  <w:style w:type="table" w:customStyle="1" w:styleId="afb">
    <w:basedOn w:val="a1"/>
    <w:pPr>
      <w:spacing w:after="0" w:line="240" w:lineRule="auto"/>
    </w:pPr>
    <w:tblPr>
      <w:tblStyleRowBandSize w:val="1"/>
      <w:tblStyleColBandSize w:val="1"/>
    </w:tblPr>
  </w:style>
  <w:style w:type="table" w:customStyle="1" w:styleId="afc">
    <w:basedOn w:val="a1"/>
    <w:pPr>
      <w:spacing w:after="0" w:line="240" w:lineRule="auto"/>
    </w:pPr>
    <w:tblPr>
      <w:tblStyleRowBandSize w:val="1"/>
      <w:tblStyleColBandSize w:val="1"/>
    </w:tblPr>
  </w:style>
  <w:style w:type="table" w:customStyle="1" w:styleId="afd">
    <w:basedOn w:val="a1"/>
    <w:pPr>
      <w:spacing w:after="0" w:line="240" w:lineRule="auto"/>
    </w:pPr>
    <w:tblPr>
      <w:tblStyleRowBandSize w:val="1"/>
      <w:tblStyleColBandSize w:val="1"/>
    </w:tblPr>
  </w:style>
  <w:style w:type="table" w:customStyle="1" w:styleId="afe">
    <w:basedOn w:val="a1"/>
    <w:pPr>
      <w:spacing w:after="0" w:line="240" w:lineRule="auto"/>
    </w:pPr>
    <w:tblPr>
      <w:tblStyleRowBandSize w:val="1"/>
      <w:tblStyleColBandSize w:val="1"/>
    </w:tblPr>
  </w:style>
  <w:style w:type="table" w:customStyle="1" w:styleId="aff">
    <w:basedOn w:val="a1"/>
    <w:pPr>
      <w:spacing w:after="0" w:line="240" w:lineRule="auto"/>
    </w:pPr>
    <w:tblPr>
      <w:tblStyleRowBandSize w:val="1"/>
      <w:tblStyleColBandSize w:val="1"/>
    </w:tblPr>
  </w:style>
  <w:style w:type="table" w:customStyle="1" w:styleId="aff0">
    <w:basedOn w:val="a1"/>
    <w:pPr>
      <w:spacing w:after="0" w:line="240" w:lineRule="auto"/>
    </w:pPr>
    <w:tblPr>
      <w:tblStyleRowBandSize w:val="1"/>
      <w:tblStyleColBandSize w:val="1"/>
    </w:tblPr>
  </w:style>
  <w:style w:type="table" w:customStyle="1" w:styleId="aff1">
    <w:basedOn w:val="a1"/>
    <w:pPr>
      <w:spacing w:after="0" w:line="240" w:lineRule="auto"/>
    </w:pPr>
    <w:tblPr>
      <w:tblStyleRowBandSize w:val="1"/>
      <w:tblStyleColBandSize w:val="1"/>
    </w:tblPr>
  </w:style>
  <w:style w:type="table" w:customStyle="1" w:styleId="aff2">
    <w:basedOn w:val="a1"/>
    <w:pPr>
      <w:spacing w:after="0" w:line="240" w:lineRule="auto"/>
    </w:pPr>
    <w:tblPr>
      <w:tblStyleRowBandSize w:val="1"/>
      <w:tblStyleColBandSize w:val="1"/>
    </w:tblPr>
  </w:style>
  <w:style w:type="table" w:customStyle="1" w:styleId="aff3">
    <w:basedOn w:val="a1"/>
    <w:pPr>
      <w:spacing w:after="0" w:line="240" w:lineRule="auto"/>
    </w:pPr>
    <w:tblPr>
      <w:tblStyleRowBandSize w:val="1"/>
      <w:tblStyleColBandSize w:val="1"/>
    </w:tblPr>
  </w:style>
  <w:style w:type="table" w:customStyle="1" w:styleId="aff4">
    <w:basedOn w:val="a1"/>
    <w:pPr>
      <w:spacing w:after="0" w:line="240" w:lineRule="auto"/>
    </w:pPr>
    <w:tblPr>
      <w:tblStyleRowBandSize w:val="1"/>
      <w:tblStyleColBandSize w:val="1"/>
    </w:tblPr>
  </w:style>
  <w:style w:type="table" w:customStyle="1" w:styleId="aff5">
    <w:basedOn w:val="a1"/>
    <w:pPr>
      <w:spacing w:after="0" w:line="240" w:lineRule="auto"/>
    </w:pPr>
    <w:tblPr>
      <w:tblStyleRowBandSize w:val="1"/>
      <w:tblStyleColBandSize w:val="1"/>
    </w:tblPr>
  </w:style>
  <w:style w:type="paragraph" w:styleId="aff6">
    <w:name w:val="Subtitle"/>
    <w:basedOn w:val="a"/>
    <w:next w:val="a"/>
    <w:pPr>
      <w:keepNext/>
      <w:keepLines/>
      <w:spacing w:before="360" w:after="80"/>
    </w:pPr>
    <w:rPr>
      <w:rFonts w:ascii="Georgia" w:eastAsia="Georgia" w:hAnsi="Georgia" w:cs="Georgia"/>
      <w:i/>
      <w:color w:val="666666"/>
      <w:sz w:val="48"/>
      <w:szCs w:val="48"/>
    </w:rPr>
  </w:style>
  <w:style w:type="table" w:customStyle="1" w:styleId="aff7">
    <w:basedOn w:val="a1"/>
    <w:pPr>
      <w:spacing w:after="0" w:line="240" w:lineRule="auto"/>
    </w:pPr>
    <w:tblPr>
      <w:tblStyleRowBandSize w:val="1"/>
      <w:tblStyleColBandSize w:val="1"/>
    </w:tblPr>
  </w:style>
  <w:style w:type="table" w:customStyle="1" w:styleId="aff8">
    <w:basedOn w:val="a1"/>
    <w:pPr>
      <w:spacing w:after="0" w:line="240" w:lineRule="auto"/>
    </w:pPr>
    <w:tblPr>
      <w:tblStyleRowBandSize w:val="1"/>
      <w:tblStyleColBandSize w:val="1"/>
    </w:tblPr>
  </w:style>
  <w:style w:type="table" w:customStyle="1" w:styleId="aff9">
    <w:basedOn w:val="a1"/>
    <w:pPr>
      <w:spacing w:after="0" w:line="240" w:lineRule="auto"/>
    </w:pPr>
    <w:tblPr>
      <w:tblStyleRowBandSize w:val="1"/>
      <w:tblStyleColBandSize w:val="1"/>
    </w:tblPr>
  </w:style>
  <w:style w:type="table" w:customStyle="1" w:styleId="affa">
    <w:basedOn w:val="a1"/>
    <w:pPr>
      <w:spacing w:after="0" w:line="240" w:lineRule="auto"/>
    </w:pPr>
    <w:tblPr>
      <w:tblStyleRowBandSize w:val="1"/>
      <w:tblStyleColBandSize w:val="1"/>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pPr>
      <w:spacing w:after="0" w:line="240" w:lineRule="auto"/>
    </w:pPr>
    <w:tblPr>
      <w:tblStyleRowBandSize w:val="1"/>
      <w:tblStyleColBandSize w:val="1"/>
    </w:tblPr>
  </w:style>
  <w:style w:type="table" w:customStyle="1" w:styleId="affd">
    <w:basedOn w:val="a1"/>
    <w:pPr>
      <w:spacing w:after="0" w:line="240" w:lineRule="auto"/>
    </w:pPr>
    <w:tblPr>
      <w:tblStyleRowBandSize w:val="1"/>
      <w:tblStyleColBandSize w:val="1"/>
    </w:tblPr>
  </w:style>
  <w:style w:type="table" w:customStyle="1" w:styleId="affe">
    <w:basedOn w:val="a1"/>
    <w:pPr>
      <w:spacing w:after="0" w:line="240" w:lineRule="auto"/>
    </w:pPr>
    <w:tblPr>
      <w:tblStyleRowBandSize w:val="1"/>
      <w:tblStyleColBandSize w:val="1"/>
    </w:tblPr>
  </w:style>
  <w:style w:type="table" w:customStyle="1" w:styleId="afff">
    <w:basedOn w:val="a1"/>
    <w:pPr>
      <w:spacing w:after="0" w:line="240" w:lineRule="auto"/>
    </w:pPr>
    <w:tblPr>
      <w:tblStyleRowBandSize w:val="1"/>
      <w:tblStyleColBandSize w:val="1"/>
    </w:tblPr>
  </w:style>
  <w:style w:type="table" w:customStyle="1" w:styleId="afff0">
    <w:basedOn w:val="a1"/>
    <w:pPr>
      <w:spacing w:after="0" w:line="240" w:lineRule="auto"/>
    </w:pPr>
    <w:tblPr>
      <w:tblStyleRowBandSize w:val="1"/>
      <w:tblStyleColBandSize w:val="1"/>
    </w:tblPr>
  </w:style>
  <w:style w:type="table" w:customStyle="1" w:styleId="afff1">
    <w:basedOn w:val="a1"/>
    <w:pPr>
      <w:spacing w:after="0" w:line="240" w:lineRule="auto"/>
    </w:pPr>
    <w:tblPr>
      <w:tblStyleRowBandSize w:val="1"/>
      <w:tblStyleColBandSize w:val="1"/>
    </w:tblPr>
  </w:style>
  <w:style w:type="table" w:customStyle="1" w:styleId="afff2">
    <w:basedOn w:val="a1"/>
    <w:pPr>
      <w:spacing w:after="0" w:line="240" w:lineRule="auto"/>
    </w:pPr>
    <w:tblPr>
      <w:tblStyleRowBandSize w:val="1"/>
      <w:tblStyleColBandSize w:val="1"/>
    </w:tblPr>
  </w:style>
  <w:style w:type="table" w:customStyle="1" w:styleId="afff3">
    <w:basedOn w:val="a1"/>
    <w:pPr>
      <w:spacing w:after="0" w:line="240" w:lineRule="auto"/>
    </w:pPr>
    <w:tblPr>
      <w:tblStyleRowBandSize w:val="1"/>
      <w:tblStyleColBandSize w:val="1"/>
    </w:tblPr>
  </w:style>
  <w:style w:type="table" w:customStyle="1" w:styleId="afff4">
    <w:basedOn w:val="a1"/>
    <w:pPr>
      <w:spacing w:after="0" w:line="240" w:lineRule="auto"/>
    </w:pPr>
    <w:tblPr>
      <w:tblStyleRowBandSize w:val="1"/>
      <w:tblStyleColBandSize w:val="1"/>
    </w:tblPr>
  </w:style>
  <w:style w:type="table" w:customStyle="1" w:styleId="afff5">
    <w:basedOn w:val="a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atsne.gov.ge/ka/document/view/3140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tcourt.g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lv8bTL7tmcik2gZMdYg+x7JMv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lCgI1NRIfCh0IB0IZCgVBcmltbxIQQXJpYWwgVW5pY29kZSBNUxolCgI1NhIfCh0IB0IZCgVBcmltbxIQQXJpYWwgVW5pY29kZSBNUxolCgI1NxIfCh0IB0IZCgVBcmltbxIQQXJpYWwgVW5pY29kZSBNUxolCgI1OBIfCh0IB0IZCgVBcmltbxIQQXJpYWwgVW5pY29kZSBNUxolCgI1ORIfCh0IB0IZCgVBcmltbxIQQXJpYWwgVW5pY29kZSBNUxolCgI2MBIfCh0IB0IZCgVBcmltbxIQQXJpYWwgVW5pY29kZSBNUxolCgI2MRIfCh0IB0IZCgVBcmltbxIQQXJpYWwgVW5pY29kZSBNUxolCgI2MhIfCh0IB0IZCgVBcmltbxIQQXJpYWwgVW5pY29kZSBNUxolCgI2MxIfCh0IB0IZCgVBcmltbxIQQXJpYWwgVW5pY29kZSBNUxolCgI2NBIfCh0IB0IZCgVBcmltbxIQQXJpYWwgVW5pY29kZSBNUxolCgI2NRIfCh0IB0IZCgVBcmltbxIQQXJpYWwgVW5pY29kZSBNUxolCgI2NhIfCh0IB0IZCgVBcmltbxIQQXJpYWwgVW5pY29kZSBNUxolCgI2NxIfCh0IB0IZCgVBcmltbxIQQXJpYWwgVW5pY29kZSBNUxolCgI2OBIfCh0IB0IZCgVBcmltbxIQQXJpYWwgVW5pY29kZSBNUxolCgI2ORIfCh0IB0IZCgVBcmltbxIQQXJpYWwgVW5pY29kZSBNUxolCgI3MBIfCh0IB0IZCgVBcmltbxIQQXJpYWwgVW5pY29kZSBNUxolCgI3MRIfCh0IB0IZCgVBcmltbxIQQXJpYWwgVW5pY29kZSBNUxolCgI3MhIfCh0IB0IZCgVBcmltbxIQQXJpYWwgVW5pY29kZSBNUxolCgI3MxIfCh0IB0IZCgVBcmltbxIQQXJpYWwgVW5pY29kZSBNUxolCgI3NBIfCh0IB0IZCgVBcmltbxIQQXJpYWwgVW5pY29kZSBNUxolCgI3NRIfCh0IB0IZCgVBcmltbxIQQXJpYWwgVW5pY29kZSBNUxolCgI3NhIfCh0IB0IZCgVBcmltbxIQQXJpYWwgVW5pY29kZSBNUxolCgI3NxIfCh0IB0IZCgVBcmltbxIQQXJpYWwgVW5pY29kZSBNUxolCgI3OBIfCh0IB0IZCgVBcmltbxIQQXJpYWwgVW5pY29kZSBNUxolCgI3ORIfCh0IB0IZCgVBcmltbxIQQXJpYWwgVW5pY29kZSBNUxolCgI4MBIfCh0IB0IZCgVBcmltbxIQQXJpYWwgVW5pY29kZSBNUxolCgI4MRIfCh0IB0IZCgVBcmltbxIQQXJpYWwgVW5pY29kZSBNUxolCgI4MhIfCh0IB0IZCgVBcmltbxIQQXJpYWwgVW5pY29kZSBNUxolCgI4MxIfCh0IB0IZCgVBcmltbxIQQXJpYWwgVW5pY29kZSBNUxolCgI4NBIfCh0IB0IZCgVBcmltbxIQQXJpYWwgVW5pY29kZSBNUxolCgI4NRIfCh0IB0IZCgVBcmltbxIQQXJpYWwgVW5pY29kZSBNUxolCgI4NhIfCh0IB0IZCgVBcmltbxIQQXJpYWwgVW5pY29kZSBNUxolCgI4NxIfCh0IB0IZCgVBcmltbxIQQXJpYWwgVW5pY29kZSBNUxolCgI4OBIfCh0IB0IZCgVBcmltbxIQQXJpYWwgVW5pY29kZSBNUxolCgI4ORIfCh0IB0IZCgVBcmltbxIQQXJpYWwgVW5pY29kZSBNUxolCgI5MBIfCh0IB0IZCgVBcmltbxIQQXJpYWwgVW5pY29kZSBNUxolCgI5MRIfCh0IB0IZCgVBcmltbxIQQXJpYWwgVW5pY29kZSBNUxolCgI5MhIfCh0IB0IZCgVBcmltbxIQQXJpYWwgVW5pY29kZSBNUxolCgI5MxIfCh0IB0IZCgVBcmltbxIQQXJpYWwgVW5pY29kZSBNUxosCgI5NBImCiQIB0IgCgxNZXJyaXdlYXRoZXISEEFyaWFsIFVuaWNvZGUgTVMaLAoCOTUSJgokCAdCIAoMTWVycml3ZWF0aGVyEhBBcmlhbCBVbmljb2RlIE1TGiwKAjk2EiYKJAgHQiAKDE1lcnJpd2VhdGhlchIQQXJpYWwgVW5pY29kZSBNUxosCgI5NxImCiQIB0IgCgxNZXJyaXdlYXRoZXISEEFyaWFsIFVuaWNvZGUgTVMaLAoCOTgSJgokCAdCIAoMTWVycml3ZWF0aGVyEhBBcmlhbCBVbmljb2RlIE1TGiwKAjk5EiYKJAgHQiAKDE1lcnJpd2VhdGhlchIQQXJpYWwgVW5pY29kZSBNUxotCgMxMDASJgokCAdCIAoMTWVycml3ZWF0aGVyEhBBcmlhbCBVbmljb2RlIE1TGi0KAzEwMRImCiQIB0IgCgxNZXJyaXdlYXRoZXISEEFyaWFsIFVuaWNvZGUgTVMaLQoDMTAyEiYKJAgHQiAKDE1lcnJpd2VhdGhlchIQQXJpYWwgVW5pY29kZSBNUzIIaC5namRneHMyCmlkLjMwajB6bGwyCWguMWZvYjl0ZTgAciExOVBUSndqQ2tMN3BDWTRpRkFQTUdySjJFWktvcWdJZ3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23ECA6-FB53-48E2-85FF-A4A5A40B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false</dc:creator>
  <cp:lastModifiedBy>arqivi</cp:lastModifiedBy>
  <cp:revision>4</cp:revision>
  <dcterms:created xsi:type="dcterms:W3CDTF">2025-09-17T11:24:00Z</dcterms:created>
  <dcterms:modified xsi:type="dcterms:W3CDTF">2025-09-23T09:00:00Z</dcterms:modified>
</cp:coreProperties>
</file>