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a9"/>
            <w:rFonts w:ascii="Sylfaen" w:hAnsi="Sylfaen"/>
            <w:lang w:val="ka-GE"/>
          </w:rPr>
          <w:t>https://www.constcourt.ge/ka/contac</w:t>
        </w:r>
        <w:r w:rsidR="00DD4ACC" w:rsidRPr="00242B6E">
          <w:rPr>
            <w:rStyle w:val="a9"/>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01E23A78" w:rsidR="00A52DEE" w:rsidRPr="008224C3" w:rsidRDefault="001C395E" w:rsidP="008224C3">
            <w:pPr>
              <w:pStyle w:val="a5"/>
              <w:numPr>
                <w:ilvl w:val="0"/>
                <w:numId w:val="8"/>
              </w:numPr>
              <w:ind w:left="257" w:right="-113" w:hanging="257"/>
              <w:rPr>
                <w:rFonts w:ascii="Sylfaen" w:hAnsi="Sylfaen"/>
              </w:rPr>
            </w:pPr>
            <w:permStart w:id="1383935544" w:edGrp="everyone"/>
            <w:r>
              <w:rPr>
                <w:rFonts w:ascii="Sylfaen" w:hAnsi="Sylfaen"/>
                <w:color w:val="000000"/>
                <w:lang w:val="ka-GE"/>
              </w:rPr>
              <w:t>თეთრიწყაროს რაიონული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0F693ABE" w:rsidR="00A52DEE" w:rsidRPr="008224C3" w:rsidRDefault="001C395E" w:rsidP="008224C3">
            <w:pPr>
              <w:pStyle w:val="a5"/>
              <w:numPr>
                <w:ilvl w:val="0"/>
                <w:numId w:val="9"/>
              </w:numPr>
              <w:ind w:left="257" w:right="-113" w:hanging="270"/>
              <w:rPr>
                <w:rFonts w:ascii="Sylfaen" w:hAnsi="Sylfaen"/>
              </w:rPr>
            </w:pPr>
            <w:permStart w:id="1303854325" w:edGrp="everyone"/>
            <w:r>
              <w:rPr>
                <w:rFonts w:ascii="Sylfaen" w:hAnsi="Sylfaen"/>
                <w:color w:val="000000"/>
                <w:lang w:val="ka-GE"/>
              </w:rPr>
              <w:t>ქ. თეთრიწყარო, კოსტავას ქ. #11</w:t>
            </w:r>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27604045" w:rsidR="00A52DEE" w:rsidRPr="008224C3" w:rsidRDefault="001C395E" w:rsidP="008224C3">
            <w:pPr>
              <w:pStyle w:val="a5"/>
              <w:numPr>
                <w:ilvl w:val="0"/>
                <w:numId w:val="10"/>
              </w:numPr>
              <w:ind w:left="257" w:right="-113" w:hanging="270"/>
              <w:rPr>
                <w:rFonts w:ascii="Sylfaen" w:hAnsi="Sylfaen"/>
              </w:rPr>
            </w:pPr>
            <w:permStart w:id="172178749" w:edGrp="everyone"/>
            <w:r w:rsidRPr="00AD2901">
              <w:rPr>
                <w:rFonts w:ascii="Sylfaen" w:hAnsi="Sylfaen"/>
              </w:rPr>
              <w:t>(+995 359) 22-26-86</w:t>
            </w:r>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a4"/>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4D6554B" w14:textId="14661305" w:rsidR="001C395E" w:rsidRPr="00C66A2B" w:rsidRDefault="00F94C1A" w:rsidP="001C395E">
            <w:pPr>
              <w:tabs>
                <w:tab w:val="left" w:pos="851"/>
              </w:tabs>
              <w:rPr>
                <w:rFonts w:ascii="Sylfaen" w:hAnsi="Sylfaen"/>
                <w:color w:val="000000"/>
              </w:rPr>
            </w:pPr>
            <w:permStart w:id="554640319" w:edGrp="everyone"/>
            <w:proofErr w:type="spellStart"/>
            <w:r>
              <w:rPr>
                <w:rFonts w:ascii="Sylfaen" w:hAnsi="Sylfaen"/>
                <w:color w:val="000000"/>
              </w:rPr>
              <w:t>ვლადიმერ</w:t>
            </w:r>
            <w:proofErr w:type="spellEnd"/>
            <w:r>
              <w:rPr>
                <w:rFonts w:ascii="Sylfaen" w:hAnsi="Sylfaen"/>
                <w:color w:val="000000"/>
              </w:rPr>
              <w:t xml:space="preserve"> </w:t>
            </w:r>
            <w:proofErr w:type="spellStart"/>
            <w:r>
              <w:rPr>
                <w:rFonts w:ascii="Sylfaen" w:hAnsi="Sylfaen"/>
                <w:color w:val="000000"/>
              </w:rPr>
              <w:t>ხუჭუა</w:t>
            </w:r>
            <w:proofErr w:type="spellEnd"/>
          </w:p>
          <w:permEnd w:id="554640319"/>
          <w:p w14:paraId="078D191E" w14:textId="33C7349E" w:rsidR="003504BB" w:rsidRPr="00B93430" w:rsidRDefault="003504BB" w:rsidP="00144FCF">
            <w:pPr>
              <w:pStyle w:val="a5"/>
              <w:numPr>
                <w:ilvl w:val="0"/>
                <w:numId w:val="3"/>
              </w:numPr>
              <w:ind w:right="-18"/>
              <w:rPr>
                <w:rFonts w:ascii="Sylfaen" w:hAnsi="Sylfaen"/>
              </w:rPr>
            </w:pP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0959E2" w14:textId="30F064B4" w:rsidR="003504BB" w:rsidRPr="00B93430" w:rsidRDefault="003504BB" w:rsidP="00144FCF">
            <w:pPr>
              <w:pStyle w:val="a5"/>
              <w:numPr>
                <w:ilvl w:val="0"/>
                <w:numId w:val="2"/>
              </w:numPr>
              <w:ind w:left="162" w:right="-18" w:hanging="180"/>
              <w:rPr>
                <w:rFonts w:ascii="Sylfaen" w:hAnsi="Sylfaen"/>
              </w:rPr>
            </w:pPr>
            <w:permStart w:id="955020380" w:edGrp="everyone"/>
            <w:permEnd w:id="955020380"/>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11542C8D" w:rsidR="003504BB" w:rsidRPr="00B93430" w:rsidRDefault="003504BB" w:rsidP="00977458">
            <w:pPr>
              <w:pStyle w:val="a5"/>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136A4770" w:rsidR="003504BB" w:rsidRPr="00B93430" w:rsidRDefault="003504BB" w:rsidP="00144FCF">
            <w:pPr>
              <w:pStyle w:val="a5"/>
              <w:numPr>
                <w:ilvl w:val="0"/>
                <w:numId w:val="5"/>
              </w:numPr>
              <w:ind w:left="262" w:right="-18" w:hanging="270"/>
              <w:rPr>
                <w:rFonts w:ascii="Sylfaen" w:hAnsi="Sylfaen"/>
              </w:rPr>
            </w:pPr>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653DEAEC" w:rsidR="003504BB" w:rsidRPr="003504BB" w:rsidRDefault="003504BB" w:rsidP="003504BB">
            <w:pPr>
              <w:pStyle w:val="a5"/>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1"/>
      </w:r>
    </w:p>
    <w:tbl>
      <w:tblPr>
        <w:tblStyle w:val="a4"/>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19BC5961" w14:textId="67B3FE23" w:rsidR="00144FCF" w:rsidRPr="00E9016C" w:rsidRDefault="001C395E" w:rsidP="003504BB">
            <w:pPr>
              <w:pStyle w:val="a5"/>
              <w:numPr>
                <w:ilvl w:val="0"/>
                <w:numId w:val="11"/>
              </w:numPr>
              <w:ind w:left="257" w:hanging="257"/>
              <w:rPr>
                <w:rFonts w:ascii="Sylfaen" w:hAnsi="Sylfaen"/>
                <w:sz w:val="22"/>
                <w:szCs w:val="22"/>
              </w:rPr>
            </w:pPr>
            <w:permStart w:id="1828153286" w:edGrp="everyone"/>
            <w:r w:rsidRPr="00AE2067">
              <w:rPr>
                <w:rFonts w:ascii="Sylfaen" w:hAnsi="Sylfaen"/>
                <w:color w:val="000000"/>
                <w:sz w:val="22"/>
                <w:szCs w:val="22"/>
                <w:lang w:val="ka-GE"/>
              </w:rPr>
              <w:t xml:space="preserve">საქართველოს </w:t>
            </w:r>
            <w:r w:rsidR="00E9016C">
              <w:rPr>
                <w:rFonts w:ascii="Sylfaen" w:hAnsi="Sylfaen"/>
                <w:color w:val="000000"/>
                <w:sz w:val="22"/>
                <w:szCs w:val="22"/>
                <w:lang w:val="ka-GE"/>
              </w:rPr>
              <w:t>ადმინისტრაციულ სამართალდარღვევათა</w:t>
            </w:r>
            <w:r w:rsidRPr="00AE2067">
              <w:rPr>
                <w:rFonts w:ascii="Sylfaen" w:hAnsi="Sylfaen"/>
                <w:color w:val="000000"/>
                <w:sz w:val="22"/>
                <w:szCs w:val="22"/>
                <w:lang w:val="ka-GE"/>
              </w:rPr>
              <w:t xml:space="preserve"> კოდექსი</w:t>
            </w:r>
            <w:r w:rsidRPr="00AE2067">
              <w:rPr>
                <w:rFonts w:ascii="Sylfaen" w:hAnsi="Sylfaen"/>
                <w:color w:val="000000"/>
                <w:sz w:val="22"/>
                <w:szCs w:val="22"/>
              </w:rPr>
              <w:t>;</w:t>
            </w:r>
            <w:r w:rsidR="00E9016C">
              <w:rPr>
                <w:rFonts w:ascii="Sylfaen" w:hAnsi="Sylfaen"/>
                <w:color w:val="000000"/>
                <w:sz w:val="22"/>
                <w:szCs w:val="22"/>
                <w:lang w:val="ka-GE"/>
              </w:rPr>
              <w:t xml:space="preserve"> </w:t>
            </w:r>
          </w:p>
          <w:p w14:paraId="7536700D" w14:textId="657AF8E6" w:rsidR="00E9016C" w:rsidRPr="00AE2067" w:rsidRDefault="00E9016C" w:rsidP="003504BB">
            <w:pPr>
              <w:pStyle w:val="a5"/>
              <w:numPr>
                <w:ilvl w:val="0"/>
                <w:numId w:val="11"/>
              </w:numPr>
              <w:ind w:left="257" w:hanging="257"/>
              <w:rPr>
                <w:rFonts w:ascii="Sylfaen" w:hAnsi="Sylfaen"/>
                <w:sz w:val="22"/>
                <w:szCs w:val="22"/>
              </w:rPr>
            </w:pPr>
            <w:r>
              <w:rPr>
                <w:rFonts w:ascii="Sylfaen" w:hAnsi="Sylfaen"/>
                <w:sz w:val="22"/>
                <w:szCs w:val="22"/>
                <w:lang w:val="ka-GE"/>
              </w:rPr>
              <w:t xml:space="preserve">საქართველოს კანონი </w:t>
            </w:r>
            <w:r w:rsidR="000E52B3">
              <w:rPr>
                <w:rFonts w:ascii="Sylfaen" w:hAnsi="Sylfaen"/>
                <w:sz w:val="22"/>
                <w:szCs w:val="22"/>
                <w:lang w:val="ka-GE"/>
              </w:rPr>
              <w:t>„</w:t>
            </w:r>
            <w:r>
              <w:rPr>
                <w:rFonts w:ascii="Sylfaen" w:hAnsi="Sylfaen"/>
                <w:sz w:val="22"/>
                <w:szCs w:val="22"/>
                <w:lang w:val="ka-GE"/>
              </w:rPr>
              <w:t>ნარკოტიკული დანაშაულის წინააღმდეგ ბრძოლის შესახებ</w:t>
            </w:r>
            <w:r w:rsidR="000E52B3">
              <w:rPr>
                <w:rFonts w:ascii="Sylfaen" w:hAnsi="Sylfaen"/>
                <w:sz w:val="22"/>
                <w:szCs w:val="22"/>
                <w:lang w:val="ka-GE"/>
              </w:rPr>
              <w:t>“</w:t>
            </w:r>
            <w:r>
              <w:rPr>
                <w:rFonts w:ascii="Sylfaen" w:hAnsi="Sylfaen"/>
                <w:sz w:val="22"/>
                <w:szCs w:val="22"/>
                <w:lang w:val="ka-GE"/>
              </w:rPr>
              <w:t>.</w:t>
            </w:r>
          </w:p>
          <w:permEnd w:id="1828153286"/>
          <w:p w14:paraId="5FAC68AA" w14:textId="6D1C2C85" w:rsidR="00144FCF" w:rsidRPr="008224C3" w:rsidRDefault="00144FCF" w:rsidP="003504BB">
            <w:pPr>
              <w:pStyle w:val="a5"/>
              <w:numPr>
                <w:ilvl w:val="0"/>
                <w:numId w:val="11"/>
              </w:numPr>
              <w:ind w:left="257" w:hanging="257"/>
              <w:rPr>
                <w:rFonts w:ascii="Sylfaen" w:hAnsi="Sylfaen"/>
              </w:rPr>
            </w:pPr>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6A7D792F" w14:textId="6438DEC6" w:rsidR="00144FCF" w:rsidRPr="00E9016C" w:rsidRDefault="00E9016C" w:rsidP="003504BB">
            <w:pPr>
              <w:pStyle w:val="a5"/>
              <w:numPr>
                <w:ilvl w:val="0"/>
                <w:numId w:val="12"/>
              </w:numPr>
              <w:ind w:left="257" w:right="-18" w:hanging="257"/>
              <w:rPr>
                <w:rFonts w:ascii="Sylfaen" w:hAnsi="Sylfaen"/>
                <w:sz w:val="22"/>
                <w:szCs w:val="22"/>
              </w:rPr>
            </w:pPr>
            <w:permStart w:id="2086805261" w:edGrp="everyone"/>
            <w:r w:rsidRPr="00E9016C">
              <w:rPr>
                <w:rFonts w:ascii="Sylfaen" w:hAnsi="Sylfaen"/>
                <w:color w:val="000000"/>
                <w:sz w:val="22"/>
                <w:szCs w:val="22"/>
                <w:lang w:val="ka-GE"/>
              </w:rPr>
              <w:t>საქართველოს სსრ უმაღლესი საბჭოს პრეზიდიუმი</w:t>
            </w:r>
            <w:r w:rsidR="001C395E" w:rsidRPr="00AE2067">
              <w:rPr>
                <w:rFonts w:ascii="Sylfaen" w:hAnsi="Sylfaen"/>
                <w:color w:val="000000"/>
                <w:sz w:val="22"/>
                <w:szCs w:val="22"/>
              </w:rPr>
              <w:t>;</w:t>
            </w:r>
          </w:p>
          <w:p w14:paraId="422270F3" w14:textId="2320D79D" w:rsidR="00E9016C" w:rsidRPr="00E9016C" w:rsidRDefault="00E9016C" w:rsidP="00E9016C">
            <w:pPr>
              <w:pStyle w:val="a5"/>
              <w:numPr>
                <w:ilvl w:val="0"/>
                <w:numId w:val="12"/>
              </w:numPr>
              <w:ind w:left="257" w:right="-18" w:hanging="257"/>
              <w:rPr>
                <w:rFonts w:ascii="Sylfaen" w:hAnsi="Sylfaen"/>
                <w:sz w:val="22"/>
                <w:szCs w:val="22"/>
              </w:rPr>
            </w:pPr>
            <w:r w:rsidRPr="00AE2067">
              <w:rPr>
                <w:rFonts w:ascii="Sylfaen" w:hAnsi="Sylfaen"/>
                <w:color w:val="000000"/>
                <w:sz w:val="22"/>
                <w:szCs w:val="22"/>
                <w:lang w:val="ka-GE"/>
              </w:rPr>
              <w:t>საქართველოს პარლამენტი</w:t>
            </w:r>
            <w:r>
              <w:rPr>
                <w:rFonts w:ascii="Sylfaen" w:hAnsi="Sylfaen"/>
                <w:color w:val="000000"/>
                <w:sz w:val="22"/>
                <w:szCs w:val="22"/>
                <w:lang w:val="ka-GE"/>
              </w:rPr>
              <w:t>.</w:t>
            </w:r>
          </w:p>
          <w:permEnd w:id="2086805261"/>
          <w:p w14:paraId="5CD31129" w14:textId="6CE4CC3F" w:rsidR="00144FCF" w:rsidRPr="008224C3" w:rsidRDefault="00144FCF" w:rsidP="003504BB">
            <w:pPr>
              <w:pStyle w:val="a5"/>
              <w:numPr>
                <w:ilvl w:val="0"/>
                <w:numId w:val="12"/>
              </w:numPr>
              <w:ind w:left="257" w:right="-18" w:hanging="257"/>
              <w:rPr>
                <w:rFonts w:ascii="Sylfaen" w:hAnsi="Sylfaen"/>
              </w:rPr>
            </w:pPr>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BEE656A" w14:textId="71B2FFBB" w:rsidR="00144FCF" w:rsidRPr="00E9016C" w:rsidRDefault="00E9016C" w:rsidP="003504BB">
            <w:pPr>
              <w:pStyle w:val="a5"/>
              <w:numPr>
                <w:ilvl w:val="0"/>
                <w:numId w:val="13"/>
              </w:numPr>
              <w:ind w:left="257" w:right="-18" w:hanging="257"/>
              <w:rPr>
                <w:rFonts w:ascii="Sylfaen" w:hAnsi="Sylfaen"/>
                <w:sz w:val="22"/>
                <w:szCs w:val="22"/>
              </w:rPr>
            </w:pPr>
            <w:permStart w:id="2035160865" w:edGrp="everyone"/>
            <w:r>
              <w:rPr>
                <w:rFonts w:ascii="Sylfaen" w:hAnsi="Sylfaen"/>
                <w:color w:val="000000"/>
                <w:sz w:val="22"/>
                <w:szCs w:val="22"/>
                <w:lang w:val="ka-GE"/>
              </w:rPr>
              <w:t>1984 წლის 15 დეკე</w:t>
            </w:r>
            <w:r w:rsidR="001C395E" w:rsidRPr="00AE2067">
              <w:rPr>
                <w:rFonts w:ascii="Sylfaen" w:hAnsi="Sylfaen"/>
                <w:color w:val="000000"/>
                <w:sz w:val="22"/>
                <w:szCs w:val="22"/>
                <w:lang w:val="ka-GE"/>
              </w:rPr>
              <w:t>მბერი;</w:t>
            </w:r>
          </w:p>
          <w:p w14:paraId="5B82F559" w14:textId="40B624FC" w:rsidR="00E9016C" w:rsidRPr="00AE2067" w:rsidRDefault="00E9016C" w:rsidP="003504BB">
            <w:pPr>
              <w:pStyle w:val="a5"/>
              <w:numPr>
                <w:ilvl w:val="0"/>
                <w:numId w:val="13"/>
              </w:numPr>
              <w:ind w:left="257" w:right="-18" w:hanging="257"/>
              <w:rPr>
                <w:rFonts w:ascii="Sylfaen" w:hAnsi="Sylfaen"/>
                <w:sz w:val="22"/>
                <w:szCs w:val="22"/>
              </w:rPr>
            </w:pPr>
            <w:r>
              <w:rPr>
                <w:rFonts w:ascii="Sylfaen" w:hAnsi="Sylfaen"/>
                <w:sz w:val="22"/>
                <w:szCs w:val="22"/>
                <w:lang w:val="ka-GE"/>
              </w:rPr>
              <w:t>2007 წლის 3 ივლისი.</w:t>
            </w:r>
          </w:p>
          <w:permEnd w:id="2035160865"/>
          <w:p w14:paraId="316B661B" w14:textId="26A80B35" w:rsidR="00144FCF" w:rsidRPr="008224C3" w:rsidRDefault="00144FCF" w:rsidP="003504BB">
            <w:pPr>
              <w:pStyle w:val="a5"/>
              <w:numPr>
                <w:ilvl w:val="0"/>
                <w:numId w:val="13"/>
              </w:numPr>
              <w:ind w:left="257" w:right="-18" w:hanging="257"/>
              <w:rPr>
                <w:rFonts w:ascii="Sylfaen" w:hAnsi="Sylfaen"/>
              </w:rPr>
            </w:pPr>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2"/>
      </w:r>
    </w:p>
    <w:tbl>
      <w:tblPr>
        <w:tblStyle w:val="a4"/>
        <w:tblW w:w="10795" w:type="dxa"/>
        <w:tblInd w:w="-720" w:type="dxa"/>
        <w:tblLook w:val="04A0" w:firstRow="1" w:lastRow="0" w:firstColumn="1" w:lastColumn="0" w:noHBand="0" w:noVBand="1"/>
      </w:tblPr>
      <w:tblGrid>
        <w:gridCol w:w="5395"/>
        <w:gridCol w:w="5400"/>
      </w:tblGrid>
      <w:tr w:rsidR="002F127B" w:rsidRPr="00B93430" w14:paraId="3913B2FF" w14:textId="77777777" w:rsidTr="00433931">
        <w:trPr>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2DDC8AFB" w14:textId="77777777"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47F36DC1" w:rsidR="002F127B" w:rsidRPr="00D15EDC" w:rsidRDefault="00D15EDC" w:rsidP="00701DB8">
            <w:pPr>
              <w:pStyle w:val="a5"/>
              <w:tabs>
                <w:tab w:val="left" w:pos="142"/>
                <w:tab w:val="left" w:pos="567"/>
              </w:tabs>
              <w:spacing w:after="200"/>
              <w:ind w:left="0"/>
              <w:jc w:val="both"/>
              <w:rPr>
                <w:rFonts w:ascii="Sylfaen" w:hAnsi="Sylfaen"/>
                <w:lang w:val="ka-GE"/>
              </w:rPr>
            </w:pPr>
            <w:permStart w:id="624570201" w:edGrp="everyone"/>
            <w:r w:rsidRPr="004462D3">
              <w:rPr>
                <w:rFonts w:ascii="Sylfaen" w:hAnsi="Sylfaen"/>
                <w:lang w:val="ka-GE"/>
              </w:rPr>
              <w:t xml:space="preserve">საქართველოს </w:t>
            </w:r>
            <w:r w:rsidR="00283084">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sidR="00283084">
              <w:rPr>
                <w:rFonts w:ascii="Sylfaen" w:hAnsi="Sylfaen"/>
                <w:lang w:val="ka-GE"/>
              </w:rPr>
              <w:t>45</w:t>
            </w:r>
            <w:r w:rsidR="00283084" w:rsidRPr="00283084">
              <w:rPr>
                <w:rFonts w:ascii="Sylfaen" w:hAnsi="Sylfaen"/>
                <w:vertAlign w:val="superscript"/>
                <w:lang w:val="ka-GE"/>
              </w:rPr>
              <w:t>1</w:t>
            </w:r>
            <w:r w:rsidRPr="004462D3">
              <w:rPr>
                <w:rFonts w:ascii="Sylfaen" w:hAnsi="Sylfaen" w:cs="Sylfaen"/>
                <w:lang w:val="ka-GE"/>
              </w:rPr>
              <w:t xml:space="preserve"> მუხლის </w:t>
            </w:r>
            <w:r w:rsidR="00283084">
              <w:rPr>
                <w:rFonts w:ascii="Sylfaen" w:hAnsi="Sylfaen" w:cs="Sylfaen"/>
                <w:lang w:val="ka-GE"/>
              </w:rPr>
              <w:t>შენიშვნის</w:t>
            </w:r>
            <w:r w:rsidRPr="004462D3">
              <w:rPr>
                <w:rFonts w:ascii="Sylfaen" w:hAnsi="Sylfaen" w:cs="Sylfaen"/>
                <w:lang w:val="ka-GE"/>
              </w:rPr>
              <w:t xml:space="preserve"> მე-</w:t>
            </w:r>
            <w:r w:rsidR="00283084">
              <w:rPr>
                <w:rFonts w:ascii="Sylfaen" w:hAnsi="Sylfaen" w:cs="Sylfaen"/>
                <w:lang w:val="ka-GE"/>
              </w:rPr>
              <w:t>11</w:t>
            </w:r>
            <w:r w:rsidRPr="004462D3">
              <w:rPr>
                <w:rFonts w:ascii="Sylfaen" w:hAnsi="Sylfaen" w:cs="Sylfaen"/>
                <w:lang w:val="ka-GE"/>
              </w:rPr>
              <w:t xml:space="preserve"> </w:t>
            </w:r>
            <w:r w:rsidR="00283084">
              <w:rPr>
                <w:rFonts w:ascii="Sylfaen" w:hAnsi="Sylfaen" w:cs="Sylfaen"/>
                <w:lang w:val="ka-GE"/>
              </w:rPr>
              <w:t>პუნქტი</w:t>
            </w:r>
            <w:r w:rsidRPr="004462D3">
              <w:rPr>
                <w:rFonts w:ascii="Sylfaen" w:hAnsi="Sylfaen" w:cs="Sylfaen"/>
                <w:lang w:val="ka-GE"/>
              </w:rPr>
              <w:t xml:space="preserve"> - </w:t>
            </w:r>
            <w:r w:rsidR="00283084">
              <w:rPr>
                <w:rFonts w:ascii="Sylfaen" w:hAnsi="Sylfaen" w:cs="Sylfaen"/>
                <w:lang w:val="ka-GE"/>
              </w:rPr>
              <w:t>„</w:t>
            </w:r>
            <w:r w:rsidR="00283084" w:rsidRPr="00283084">
              <w:rPr>
                <w:rFonts w:ascii="Sylfaen" w:hAnsi="Sylfaen" w:cs="Sylfaen"/>
                <w:lang w:val="ka-GE"/>
              </w:rPr>
              <w:t>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r w:rsidR="00283084">
              <w:rPr>
                <w:rFonts w:ascii="Sylfaen" w:hAnsi="Sylfaen" w:cs="Sylfaen"/>
                <w:lang w:val="ka-GE"/>
              </w:rPr>
              <w:t>“</w:t>
            </w:r>
            <w:r w:rsidR="00283084" w:rsidRPr="00283084">
              <w:rPr>
                <w:rFonts w:ascii="Sylfaen" w:hAnsi="Sylfaen" w:cs="Sylfaen"/>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A822545" w14:textId="375B777C" w:rsidR="002F127B" w:rsidRPr="00994959" w:rsidRDefault="00193608" w:rsidP="005F1C3F">
            <w:pPr>
              <w:rPr>
                <w:rFonts w:ascii="Sylfaen" w:hAnsi="Sylfaen"/>
                <w:color w:val="000000"/>
                <w:sz w:val="22"/>
                <w:szCs w:val="22"/>
                <w:lang w:val="ka-GE"/>
              </w:rPr>
            </w:pPr>
            <w:r w:rsidRPr="00283084">
              <w:rPr>
                <w:rFonts w:ascii="Sylfaen" w:hAnsi="Sylfaen"/>
                <w:lang w:val="ka-GE"/>
              </w:rPr>
              <w:t xml:space="preserve">საქართველოს კონსტიტუციის </w:t>
            </w:r>
            <w:r w:rsidR="00283084" w:rsidRPr="00283084">
              <w:rPr>
                <w:rFonts w:ascii="Sylfaen" w:hAnsi="Sylfaen"/>
                <w:lang w:val="ka-GE"/>
              </w:rPr>
              <w:t>მე-9</w:t>
            </w:r>
            <w:r w:rsidRPr="00283084">
              <w:rPr>
                <w:rFonts w:ascii="Sylfaen" w:hAnsi="Sylfaen"/>
                <w:lang w:val="ka-GE"/>
              </w:rPr>
              <w:t xml:space="preserve"> მუხლის </w:t>
            </w:r>
            <w:r w:rsidR="00283084" w:rsidRPr="00283084">
              <w:rPr>
                <w:rFonts w:ascii="Sylfaen" w:hAnsi="Sylfaen"/>
                <w:lang w:val="ka-GE"/>
              </w:rPr>
              <w:t>მეორე</w:t>
            </w:r>
            <w:r w:rsidRPr="00283084">
              <w:rPr>
                <w:rFonts w:ascii="Sylfaen" w:hAnsi="Sylfaen"/>
                <w:lang w:val="ka-GE"/>
              </w:rPr>
              <w:t xml:space="preserve"> პუნქტი</w:t>
            </w:r>
            <w:r w:rsidR="00D15EDC">
              <w:rPr>
                <w:rFonts w:ascii="Sylfaen" w:hAnsi="Sylfaen"/>
                <w:sz w:val="22"/>
                <w:szCs w:val="22"/>
                <w:lang w:val="ka-GE"/>
              </w:rPr>
              <w:t xml:space="preserve"> </w:t>
            </w:r>
            <w:r w:rsidR="00283084">
              <w:rPr>
                <w:rFonts w:ascii="Sylfaen" w:hAnsi="Sylfaen"/>
                <w:sz w:val="22"/>
                <w:szCs w:val="22"/>
                <w:lang w:val="ka-GE"/>
              </w:rPr>
              <w:t>(</w:t>
            </w:r>
            <w:r w:rsidR="00283084"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00283084">
              <w:rPr>
                <w:rFonts w:ascii="Sylfaen" w:hAnsi="Sylfaen" w:cs="Sylfaen"/>
                <w:color w:val="000000" w:themeColor="text1"/>
                <w:lang w:val="ka-GE"/>
              </w:rPr>
              <w:t>)</w:t>
            </w:r>
            <w:r w:rsidR="00283084" w:rsidRPr="00712688">
              <w:rPr>
                <w:rFonts w:ascii="Sylfaen" w:hAnsi="Sylfaen" w:cs="Sylfaen"/>
                <w:color w:val="000000" w:themeColor="text1"/>
                <w:lang w:val="ka-GE"/>
              </w:rPr>
              <w:t>.</w:t>
            </w: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0CC7A88" w14:textId="5FD745F2" w:rsidR="002F127B" w:rsidRPr="00AE2067" w:rsidRDefault="000E52B3" w:rsidP="00701DB8">
            <w:pPr>
              <w:ind w:right="168"/>
              <w:rPr>
                <w:rFonts w:ascii="Sylfaen" w:hAnsi="Sylfaen"/>
                <w:sz w:val="22"/>
                <w:szCs w:val="22"/>
                <w:lang w:val="ka-GE"/>
              </w:rPr>
            </w:pPr>
            <w:r>
              <w:rPr>
                <w:rFonts w:ascii="Sylfaen" w:hAnsi="Sylfaen"/>
                <w:color w:val="000000" w:themeColor="text1"/>
                <w:lang w:val="ka-GE"/>
              </w:rPr>
              <w:t>„</w:t>
            </w:r>
            <w:r w:rsidR="00701DB8" w:rsidRPr="00712688">
              <w:rPr>
                <w:rFonts w:ascii="Sylfaen" w:hAnsi="Sylfaen"/>
                <w:color w:val="000000" w:themeColor="text1"/>
                <w:lang w:val="ka-GE"/>
              </w:rPr>
              <w:t xml:space="preserve">ნარკოტიკული დანაშაულის წინააღმდეგ ბრძოლის შესახებ </w:t>
            </w:r>
            <w:r>
              <w:rPr>
                <w:rFonts w:ascii="Sylfaen" w:hAnsi="Sylfaen"/>
                <w:color w:val="000000" w:themeColor="text1"/>
                <w:lang w:val="ka-GE"/>
              </w:rPr>
              <w:t>„</w:t>
            </w:r>
            <w:r w:rsidR="00701DB8" w:rsidRPr="00712688">
              <w:rPr>
                <w:rFonts w:ascii="Sylfaen" w:hAnsi="Sylfaen"/>
                <w:color w:val="000000" w:themeColor="text1"/>
                <w:lang w:val="ka-GE"/>
              </w:rPr>
              <w:t>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w:t>
            </w:r>
            <w:r w:rsidR="00FD5D24">
              <w:rPr>
                <w:rFonts w:ascii="Sylfaen" w:hAnsi="Sylfaen"/>
                <w:color w:val="000000" w:themeColor="text1"/>
                <w:lang w:val="ka-GE"/>
              </w:rPr>
              <w:t>ს პირველი წინადადება</w:t>
            </w:r>
            <w:r w:rsidR="00701DB8">
              <w:rPr>
                <w:rFonts w:ascii="Sylfaen" w:hAnsi="Sylfaen"/>
                <w:color w:val="000000" w:themeColor="text1"/>
                <w:lang w:val="ka-GE"/>
              </w:rPr>
              <w:t xml:space="preserve"> -</w:t>
            </w:r>
            <w:r w:rsidR="00701DB8" w:rsidRPr="00712688">
              <w:rPr>
                <w:rFonts w:ascii="Sylfaen" w:hAnsi="Sylfaen" w:cs="Sylfaen"/>
                <w:color w:val="000000" w:themeColor="text1"/>
                <w:lang w:val="ka-GE"/>
              </w:rPr>
              <w:t>„საქართველოს ადმინისტრაციულ სამართალდარღვევათა კოდექსის [...], 45</w:t>
            </w:r>
            <w:r w:rsidR="00701DB8" w:rsidRPr="00712688">
              <w:rPr>
                <w:color w:val="000000" w:themeColor="text1"/>
                <w:lang w:val="ka-GE"/>
              </w:rPr>
              <w:t>​​​</w:t>
            </w:r>
            <w:r w:rsidR="00701DB8" w:rsidRPr="00712688">
              <w:rPr>
                <w:rFonts w:ascii="Sylfaen" w:hAnsi="Sylfaen" w:cs="Sylfaen"/>
                <w:color w:val="000000" w:themeColor="text1"/>
                <w:vertAlign w:val="superscript"/>
                <w:lang w:val="ka-GE"/>
              </w:rPr>
              <w:t>1</w:t>
            </w:r>
            <w:r w:rsidR="00701DB8" w:rsidRPr="00712688">
              <w:rPr>
                <w:rFonts w:ascii="Sylfaen" w:hAnsi="Sylfaen" w:cs="Sylfaen"/>
                <w:color w:val="000000" w:themeColor="text1"/>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w:t>
            </w:r>
            <w:r w:rsidR="00701DB8">
              <w:rPr>
                <w:rFonts w:ascii="Sylfaen" w:hAnsi="Sylfaen" w:cs="Sylfaen"/>
                <w:color w:val="000000" w:themeColor="text1"/>
                <w:lang w:val="ka-GE"/>
              </w:rPr>
              <w:t>.</w:t>
            </w:r>
          </w:p>
        </w:tc>
        <w:tc>
          <w:tcPr>
            <w:tcW w:w="5411" w:type="dxa"/>
          </w:tcPr>
          <w:p w14:paraId="3F85617D" w14:textId="608D61D7" w:rsidR="002F127B" w:rsidRPr="00994959" w:rsidRDefault="00701DB8" w:rsidP="005F1C3F">
            <w:pPr>
              <w:ind w:right="168"/>
              <w:rPr>
                <w:rFonts w:ascii="Sylfaen" w:hAnsi="Sylfaen"/>
                <w:sz w:val="22"/>
                <w:szCs w:val="22"/>
                <w:lang w:val="ka-GE"/>
              </w:rPr>
            </w:pPr>
            <w:r w:rsidRPr="00283084">
              <w:rPr>
                <w:rFonts w:ascii="Sylfaen" w:hAnsi="Sylfaen"/>
                <w:lang w:val="ka-GE"/>
              </w:rPr>
              <w:t>საქართველოს კონსტიტუციის მე-9 მუხლის მეორე პუნქტი</w:t>
            </w:r>
            <w:r>
              <w:rPr>
                <w:rFonts w:ascii="Sylfaen" w:hAnsi="Sylfaen"/>
                <w:sz w:val="22"/>
                <w:szCs w:val="22"/>
                <w:lang w:val="ka-GE"/>
              </w:rPr>
              <w:t xml:space="preserve"> (</w:t>
            </w:r>
            <w:r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Pr>
                <w:rFonts w:ascii="Sylfaen" w:hAnsi="Sylfaen" w:cs="Sylfaen"/>
                <w:color w:val="000000" w:themeColor="text1"/>
                <w:lang w:val="ka-GE"/>
              </w:rPr>
              <w:t>)</w:t>
            </w:r>
            <w:r w:rsidRPr="00712688">
              <w:rPr>
                <w:rFonts w:ascii="Sylfaen" w:hAnsi="Sylfaen" w:cs="Sylfaen"/>
                <w:color w:val="000000" w:themeColor="text1"/>
                <w:lang w:val="ka-GE"/>
              </w:rPr>
              <w:t>.</w:t>
            </w: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B5771A7" w14:textId="087FDFA2" w:rsidR="002F127B" w:rsidRPr="00AE2067" w:rsidRDefault="002F127B" w:rsidP="005F1C3F">
            <w:pPr>
              <w:ind w:right="168"/>
              <w:rPr>
                <w:rFonts w:ascii="Sylfaen" w:hAnsi="Sylfaen"/>
                <w:sz w:val="22"/>
                <w:szCs w:val="22"/>
                <w:lang w:val="ka-GE"/>
              </w:rPr>
            </w:pPr>
          </w:p>
        </w:tc>
        <w:tc>
          <w:tcPr>
            <w:tcW w:w="5411" w:type="dxa"/>
          </w:tcPr>
          <w:p w14:paraId="44B00BC7" w14:textId="4D786981" w:rsidR="002F127B" w:rsidRPr="00994959" w:rsidRDefault="002F127B" w:rsidP="005F1C3F">
            <w:pPr>
              <w:ind w:right="168"/>
              <w:rPr>
                <w:rFonts w:ascii="Sylfaen" w:hAnsi="Sylfaen"/>
                <w:sz w:val="22"/>
                <w:szCs w:val="22"/>
                <w:lang w:val="ka-GE"/>
              </w:rPr>
            </w:pP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ED58255" w14:textId="5CA0F568" w:rsidR="00474A54" w:rsidRPr="00994959" w:rsidRDefault="00193608" w:rsidP="00433931">
            <w:pPr>
              <w:tabs>
                <w:tab w:val="left" w:pos="1644"/>
              </w:tabs>
              <w:rPr>
                <w:rFonts w:ascii="Sylfaen" w:hAnsi="Sylfaen"/>
                <w:sz w:val="22"/>
                <w:szCs w:val="22"/>
              </w:rPr>
            </w:pPr>
            <w:permStart w:id="1302750927" w:edGrp="everyone" w:colFirst="0" w:colLast="0"/>
            <w:r w:rsidRPr="00994959">
              <w:rPr>
                <w:rFonts w:ascii="Sylfaen" w:hAnsi="Sylfaen"/>
                <w:color w:val="000000"/>
                <w:sz w:val="22"/>
                <w:szCs w:val="22"/>
                <w:lang w:val="ka-GE"/>
              </w:rPr>
              <w:lastRenderedPageBreak/>
              <w:t>“</w:t>
            </w:r>
            <w:r w:rsidR="00B84893">
              <w:rPr>
                <w:rFonts w:ascii="Sylfaen" w:hAnsi="Sylfaen"/>
                <w:color w:val="000000"/>
                <w:sz w:val="22"/>
                <w:szCs w:val="22"/>
                <w:lang w:val="ka-GE"/>
              </w:rPr>
              <w:t xml:space="preserve">საქართველოს </w:t>
            </w:r>
            <w:proofErr w:type="spellStart"/>
            <w:r w:rsidRPr="00994959">
              <w:rPr>
                <w:rFonts w:ascii="Sylfaen" w:hAnsi="Sylfaen" w:cs="Sylfaen"/>
                <w:sz w:val="22"/>
                <w:szCs w:val="22"/>
              </w:rPr>
              <w:t>საკონსტიტუციო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მე-19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მე-2 </w:t>
            </w:r>
            <w:r w:rsidRPr="00994959">
              <w:rPr>
                <w:rFonts w:ascii="Sylfaen" w:hAnsi="Sylfaen" w:cs="Sylfaen"/>
                <w:sz w:val="22"/>
                <w:szCs w:val="22"/>
                <w:lang w:val="ka-GE"/>
              </w:rPr>
              <w:t>პუნქტი</w:t>
            </w:r>
            <w:r w:rsidRPr="00994959">
              <w:rPr>
                <w:rFonts w:ascii="Sylfaen" w:hAnsi="Sylfaen" w:cs="Sylfaen"/>
                <w:sz w:val="22"/>
                <w:szCs w:val="22"/>
              </w:rPr>
              <w:t xml:space="preserve">; </w:t>
            </w:r>
            <w:r w:rsidRPr="00994959">
              <w:rPr>
                <w:rFonts w:ascii="Sylfaen" w:hAnsi="Sylfaen" w:cs="Sylfaen"/>
                <w:sz w:val="22"/>
                <w:szCs w:val="22"/>
                <w:lang w:val="ka-GE"/>
              </w:rPr>
              <w:t>„</w:t>
            </w:r>
            <w:proofErr w:type="spellStart"/>
            <w:r w:rsidRPr="00994959">
              <w:rPr>
                <w:rFonts w:ascii="Sylfaen" w:hAnsi="Sylfaen" w:cs="Sylfaen"/>
                <w:sz w:val="22"/>
                <w:szCs w:val="22"/>
              </w:rPr>
              <w:t>საერთო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სასამართლოების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მე-7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მე-3 </w:t>
            </w:r>
            <w:r w:rsidRPr="00994959">
              <w:rPr>
                <w:rFonts w:ascii="Sylfaen" w:hAnsi="Sylfaen" w:cs="Sylfaen"/>
                <w:sz w:val="22"/>
                <w:szCs w:val="22"/>
                <w:lang w:val="ka-GE"/>
              </w:rPr>
              <w:t>პუნქტი.</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3"/>
      </w:r>
    </w:p>
    <w:tbl>
      <w:tblPr>
        <w:tblStyle w:val="a4"/>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9A4202A" w14:textId="5F23E646" w:rsidR="004438C6" w:rsidRPr="004A18BD" w:rsidRDefault="004438C6" w:rsidP="004438C6">
            <w:pPr>
              <w:jc w:val="both"/>
              <w:rPr>
                <w:rFonts w:ascii="Sylfaen" w:hAnsi="Sylfaen"/>
                <w:color w:val="000000"/>
                <w:sz w:val="22"/>
                <w:szCs w:val="22"/>
                <w:lang w:val="ka-GE"/>
              </w:rPr>
            </w:pPr>
            <w:permStart w:id="335349723" w:edGrp="everyone" w:colFirst="0" w:colLast="0"/>
            <w:r w:rsidRPr="004A18BD">
              <w:rPr>
                <w:rFonts w:ascii="Sylfaen" w:hAnsi="Sylfaen"/>
                <w:color w:val="000000"/>
                <w:sz w:val="22"/>
                <w:szCs w:val="22"/>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4A18BD">
              <w:rPr>
                <w:rFonts w:ascii="Sylfaen" w:hAnsi="Sylfaen"/>
                <w:color w:val="000000"/>
                <w:sz w:val="22"/>
                <w:szCs w:val="22"/>
                <w:vertAlign w:val="superscript"/>
                <w:lang w:val="ka-GE"/>
              </w:rPr>
              <w:t>1</w:t>
            </w:r>
            <w:r w:rsidRPr="004A18BD">
              <w:rPr>
                <w:rFonts w:ascii="Sylfaen" w:hAnsi="Sylfaen"/>
                <w:color w:val="000000"/>
                <w:sz w:val="22"/>
                <w:szCs w:val="22"/>
                <w:lang w:val="ka-GE"/>
              </w:rPr>
              <w:t xml:space="preserve"> მუხლით დადგენილ მოთხოვნებს;</w:t>
            </w:r>
          </w:p>
          <w:p w14:paraId="1872C21A" w14:textId="2C36E413" w:rsidR="004438C6" w:rsidRPr="004A18BD" w:rsidRDefault="004438C6" w:rsidP="004438C6">
            <w:pPr>
              <w:jc w:val="both"/>
              <w:rPr>
                <w:rFonts w:ascii="Sylfaen" w:hAnsi="Sylfaen" w:cs="Sylfaen"/>
                <w:sz w:val="22"/>
                <w:szCs w:val="22"/>
                <w:lang w:val="ka-GE"/>
              </w:rPr>
            </w:pPr>
            <w:r w:rsidRPr="004A18BD">
              <w:rPr>
                <w:rFonts w:ascii="Sylfaen" w:hAnsi="Sylfaen"/>
                <w:color w:val="000000"/>
                <w:sz w:val="22"/>
                <w:szCs w:val="22"/>
                <w:lang w:val="ka-GE"/>
              </w:rPr>
              <w:t>ბ) „</w:t>
            </w:r>
            <w:proofErr w:type="spellStart"/>
            <w:r w:rsidRPr="004A18BD">
              <w:rPr>
                <w:rFonts w:ascii="Sylfaen" w:hAnsi="Sylfaen" w:cs="Sylfaen"/>
                <w:sz w:val="22"/>
                <w:szCs w:val="22"/>
              </w:rPr>
              <w:t>საკონსტიტუციო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მე-19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მე-2 </w:t>
            </w:r>
            <w:r w:rsidRPr="004A18BD">
              <w:rPr>
                <w:rFonts w:ascii="Sylfaen" w:hAnsi="Sylfaen" w:cs="Sylfaen"/>
                <w:sz w:val="22"/>
                <w:szCs w:val="22"/>
                <w:lang w:val="ka-GE"/>
              </w:rPr>
              <w:t>პუნქტისა და</w:t>
            </w:r>
            <w:r w:rsidRPr="004A18BD">
              <w:rPr>
                <w:rFonts w:ascii="Sylfaen" w:hAnsi="Sylfaen" w:cs="Sylfaen"/>
                <w:sz w:val="22"/>
                <w:szCs w:val="22"/>
              </w:rPr>
              <w:t xml:space="preserve"> </w:t>
            </w:r>
            <w:r w:rsidRPr="004A18BD">
              <w:rPr>
                <w:rFonts w:ascii="Sylfaen" w:hAnsi="Sylfaen" w:cs="Sylfaen"/>
                <w:sz w:val="22"/>
                <w:szCs w:val="22"/>
                <w:lang w:val="ka-GE"/>
              </w:rPr>
              <w:t>„</w:t>
            </w:r>
            <w:proofErr w:type="spellStart"/>
            <w:r w:rsidRPr="004A18BD">
              <w:rPr>
                <w:rFonts w:ascii="Sylfaen" w:hAnsi="Sylfaen" w:cs="Sylfaen"/>
                <w:sz w:val="22"/>
                <w:szCs w:val="22"/>
              </w:rPr>
              <w:t>საერთო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სასამართლოების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მე-7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მე-3 </w:t>
            </w:r>
            <w:r w:rsidRPr="004A18BD">
              <w:rPr>
                <w:rFonts w:ascii="Sylfaen" w:hAnsi="Sylfaen" w:cs="Sylfaen"/>
                <w:sz w:val="22"/>
                <w:szCs w:val="22"/>
                <w:lang w:val="ka-GE"/>
              </w:rPr>
              <w:t xml:space="preserve">პუნქტის შესაბამისად, </w:t>
            </w:r>
            <w:r w:rsidR="00FD73BA" w:rsidRPr="004A18BD">
              <w:rPr>
                <w:rFonts w:ascii="Sylfaen" w:hAnsi="Sylfaen" w:cs="Sylfaen"/>
                <w:sz w:val="22"/>
                <w:szCs w:val="22"/>
                <w:lang w:val="ka-GE"/>
              </w:rPr>
              <w:t>თეთრიწყაროს</w:t>
            </w:r>
            <w:r w:rsidRPr="004A18BD">
              <w:rPr>
                <w:rFonts w:ascii="Sylfaen" w:hAnsi="Sylfaen" w:cs="Sylfaen"/>
                <w:sz w:val="22"/>
                <w:szCs w:val="22"/>
              </w:rPr>
              <w:t xml:space="preserve"> </w:t>
            </w:r>
            <w:proofErr w:type="spellStart"/>
            <w:r w:rsidRPr="004A18BD">
              <w:rPr>
                <w:rFonts w:ascii="Sylfaen" w:hAnsi="Sylfaen" w:cs="Sylfaen"/>
                <w:sz w:val="22"/>
                <w:szCs w:val="22"/>
              </w:rPr>
              <w:t>რაიონული</w:t>
            </w:r>
            <w:proofErr w:type="spellEnd"/>
            <w:r w:rsidRPr="004A18BD">
              <w:rPr>
                <w:rFonts w:ascii="Sylfaen" w:hAnsi="Sylfaen" w:cs="Sylfaen"/>
                <w:sz w:val="22"/>
                <w:szCs w:val="22"/>
                <w:lang w:val="ka-GE"/>
              </w:rPr>
              <w:t xml:space="preserve"> სასამართლო უფლებამოსილია, წარდგინებით მიმართოს საკონსტიტუციო სასამართლოს,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საერთო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სასამართლოში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კონკრეტული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განხილვისას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დაასკვნის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არსებობს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საკმარისი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საფუძველი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რათა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ესა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სხვა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ნორმატიული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აქტი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რომელიც</w:t>
            </w:r>
            <w:proofErr w:type="spellEnd"/>
            <w:r w:rsidRPr="004A18BD">
              <w:rPr>
                <w:rFonts w:ascii="Sylfaen" w:hAnsi="Sylfaen"/>
                <w:sz w:val="22"/>
                <w:szCs w:val="22"/>
              </w:rPr>
              <w:t xml:space="preserve"> </w:t>
            </w:r>
            <w:proofErr w:type="spellStart"/>
            <w:r w:rsidRPr="004A18BD">
              <w:rPr>
                <w:rFonts w:ascii="Sylfaen" w:hAnsi="Sylfaen" w:cs="Sylfaen"/>
                <w:sz w:val="22"/>
                <w:szCs w:val="22"/>
              </w:rPr>
              <w:t>უნდა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გამოიყენოს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შეიძლება</w:t>
            </w:r>
            <w:proofErr w:type="spellEnd"/>
            <w:r w:rsidRPr="004A18BD">
              <w:rPr>
                <w:rFonts w:ascii="Sylfaen" w:hAnsi="Sylfaen" w:cs="Sylfaen"/>
                <w:sz w:val="22"/>
                <w:szCs w:val="22"/>
                <w:lang w:val="ka-GE"/>
              </w:rPr>
              <w:t xml:space="preserve"> </w:t>
            </w:r>
            <w:proofErr w:type="spellStart"/>
            <w:r w:rsidRPr="004A18BD">
              <w:rPr>
                <w:rFonts w:ascii="Sylfaen" w:hAnsi="Sylfaen" w:cs="Sylfaen"/>
                <w:sz w:val="22"/>
                <w:szCs w:val="22"/>
              </w:rPr>
              <w:t>მთლიანად</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ნაწილობრივ</w:t>
            </w:r>
            <w:proofErr w:type="spellEnd"/>
            <w:r w:rsidRPr="004A18BD">
              <w:rPr>
                <w:rFonts w:ascii="Sylfaen" w:hAnsi="Sylfaen"/>
                <w:sz w:val="22"/>
                <w:szCs w:val="22"/>
              </w:rPr>
              <w:t xml:space="preserve"> </w:t>
            </w:r>
            <w:proofErr w:type="spellStart"/>
            <w:r w:rsidRPr="004A18BD">
              <w:rPr>
                <w:rFonts w:ascii="Sylfaen" w:hAnsi="Sylfaen" w:cs="Sylfaen"/>
                <w:sz w:val="22"/>
                <w:szCs w:val="22"/>
              </w:rPr>
              <w:t>მიჩნეულ</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იქნეს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კონსტიტუციის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შეუსაბამოდ</w:t>
            </w:r>
            <w:proofErr w:type="spellEnd"/>
            <w:r w:rsidRPr="004A18BD">
              <w:rPr>
                <w:rFonts w:ascii="Sylfaen" w:hAnsi="Sylfaen" w:cs="Sylfaen"/>
                <w:sz w:val="22"/>
                <w:szCs w:val="22"/>
              </w:rPr>
              <w:t>;</w:t>
            </w:r>
          </w:p>
          <w:p w14:paraId="058D26EE" w14:textId="0199FA46" w:rsidR="004438C6" w:rsidRPr="004A18BD" w:rsidRDefault="004438C6" w:rsidP="004438C6">
            <w:pPr>
              <w:jc w:val="both"/>
              <w:rPr>
                <w:rFonts w:ascii="Sylfaen" w:hAnsi="Sylfaen"/>
                <w:sz w:val="22"/>
                <w:szCs w:val="22"/>
                <w:lang w:val="ka-GE"/>
              </w:rPr>
            </w:pPr>
            <w:r w:rsidRPr="004A18BD">
              <w:rPr>
                <w:rFonts w:ascii="Sylfaen" w:hAnsi="Sylfaen" w:cs="Sylfaen"/>
                <w:sz w:val="22"/>
                <w:szCs w:val="22"/>
                <w:lang w:val="ka-GE"/>
              </w:rPr>
              <w:t>გ)</w:t>
            </w:r>
            <w:r w:rsidRPr="004A18BD">
              <w:rPr>
                <w:rFonts w:ascii="Sylfaen" w:hAnsi="Sylfaen"/>
                <w:color w:val="000000"/>
                <w:sz w:val="22"/>
                <w:szCs w:val="22"/>
                <w:lang w:val="ka-GE"/>
              </w:rPr>
              <w:t xml:space="preserve"> სადავო საკითხი საკონსტიტუციო სასამართლოს განსჯადია, რადგან საქართველოს სისხლის სამართლის </w:t>
            </w:r>
            <w:r w:rsidR="00FD73BA" w:rsidRPr="004A18BD">
              <w:rPr>
                <w:rFonts w:ascii="Sylfaen" w:hAnsi="Sylfaen"/>
                <w:color w:val="000000"/>
                <w:sz w:val="22"/>
                <w:szCs w:val="22"/>
                <w:lang w:val="ka-GE"/>
              </w:rPr>
              <w:t xml:space="preserve">საპროცესო </w:t>
            </w:r>
            <w:r w:rsidRPr="004A18BD">
              <w:rPr>
                <w:rFonts w:ascii="Sylfaen" w:hAnsi="Sylfaen"/>
                <w:color w:val="000000"/>
                <w:sz w:val="22"/>
                <w:szCs w:val="22"/>
                <w:lang w:val="ka-GE"/>
              </w:rPr>
              <w:t xml:space="preserve">კოდექსის </w:t>
            </w:r>
            <w:r w:rsidR="00FD73BA" w:rsidRPr="004A18BD">
              <w:rPr>
                <w:rFonts w:ascii="Sylfaen" w:hAnsi="Sylfaen"/>
                <w:color w:val="000000"/>
                <w:sz w:val="22"/>
                <w:szCs w:val="22"/>
                <w:lang w:val="ka-GE"/>
              </w:rPr>
              <w:t xml:space="preserve">167-ე მუხლის მე-4 ნაწილის სიტყვები „თუ ამ მუხლის მე-2 ნაწილში აღნიშნული შეჩერების საფუძველი აღარ არსებობს, სასამართლო განხილვა [...] უნდა [...] განახლდეს. ასევე საქართველოს ორგანული კანონის „საერთო სასამართლოების შესახებ“ მე-7 მუხლის მე-3 პუნქტის მე-2 წინადადებისა და საქართველოს ორგანული კანონის „საქართველოს საკონსტიტუციო სასამართლოს შესახებ“ მე-19 მუხლის მე-2 პუნქტის მე-2 წინადადება „საქმის განხილვა განახლდება საქართველოს საკონსტიტუციო სასამართლოს მიერ ამ საკითხის გადაწყვეტის შემდეგ.“ </w:t>
            </w:r>
            <w:r w:rsidRPr="004A18BD">
              <w:rPr>
                <w:rFonts w:ascii="Sylfaen" w:hAnsi="Sylfaen"/>
                <w:noProof/>
                <w:sz w:val="22"/>
                <w:szCs w:val="22"/>
                <w:lang w:val="ka-GE"/>
              </w:rPr>
              <w:t xml:space="preserve">შესაძლოა მიჩნეულ იქნეს </w:t>
            </w:r>
            <w:r w:rsidRPr="004A18BD">
              <w:rPr>
                <w:rFonts w:ascii="Sylfaen" w:hAnsi="Sylfaen"/>
                <w:sz w:val="22"/>
                <w:szCs w:val="22"/>
                <w:lang w:val="ka-GE"/>
              </w:rPr>
              <w:t xml:space="preserve">საქართველოს კონსტიტუციის </w:t>
            </w:r>
            <w:r w:rsidR="00FD73BA" w:rsidRPr="004A18BD">
              <w:rPr>
                <w:rFonts w:ascii="Sylfaen" w:hAnsi="Sylfaen"/>
                <w:sz w:val="22"/>
                <w:szCs w:val="22"/>
                <w:lang w:val="ka-GE"/>
              </w:rPr>
              <w:t>31-ე</w:t>
            </w:r>
            <w:r w:rsidRPr="004A18BD">
              <w:rPr>
                <w:rFonts w:ascii="Sylfaen" w:hAnsi="Sylfaen"/>
                <w:sz w:val="22"/>
                <w:szCs w:val="22"/>
                <w:lang w:val="ka-GE"/>
              </w:rPr>
              <w:t xml:space="preserve"> მუხლის </w:t>
            </w:r>
            <w:r w:rsidR="00FD73BA" w:rsidRPr="004A18BD">
              <w:rPr>
                <w:rFonts w:ascii="Sylfaen" w:hAnsi="Sylfaen"/>
                <w:sz w:val="22"/>
                <w:szCs w:val="22"/>
                <w:lang w:val="ka-GE"/>
              </w:rPr>
              <w:t xml:space="preserve">პირველი პუქნტის </w:t>
            </w:r>
            <w:r w:rsidRPr="004A18BD">
              <w:rPr>
                <w:rFonts w:ascii="Sylfaen" w:hAnsi="Sylfaen"/>
                <w:sz w:val="22"/>
                <w:szCs w:val="22"/>
                <w:lang w:val="ka-GE"/>
              </w:rPr>
              <w:t xml:space="preserve">მე-2 </w:t>
            </w:r>
            <w:r w:rsidR="00FD73BA" w:rsidRPr="004A18BD">
              <w:rPr>
                <w:rFonts w:ascii="Sylfaen" w:hAnsi="Sylfaen"/>
                <w:sz w:val="22"/>
                <w:szCs w:val="22"/>
                <w:lang w:val="ka-GE"/>
              </w:rPr>
              <w:t>წინადადების</w:t>
            </w:r>
            <w:r w:rsidRPr="004A18BD">
              <w:rPr>
                <w:rFonts w:ascii="Sylfaen" w:hAnsi="Sylfaen"/>
                <w:sz w:val="22"/>
                <w:szCs w:val="22"/>
                <w:lang w:val="ka-GE"/>
              </w:rPr>
              <w:t xml:space="preserve"> შეუსაბამოდ</w:t>
            </w:r>
            <w:r w:rsidRPr="004A18BD">
              <w:rPr>
                <w:rFonts w:ascii="Sylfaen" w:hAnsi="Sylfaen"/>
                <w:color w:val="000000"/>
                <w:sz w:val="22"/>
                <w:szCs w:val="22"/>
                <w:lang w:val="ka-GE"/>
              </w:rPr>
              <w:t xml:space="preserve">, ხოლო საქართველოს კონსტიტუციის </w:t>
            </w:r>
            <w:r w:rsidRPr="004A18BD">
              <w:rPr>
                <w:rFonts w:ascii="Sylfaen" w:hAnsi="Sylfaen"/>
                <w:color w:val="000000"/>
                <w:sz w:val="22"/>
                <w:szCs w:val="22"/>
              </w:rPr>
              <w:t>60</w:t>
            </w:r>
            <w:r w:rsidRPr="004A18BD">
              <w:rPr>
                <w:rFonts w:ascii="Sylfaen" w:hAnsi="Sylfaen"/>
                <w:color w:val="000000"/>
                <w:sz w:val="22"/>
                <w:szCs w:val="22"/>
                <w:lang w:val="ka-GE"/>
              </w:rPr>
              <w:t xml:space="preserve">-ე მუხლის მეოთხე პუნქტის „გ“ ქვეპუნქტის შესაბამისად საკონსტიტუციო სასამართლო </w:t>
            </w:r>
            <w:proofErr w:type="spellStart"/>
            <w:r w:rsidRPr="004A18BD">
              <w:rPr>
                <w:rFonts w:ascii="Sylfaen" w:hAnsi="Sylfaen" w:cs="Sylfaen"/>
                <w:sz w:val="22"/>
                <w:szCs w:val="22"/>
              </w:rPr>
              <w:t>იღებს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გადაწყვეტილებ</w:t>
            </w:r>
            <w:proofErr w:type="spellEnd"/>
            <w:r w:rsidRPr="004A18BD">
              <w:rPr>
                <w:rFonts w:ascii="Sylfaen" w:hAnsi="Sylfaen" w:cs="Sylfaen"/>
                <w:sz w:val="22"/>
                <w:szCs w:val="22"/>
                <w:lang w:val="ka-GE"/>
              </w:rPr>
              <w:t>ა</w:t>
            </w:r>
            <w:r w:rsidRPr="004A18BD">
              <w:rPr>
                <w:rFonts w:ascii="Sylfaen" w:hAnsi="Sylfaen" w:cs="Sylfaen"/>
                <w:sz w:val="22"/>
                <w:szCs w:val="22"/>
              </w:rPr>
              <w:t>ს</w:t>
            </w:r>
            <w:r w:rsidRPr="004A18BD">
              <w:rPr>
                <w:rFonts w:ascii="Sylfaen" w:hAnsi="Sylfaen"/>
                <w:sz w:val="22"/>
                <w:szCs w:val="22"/>
              </w:rPr>
              <w:t xml:space="preserve"> </w:t>
            </w:r>
            <w:proofErr w:type="spellStart"/>
            <w:r w:rsidRPr="004A18BD">
              <w:rPr>
                <w:rFonts w:ascii="Sylfaen" w:hAnsi="Sylfaen" w:cs="Sylfaen"/>
                <w:sz w:val="22"/>
                <w:szCs w:val="22"/>
              </w:rPr>
              <w:t>კონსტიტუციასთან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შესაბამისობის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საკითხზე</w:t>
            </w:r>
            <w:proofErr w:type="spellEnd"/>
            <w:r w:rsidRPr="004A18BD">
              <w:rPr>
                <w:rFonts w:ascii="Sylfaen" w:hAnsi="Sylfaen"/>
                <w:sz w:val="22"/>
                <w:szCs w:val="22"/>
              </w:rPr>
              <w:t>;</w:t>
            </w:r>
          </w:p>
          <w:p w14:paraId="131B36E1" w14:textId="77777777" w:rsidR="004438C6" w:rsidRPr="004A18BD" w:rsidRDefault="004438C6" w:rsidP="004438C6">
            <w:pPr>
              <w:jc w:val="both"/>
              <w:rPr>
                <w:rFonts w:ascii="Sylfaen" w:hAnsi="Sylfaen"/>
                <w:color w:val="000000"/>
                <w:sz w:val="22"/>
                <w:szCs w:val="22"/>
                <w:lang w:val="ka-GE"/>
              </w:rPr>
            </w:pPr>
            <w:r w:rsidRPr="004A18BD">
              <w:rPr>
                <w:rFonts w:ascii="Sylfaen" w:hAnsi="Sylfaen"/>
                <w:sz w:val="22"/>
                <w:szCs w:val="22"/>
                <w:lang w:val="ka-GE"/>
              </w:rPr>
              <w:t xml:space="preserve">დ) </w:t>
            </w:r>
            <w:r w:rsidRPr="004A18BD">
              <w:rPr>
                <w:rFonts w:ascii="Sylfaen" w:hAnsi="Sylfaen"/>
                <w:color w:val="000000"/>
                <w:sz w:val="22"/>
                <w:szCs w:val="22"/>
                <w:lang w:val="ka-GE"/>
              </w:rPr>
              <w:t xml:space="preserve">წარდგინებაში მითითებული სადავო საკითხი არ არის გადაწყვეტილი საკონსტიტუციო სასამართლოს მიერ; </w:t>
            </w:r>
          </w:p>
          <w:p w14:paraId="161514FB" w14:textId="77777777" w:rsidR="004438C6" w:rsidRPr="004A18BD" w:rsidRDefault="004438C6" w:rsidP="004438C6">
            <w:pPr>
              <w:jc w:val="both"/>
              <w:rPr>
                <w:rFonts w:ascii="Sylfaen" w:hAnsi="Sylfaen"/>
                <w:color w:val="000000"/>
                <w:sz w:val="22"/>
                <w:szCs w:val="22"/>
              </w:rPr>
            </w:pPr>
            <w:r w:rsidRPr="004A18BD">
              <w:rPr>
                <w:rFonts w:ascii="Sylfaen" w:hAnsi="Sylfaen"/>
                <w:color w:val="000000"/>
                <w:sz w:val="22"/>
                <w:szCs w:val="22"/>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41D2A059" w14:textId="77777777" w:rsidR="004438C6" w:rsidRPr="004A18BD" w:rsidRDefault="004438C6" w:rsidP="004438C6">
            <w:pPr>
              <w:jc w:val="both"/>
              <w:rPr>
                <w:rFonts w:ascii="Sylfaen" w:hAnsi="Sylfaen"/>
                <w:color w:val="000000"/>
                <w:sz w:val="22"/>
                <w:szCs w:val="22"/>
                <w:lang w:val="ka-GE"/>
              </w:rPr>
            </w:pPr>
            <w:r w:rsidRPr="004A18BD">
              <w:rPr>
                <w:rFonts w:ascii="Sylfaen" w:hAnsi="Sylfaen"/>
                <w:color w:val="000000"/>
                <w:sz w:val="22"/>
                <w:szCs w:val="22"/>
                <w:lang w:val="ka-GE"/>
              </w:rPr>
              <w:t>ვ) არ არის დარღვეული წარდგინების შეტანის კანონით დადგენილი ვადა;</w:t>
            </w:r>
          </w:p>
          <w:p w14:paraId="4D57BD58" w14:textId="62B2E93B" w:rsidR="00230F8F" w:rsidRPr="004438C6" w:rsidRDefault="004438C6" w:rsidP="004438C6">
            <w:pPr>
              <w:jc w:val="both"/>
              <w:rPr>
                <w:rFonts w:ascii="Sylfaen" w:hAnsi="Sylfaen"/>
                <w:color w:val="000000"/>
                <w:lang w:val="ka-GE"/>
              </w:rPr>
            </w:pPr>
            <w:r w:rsidRPr="004A18BD">
              <w:rPr>
                <w:rFonts w:ascii="Sylfaen" w:hAnsi="Sylfaen"/>
                <w:color w:val="000000"/>
                <w:sz w:val="22"/>
                <w:szCs w:val="22"/>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4"/>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800" w:type="dxa"/>
        <w:tblInd w:w="-725" w:type="dxa"/>
        <w:tblLook w:val="04A0" w:firstRow="1" w:lastRow="0" w:firstColumn="1" w:lastColumn="0" w:noHBand="0" w:noVBand="1"/>
      </w:tblPr>
      <w:tblGrid>
        <w:gridCol w:w="10800"/>
      </w:tblGrid>
      <w:tr w:rsidR="00DC2AF8" w:rsidRPr="00B93430" w14:paraId="40DE33B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0031FE29" w14:textId="77777777" w:rsidR="00245027" w:rsidRPr="00134CB1" w:rsidRDefault="00245027" w:rsidP="00245027">
            <w:pPr>
              <w:tabs>
                <w:tab w:val="left" w:pos="567"/>
              </w:tabs>
              <w:jc w:val="both"/>
              <w:rPr>
                <w:rFonts w:ascii="Sylfaen" w:hAnsi="Sylfaen" w:cs="Sylfaen"/>
                <w:color w:val="000000"/>
                <w:lang w:val="ka-GE"/>
              </w:rPr>
            </w:pPr>
            <w:bookmarkStart w:id="1" w:name="_GoBack"/>
            <w:permStart w:id="968971414" w:edGrp="everyone" w:colFirst="0" w:colLast="0"/>
            <w:r w:rsidRPr="00134CB1">
              <w:rPr>
                <w:rFonts w:ascii="Sylfaen" w:hAnsi="Sylfaen" w:cs="Sylfaen"/>
                <w:color w:val="000000"/>
                <w:lang w:val="ka-GE"/>
              </w:rPr>
              <w:t>2025 წლის 30 სექტემბერს საქართველოს შინაგან საქმეთა სამინისტროს ქვემო ქართლის პოლიციის დეპარტამენტის წალკის რაიონული სამმართველოს პოლიციის მე-2 განყოფილებიდან წალკის მუნიციპალიტეტში თეთრიწყაროს რაიონული სასამართლოს მაგისტრატ მოსამართლესთან შემო</w:t>
            </w:r>
            <w:r>
              <w:rPr>
                <w:rFonts w:ascii="Sylfaen" w:hAnsi="Sylfaen" w:cs="Sylfaen"/>
                <w:color w:val="000000"/>
                <w:lang w:val="ka-GE"/>
              </w:rPr>
              <w:t>ვიდა</w:t>
            </w:r>
            <w:r w:rsidRPr="00134CB1">
              <w:rPr>
                <w:rFonts w:ascii="Sylfaen" w:hAnsi="Sylfaen" w:cs="Sylfaen"/>
                <w:color w:val="000000"/>
                <w:lang w:val="ka-GE"/>
              </w:rPr>
              <w:t xml:space="preserve"> ადმინისტრაციული სამართალდარღვევის ოქმი რეზო ანთაძის მიმართ ადმინისტრაციულ სამართალდარღვევათა კოდექსის 45</w:t>
            </w:r>
            <w:r w:rsidRPr="00134CB1">
              <w:rPr>
                <w:rFonts w:ascii="Sylfaen" w:hAnsi="Sylfaen" w:cs="Sylfaen"/>
                <w:color w:val="000000"/>
                <w:vertAlign w:val="superscript"/>
                <w:lang w:val="ka-GE"/>
              </w:rPr>
              <w:t>1</w:t>
            </w:r>
            <w:r w:rsidRPr="00134CB1">
              <w:rPr>
                <w:rFonts w:ascii="Sylfaen" w:hAnsi="Sylfaen" w:cs="Sylfaen"/>
                <w:color w:val="000000"/>
                <w:lang w:val="ka-GE"/>
              </w:rPr>
              <w:t xml:space="preserve"> მუხლის პირველი ნაწილით.</w:t>
            </w:r>
          </w:p>
          <w:p w14:paraId="18F0299D" w14:textId="77777777" w:rsidR="00245027" w:rsidRPr="00134CB1" w:rsidRDefault="00245027" w:rsidP="00245027">
            <w:pPr>
              <w:pStyle w:val="a5"/>
              <w:tabs>
                <w:tab w:val="left" w:pos="567"/>
              </w:tabs>
              <w:ind w:left="0"/>
              <w:jc w:val="both"/>
              <w:rPr>
                <w:rFonts w:ascii="Sylfaen" w:hAnsi="Sylfaen" w:cs="Sylfaen"/>
                <w:color w:val="000000"/>
                <w:lang w:val="ka-GE"/>
              </w:rPr>
            </w:pPr>
          </w:p>
          <w:p w14:paraId="507920C9" w14:textId="77777777" w:rsidR="00245027" w:rsidRPr="00134CB1" w:rsidRDefault="00245027" w:rsidP="00245027">
            <w:pPr>
              <w:pStyle w:val="a5"/>
              <w:tabs>
                <w:tab w:val="left" w:pos="567"/>
              </w:tabs>
              <w:ind w:left="0"/>
              <w:jc w:val="both"/>
              <w:rPr>
                <w:rFonts w:ascii="Sylfaen" w:hAnsi="Sylfaen" w:cs="Sylfaen"/>
                <w:color w:val="000000"/>
                <w:lang w:val="ka-GE"/>
              </w:rPr>
            </w:pPr>
            <w:r w:rsidRPr="00134CB1">
              <w:rPr>
                <w:rFonts w:ascii="Sylfaen" w:hAnsi="Sylfaen" w:cs="Sylfaen"/>
                <w:color w:val="000000"/>
                <w:lang w:val="ka-GE"/>
              </w:rPr>
              <w:t xml:space="preserve">#000117470 სამართალდარღვევის ოქმის თანახმად, 2025 წლის 18 აგვისტოს, წალკის მუნიციპალიტეტის სოფელ სამებაში რეზო ანთაძის საცხოვრებელი სახლში გადაუდებელი აუცილებლობიდან </w:t>
            </w:r>
            <w:r>
              <w:rPr>
                <w:rFonts w:ascii="Sylfaen" w:hAnsi="Sylfaen" w:cs="Sylfaen"/>
                <w:color w:val="000000"/>
                <w:lang w:val="ka-GE"/>
              </w:rPr>
              <w:t xml:space="preserve">გამომდინარე </w:t>
            </w:r>
            <w:r w:rsidRPr="00134CB1">
              <w:rPr>
                <w:rFonts w:ascii="Sylfaen" w:hAnsi="Sylfaen" w:cs="Sylfaen"/>
                <w:color w:val="000000"/>
                <w:lang w:val="ka-GE"/>
              </w:rPr>
              <w:t xml:space="preserve">ჩატარებული ჩხრეკის შედეგად ამოღებულ იქნა ნარკოტიკული საშუალება გამომშრალი მარიხუანა საერთო წონით 4.38 გრ., დალუქული 3 პაკეტად. </w:t>
            </w:r>
          </w:p>
          <w:p w14:paraId="51EBA26E" w14:textId="77777777" w:rsidR="00245027" w:rsidRPr="00134CB1" w:rsidRDefault="00245027" w:rsidP="00245027">
            <w:pPr>
              <w:pStyle w:val="a5"/>
              <w:jc w:val="both"/>
              <w:rPr>
                <w:rFonts w:ascii="Sylfaen" w:hAnsi="Sylfaen" w:cs="Sylfaen"/>
                <w:color w:val="000000"/>
                <w:lang w:val="ka-GE"/>
              </w:rPr>
            </w:pPr>
          </w:p>
          <w:p w14:paraId="57C33917" w14:textId="77777777" w:rsidR="00245027" w:rsidRDefault="00245027" w:rsidP="00245027">
            <w:pPr>
              <w:pStyle w:val="a5"/>
              <w:tabs>
                <w:tab w:val="left" w:pos="567"/>
              </w:tabs>
              <w:ind w:left="0"/>
              <w:jc w:val="both"/>
              <w:rPr>
                <w:rFonts w:ascii="Sylfaen" w:hAnsi="Sylfaen" w:cs="Sylfaen"/>
                <w:color w:val="000000"/>
                <w:lang w:val="ka-GE"/>
              </w:rPr>
            </w:pPr>
            <w:r w:rsidRPr="00134CB1">
              <w:rPr>
                <w:rFonts w:ascii="Sylfaen" w:hAnsi="Sylfaen" w:cs="Sylfaen"/>
                <w:color w:val="000000"/>
                <w:lang w:val="ka-GE"/>
              </w:rPr>
              <w:t>საქართველოს შინაგან საქმეთა სამინისტროს საექსპერტო-კრიმინალისტიკური დეპარტმანეტის ქიმიური ექსპერტიზის #46/7/10/1-4073 დასკვნის თანახმად, მომწვანო გამომშრალი მცენარეული მასა, წარმოადგენს ნარკოტიკულ საშუალება გამომშრალ მარიხუანას, წონით - 0.22გ. (ობ.#1); მოყავისფრო და მომწვანო ფერის მშრალი და დაქუცმაცებული მცენარეული მასის ნარევი, წონით - 0.20გ., წარმოადგენს ნიკოტინის შემცველი მცენარისა და მარიხუანას ნარევს, რომელშიც მარიხუანას ნარკოტიკულად აქტიური კომპონენტის, ნარკოტიკული საშუალება ტეტრაჰიდროკანაბინოლის რაოდენობა შეადგენს - 0.0073გ. (ობ.#2); მომწვანო მცენარეული მასა, გამომშრალ მდგომარეობაში, წარმოადგენს ნარკოტიკულ საშუალება გამომშრალ მარიხუანას,  წონით 4.16 გ. (ობ.#3). ნარკოტიკულ საშუალება გამომშრალ მარიხუანას (ობ.#1 და #3) საერთო წონამ შეადგინა 4.38 გ.</w:t>
            </w:r>
          </w:p>
          <w:p w14:paraId="77720D1B" w14:textId="77777777" w:rsidR="00245027" w:rsidRPr="00134CB1" w:rsidRDefault="00245027" w:rsidP="00245027">
            <w:pPr>
              <w:pStyle w:val="a5"/>
              <w:tabs>
                <w:tab w:val="left" w:pos="567"/>
              </w:tabs>
              <w:ind w:left="0"/>
              <w:jc w:val="both"/>
              <w:rPr>
                <w:rFonts w:ascii="Sylfaen" w:hAnsi="Sylfaen" w:cs="Sylfaen"/>
                <w:color w:val="000000"/>
                <w:lang w:val="ka-GE"/>
              </w:rPr>
            </w:pPr>
          </w:p>
          <w:p w14:paraId="6D6DB845" w14:textId="77777777" w:rsidR="00245027" w:rsidRPr="00134CB1" w:rsidRDefault="00245027" w:rsidP="00245027">
            <w:pPr>
              <w:jc w:val="both"/>
              <w:rPr>
                <w:rFonts w:ascii="Sylfaen" w:hAnsi="Sylfaen" w:cs="Sylfaen"/>
                <w:color w:val="000000"/>
                <w:lang w:val="ka-GE"/>
              </w:rPr>
            </w:pPr>
            <w:r w:rsidRPr="00134CB1">
              <w:rPr>
                <w:rFonts w:ascii="Sylfaen" w:hAnsi="Sylfaen" w:cs="Sylfaen"/>
                <w:color w:val="000000"/>
                <w:lang w:val="ka-GE"/>
              </w:rPr>
              <w:t>საქართველოს შინაგან საქმეთა სამინისტროს საექსპერტო-კრიმინალისტიკური დეპარტმანეტის ნარკოლოგიური ექსპერტიზის #46/12/3-201365 დასკვნის თანახმად, რეზო ანთაძეს არ დაუდგინდა ტეტრაჰიდროკანაბინოლის მოხმარება. საქართველოს შსს საინფორმაციო-ანალიტიკური დეპარტამენტის ინფორმაციით (ადმინისტრაციული და სისხლის სამართლის თვალსაზრისით) რეზო ანთაძის მიერ ალკოჰოლური ან ნარკოტიკული საშუალების ზემოქმედებით სატრანსპორტო საშუალებით მართვის ან ნარკოტიკული დანაშაულის/სამართალდარღვევის ჩადენის ფაქტები არ ფიქსირდება.</w:t>
            </w:r>
          </w:p>
          <w:p w14:paraId="25432BD3" w14:textId="77777777" w:rsidR="00245027" w:rsidRPr="00134CB1" w:rsidRDefault="00245027" w:rsidP="00245027">
            <w:pPr>
              <w:pStyle w:val="a5"/>
              <w:jc w:val="both"/>
              <w:rPr>
                <w:rFonts w:ascii="Sylfaen" w:hAnsi="Sylfaen" w:cs="Sylfaen"/>
                <w:color w:val="000000"/>
                <w:lang w:val="ka-GE"/>
              </w:rPr>
            </w:pPr>
          </w:p>
          <w:p w14:paraId="6AAE697B" w14:textId="1CF501C4" w:rsidR="00D15EDC" w:rsidRDefault="00245027" w:rsidP="00245027">
            <w:pPr>
              <w:pStyle w:val="a5"/>
              <w:tabs>
                <w:tab w:val="left" w:pos="567"/>
              </w:tabs>
              <w:ind w:left="0"/>
              <w:jc w:val="both"/>
              <w:rPr>
                <w:rFonts w:ascii="Sylfaen" w:hAnsi="Sylfaen" w:cs="Sylfaen"/>
                <w:color w:val="000000"/>
                <w:lang w:val="ka-GE"/>
              </w:rPr>
            </w:pPr>
            <w:r w:rsidRPr="00134CB1">
              <w:rPr>
                <w:rFonts w:ascii="Sylfaen" w:hAnsi="Sylfaen" w:cs="Sylfaen"/>
                <w:color w:val="000000"/>
                <w:lang w:val="ka-GE"/>
              </w:rPr>
              <w:t>სამართალდარღვევის საქმის განხილვისას რეზო ანთაძემ აღიარა ჩადენილი სამართალდარღვევა და განმარტა, რომ კატეგორიულად ეწინააღმდეგება მის მიმართ 3 წლი</w:t>
            </w:r>
            <w:r>
              <w:rPr>
                <w:rFonts w:ascii="Sylfaen" w:hAnsi="Sylfaen" w:cs="Sylfaen"/>
                <w:color w:val="000000"/>
                <w:lang w:val="ka-GE"/>
              </w:rPr>
              <w:t>ს ვადი</w:t>
            </w:r>
            <w:r w:rsidRPr="00134CB1">
              <w:rPr>
                <w:rFonts w:ascii="Sylfaen" w:hAnsi="Sylfaen" w:cs="Sylfaen"/>
                <w:color w:val="000000"/>
                <w:lang w:val="ka-GE"/>
              </w:rPr>
              <w:t xml:space="preserve">თ მართვის უფლების ჩამორთმევას, რადგან </w:t>
            </w:r>
            <w:r>
              <w:rPr>
                <w:rFonts w:ascii="Sylfaen" w:hAnsi="Sylfaen" w:cs="Sylfaen"/>
                <w:color w:val="000000"/>
                <w:lang w:val="ka-GE"/>
              </w:rPr>
              <w:t>არ გააჩნია საცხოვრებელი (ოჯახთან ერთად იმყოფება (შეჭრილია)</w:t>
            </w:r>
            <w:r w:rsidRPr="00134CB1">
              <w:rPr>
                <w:rFonts w:ascii="Sylfaen" w:hAnsi="Sylfaen" w:cs="Sylfaen"/>
                <w:color w:val="000000"/>
                <w:lang w:val="ka-GE"/>
              </w:rPr>
              <w:t xml:space="preserve"> სხვის ს</w:t>
            </w:r>
            <w:r>
              <w:rPr>
                <w:rFonts w:ascii="Sylfaen" w:hAnsi="Sylfaen" w:cs="Sylfaen"/>
                <w:color w:val="000000"/>
                <w:lang w:val="ka-GE"/>
              </w:rPr>
              <w:t>აკუთრებაში)</w:t>
            </w:r>
            <w:r w:rsidRPr="00134CB1">
              <w:rPr>
                <w:rFonts w:ascii="Sylfaen" w:hAnsi="Sylfaen" w:cs="Sylfaen"/>
                <w:color w:val="000000"/>
                <w:lang w:val="ka-GE"/>
              </w:rPr>
              <w:t xml:space="preserve">, არის ფინანსურად შეჭირვებული, ჰყავს არასრულწლოვანი შვილები, მის გარდა ოჯახში სხვა არავინ მუშაობს და მისი ერთადერთი შემოსავალი </w:t>
            </w:r>
            <w:r w:rsidRPr="00134CB1">
              <w:rPr>
                <w:rFonts w:ascii="Sylfaen" w:hAnsi="Sylfaen" w:cs="Sylfaen"/>
                <w:color w:val="000000"/>
                <w:lang w:val="ka-GE"/>
              </w:rPr>
              <w:lastRenderedPageBreak/>
              <w:t>დამოკიდებულია ავტოსატრანსპორტო საშუალებ</w:t>
            </w:r>
            <w:r>
              <w:rPr>
                <w:rFonts w:ascii="Sylfaen" w:hAnsi="Sylfaen" w:cs="Sylfaen"/>
                <w:color w:val="000000"/>
                <w:lang w:val="ka-GE"/>
              </w:rPr>
              <w:t>ის მართვაზე</w:t>
            </w:r>
            <w:r w:rsidRPr="00134CB1">
              <w:rPr>
                <w:rFonts w:ascii="Sylfaen" w:hAnsi="Sylfaen" w:cs="Sylfaen"/>
                <w:color w:val="000000"/>
                <w:lang w:val="ka-GE"/>
              </w:rPr>
              <w:t xml:space="preserve"> - ასრულებს </w:t>
            </w:r>
            <w:r>
              <w:rPr>
                <w:rFonts w:ascii="Sylfaen" w:hAnsi="Sylfaen" w:cs="Sylfaen"/>
                <w:color w:val="000000"/>
                <w:lang w:val="ka-GE"/>
              </w:rPr>
              <w:t xml:space="preserve">მგზავრების გადაყვანას შეკვეთით (ფაქტიურად </w:t>
            </w:r>
            <w:r w:rsidRPr="00134CB1">
              <w:rPr>
                <w:rFonts w:ascii="Sylfaen" w:hAnsi="Sylfaen" w:cs="Sylfaen"/>
                <w:color w:val="000000"/>
                <w:lang w:val="ka-GE"/>
              </w:rPr>
              <w:t>ტაქსით მომსახურეობას</w:t>
            </w:r>
            <w:r>
              <w:rPr>
                <w:rFonts w:ascii="Sylfaen" w:hAnsi="Sylfaen" w:cs="Sylfaen"/>
                <w:color w:val="000000"/>
                <w:lang w:val="ka-GE"/>
              </w:rPr>
              <w:t>)</w:t>
            </w:r>
            <w:r w:rsidRPr="00134CB1">
              <w:rPr>
                <w:rFonts w:ascii="Sylfaen" w:hAnsi="Sylfaen" w:cs="Sylfaen"/>
                <w:color w:val="000000"/>
                <w:lang w:val="ka-GE"/>
              </w:rPr>
              <w:t xml:space="preserve">, </w:t>
            </w:r>
            <w:r>
              <w:rPr>
                <w:rFonts w:ascii="Sylfaen" w:hAnsi="Sylfaen" w:cs="Sylfaen"/>
                <w:color w:val="000000"/>
                <w:lang w:val="ka-GE"/>
              </w:rPr>
              <w:t>ასევე</w:t>
            </w:r>
            <w:r w:rsidRPr="00134CB1">
              <w:rPr>
                <w:rFonts w:ascii="Sylfaen" w:hAnsi="Sylfaen" w:cs="Sylfaen"/>
                <w:color w:val="000000"/>
                <w:lang w:val="ka-GE"/>
              </w:rPr>
              <w:t xml:space="preserve"> აქვს ჯანმრთელობის პრობლემები</w:t>
            </w:r>
            <w:r>
              <w:rPr>
                <w:rFonts w:ascii="Sylfaen" w:hAnsi="Sylfaen" w:cs="Sylfaen"/>
                <w:color w:val="000000"/>
                <w:lang w:val="ka-GE"/>
              </w:rPr>
              <w:t>, რომელიც არ იძლევა საშუალებას იმუშაოს</w:t>
            </w:r>
            <w:r w:rsidRPr="00134CB1">
              <w:rPr>
                <w:rFonts w:ascii="Sylfaen" w:hAnsi="Sylfaen" w:cs="Sylfaen"/>
                <w:color w:val="000000"/>
                <w:lang w:val="ka-GE"/>
              </w:rPr>
              <w:t xml:space="preserve"> ფიზიკურად. შესაბამისად, მისთვის მართვის უფლების ჩამორთმევით ის და მისი ოჯახი ჩავარდება </w:t>
            </w:r>
            <w:r>
              <w:rPr>
                <w:rFonts w:ascii="Sylfaen" w:hAnsi="Sylfaen" w:cs="Sylfaen"/>
                <w:color w:val="000000"/>
                <w:lang w:val="ka-GE"/>
              </w:rPr>
              <w:t xml:space="preserve">სოციალურად და </w:t>
            </w:r>
            <w:r w:rsidRPr="00134CB1">
              <w:rPr>
                <w:rFonts w:ascii="Sylfaen" w:hAnsi="Sylfaen" w:cs="Sylfaen"/>
                <w:color w:val="000000"/>
                <w:lang w:val="ka-GE"/>
              </w:rPr>
              <w:t xml:space="preserve">ფინანსურად გამოუვალ მდგომარეობაში. </w:t>
            </w:r>
            <w:r>
              <w:rPr>
                <w:rFonts w:ascii="Sylfaen" w:hAnsi="Sylfaen" w:cs="Sylfaen"/>
                <w:color w:val="000000"/>
                <w:lang w:val="ka-GE"/>
              </w:rPr>
              <w:t xml:space="preserve">აღნიშნული განმარტება არ გამხდარა სადავო მხარეებს შორის. </w:t>
            </w:r>
            <w:r w:rsidRPr="00134CB1">
              <w:rPr>
                <w:rFonts w:ascii="Sylfaen" w:hAnsi="Sylfaen" w:cs="Sylfaen"/>
                <w:color w:val="000000"/>
                <w:lang w:val="ka-GE"/>
              </w:rPr>
              <w:t>ამასთან</w:t>
            </w:r>
            <w:r>
              <w:rPr>
                <w:rFonts w:ascii="Sylfaen" w:hAnsi="Sylfaen" w:cs="Sylfaen"/>
                <w:color w:val="000000"/>
                <w:lang w:val="ka-GE"/>
              </w:rPr>
              <w:t xml:space="preserve"> დადგენილია, რომ</w:t>
            </w:r>
            <w:r w:rsidRPr="00134CB1">
              <w:rPr>
                <w:rFonts w:ascii="Sylfaen" w:hAnsi="Sylfaen" w:cs="Sylfaen"/>
                <w:color w:val="000000"/>
                <w:lang w:val="ka-GE"/>
              </w:rPr>
              <w:t xml:space="preserve"> ავტოსტრანსპორტო საშუალების მართვას არ ახორციელებ</w:t>
            </w:r>
            <w:r>
              <w:rPr>
                <w:rFonts w:ascii="Sylfaen" w:hAnsi="Sylfaen" w:cs="Sylfaen"/>
                <w:color w:val="000000"/>
                <w:lang w:val="ka-GE"/>
              </w:rPr>
              <w:t>და</w:t>
            </w:r>
            <w:r w:rsidRPr="00134CB1">
              <w:rPr>
                <w:rFonts w:ascii="Sylfaen" w:hAnsi="Sylfaen" w:cs="Sylfaen"/>
                <w:color w:val="000000"/>
                <w:lang w:val="ka-GE"/>
              </w:rPr>
              <w:t xml:space="preserve"> ნარკოტიკული საშუალების ზემოქმედების ქვეშ.</w:t>
            </w:r>
          </w:p>
          <w:p w14:paraId="41318302" w14:textId="77777777" w:rsidR="00245027" w:rsidRDefault="00245027" w:rsidP="00245027">
            <w:pPr>
              <w:pStyle w:val="a5"/>
              <w:tabs>
                <w:tab w:val="left" w:pos="567"/>
              </w:tabs>
              <w:ind w:left="0"/>
              <w:jc w:val="both"/>
              <w:rPr>
                <w:rFonts w:ascii="Sylfaen" w:hAnsi="Sylfaen" w:cs="Sylfaen"/>
                <w:lang w:val="ka-GE"/>
              </w:rPr>
            </w:pPr>
          </w:p>
          <w:p w14:paraId="04747630" w14:textId="77777777" w:rsidR="00245027" w:rsidRDefault="00245027" w:rsidP="0024502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სასამართლო</w:t>
            </w:r>
            <w:r w:rsidRPr="00AF0698">
              <w:rPr>
                <w:rFonts w:ascii="Sylfaen" w:hAnsi="Sylfaen"/>
                <w:color w:val="000000"/>
                <w:lang w:val="ka-GE"/>
              </w:rPr>
              <w:t xml:space="preserve"> გაეცნო საქმის მასალებს</w:t>
            </w:r>
            <w:r>
              <w:rPr>
                <w:rFonts w:ascii="Sylfaen" w:hAnsi="Sylfaen"/>
                <w:color w:val="000000"/>
                <w:lang w:val="ka-GE"/>
              </w:rPr>
              <w:t>, მოუსმინა მხარეებს</w:t>
            </w:r>
            <w:r w:rsidRPr="00AF0698">
              <w:rPr>
                <w:rFonts w:ascii="Sylfaen" w:hAnsi="Sylfaen"/>
                <w:color w:val="000000"/>
                <w:lang w:val="ka-GE"/>
              </w:rPr>
              <w:t xml:space="preserve"> და მიაჩნია, რომ საქართველოს ადმინისტრაციულ სამართალდარღვევათა კოდექსის 45</w:t>
            </w:r>
            <w:r w:rsidRPr="00AF0698">
              <w:rPr>
                <w:rFonts w:ascii="Sylfaen" w:hAnsi="Sylfaen"/>
                <w:color w:val="000000"/>
                <w:vertAlign w:val="superscript"/>
                <w:lang w:val="ka-GE"/>
              </w:rPr>
              <w:t>1</w:t>
            </w:r>
            <w:r w:rsidRPr="00AF0698">
              <w:rPr>
                <w:rFonts w:ascii="Sylfaen" w:hAnsi="Sylfaen"/>
                <w:color w:val="000000"/>
                <w:lang w:val="ka-GE"/>
              </w:rPr>
              <w:t xml:space="preserve"> მუხლის შენიშვნის მე-11 პუნქტი და „ნარკოტიკული დანაშაულის წინააღმდეგ ბრძოლის შესახებ“ საქართველოს კანონის მე-3 მუხლის 1</w:t>
            </w:r>
            <w:r w:rsidRPr="00AF0698">
              <w:rPr>
                <w:rFonts w:ascii="Sylfaen" w:hAnsi="Sylfaen"/>
                <w:color w:val="000000"/>
                <w:vertAlign w:val="superscript"/>
                <w:lang w:val="ka-GE"/>
              </w:rPr>
              <w:t>1</w:t>
            </w:r>
            <w:r w:rsidRPr="00AF0698">
              <w:rPr>
                <w:rFonts w:ascii="Sylfaen" w:hAnsi="Sylfaen"/>
                <w:color w:val="000000"/>
                <w:lang w:val="ka-GE"/>
              </w:rPr>
              <w:t xml:space="preserve"> პუნქტი</w:t>
            </w:r>
            <w:r w:rsidRPr="00AF0698">
              <w:rPr>
                <w:rFonts w:ascii="Sylfaen" w:hAnsi="Sylfaen" w:cs="Sylfaen"/>
                <w:color w:val="000000"/>
                <w:lang w:val="ka-GE"/>
              </w:rPr>
              <w:t xml:space="preserve"> - „საქართველოს ადმინისტრაციულ სამართალდარღვევათა კოდექსის [...], 45</w:t>
            </w:r>
            <w:r w:rsidRPr="00AF0698">
              <w:rPr>
                <w:color w:val="000000"/>
                <w:lang w:val="ka-GE"/>
              </w:rPr>
              <w:t>​​​</w:t>
            </w:r>
            <w:r w:rsidRPr="00AF0698">
              <w:rPr>
                <w:rFonts w:ascii="Sylfaen" w:hAnsi="Sylfaen" w:cs="Sylfaen"/>
                <w:color w:val="000000"/>
                <w:vertAlign w:val="superscript"/>
                <w:lang w:val="ka-GE"/>
              </w:rPr>
              <w:t>1</w:t>
            </w:r>
            <w:r w:rsidRPr="00AF0698">
              <w:rPr>
                <w:rFonts w:ascii="Sylfaen" w:hAnsi="Sylfaen" w:cs="Sylfaen"/>
                <w:color w:val="000000"/>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 ის ნორმატიული შინაარსი, რომელიც ითვალისწინებს უფლებების 3 და 5 წლით სავალდებულო ჩამორთმევას</w:t>
            </w:r>
            <w:r w:rsidRPr="00AF0698">
              <w:rPr>
                <w:rFonts w:ascii="Sylfaen" w:hAnsi="Sylfaen"/>
                <w:color w:val="000000"/>
                <w:lang w:val="ka-GE"/>
              </w:rPr>
              <w:t xml:space="preserve"> ეწინააღმდეგება საქართველოს კონსტიტუციის მე-9 მუხლის მე-2 პუნქტს, რის გამოც სასამართლო მიზანშეწონილად მიიჩნევს, რომ საქმის განხილვასთან დაკავშირებით კონსტიტუციური წარდგინებით უნდა მიემართოს საქართველოს საკონსტიტუციო სასამართლოს და საქმისწარმოება უნდა შეჩერდეს</w:t>
            </w:r>
            <w:r>
              <w:rPr>
                <w:rFonts w:ascii="Sylfaen" w:hAnsi="Sylfaen"/>
                <w:color w:val="000000"/>
                <w:lang w:val="ka-GE"/>
              </w:rPr>
              <w:t>.</w:t>
            </w:r>
            <w:r w:rsidRPr="00AF0698">
              <w:rPr>
                <w:rFonts w:ascii="Sylfaen" w:hAnsi="Sylfaen"/>
                <w:color w:val="000000"/>
                <w:lang w:val="ka-GE"/>
              </w:rPr>
              <w:t xml:space="preserve"> </w:t>
            </w:r>
          </w:p>
          <w:p w14:paraId="02E6B129" w14:textId="77777777" w:rsidR="00245027" w:rsidRDefault="00245027" w:rsidP="00245027">
            <w:pPr>
              <w:pStyle w:val="a5"/>
              <w:tabs>
                <w:tab w:val="left" w:pos="142"/>
                <w:tab w:val="left" w:pos="567"/>
              </w:tabs>
              <w:ind w:left="0"/>
              <w:jc w:val="both"/>
              <w:rPr>
                <w:rFonts w:ascii="Sylfaen" w:hAnsi="Sylfaen"/>
                <w:color w:val="000000"/>
                <w:lang w:val="ka-GE"/>
              </w:rPr>
            </w:pPr>
          </w:p>
          <w:p w14:paraId="67271B54" w14:textId="77777777" w:rsidR="00245027" w:rsidRPr="00AF0698" w:rsidRDefault="00245027" w:rsidP="0024502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საქართველოს ადმინისტრაციულ სამართალდარღვევათა კოდექსის 45</w:t>
            </w:r>
            <w:r w:rsidRPr="00AF0698">
              <w:rPr>
                <w:rFonts w:ascii="Sylfaen" w:hAnsi="Sylfaen" w:cs="Sylfaen"/>
                <w:color w:val="000000"/>
                <w:vertAlign w:val="superscript"/>
                <w:lang w:val="ka-GE"/>
              </w:rPr>
              <w:t>1</w:t>
            </w:r>
            <w:r w:rsidRPr="00AF0698">
              <w:rPr>
                <w:rFonts w:ascii="Sylfaen" w:hAnsi="Sylfaen" w:cs="Sylfaen"/>
                <w:color w:val="000000"/>
                <w:lang w:val="ka-GE"/>
              </w:rPr>
              <w:t xml:space="preserve"> მუხლის პირველი ნაწილით, მცენარე კანაფის ან მარიხუანის მცირე ოდენობით უკანონო შეძენა, შენახვა, გადაზიდვა ან/და გადაგზავნა გამოიწვევს დაჯარიმებას 500 ლარის ოდენობით. იმავე მუხლის შენიშვნის მე-11 პუნქტის მიხედვით, 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p>
          <w:p w14:paraId="62505084" w14:textId="77777777" w:rsidR="00245027" w:rsidRPr="00AF0698" w:rsidRDefault="00245027" w:rsidP="00245027">
            <w:pPr>
              <w:pStyle w:val="a5"/>
              <w:jc w:val="both"/>
              <w:rPr>
                <w:rFonts w:ascii="Sylfaen" w:hAnsi="Sylfaen" w:cs="Sylfaen"/>
                <w:color w:val="000000"/>
                <w:lang w:val="ka-GE"/>
              </w:rPr>
            </w:pPr>
          </w:p>
          <w:p w14:paraId="3E2DB11E" w14:textId="77777777" w:rsidR="00245027" w:rsidRPr="00AF0698" w:rsidRDefault="00245027" w:rsidP="0024502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„ნარკოტიკული</w:t>
            </w:r>
            <w:r w:rsidRPr="00AF0698">
              <w:rPr>
                <w:rFonts w:ascii="Sylfaen" w:hAnsi="Sylfaen"/>
                <w:color w:val="000000"/>
                <w:lang w:val="ka-GE"/>
              </w:rPr>
              <w:t xml:space="preserve"> </w:t>
            </w:r>
            <w:r w:rsidRPr="00AF0698">
              <w:rPr>
                <w:rFonts w:ascii="Sylfaen" w:hAnsi="Sylfaen" w:cs="Sylfaen"/>
                <w:color w:val="000000"/>
                <w:lang w:val="ka-GE"/>
              </w:rPr>
              <w:t>დანაშაულის</w:t>
            </w:r>
            <w:r w:rsidRPr="00AF0698">
              <w:rPr>
                <w:rFonts w:ascii="Sylfaen" w:hAnsi="Sylfaen"/>
                <w:color w:val="000000"/>
                <w:lang w:val="ka-GE"/>
              </w:rPr>
              <w:t xml:space="preserve"> </w:t>
            </w:r>
            <w:r w:rsidRPr="00AF0698">
              <w:rPr>
                <w:rFonts w:ascii="Sylfaen" w:hAnsi="Sylfaen" w:cs="Sylfaen"/>
                <w:color w:val="000000"/>
                <w:lang w:val="ka-GE"/>
              </w:rPr>
              <w:t>წინააღმდეგ</w:t>
            </w:r>
            <w:r w:rsidRPr="00AF0698">
              <w:rPr>
                <w:rFonts w:ascii="Sylfaen" w:hAnsi="Sylfaen"/>
                <w:color w:val="000000"/>
                <w:lang w:val="ka-GE"/>
              </w:rPr>
              <w:t xml:space="preserve"> </w:t>
            </w:r>
            <w:r w:rsidRPr="00AF0698">
              <w:rPr>
                <w:rFonts w:ascii="Sylfaen" w:hAnsi="Sylfaen" w:cs="Sylfaen"/>
                <w:color w:val="000000"/>
                <w:lang w:val="ka-GE"/>
              </w:rPr>
              <w:t>ბრძოლის</w:t>
            </w:r>
            <w:r w:rsidRPr="00AF0698">
              <w:rPr>
                <w:rFonts w:ascii="Sylfaen" w:hAnsi="Sylfaen"/>
                <w:color w:val="000000"/>
                <w:lang w:val="ka-GE"/>
              </w:rPr>
              <w:t xml:space="preserve"> </w:t>
            </w:r>
            <w:r w:rsidRPr="00AF0698">
              <w:rPr>
                <w:rFonts w:ascii="Sylfaen" w:hAnsi="Sylfaen" w:cs="Sylfaen"/>
                <w:color w:val="000000"/>
                <w:lang w:val="ka-GE"/>
              </w:rPr>
              <w:t>შესახებ“</w:t>
            </w:r>
            <w:r w:rsidRPr="00AF0698">
              <w:rPr>
                <w:rFonts w:ascii="Sylfaen" w:hAnsi="Sylfaen"/>
                <w:color w:val="000000"/>
                <w:lang w:val="ka-GE"/>
              </w:rPr>
              <w:t xml:space="preserve"> საქართველოს კანონის მე-3 მუხლის 1</w:t>
            </w:r>
            <w:r w:rsidRPr="00AF0698">
              <w:rPr>
                <w:rFonts w:ascii="Sylfaen" w:hAnsi="Sylfaen"/>
                <w:color w:val="000000"/>
                <w:vertAlign w:val="superscript"/>
                <w:lang w:val="ka-GE"/>
              </w:rPr>
              <w:t>1</w:t>
            </w:r>
            <w:r w:rsidRPr="00AF0698">
              <w:rPr>
                <w:rFonts w:ascii="Sylfaen" w:hAnsi="Sylfaen"/>
                <w:color w:val="000000"/>
                <w:lang w:val="ka-GE"/>
              </w:rPr>
              <w:t xml:space="preserve"> პუნქტის თანახმად, საქართველოს ადმინისტრაციულ სამართალდარღვევათა კოდექსის 45-ე, 45</w:t>
            </w:r>
            <w:r w:rsidRPr="00AF0698">
              <w:rPr>
                <w:color w:val="000000"/>
                <w:lang w:val="ka-GE"/>
              </w:rPr>
              <w:t>​​​</w:t>
            </w:r>
            <w:r w:rsidRPr="00AF0698">
              <w:rPr>
                <w:rFonts w:ascii="Sylfaen" w:hAnsi="Sylfaen"/>
                <w:color w:val="000000"/>
                <w:vertAlign w:val="superscript"/>
                <w:lang w:val="ka-GE"/>
              </w:rPr>
              <w:t>1</w:t>
            </w:r>
            <w:r w:rsidRPr="00AF0698">
              <w:rPr>
                <w:rFonts w:ascii="Sylfaen" w:hAnsi="Sylfaen"/>
                <w:color w:val="000000"/>
                <w:lang w:val="ka-GE"/>
              </w:rPr>
              <w:t xml:space="preserve"> ან 100</w:t>
            </w:r>
            <w:r w:rsidRPr="00AF0698">
              <w:rPr>
                <w:color w:val="000000"/>
                <w:lang w:val="ka-GE"/>
              </w:rPr>
              <w:t>​</w:t>
            </w:r>
            <w:r w:rsidRPr="00AF0698">
              <w:rPr>
                <w:rFonts w:ascii="Sylfaen" w:hAnsi="Sylfaen"/>
                <w:color w:val="000000"/>
                <w:vertAlign w:val="superscript"/>
                <w:lang w:val="ka-GE"/>
              </w:rPr>
              <w:t>2</w:t>
            </w:r>
            <w:r w:rsidRPr="00AF0698">
              <w:rPr>
                <w:rFonts w:ascii="Sylfaen" w:hAnsi="Sylfaen"/>
                <w:color w:val="000000"/>
                <w:lang w:val="ka-GE"/>
              </w:rPr>
              <w:t xml:space="preserve">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ამ მუხლის პირველი პუნქტის „ბ“, „გ“ და „ვ“ ქვეპუნქტებით გათვალისწინებული ერთი ან რამდენიმე უფლება სასამართლომ პირს შეიძლება ჩამოართვას 5 წლამდე ვადით. ამ მუხლით გათვალისწინებული უფლებების ჩამორთმევის შესახებ აღინიშნება სასამართლოს დადგენილების სარეზოლუციო ნაწილში. </w:t>
            </w:r>
          </w:p>
          <w:p w14:paraId="79F0AB94" w14:textId="77777777" w:rsidR="00245027" w:rsidRPr="00AF0698" w:rsidRDefault="00245027" w:rsidP="00245027">
            <w:pPr>
              <w:pStyle w:val="a5"/>
              <w:jc w:val="both"/>
              <w:rPr>
                <w:rFonts w:ascii="Sylfaen" w:hAnsi="Sylfaen"/>
                <w:color w:val="000000"/>
                <w:lang w:val="ka-GE"/>
              </w:rPr>
            </w:pPr>
          </w:p>
          <w:p w14:paraId="20F34B3F" w14:textId="77777777" w:rsidR="00245027" w:rsidRPr="00AF0698" w:rsidRDefault="00245027" w:rsidP="00245027">
            <w:pPr>
              <w:pStyle w:val="a5"/>
              <w:tabs>
                <w:tab w:val="left" w:pos="142"/>
                <w:tab w:val="left" w:pos="567"/>
              </w:tabs>
              <w:ind w:left="0"/>
              <w:jc w:val="both"/>
              <w:rPr>
                <w:rFonts w:ascii="Sylfaen" w:hAnsi="Sylfaen"/>
                <w:color w:val="000000"/>
                <w:lang w:val="ka-GE"/>
              </w:rPr>
            </w:pPr>
            <w:r w:rsidRPr="00AF0698">
              <w:rPr>
                <w:rFonts w:ascii="Sylfaen" w:hAnsi="Sylfaen"/>
                <w:color w:val="000000"/>
                <w:lang w:val="ka-GE"/>
              </w:rPr>
              <w:t xml:space="preserve">„ნარკოტიკული დანაშაულის წინააღმდეგ ბრძოლის შესახებ“ საქართველოს კანონის მე-3 მუხლის პირველ პუნქტში მოცემულია ჩამოსართმევი უფლებების ჩამონათვალი: </w:t>
            </w:r>
          </w:p>
          <w:p w14:paraId="309A7ABE" w14:textId="77777777" w:rsidR="00245027" w:rsidRPr="00AF0698" w:rsidRDefault="00245027" w:rsidP="00245027">
            <w:pPr>
              <w:pStyle w:val="a5"/>
              <w:tabs>
                <w:tab w:val="left" w:pos="142"/>
                <w:tab w:val="left" w:pos="567"/>
              </w:tabs>
              <w:ind w:left="0"/>
              <w:jc w:val="both"/>
              <w:rPr>
                <w:rFonts w:ascii="Sylfaen" w:hAnsi="Sylfaen"/>
                <w:color w:val="000000"/>
                <w:lang w:val="ka-GE"/>
              </w:rPr>
            </w:pPr>
            <w:r w:rsidRPr="00AF0698">
              <w:rPr>
                <w:rFonts w:ascii="Sylfaen" w:hAnsi="Sylfaen"/>
                <w:color w:val="000000"/>
                <w:lang w:val="ka-GE"/>
              </w:rPr>
              <w:t>ა) სატრანსპორტო საშუალების მართვის უფლება;</w:t>
            </w:r>
          </w:p>
          <w:p w14:paraId="3163901C" w14:textId="77777777" w:rsidR="00245027" w:rsidRPr="00AF0698" w:rsidRDefault="00245027" w:rsidP="0024502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lastRenderedPageBreak/>
              <w:t>ბ</w:t>
            </w:r>
            <w:r w:rsidRPr="00AF0698">
              <w:rPr>
                <w:rFonts w:ascii="Sylfaen" w:hAnsi="Sylfaen"/>
                <w:color w:val="000000"/>
                <w:lang w:val="ka-GE"/>
              </w:rPr>
              <w:t xml:space="preserve">) </w:t>
            </w:r>
            <w:r w:rsidRPr="00AF0698">
              <w:rPr>
                <w:rFonts w:ascii="Sylfaen" w:hAnsi="Sylfaen" w:cs="Sylfaen"/>
                <w:color w:val="000000"/>
                <w:lang w:val="ka-GE"/>
              </w:rPr>
              <w:t>საექიმო</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ფარმაცევტული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 xml:space="preserve">, </w:t>
            </w:r>
            <w:r w:rsidRPr="00AF0698">
              <w:rPr>
                <w:rFonts w:ascii="Sylfaen" w:hAnsi="Sylfaen" w:cs="Sylfaen"/>
                <w:color w:val="000000"/>
                <w:lang w:val="ka-GE"/>
              </w:rPr>
              <w:t>აგრეთვე</w:t>
            </w:r>
            <w:r w:rsidRPr="00AF0698">
              <w:rPr>
                <w:rFonts w:ascii="Sylfaen" w:hAnsi="Sylfaen"/>
                <w:color w:val="000000"/>
                <w:lang w:val="ka-GE"/>
              </w:rPr>
              <w:t xml:space="preserve"> </w:t>
            </w:r>
            <w:r w:rsidRPr="00AF0698">
              <w:rPr>
                <w:rFonts w:ascii="Sylfaen" w:hAnsi="Sylfaen" w:cs="Sylfaen"/>
                <w:color w:val="000000"/>
                <w:lang w:val="ka-GE"/>
              </w:rPr>
              <w:t>აფთიაქის</w:t>
            </w:r>
            <w:r w:rsidRPr="00AF0698">
              <w:rPr>
                <w:rFonts w:ascii="Sylfaen" w:hAnsi="Sylfaen"/>
                <w:color w:val="000000"/>
                <w:lang w:val="ka-GE"/>
              </w:rPr>
              <w:t xml:space="preserve"> </w:t>
            </w:r>
            <w:r w:rsidRPr="00AF0698">
              <w:rPr>
                <w:rFonts w:ascii="Sylfaen" w:hAnsi="Sylfaen" w:cs="Sylfaen"/>
                <w:color w:val="000000"/>
                <w:lang w:val="ka-GE"/>
              </w:rPr>
              <w:t>დაფუძნების</w:t>
            </w:r>
            <w:r w:rsidRPr="00AF0698">
              <w:rPr>
                <w:rFonts w:ascii="Sylfaen" w:hAnsi="Sylfaen"/>
                <w:color w:val="000000"/>
                <w:lang w:val="ka-GE"/>
              </w:rPr>
              <w:t xml:space="preserve">, </w:t>
            </w:r>
            <w:r w:rsidRPr="00AF0698">
              <w:rPr>
                <w:rFonts w:ascii="Sylfaen" w:hAnsi="Sylfaen" w:cs="Sylfaen"/>
                <w:color w:val="000000"/>
                <w:lang w:val="ka-GE"/>
              </w:rPr>
              <w:t>ხელმძღვანელობისა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წარმომადგენლობის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539C47C8" w14:textId="77777777" w:rsidR="00245027" w:rsidRPr="00AF0698" w:rsidRDefault="00245027" w:rsidP="0024502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გ</w:t>
            </w:r>
            <w:r w:rsidRPr="00AF0698">
              <w:rPr>
                <w:rFonts w:ascii="Sylfaen" w:hAnsi="Sylfaen"/>
                <w:color w:val="000000"/>
                <w:lang w:val="ka-GE"/>
              </w:rPr>
              <w:t xml:space="preserve">) </w:t>
            </w:r>
            <w:r w:rsidRPr="00AF0698">
              <w:rPr>
                <w:rFonts w:ascii="Sylfaen" w:hAnsi="Sylfaen" w:cs="Sylfaen"/>
                <w:color w:val="000000"/>
                <w:lang w:val="ka-GE"/>
              </w:rPr>
              <w:t>საადვოკატო</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2D7A93AE" w14:textId="77777777" w:rsidR="00245027" w:rsidRPr="00AF0698" w:rsidRDefault="00245027" w:rsidP="0024502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დ</w:t>
            </w:r>
            <w:r w:rsidRPr="00AF0698">
              <w:rPr>
                <w:rFonts w:ascii="Sylfaen" w:hAnsi="Sylfaen"/>
                <w:color w:val="000000"/>
                <w:lang w:val="ka-GE"/>
              </w:rPr>
              <w:t xml:space="preserve">) </w:t>
            </w:r>
            <w:r w:rsidRPr="00AF0698">
              <w:rPr>
                <w:rFonts w:ascii="Sylfaen" w:hAnsi="Sylfaen" w:cs="Sylfaen"/>
                <w:color w:val="000000"/>
                <w:lang w:val="ka-GE"/>
              </w:rPr>
              <w:t>პედაგოგიური</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საგანმანათლებლო</w:t>
            </w:r>
            <w:r w:rsidRPr="00AF0698">
              <w:rPr>
                <w:rFonts w:ascii="Sylfaen" w:hAnsi="Sylfaen"/>
                <w:color w:val="000000"/>
                <w:lang w:val="ka-GE"/>
              </w:rPr>
              <w:t xml:space="preserve"> </w:t>
            </w:r>
            <w:r w:rsidRPr="00AF0698">
              <w:rPr>
                <w:rFonts w:ascii="Sylfaen" w:hAnsi="Sylfaen" w:cs="Sylfaen"/>
                <w:color w:val="000000"/>
                <w:lang w:val="ka-GE"/>
              </w:rPr>
              <w:t>დაწესებულებაში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528053C0" w14:textId="77777777" w:rsidR="00245027" w:rsidRPr="00AF0698" w:rsidRDefault="00245027" w:rsidP="0024502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ე</w:t>
            </w:r>
            <w:r w:rsidRPr="00AF0698">
              <w:rPr>
                <w:rFonts w:ascii="Sylfaen" w:hAnsi="Sylfaen"/>
                <w:color w:val="000000"/>
                <w:lang w:val="ka-GE"/>
              </w:rPr>
              <w:t xml:space="preserve">) </w:t>
            </w:r>
            <w:r w:rsidRPr="00AF0698">
              <w:rPr>
                <w:rFonts w:ascii="Sylfaen" w:hAnsi="Sylfaen" w:cs="Sylfaen"/>
                <w:color w:val="000000"/>
                <w:lang w:val="ka-GE"/>
              </w:rPr>
              <w:t>საჯარო</w:t>
            </w:r>
            <w:r w:rsidRPr="00AF0698">
              <w:rPr>
                <w:rFonts w:ascii="Sylfaen" w:hAnsi="Sylfaen"/>
                <w:color w:val="000000"/>
                <w:lang w:val="ka-GE"/>
              </w:rPr>
              <w:t xml:space="preserve"> </w:t>
            </w:r>
            <w:r w:rsidRPr="00AF0698">
              <w:rPr>
                <w:rFonts w:ascii="Sylfaen" w:hAnsi="Sylfaen" w:cs="Sylfaen"/>
                <w:color w:val="000000"/>
                <w:lang w:val="ka-GE"/>
              </w:rPr>
              <w:t>სამსახურში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2019C8EA" w14:textId="77777777" w:rsidR="00245027" w:rsidRPr="00AF0698" w:rsidRDefault="00245027" w:rsidP="0024502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ვ</w:t>
            </w:r>
            <w:r w:rsidRPr="00AF0698">
              <w:rPr>
                <w:rFonts w:ascii="Sylfaen" w:hAnsi="Sylfaen"/>
                <w:color w:val="000000"/>
                <w:lang w:val="ka-GE"/>
              </w:rPr>
              <w:t xml:space="preserve">) </w:t>
            </w:r>
            <w:r w:rsidRPr="00AF0698">
              <w:rPr>
                <w:rFonts w:ascii="Sylfaen" w:hAnsi="Sylfaen" w:cs="Sylfaen"/>
                <w:color w:val="000000"/>
                <w:lang w:val="ka-GE"/>
              </w:rPr>
              <w:t>პასიური</w:t>
            </w:r>
            <w:r w:rsidRPr="00AF0698">
              <w:rPr>
                <w:rFonts w:ascii="Sylfaen" w:hAnsi="Sylfaen"/>
                <w:color w:val="000000"/>
                <w:lang w:val="ka-GE"/>
              </w:rPr>
              <w:t xml:space="preserve"> </w:t>
            </w:r>
            <w:r w:rsidRPr="00AF0698">
              <w:rPr>
                <w:rFonts w:ascii="Sylfaen" w:hAnsi="Sylfaen" w:cs="Sylfaen"/>
                <w:color w:val="000000"/>
                <w:lang w:val="ka-GE"/>
              </w:rPr>
              <w:t>საარჩევნო</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183D7C85" w14:textId="77777777" w:rsidR="00245027" w:rsidRPr="00AF0698" w:rsidRDefault="00245027" w:rsidP="00245027">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ზ</w:t>
            </w:r>
            <w:r w:rsidRPr="00AF0698">
              <w:rPr>
                <w:rFonts w:ascii="Sylfaen" w:hAnsi="Sylfaen"/>
                <w:color w:val="000000"/>
                <w:lang w:val="ka-GE"/>
              </w:rPr>
              <w:t xml:space="preserve">) </w:t>
            </w:r>
            <w:r w:rsidRPr="00AF0698">
              <w:rPr>
                <w:rFonts w:ascii="Sylfaen" w:hAnsi="Sylfaen" w:cs="Sylfaen"/>
                <w:color w:val="000000"/>
                <w:lang w:val="ka-GE"/>
              </w:rPr>
              <w:t>იარაღის</w:t>
            </w:r>
            <w:r w:rsidRPr="00AF0698">
              <w:rPr>
                <w:rFonts w:ascii="Sylfaen" w:hAnsi="Sylfaen"/>
                <w:color w:val="000000"/>
                <w:lang w:val="ka-GE"/>
              </w:rPr>
              <w:t xml:space="preserve"> </w:t>
            </w:r>
            <w:r w:rsidRPr="00AF0698">
              <w:rPr>
                <w:rFonts w:ascii="Sylfaen" w:hAnsi="Sylfaen" w:cs="Sylfaen"/>
                <w:color w:val="000000"/>
                <w:lang w:val="ka-GE"/>
              </w:rPr>
              <w:t>დამზადების</w:t>
            </w:r>
            <w:r w:rsidRPr="00AF0698">
              <w:rPr>
                <w:rFonts w:ascii="Sylfaen" w:hAnsi="Sylfaen"/>
                <w:color w:val="000000"/>
                <w:lang w:val="ka-GE"/>
              </w:rPr>
              <w:t xml:space="preserve">, </w:t>
            </w:r>
            <w:r w:rsidRPr="00AF0698">
              <w:rPr>
                <w:rFonts w:ascii="Sylfaen" w:hAnsi="Sylfaen" w:cs="Sylfaen"/>
                <w:color w:val="000000"/>
                <w:lang w:val="ka-GE"/>
              </w:rPr>
              <w:t>შეძენის</w:t>
            </w:r>
            <w:r w:rsidRPr="00AF0698">
              <w:rPr>
                <w:rFonts w:ascii="Sylfaen" w:hAnsi="Sylfaen"/>
                <w:color w:val="000000"/>
                <w:lang w:val="ka-GE"/>
              </w:rPr>
              <w:t xml:space="preserve">, </w:t>
            </w:r>
            <w:r w:rsidRPr="00AF0698">
              <w:rPr>
                <w:rFonts w:ascii="Sylfaen" w:hAnsi="Sylfaen" w:cs="Sylfaen"/>
                <w:color w:val="000000"/>
                <w:lang w:val="ka-GE"/>
              </w:rPr>
              <w:t>შენახვისა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ტარების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09DEC70C" w14:textId="77777777" w:rsidR="00245027" w:rsidRPr="00AF0698" w:rsidRDefault="00245027" w:rsidP="00245027">
            <w:pPr>
              <w:pStyle w:val="a5"/>
              <w:tabs>
                <w:tab w:val="left" w:pos="142"/>
                <w:tab w:val="left" w:pos="567"/>
              </w:tabs>
              <w:jc w:val="both"/>
              <w:rPr>
                <w:rFonts w:ascii="Sylfaen" w:hAnsi="Sylfaen" w:cs="Sylfaen"/>
                <w:color w:val="000000"/>
                <w:lang w:val="ka-GE"/>
              </w:rPr>
            </w:pPr>
          </w:p>
          <w:p w14:paraId="4286CAD6" w14:textId="77777777" w:rsidR="00245027" w:rsidRPr="00AF0698" w:rsidRDefault="00245027" w:rsidP="00245027">
            <w:pPr>
              <w:pStyle w:val="a5"/>
              <w:tabs>
                <w:tab w:val="left" w:pos="567"/>
              </w:tabs>
              <w:ind w:left="0"/>
              <w:jc w:val="both"/>
              <w:rPr>
                <w:rFonts w:ascii="Sylfaen" w:hAnsi="Sylfaen"/>
                <w:color w:val="000000"/>
                <w:lang w:val="ka-GE"/>
              </w:rPr>
            </w:pPr>
            <w:r w:rsidRPr="00AF0698">
              <w:rPr>
                <w:rFonts w:ascii="Sylfaen" w:hAnsi="Sylfaen" w:cs="Sylfaen"/>
                <w:color w:val="000000"/>
                <w:lang w:val="ka-GE"/>
              </w:rPr>
              <w:t>ნარკოტიკული</w:t>
            </w:r>
            <w:r w:rsidRPr="00AF0698">
              <w:rPr>
                <w:rFonts w:ascii="Sylfaen" w:hAnsi="Sylfaen"/>
                <w:color w:val="000000"/>
                <w:lang w:val="ka-GE"/>
              </w:rPr>
              <w:t xml:space="preserve"> </w:t>
            </w:r>
            <w:r w:rsidRPr="00AF0698">
              <w:rPr>
                <w:rFonts w:ascii="Sylfaen" w:hAnsi="Sylfaen" w:cs="Sylfaen"/>
                <w:color w:val="000000"/>
                <w:lang w:val="ka-GE"/>
              </w:rPr>
              <w:t>საშუალებების</w:t>
            </w:r>
            <w:r w:rsidRPr="00AF0698">
              <w:rPr>
                <w:rFonts w:ascii="Sylfaen" w:hAnsi="Sylfaen"/>
                <w:color w:val="000000"/>
                <w:lang w:val="ka-GE"/>
              </w:rPr>
              <w:t xml:space="preserve">, </w:t>
            </w:r>
            <w:r w:rsidRPr="00AF0698">
              <w:rPr>
                <w:rFonts w:ascii="Sylfaen" w:hAnsi="Sylfaen" w:cs="Sylfaen"/>
                <w:color w:val="000000"/>
                <w:lang w:val="ka-GE"/>
              </w:rPr>
              <w:t>ფსიქოტროპული</w:t>
            </w:r>
            <w:r w:rsidRPr="00AF0698">
              <w:rPr>
                <w:rFonts w:ascii="Sylfaen" w:hAnsi="Sylfaen"/>
                <w:color w:val="000000"/>
                <w:lang w:val="ka-GE"/>
              </w:rPr>
              <w:t xml:space="preserve"> </w:t>
            </w:r>
            <w:r w:rsidRPr="00AF0698">
              <w:rPr>
                <w:rFonts w:ascii="Sylfaen" w:hAnsi="Sylfaen" w:cs="Sylfaen"/>
                <w:color w:val="000000"/>
                <w:lang w:val="ka-GE"/>
              </w:rPr>
              <w:t>ნივთიერებების</w:t>
            </w:r>
            <w:r w:rsidRPr="00AF0698">
              <w:rPr>
                <w:rFonts w:ascii="Sylfaen" w:hAnsi="Sylfaen"/>
                <w:color w:val="000000"/>
                <w:lang w:val="ka-GE"/>
              </w:rPr>
              <w:t xml:space="preserve">, </w:t>
            </w:r>
            <w:r w:rsidRPr="00AF0698">
              <w:rPr>
                <w:rFonts w:ascii="Sylfaen" w:hAnsi="Sylfaen" w:cs="Sylfaen"/>
                <w:color w:val="000000"/>
                <w:lang w:val="ka-GE"/>
              </w:rPr>
              <w:t>პრეკურსორებისა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ნარკოლოგიური</w:t>
            </w:r>
            <w:r w:rsidRPr="00AF0698">
              <w:rPr>
                <w:rFonts w:ascii="Sylfaen" w:hAnsi="Sylfaen"/>
                <w:color w:val="000000"/>
                <w:lang w:val="ka-GE"/>
              </w:rPr>
              <w:t xml:space="preserve"> </w:t>
            </w:r>
            <w:r w:rsidRPr="00AF0698">
              <w:rPr>
                <w:rFonts w:ascii="Sylfaen" w:hAnsi="Sylfaen" w:cs="Sylfaen"/>
                <w:color w:val="000000"/>
                <w:lang w:val="ka-GE"/>
              </w:rPr>
              <w:t>დახმარების</w:t>
            </w:r>
            <w:r w:rsidRPr="00AF0698">
              <w:rPr>
                <w:rFonts w:ascii="Sylfaen" w:hAnsi="Sylfaen"/>
                <w:color w:val="000000"/>
                <w:lang w:val="ka-GE"/>
              </w:rPr>
              <w:t xml:space="preserve"> </w:t>
            </w:r>
            <w:r w:rsidRPr="00AF0698">
              <w:rPr>
                <w:rFonts w:ascii="Sylfaen" w:hAnsi="Sylfaen" w:cs="Sylfaen"/>
                <w:color w:val="000000"/>
                <w:lang w:val="ka-GE"/>
              </w:rPr>
              <w:t>შესახებ საქართველოს კანონის დანართი #2-ის (უკანონო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 დიდი და განსაკუთრებით დიდი ოდენობების ნუსხა) 92-ე გრაფაში გამომშრალი მარიხუანას მცირე ოდენობა განსაზღვრულია 5 გრამამდე (მითითებული ოდენობის ჩათვლით), ხოლო 164-ე გრაფაში ტეტრაჰიდროკანაბინოლის მცირე ოდენობა განსაზღვრულია 0.05 გრამამდე (მითითებული ოდენობის ჩათვლით) ოდენობით.</w:t>
            </w:r>
          </w:p>
          <w:p w14:paraId="4820456A" w14:textId="77777777" w:rsidR="00245027" w:rsidRPr="00AE288F" w:rsidRDefault="00245027" w:rsidP="00245027">
            <w:pPr>
              <w:pStyle w:val="a5"/>
              <w:tabs>
                <w:tab w:val="left" w:pos="567"/>
              </w:tabs>
              <w:ind w:left="0"/>
              <w:jc w:val="both"/>
              <w:rPr>
                <w:rFonts w:ascii="Sylfaen" w:hAnsi="Sylfaen"/>
                <w:color w:val="000000"/>
                <w:lang w:val="ka-GE"/>
              </w:rPr>
            </w:pPr>
          </w:p>
          <w:p w14:paraId="1913CCE6" w14:textId="77777777" w:rsidR="00245027" w:rsidRDefault="00245027" w:rsidP="00245027">
            <w:pPr>
              <w:jc w:val="both"/>
              <w:rPr>
                <w:rFonts w:ascii="Sylfaen" w:eastAsia="Arial Unicode MS" w:hAnsi="Sylfaen" w:cs="Calibri Light"/>
                <w:lang w:val="ka-GE"/>
              </w:rPr>
            </w:pPr>
            <w:r>
              <w:rPr>
                <w:rFonts w:ascii="Sylfaen" w:eastAsia="Arial Unicode MS" w:hAnsi="Sylfaen" w:cs="Calibri Light"/>
                <w:lang w:val="ka-GE"/>
              </w:rPr>
              <w:t>უპირველეს ყოვლისა აღსანიშნავია</w:t>
            </w:r>
            <w:r w:rsidRPr="004C00F6">
              <w:rPr>
                <w:rFonts w:ascii="Sylfaen" w:eastAsia="Arial Unicode MS" w:hAnsi="Sylfaen" w:cs="Calibri Light"/>
                <w:lang w:val="ka-GE"/>
              </w:rPr>
              <w:t>, რომ “ნარკოტიკული დანაშაულის წინააღმდეგ ბრძოლის შესახებ” საქართველოს კანონის საფუძველზე უფლებების ჩამორთმევა, საქართველოს საკონსტიტუციო სასამართლოს პრაქტიკით დანახულია სასჯელად და მათი გამოყენება, შეფასება ექვემდებარება საქართველოს კონსტიტუციის მე-9 მუხლის ფარგლებ</w:t>
            </w:r>
            <w:r>
              <w:rPr>
                <w:rFonts w:ascii="Sylfaen" w:eastAsia="Arial Unicode MS" w:hAnsi="Sylfaen" w:cs="Calibri Light"/>
                <w:lang w:val="ka-GE"/>
              </w:rPr>
              <w:t>ს</w:t>
            </w:r>
            <w:r w:rsidRPr="004C00F6">
              <w:rPr>
                <w:rFonts w:ascii="Sylfaen" w:eastAsia="Arial Unicode MS" w:hAnsi="Sylfaen" w:cs="Calibri Light"/>
                <w:lang w:val="ka-GE"/>
              </w:rPr>
              <w:t>. საქართველოს საკონსტიტუციო სასამართლოს 2024 წლის 14 ივნისის №2/1/702 გადაწყვეტილების სამოტივაციო ნაწილის 3.3. ქვეთავის (“სადავო ნორმებით გათვალისწინებული ღონისძიებების (სასჯელის) სიმკაცრე”)  54-ე-64-ე, პარაგრაფები მიმოიხილავს ნარკოტიკული “ნარკოტიკული დანაშაულის წინააღმდეგ ბრძოლის შესახებ” საქართველოს კანონის მე-3 მუხლში იდენტიფიცირებული უფლებების ჩამორთმევის სამართლებრივ ბუნებას და ასკვნის, რომ “ნორმები ითვალისწინებს მკაცრ სასჯელს და ნეგატიურ გავლენას ახდენს პირის სოციალური ცხოვრების მნიშვნელოვან ასპექტებზე. ამგვარი ტიპის სასჯელის დაწესება შესაძლოა, გამართლებული იყოს მხოლოდ შესაბამისი სიმძიმის დანაშაულის საპასუხოდ. აუცილებელია, ასეთი ტიპის ღონისძიების გამოყენება ემსახურებოდეს მნიშვნელოვანი სადამსჯელო მიზნების მიღწევას. ღონისძიების სიმკაცრიდან გამომდინარე, მისი გამოყენების ლეგიტიმაცია არსებობს მხოლოდ ისეთი ქმედებების საპასუხოდ, რომელიც შეიცავს სერიოზულ საზოგადოებრივ საშიშროებას. მხოლოდ საზოგადოებრივი საშიშროების თავიდან აცილების მომეტებული ინტერესი გადაწონის იმ შემზღუდველ, ნეგატიურ ეფექტებს, რომლებსაც იწვევს სადამსჯელო ღონისძიება პირის სოციალური ცხოვრების არაერთ მნიშვნელოვან ასპექტში.” (საქართველოს საკონსტიტუციო სასამართლოს 2024 წლის 14 ივნისის №2/1/702 გადაწყვეტილება საქმეზე „კონსტანტინე ლაბარტყავა, მალხაზ ნოზაძე და ირაკლი გიგოლაშვილი საქართველოს პარლამენტის წინააღმდეგ“, სამოტივაციო ნაწილი, პარ. 64.) სწორედ ამ მიზეზით, საკონსტიტუციო სასამართლოს არ შეუფასებია უფლების ჩამორთმევის კონსტიტუციურობა შესაბამის კონსტიტუციურ უფლებებთან მიმართებით. (საქართველოს საკონსტიტუციო სასამართლოს 2024 წლის 14 ივნისის №2/1/702 გადაწყვეტილება, სამოტივაციო ნაწილი, პარ. 106-115.)</w:t>
            </w:r>
          </w:p>
          <w:p w14:paraId="27A861C8" w14:textId="77777777" w:rsidR="00245027" w:rsidRDefault="00245027" w:rsidP="00245027">
            <w:pPr>
              <w:jc w:val="both"/>
              <w:rPr>
                <w:rFonts w:ascii="Sylfaen" w:eastAsia="Arial Unicode MS" w:hAnsi="Sylfaen" w:cs="Calibri Light"/>
                <w:lang w:val="ka-GE"/>
              </w:rPr>
            </w:pPr>
            <w:r w:rsidRPr="004C00F6">
              <w:rPr>
                <w:rFonts w:ascii="Sylfaen" w:eastAsia="Arial Unicode MS" w:hAnsi="Sylfaen" w:cs="Calibri Light"/>
                <w:lang w:val="ka-GE"/>
              </w:rPr>
              <w:t xml:space="preserve"> </w:t>
            </w:r>
          </w:p>
          <w:p w14:paraId="01BC016A" w14:textId="77777777" w:rsidR="00245027" w:rsidRPr="0032400B" w:rsidRDefault="00245027" w:rsidP="00245027">
            <w:pPr>
              <w:jc w:val="both"/>
              <w:rPr>
                <w:rFonts w:ascii="Sylfaen" w:eastAsia="Arial Unicode MS" w:hAnsi="Sylfaen" w:cs="Calibri Light"/>
                <w:lang w:val="ka-GE"/>
              </w:rPr>
            </w:pPr>
            <w:r w:rsidRPr="0032400B">
              <w:rPr>
                <w:rFonts w:ascii="Sylfaen" w:eastAsia="Arial Unicode MS" w:hAnsi="Sylfaen" w:cs="Calibri Light"/>
                <w:lang w:val="ka-GE"/>
              </w:rPr>
              <w:lastRenderedPageBreak/>
              <w:t>საქართველოს საკონსტიტუციო სასამართლოს პრაქტიკით, ნარკოტიკული საშუალება მარიხუანის მოხმარება ყველაზე ნაკლებ საზოგადოებრივი საშიშროების მატარებლად არის მიჩნეული. იმდენად მცირედ, რომ ამ ქმედების სამართალდარღვევად არსებობაც კი არაკონსტიტუციურად აქვს ნაცნობი პიროვნების თავისუფალი განვითარების უფლებასთან მიმართებით.</w:t>
            </w:r>
          </w:p>
          <w:p w14:paraId="248EE520" w14:textId="77777777" w:rsidR="00245027" w:rsidRPr="0032400B" w:rsidRDefault="00245027" w:rsidP="00245027">
            <w:pPr>
              <w:jc w:val="both"/>
              <w:rPr>
                <w:rFonts w:ascii="Sylfaen" w:eastAsia="Arial Unicode MS" w:hAnsi="Sylfaen" w:cs="Calibri Light"/>
                <w:lang w:val="ka-GE"/>
              </w:rPr>
            </w:pPr>
          </w:p>
          <w:p w14:paraId="18F8B726" w14:textId="77777777" w:rsidR="00245027" w:rsidRDefault="00245027" w:rsidP="00245027">
            <w:pPr>
              <w:jc w:val="both"/>
              <w:rPr>
                <w:rFonts w:ascii="Sylfaen" w:eastAsia="Arial Unicode MS" w:hAnsi="Sylfaen" w:cs="Calibri Light"/>
                <w:lang w:val="ka-GE"/>
              </w:rPr>
            </w:pPr>
            <w:r w:rsidRPr="0032400B">
              <w:rPr>
                <w:rFonts w:ascii="Sylfaen" w:eastAsia="Arial Unicode MS" w:hAnsi="Sylfaen" w:cs="Calibri Light"/>
                <w:lang w:val="ka-GE"/>
              </w:rPr>
              <w:t xml:space="preserve">საქართველოს საკონსტიტუციო სასამართლოს 2018 წლის 30 ივლისის №1/3/1282 გადაწყვეტილებით სასამართლომ დაასკვნა, რომ “პრინციპულად, მარიხუანის მოხმარების ნებისმიერ გარემოებაში სრული და ბლანკეტური აკრძალვა, არ არის აუცილებელი არც სხვა პირთა უფლებებისა თუ საჯარო წესრიგის დასაცავად. არ არსებობს პროპორციულობის გონივრული ურთიერთკავშირი მარიხუანის მოხმარების სამართალდარღვევად გამოცხადებასა და იმ საფრთხის აცილებას შორის, რომელიც შეიძლება წარმოიშვას ზემოთ მითითებული კანონიერი ინტერესებისათვის. იგი არ აყალიბებს სამართლიან ბალანსს პიროვნების თავისუფალი განვითარების უფლებასა და მასთან ღირებულებათა კონფლიქტში მყოფ სხვა ლეგიტიმურ ინტერესებს შორის.” კონსტიტუციურ სარჩელებზე მიღებული შესაბამისი გადაწყვეტილებებით საკონსტიტუციო სასამართლოს მარიხუანას/კანაფის საზოგადოებრივი უსაფრთხოების უზრუნველყოფის მიზნის გამო დასჯადობა არაკონსტიტუციურად აქვს მიჩნეული. „არ არსებობს დადასტურებულ მეცნიერულ კვლევებზე ან ცხოვრებისეულ გამოცდილებაზე დაფუძნებული მტკიცებულება, რომლის საფუძველზე სასამართლო დაასკვნიდა, რომ მარიხუანის ზემოქმედების ქვეშ ყოფნა ქმნის პირის მიერ დანაშაულის ჩადენის, ან/და საზოგადოებრივი წესრიგის დარღვევის მომეტებულ საფრთხეს“ (საქართველოს საკონსტიტუციო სასამართლოს 2017 წლის 30 ნოემბრის №1/13/732 გადაწყვეტილება საქმეზე „საქართველოს მოქალაქე გივი შანიძე საქართველოს პარლამენტის წინააღმდეგ“, II-36). ასეთივე დასკვნა გააკეთა საქართველოს საკონსტიტუციო სასამართლომ კანაფის სხვა პროდუქტებთან დაკავშირებით (იხ. საქართველოს საკონსტიტუციო სასამართლოს 2017 წლის 14 ივლისის №1/9/701,722,725 გადაწყვეტილება). </w:t>
            </w:r>
          </w:p>
          <w:p w14:paraId="1896F1F7" w14:textId="77777777" w:rsidR="00245027" w:rsidRDefault="00245027" w:rsidP="00245027">
            <w:pPr>
              <w:jc w:val="both"/>
              <w:rPr>
                <w:rFonts w:ascii="Sylfaen" w:eastAsia="Arial Unicode MS" w:hAnsi="Sylfaen" w:cs="Calibri Light"/>
                <w:lang w:val="ka-GE"/>
              </w:rPr>
            </w:pPr>
          </w:p>
          <w:p w14:paraId="71CD5D4E" w14:textId="77777777" w:rsidR="00245027" w:rsidRDefault="00245027" w:rsidP="00245027">
            <w:pPr>
              <w:jc w:val="both"/>
              <w:rPr>
                <w:rFonts w:ascii="Sylfaen" w:hAnsi="Sylfaen" w:cs="Sylfaen"/>
                <w:color w:val="000000"/>
                <w:lang w:val="ka-GE"/>
              </w:rPr>
            </w:pPr>
            <w:r w:rsidRPr="00AF0698">
              <w:rPr>
                <w:rFonts w:ascii="Sylfaen" w:hAnsi="Sylfaen" w:cs="Sylfaen"/>
                <w:color w:val="000000"/>
                <w:lang w:val="ka-GE"/>
              </w:rPr>
              <w:t>საქართველოს კონსტიტუციის მე-9 მუხლის მე</w:t>
            </w:r>
            <w:r>
              <w:rPr>
                <w:rFonts w:ascii="Sylfaen" w:hAnsi="Sylfaen" w:cs="Sylfaen"/>
                <w:color w:val="000000"/>
                <w:lang w:val="ka-GE"/>
              </w:rPr>
              <w:t>-2</w:t>
            </w:r>
            <w:r w:rsidRPr="00AF0698">
              <w:rPr>
                <w:rFonts w:ascii="Sylfaen" w:hAnsi="Sylfaen" w:cs="Sylfaen"/>
                <w:color w:val="000000"/>
                <w:lang w:val="ka-GE"/>
              </w:rPr>
              <w:t xml:space="preserve"> პუნქტის შესაბამისად,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Pr="00AE288F">
              <w:rPr>
                <w:rFonts w:ascii="Sylfaen" w:hAnsi="Sylfaen" w:cs="Sylfaen"/>
                <w:color w:val="000000"/>
                <w:lang w:val="ka-GE"/>
              </w:rPr>
              <w:t xml:space="preserve"> საქართველოს საკონსტიტუციო სასამართლოს განმარტებით, „საქართველოს კონსტიტუციის აღნიშნული ნორმა ადამიანებს აბსოლუტურად იცავს ამავე ნორმით აკრძალული ქმედებებისგან. ანუ კონსტიტუციური აკრძალვა ... [არაადამიანური და დამამცირებელი] სასჯელის გამოყენების თაობაზე ადამიანების აბსოლუტური უფლებებია, რაც ნიშნავს იმას, რომ საქართველოს კონსტიტუცია უპირობოდ გამორიცხავს ამ უფლებებში ჩარევას“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II-19).</w:t>
            </w:r>
            <w:r w:rsidRPr="00AF0698">
              <w:rPr>
                <w:rFonts w:ascii="Sylfaen" w:hAnsi="Sylfaen" w:cs="Sylfaen"/>
                <w:color w:val="000000"/>
                <w:lang w:val="ka-GE"/>
              </w:rPr>
              <w:t xml:space="preserve"> საქართველოს საკონსტიტუციო სასამართლოს მიერ დადგენილი სტანდარტების შესაბამისად, კანონმდებელს სასჯელის პოლიტიკის სფეროში მიხედულების საკმაოდ ფართო არეალი გააჩნია. ამ თვალსაზრისით, საკანონმდებლო ორგანო ახდენს ადამიანის, საზოგადოებისა და, ზოგადად, სახელმწიფოსთვის საფრთხის შემქმნელი რისკების შეფასებას და პროგნოზირებას, ისევე, როგორც ამავე რისკების დამზღვევი პასუხისმგებლობის კონკრეტული სახისა და ზომის ნორმატიულად განსაზღვრას. საქართველოს </w:t>
            </w:r>
            <w:r w:rsidRPr="00AF0698">
              <w:rPr>
                <w:rFonts w:ascii="Sylfaen" w:hAnsi="Sylfaen" w:cs="Sylfaen"/>
                <w:color w:val="000000"/>
                <w:lang w:val="ka-GE"/>
              </w:rPr>
              <w:lastRenderedPageBreak/>
              <w:t>საკონსტიტუციო სასამართლოს განმარტებით, „კანონმდებელი უფლებამოსილია, ქვეყნის კრიმინოგენური მდგომარეობის, დანაშაულთან ბრძოლის სფეროში არსებული გამოწვევების შესაბამისად შეიმუშაოს სასჯელის პოლიტიკა და დააწესოს ამა თუ იმ დანაშაულის საზოგადოებრივი საშიშროების შესატყვისი სასჯელის ზომები. საქართველოს საკონსტიტუციო სასამართლო აფასებს სასჯელის პროპორციულობას მხოლოდ იმ უკიდურეს შემთხვევაში, როდესაც აშკარაა დისპროპორცია სასჯელის ზომასა და დანაშაულის სიმძიმეს შორის“ (საქართველოს საკონსტიტუციო სასამართლოს 2019 წლის 2 აგვისტოს #1/6/770 გადაწყვეტილება საქმეზე „საქართველოს სახალხო დამცველი საქართველოს პარლამენტის წინააღმდეგ“, II-12). „იმისთვის, რომ შესაძლებელი იყოს სასჯელის არაპროპორციულობაზე მსჯელობა ... [საქართველოს კონსტიტუციის მე-9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II-38).</w:t>
            </w:r>
            <w:r>
              <w:rPr>
                <w:rFonts w:ascii="Sylfaen" w:hAnsi="Sylfaen" w:cs="Sylfaen"/>
                <w:color w:val="000000"/>
                <w:lang w:val="ka-GE"/>
              </w:rPr>
              <w:t xml:space="preserve"> </w:t>
            </w:r>
          </w:p>
          <w:p w14:paraId="6E816B99" w14:textId="77777777" w:rsidR="00245027" w:rsidRDefault="00245027" w:rsidP="00245027">
            <w:pPr>
              <w:jc w:val="both"/>
              <w:rPr>
                <w:rFonts w:ascii="Sylfaen" w:hAnsi="Sylfaen" w:cs="Sylfaen"/>
                <w:color w:val="000000"/>
                <w:lang w:val="ka-GE"/>
              </w:rPr>
            </w:pPr>
          </w:p>
          <w:p w14:paraId="7609CCEE" w14:textId="77777777" w:rsidR="00245027" w:rsidRPr="007C5B6E" w:rsidRDefault="00245027" w:rsidP="00245027">
            <w:pPr>
              <w:jc w:val="both"/>
              <w:rPr>
                <w:rFonts w:ascii="Sylfaen" w:eastAsia="Arial Unicode MS" w:hAnsi="Sylfaen" w:cs="Calibri Light"/>
                <w:lang w:val="ka-GE"/>
              </w:rPr>
            </w:pPr>
            <w:r w:rsidRPr="00AE288F">
              <w:rPr>
                <w:rFonts w:ascii="Sylfaen" w:hAnsi="Sylfaen" w:cs="Sylfaen"/>
                <w:color w:val="000000"/>
                <w:lang w:val="ka-GE"/>
              </w:rPr>
              <w:t>საკონსტიტუციო სასამართლო ასევე განმარტავს, რომ</w:t>
            </w:r>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სამართლებრივ</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ხელისუფლება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შეზღუდულია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უპირობო</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ვალდებულებით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ადამიანის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თავისუფლებაში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ნებისმიერ</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უფლებაში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ჩაერიოს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მხოლოდ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მაშინ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როდესაც</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ეს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გარდაუვალია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მხოლოდ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იმდენად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რამდენადაც</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ეს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ობიექტურად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აუცილებელია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ასეთია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ნებისმიერი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სამართლებრივი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კონსტიტუციური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წესრიგი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ბუნებრივია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რომ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ვალდებულებით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განსაკუთრებით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შეზღუდულია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პასუხისმგებლობის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მომწესრიგებელი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კანონმდებლობის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შექმნისას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გამოყენებისას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ასეთი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კანონმდებლობა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თავისთავად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ხასიათდება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ადამიანის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თავისუფლებაში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ინტენსიური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ჩარევის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კანონზომიერებით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ამიტომ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ასევე</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კანონზომიერია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პროცესში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მომეტებული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სიფრთხილის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აუცილებლობა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რადგან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სამართალი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დაკარგავს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ფუნქციას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თუ</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ადამიანები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დაისჯებიან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ამისათვის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შესაბამისი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აუცილებელი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საფუძვლის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გარეშე</w:t>
            </w:r>
            <w:proofErr w:type="spellEnd"/>
            <w:r w:rsidRPr="007C5B6E">
              <w:rPr>
                <w:rFonts w:ascii="Sylfaen" w:hAnsi="Sylfaen" w:cs="Sylfaen"/>
                <w:color w:val="000000"/>
                <w:lang w:val="es-ES"/>
              </w:rPr>
              <w:t xml:space="preserve">.    </w:t>
            </w:r>
          </w:p>
          <w:p w14:paraId="7107CC81" w14:textId="77777777" w:rsidR="00245027" w:rsidRDefault="00245027" w:rsidP="00245027">
            <w:pPr>
              <w:pStyle w:val="a5"/>
              <w:tabs>
                <w:tab w:val="left" w:pos="567"/>
              </w:tabs>
              <w:ind w:left="0"/>
              <w:jc w:val="both"/>
              <w:rPr>
                <w:rFonts w:ascii="Sylfaen" w:hAnsi="Sylfaen" w:cs="Sylfaen"/>
                <w:color w:val="000000"/>
                <w:lang w:val="ka-GE"/>
              </w:rPr>
            </w:pPr>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ასევე</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ცხადია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რომ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არ</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შეიძლება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ჰუმანურობის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ფუნქციის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უგულებელყოფა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რადგან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ხელს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უწყობს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არა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მხოლოდ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არამედ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საზოგადოების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პროგრესულ</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განვითარებას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შესაბამისად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ჰუმანურობის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მიღწევა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გზით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მისი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განვითარება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მუდმივი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მიზანია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რომლის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ხელშეწყობა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უზრუნველყოფა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ვალდებულებაა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თუმცა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ბუნებრივია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ზღვრამდე</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ვიდრე</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ეს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არ</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დაუპირისპირდება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სხვა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მიზნებსა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ძირითად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ფუნქციას</w:t>
            </w:r>
            <w:proofErr w:type="spellEnd"/>
            <w:r w:rsidRPr="007C5B6E">
              <w:rPr>
                <w:rFonts w:ascii="Sylfaen" w:hAnsi="Sylfaen" w:cs="Sylfaen"/>
                <w:color w:val="000000"/>
                <w:lang w:val="es-ES"/>
              </w:rPr>
              <w:t>. ...</w:t>
            </w:r>
            <w:r w:rsidRPr="007C5B6E">
              <w:rPr>
                <w:rFonts w:ascii="Sylfaen" w:hAnsi="Sylfaen" w:cs="Sylfaen"/>
                <w:color w:val="000000"/>
                <w:lang w:val="ka-GE"/>
              </w:rPr>
              <w:t xml:space="preserve"> </w:t>
            </w:r>
            <w:proofErr w:type="spellStart"/>
            <w:r w:rsidRPr="007C5B6E">
              <w:rPr>
                <w:rFonts w:ascii="Sylfaen" w:hAnsi="Sylfaen" w:cs="Sylfaen"/>
                <w:color w:val="000000"/>
                <w:lang w:val="es-ES"/>
              </w:rPr>
              <w:t>ადამიანებს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უნდა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შეეძლოთ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ისარგებლონ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საზოგადოების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განვითარების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პროგრესული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ჰუმანური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აზროვნების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პოზიტიური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შედეგებით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პირმა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პასუხი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უნდა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აგოს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რეალურად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საზოგადოებრივად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საშიში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ქმედების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ჩადენისთვის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ამასთან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წესითა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ფარგლებში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რაც</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ობიექტურად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აუცილებელი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საკმარისია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კონკრეტული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სამართალდარღვევისთვის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პასუხისმგებლობის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დაკისრების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მიზნების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მისაღწევად</w:t>
            </w:r>
            <w:proofErr w:type="spellEnd"/>
            <w:r w:rsidRPr="007C5B6E">
              <w:rPr>
                <w:rFonts w:ascii="Sylfaen" w:hAnsi="Sylfaen" w:cs="Sylfaen"/>
                <w:color w:val="000000"/>
                <w:lang w:val="es-ES"/>
              </w:rPr>
              <w:t>” (</w:t>
            </w:r>
            <w:r w:rsidRPr="007C5B6E">
              <w:rPr>
                <w:rFonts w:ascii="Sylfaen" w:hAnsi="Sylfaen" w:cs="Sylfaen"/>
                <w:color w:val="000000"/>
                <w:lang w:val="ka-GE"/>
              </w:rPr>
              <w:t xml:space="preserve">საქართველოს საკონსტიტუციო სასამართლოს 2014 წლის 13 ნოემბრის გადაწყვეტილება N1/6/557,571,576 საქმეზე „საქართველოს მოქალაქეები - ვალერიან გელბახიანი, მამუკა ნიკოლაიშვილი და ალექსანდრე სილაგაძე საქართველოს პარლამენტის </w:t>
            </w:r>
            <w:proofErr w:type="gramStart"/>
            <w:r w:rsidRPr="007C5B6E">
              <w:rPr>
                <w:rFonts w:ascii="Sylfaen" w:hAnsi="Sylfaen" w:cs="Sylfaen"/>
                <w:color w:val="000000"/>
                <w:lang w:val="ka-GE"/>
              </w:rPr>
              <w:t>წინააღდმეგ“</w:t>
            </w:r>
            <w:proofErr w:type="gramEnd"/>
            <w:r w:rsidRPr="007C5B6E">
              <w:rPr>
                <w:rFonts w:ascii="Sylfaen" w:hAnsi="Sylfaen" w:cs="Sylfaen"/>
                <w:color w:val="000000"/>
                <w:lang w:val="ka-GE"/>
              </w:rPr>
              <w:t>, II-</w:t>
            </w:r>
            <w:r w:rsidRPr="007C5B6E">
              <w:rPr>
                <w:rFonts w:ascii="Sylfaen" w:hAnsi="Sylfaen" w:cs="Sylfaen"/>
                <w:color w:val="000000"/>
                <w:lang w:val="es-ES"/>
              </w:rPr>
              <w:t>62-64).</w:t>
            </w:r>
          </w:p>
          <w:p w14:paraId="533D6F6B" w14:textId="77777777" w:rsidR="00245027" w:rsidRDefault="00245027" w:rsidP="00245027">
            <w:pPr>
              <w:pStyle w:val="a5"/>
              <w:tabs>
                <w:tab w:val="left" w:pos="567"/>
              </w:tabs>
              <w:ind w:left="0"/>
              <w:jc w:val="both"/>
              <w:rPr>
                <w:rFonts w:ascii="Sylfaen" w:hAnsi="Sylfaen" w:cs="Sylfaen"/>
                <w:color w:val="000000"/>
                <w:lang w:val="ka-GE"/>
              </w:rPr>
            </w:pPr>
          </w:p>
          <w:p w14:paraId="76E82DC4" w14:textId="77777777" w:rsidR="00245027" w:rsidRDefault="00245027" w:rsidP="00245027">
            <w:pPr>
              <w:jc w:val="both"/>
              <w:rPr>
                <w:rFonts w:ascii="Sylfaen" w:eastAsia="Arial Unicode MS" w:hAnsi="Sylfaen" w:cs="Calibri Light"/>
                <w:lang w:val="ka-GE"/>
              </w:rPr>
            </w:pPr>
            <w:r w:rsidRPr="00AB0714">
              <w:rPr>
                <w:rFonts w:ascii="Sylfaen" w:eastAsia="Arial Unicode MS" w:hAnsi="Sylfaen" w:cs="Calibri Light"/>
                <w:lang w:val="ka-GE"/>
              </w:rPr>
              <w:t>აღსანიშნავია, რომ სასჯელი არის აბსოლუტურად განსაზღვრული და მოსამართლეს მისი ინდივიდუალიზაციის შესაძლებლობა არ გააჩნია. მეტიც, აღნიშნული ვერ</w:t>
            </w:r>
            <w:r>
              <w:rPr>
                <w:rFonts w:ascii="Sylfaen" w:eastAsia="Arial Unicode MS" w:hAnsi="Sylfaen" w:cs="Calibri Light"/>
                <w:lang w:val="ka-GE"/>
              </w:rPr>
              <w:t>ც</w:t>
            </w:r>
            <w:r w:rsidRPr="00AB0714">
              <w:rPr>
                <w:rFonts w:ascii="Sylfaen" w:eastAsia="Arial Unicode MS" w:hAnsi="Sylfaen" w:cs="Calibri Light"/>
                <w:lang w:val="ka-GE"/>
              </w:rPr>
              <w:t xml:space="preserve"> საპროცესო </w:t>
            </w:r>
            <w:r w:rsidRPr="00AB0714">
              <w:rPr>
                <w:rFonts w:ascii="Sylfaen" w:eastAsia="Arial Unicode MS" w:hAnsi="Sylfaen" w:cs="Calibri Light"/>
                <w:lang w:val="ka-GE"/>
              </w:rPr>
              <w:lastRenderedPageBreak/>
              <w:t xml:space="preserve">შეთანხმებით განხორციელდება ვინაიდან, სისხლის სამართლის საპროცესო კანონმდებლობისგან განსხვავებით ადმინისტრაციული სამართალდარღვევათა კოდექსი აღნიშნული შესაძლებლობას არ იძლევა. </w:t>
            </w:r>
          </w:p>
          <w:p w14:paraId="4430A67F" w14:textId="77777777" w:rsidR="00245027" w:rsidRDefault="00245027" w:rsidP="00245027">
            <w:pPr>
              <w:jc w:val="both"/>
              <w:rPr>
                <w:rFonts w:ascii="Sylfaen" w:eastAsia="Arial Unicode MS" w:hAnsi="Sylfaen" w:cs="Calibri Light"/>
                <w:lang w:val="ka-GE"/>
              </w:rPr>
            </w:pPr>
          </w:p>
          <w:p w14:paraId="19703E5D" w14:textId="77777777" w:rsidR="00245027" w:rsidRPr="00170E7D" w:rsidRDefault="00245027" w:rsidP="00245027">
            <w:pPr>
              <w:jc w:val="both"/>
              <w:rPr>
                <w:rFonts w:ascii="Sylfaen" w:eastAsia="Arial Unicode MS" w:hAnsi="Sylfaen" w:cs="Calibri Light"/>
                <w:b/>
                <w:i/>
                <w:u w:val="single"/>
                <w:lang w:val="ka-GE"/>
              </w:rPr>
            </w:pPr>
            <w:r>
              <w:rPr>
                <w:rFonts w:ascii="Sylfaen" w:eastAsia="Arial Unicode MS" w:hAnsi="Sylfaen" w:cs="Calibri Light"/>
                <w:lang w:val="ka-GE"/>
              </w:rPr>
              <w:t>ზოგადად ცნობილია</w:t>
            </w:r>
            <w:r w:rsidRPr="00170E7D">
              <w:rPr>
                <w:rFonts w:ascii="Sylfaen" w:eastAsia="Arial Unicode MS" w:hAnsi="Sylfaen" w:cs="Calibri Light"/>
                <w:lang w:val="ka-GE"/>
              </w:rPr>
              <w:t xml:space="preserve"> სასჯელის მიზანი</w:t>
            </w:r>
            <w:r>
              <w:rPr>
                <w:rFonts w:ascii="Sylfaen" w:eastAsia="Arial Unicode MS" w:hAnsi="Sylfaen" w:cs="Calibri Light"/>
                <w:lang w:val="ka-GE"/>
              </w:rPr>
              <w:t xml:space="preserve">, თუმცა </w:t>
            </w:r>
            <w:r w:rsidRPr="00AF0698">
              <w:rPr>
                <w:rFonts w:ascii="Sylfaen" w:hAnsi="Sylfaen" w:cs="Sylfaen"/>
                <w:color w:val="000000"/>
                <w:lang w:val="ka-GE"/>
              </w:rPr>
              <w:t>საკონსტიტუციო სასამართლო</w:t>
            </w:r>
            <w:r>
              <w:rPr>
                <w:rFonts w:ascii="Sylfaen" w:hAnsi="Sylfaen" w:cs="Sylfaen"/>
                <w:color w:val="000000"/>
                <w:lang w:val="ka-GE"/>
              </w:rPr>
              <w:t>ს</w:t>
            </w:r>
            <w:r w:rsidRPr="00AF0698">
              <w:rPr>
                <w:rFonts w:ascii="Sylfaen" w:hAnsi="Sylfaen" w:cs="Sylfaen"/>
                <w:color w:val="000000"/>
                <w:lang w:val="ka-GE"/>
              </w:rPr>
              <w:t xml:space="preserve"> განმარტებით,</w:t>
            </w:r>
            <w:r>
              <w:rPr>
                <w:rFonts w:ascii="Sylfaen" w:eastAsia="Arial Unicode MS" w:hAnsi="Sylfaen" w:cs="Calibri Light"/>
                <w:lang w:val="ka-GE"/>
              </w:rPr>
              <w:t xml:space="preserve"> </w:t>
            </w:r>
            <w:r w:rsidRPr="00170E7D">
              <w:rPr>
                <w:rFonts w:ascii="Sylfaen" w:eastAsia="Arial Unicode MS" w:hAnsi="Sylfaen" w:cs="Calibri Light"/>
                <w:lang w:val="ka-GE"/>
              </w:rPr>
              <w:t>იმისათვის, რომ კონკრეტული სასჯელის არსებობა გამართლებული იყოს სამართლებრივ სახელმწიფოში, ის, თავად სასჯელის მიზნების მიღწევის ადეკვატური საშუალება უნდა იყოს. სახელმწიფოს მიერ ამა თუ იმ ქმედებისთვის დაწესებული ნებისმიერი სასჯელი, თუ ის აცდენილი იქნება  სასჯელის მიზნებს, თავად გახდება მიზანი. ადამიანის დასჯა სასჯელის მიზნების მიღმა, ამ მიზნების მიღწევის აუცილებლობის გარეშე ან მათ არაადეკვატურად, თავად დასჯას აქცევს სახელმწიფოს მიზნად და მთავარ ფუნქციად, შედეგად არარად აქცევს სამართლებრივი სახელმწიფოს იდეას.</w:t>
            </w:r>
          </w:p>
          <w:p w14:paraId="021542AA" w14:textId="77777777" w:rsidR="00245027" w:rsidRPr="00AB0714" w:rsidRDefault="00245027" w:rsidP="00245027">
            <w:pPr>
              <w:jc w:val="both"/>
              <w:rPr>
                <w:rFonts w:ascii="Sylfaen" w:hAnsi="Sylfaen" w:cs="Calibri Light"/>
                <w:lang w:val="ka-GE"/>
              </w:rPr>
            </w:pPr>
          </w:p>
          <w:p w14:paraId="1324F79B" w14:textId="04AB352D" w:rsidR="00D15EDC" w:rsidRDefault="00245027" w:rsidP="00245027">
            <w:pPr>
              <w:pStyle w:val="a5"/>
              <w:tabs>
                <w:tab w:val="left" w:pos="567"/>
              </w:tabs>
              <w:spacing w:line="276" w:lineRule="auto"/>
              <w:ind w:left="0"/>
              <w:jc w:val="both"/>
              <w:rPr>
                <w:rFonts w:ascii="Sylfaen" w:eastAsia="Arial Unicode MS" w:hAnsi="Sylfaen" w:cs="Calibri Light"/>
                <w:lang w:val="ka-GE"/>
              </w:rPr>
            </w:pPr>
            <w:r>
              <w:rPr>
                <w:rFonts w:ascii="Sylfaen" w:eastAsia="Arial Unicode MS" w:hAnsi="Sylfaen" w:cs="Calibri Light"/>
                <w:lang w:val="ka-GE"/>
              </w:rPr>
              <w:t>მოცემულ შემთხვევაში</w:t>
            </w:r>
            <w:r w:rsidRPr="00AB0714">
              <w:rPr>
                <w:rFonts w:ascii="Sylfaen" w:eastAsia="Arial Unicode MS" w:hAnsi="Sylfaen" w:cs="Calibri Light"/>
                <w:lang w:val="ka-GE"/>
              </w:rPr>
              <w:t>, სამართალდარღვევის დადასტურების</w:t>
            </w:r>
            <w:r>
              <w:rPr>
                <w:rFonts w:ascii="Sylfaen" w:eastAsia="Arial Unicode MS" w:hAnsi="Sylfaen" w:cs="Calibri Light"/>
                <w:lang w:val="ka-GE"/>
              </w:rPr>
              <w:t>ას,</w:t>
            </w:r>
            <w:r w:rsidRPr="00AB0714">
              <w:rPr>
                <w:rFonts w:ascii="Sylfaen" w:eastAsia="Arial Unicode MS" w:hAnsi="Sylfaen" w:cs="Calibri Light"/>
                <w:lang w:val="ka-GE"/>
              </w:rPr>
              <w:t xml:space="preserve"> სასამართლოს მოუწევს</w:t>
            </w:r>
            <w:r>
              <w:rPr>
                <w:rFonts w:ascii="Sylfaen" w:eastAsia="Arial Unicode MS" w:hAnsi="Sylfaen" w:cs="Calibri Light"/>
                <w:lang w:val="ka-GE"/>
              </w:rPr>
              <w:t xml:space="preserve"> </w:t>
            </w:r>
            <w:r w:rsidRPr="00AB0714">
              <w:rPr>
                <w:rFonts w:ascii="Sylfaen" w:eastAsia="Arial Unicode MS" w:hAnsi="Sylfaen" w:cs="Calibri Light"/>
                <w:lang w:val="ka-GE"/>
              </w:rPr>
              <w:t>მართვის უფლებ</w:t>
            </w:r>
            <w:r>
              <w:rPr>
                <w:rFonts w:ascii="Sylfaen" w:eastAsia="Arial Unicode MS" w:hAnsi="Sylfaen" w:cs="Calibri Light"/>
                <w:lang w:val="ka-GE"/>
              </w:rPr>
              <w:t>ის</w:t>
            </w:r>
            <w:r w:rsidRPr="00AB0714">
              <w:rPr>
                <w:rFonts w:ascii="Sylfaen" w:eastAsia="Arial Unicode MS" w:hAnsi="Sylfaen" w:cs="Calibri Light"/>
                <w:lang w:val="ka-GE"/>
              </w:rPr>
              <w:t xml:space="preserve"> 3 წლი</w:t>
            </w:r>
            <w:r>
              <w:rPr>
                <w:rFonts w:ascii="Sylfaen" w:eastAsia="Arial Unicode MS" w:hAnsi="Sylfaen" w:cs="Calibri Light"/>
                <w:lang w:val="ka-GE"/>
              </w:rPr>
              <w:t>ს ვადით ჩამორთმევა (ასევე სხვა უფლებები)</w:t>
            </w:r>
            <w:r w:rsidRPr="00AB0714">
              <w:rPr>
                <w:rFonts w:ascii="Sylfaen" w:eastAsia="Arial Unicode MS" w:hAnsi="Sylfaen" w:cs="Calibri Light"/>
                <w:lang w:val="ka-GE"/>
              </w:rPr>
              <w:t>,</w:t>
            </w:r>
            <w:r>
              <w:rPr>
                <w:rFonts w:ascii="Sylfaen" w:eastAsia="Arial Unicode MS" w:hAnsi="Sylfaen" w:cs="Calibri Light"/>
                <w:lang w:val="ka-GE"/>
              </w:rPr>
              <w:t xml:space="preserve"> </w:t>
            </w:r>
            <w:r w:rsidRPr="00AE288F">
              <w:rPr>
                <w:rFonts w:ascii="Sylfaen" w:eastAsia="Arial Unicode MS" w:hAnsi="Sylfaen" w:cs="Calibri Light"/>
                <w:lang w:val="ka-GE"/>
              </w:rPr>
              <w:t xml:space="preserve">რითაც ფაქტობრივად უკრძალავს იმ </w:t>
            </w:r>
            <w:r>
              <w:rPr>
                <w:rFonts w:ascii="Sylfaen" w:eastAsia="Arial Unicode MS" w:hAnsi="Sylfaen" w:cs="Calibri Light"/>
                <w:lang w:val="ka-GE"/>
              </w:rPr>
              <w:t xml:space="preserve">ერთადერთ </w:t>
            </w:r>
            <w:r w:rsidRPr="00AE288F">
              <w:rPr>
                <w:rFonts w:ascii="Sylfaen" w:eastAsia="Arial Unicode MS" w:hAnsi="Sylfaen" w:cs="Calibri Light"/>
                <w:lang w:val="ka-GE"/>
              </w:rPr>
              <w:t>საქმიანობას</w:t>
            </w:r>
            <w:r>
              <w:rPr>
                <w:rFonts w:ascii="Sylfaen" w:eastAsia="Arial Unicode MS" w:hAnsi="Sylfaen" w:cs="Calibri Light"/>
                <w:lang w:val="ka-GE"/>
              </w:rPr>
              <w:t xml:space="preserve"> (საქმის მასალებით)</w:t>
            </w:r>
            <w:r w:rsidRPr="00AE288F">
              <w:rPr>
                <w:rFonts w:ascii="Sylfaen" w:eastAsia="Arial Unicode MS" w:hAnsi="Sylfaen" w:cs="Calibri Light"/>
                <w:lang w:val="ka-GE"/>
              </w:rPr>
              <w:t>,  რომლითაც ის იღებს შემოსავალს.</w:t>
            </w:r>
            <w:r w:rsidRPr="00AB0714">
              <w:rPr>
                <w:rFonts w:ascii="Sylfaen" w:eastAsia="Arial Unicode MS" w:hAnsi="Sylfaen" w:cs="Calibri Light"/>
                <w:lang w:val="ka-GE"/>
              </w:rPr>
              <w:t xml:space="preserve">  საკონსტიტუციო სასამართლო დამკვიდრებული პრაქტიკით აყალიბებს საზოგადოებრივი უსაფრთხოების ან/და საზოგადოებრივი ჯანმრთელობის იმდენად მინიმალურ საფრთხეს, რომ</w:t>
            </w:r>
            <w:r>
              <w:rPr>
                <w:rFonts w:ascii="Sylfaen" w:eastAsia="Arial Unicode MS" w:hAnsi="Sylfaen" w:cs="Calibri Light"/>
                <w:lang w:val="ka-GE"/>
              </w:rPr>
              <w:t xml:space="preserve"> </w:t>
            </w:r>
            <w:r w:rsidRPr="00AB0714">
              <w:rPr>
                <w:rFonts w:ascii="Sylfaen" w:eastAsia="Arial Unicode MS" w:hAnsi="Sylfaen" w:cs="Calibri Light"/>
                <w:lang w:val="ka-GE"/>
              </w:rPr>
              <w:t>იმის გათვალისწინებით, რომ საკითხი შეეხება მარიხუან</w:t>
            </w:r>
            <w:r>
              <w:rPr>
                <w:rFonts w:ascii="Sylfaen" w:eastAsia="Arial Unicode MS" w:hAnsi="Sylfaen" w:cs="Calibri Light"/>
                <w:lang w:val="ka-GE"/>
              </w:rPr>
              <w:t>ი</w:t>
            </w:r>
            <w:r w:rsidRPr="00AB0714">
              <w:rPr>
                <w:rFonts w:ascii="Sylfaen" w:eastAsia="Arial Unicode MS" w:hAnsi="Sylfaen" w:cs="Calibri Light"/>
                <w:lang w:val="ka-GE"/>
              </w:rPr>
              <w:t>ს</w:t>
            </w:r>
            <w:r>
              <w:rPr>
                <w:rFonts w:ascii="Sylfaen" w:eastAsia="Arial Unicode MS" w:hAnsi="Sylfaen" w:cs="Calibri Light"/>
                <w:lang w:val="ka-GE"/>
              </w:rPr>
              <w:t>/კანაფის</w:t>
            </w:r>
            <w:r w:rsidRPr="00AB0714">
              <w:rPr>
                <w:rFonts w:ascii="Sylfaen" w:eastAsia="Arial Unicode MS" w:hAnsi="Sylfaen" w:cs="Calibri Light"/>
                <w:lang w:val="ka-GE"/>
              </w:rPr>
              <w:t xml:space="preserve"> მცირე ოდენობით შენახვა</w:t>
            </w:r>
            <w:r>
              <w:rPr>
                <w:rFonts w:ascii="Sylfaen" w:eastAsia="Arial Unicode MS" w:hAnsi="Sylfaen" w:cs="Calibri Light"/>
                <w:lang w:val="ka-GE"/>
              </w:rPr>
              <w:t>ს</w:t>
            </w:r>
            <w:r w:rsidRPr="00AB0714">
              <w:rPr>
                <w:rFonts w:ascii="Sylfaen" w:eastAsia="Arial Unicode MS" w:hAnsi="Sylfaen" w:cs="Calibri Light"/>
                <w:lang w:val="ka-GE"/>
              </w:rPr>
              <w:t>,  ამისთვის 3 წლი</w:t>
            </w:r>
            <w:r>
              <w:rPr>
                <w:rFonts w:ascii="Sylfaen" w:eastAsia="Arial Unicode MS" w:hAnsi="Sylfaen" w:cs="Calibri Light"/>
                <w:lang w:val="ka-GE"/>
              </w:rPr>
              <w:t>ს ვადით</w:t>
            </w:r>
            <w:r w:rsidRPr="00AB0714">
              <w:rPr>
                <w:rFonts w:ascii="Sylfaen" w:eastAsia="Arial Unicode MS" w:hAnsi="Sylfaen" w:cs="Calibri Light"/>
                <w:lang w:val="ka-GE"/>
              </w:rPr>
              <w:t xml:space="preserve"> ერთერთი საბაზისო სოციალური/პროფესიული უფლების ჩამორთმევა</w:t>
            </w:r>
            <w:r>
              <w:rPr>
                <w:rFonts w:ascii="Sylfaen" w:eastAsia="Arial Unicode MS" w:hAnsi="Sylfaen" w:cs="Calibri Light"/>
                <w:lang w:val="ka-GE"/>
              </w:rPr>
              <w:t>, მაშინ როდესაც მისი მოხმარებისთვის</w:t>
            </w:r>
            <w:r w:rsidRPr="00AB0714">
              <w:rPr>
                <w:rFonts w:ascii="Sylfaen" w:eastAsia="Arial Unicode MS" w:hAnsi="Sylfaen" w:cs="Calibri Light"/>
                <w:lang w:val="ka-GE"/>
              </w:rPr>
              <w:t xml:space="preserve"> ადმინისტრაციული წესით დასჯადობაც კი არაკონსტიტუციურად არის მიჩნეული,</w:t>
            </w:r>
            <w:r>
              <w:rPr>
                <w:rFonts w:ascii="Sylfaen" w:eastAsia="Arial Unicode MS" w:hAnsi="Sylfaen" w:cs="Calibri Light"/>
                <w:lang w:val="ka-GE"/>
              </w:rPr>
              <w:t xml:space="preserve"> აშკარად შეუსაბამოა. </w:t>
            </w:r>
            <w:r w:rsidRPr="00AB0714">
              <w:rPr>
                <w:rFonts w:ascii="Sylfaen" w:eastAsia="Arial Unicode MS" w:hAnsi="Sylfaen" w:cs="Calibri Light"/>
                <w:lang w:val="ka-GE"/>
              </w:rPr>
              <w:t xml:space="preserve"> მიმაჩნია</w:t>
            </w:r>
            <w:r>
              <w:rPr>
                <w:rFonts w:ascii="Sylfaen" w:eastAsia="Arial Unicode MS" w:hAnsi="Sylfaen" w:cs="Calibri Light"/>
                <w:lang w:val="ka-GE"/>
              </w:rPr>
              <w:t>,</w:t>
            </w:r>
            <w:r w:rsidRPr="00AB0714">
              <w:rPr>
                <w:rFonts w:ascii="Sylfaen" w:eastAsia="Arial Unicode MS" w:hAnsi="Sylfaen" w:cs="Calibri Light"/>
                <w:lang w:val="ka-GE"/>
              </w:rPr>
              <w:t xml:space="preserve"> რომ სადავო ნორმები </w:t>
            </w:r>
            <w:r>
              <w:rPr>
                <w:rFonts w:ascii="Sylfaen" w:eastAsia="Arial Unicode MS" w:hAnsi="Sylfaen" w:cs="Calibri Light"/>
                <w:lang w:val="ka-GE"/>
              </w:rPr>
              <w:t xml:space="preserve">(უფლებების ჩამორთმევა) </w:t>
            </w:r>
            <w:r w:rsidRPr="00AB0714">
              <w:rPr>
                <w:rFonts w:ascii="Sylfaen" w:eastAsia="Arial Unicode MS" w:hAnsi="Sylfaen" w:cs="Calibri Light"/>
                <w:lang w:val="ka-GE"/>
              </w:rPr>
              <w:t xml:space="preserve">აშკარად არაპროპორციულ სასჯელად უნდა იქნეს მიჩნეული საქართველოს კონსტიტუციის მე-9 მუხლის </w:t>
            </w:r>
            <w:r w:rsidRPr="00AF0698">
              <w:rPr>
                <w:rFonts w:ascii="Sylfaen" w:hAnsi="Sylfaen"/>
                <w:color w:val="000000"/>
                <w:lang w:val="ka-GE"/>
              </w:rPr>
              <w:t>მე</w:t>
            </w:r>
            <w:r>
              <w:rPr>
                <w:rFonts w:ascii="Sylfaen" w:hAnsi="Sylfaen"/>
                <w:color w:val="000000"/>
                <w:lang w:val="ka-GE"/>
              </w:rPr>
              <w:t>-2</w:t>
            </w:r>
            <w:r w:rsidRPr="00AF0698">
              <w:rPr>
                <w:rFonts w:ascii="Sylfaen" w:hAnsi="Sylfaen"/>
                <w:color w:val="000000"/>
                <w:lang w:val="ka-GE"/>
              </w:rPr>
              <w:t xml:space="preserve"> პუნქტ</w:t>
            </w:r>
            <w:r>
              <w:rPr>
                <w:rFonts w:ascii="Sylfaen" w:hAnsi="Sylfaen"/>
                <w:color w:val="000000"/>
                <w:lang w:val="ka-GE"/>
              </w:rPr>
              <w:t xml:space="preserve">ის </w:t>
            </w:r>
            <w:r w:rsidRPr="00AB0714">
              <w:rPr>
                <w:rFonts w:ascii="Sylfaen" w:eastAsia="Arial Unicode MS" w:hAnsi="Sylfaen" w:cs="Calibri Light"/>
                <w:lang w:val="ka-GE"/>
              </w:rPr>
              <w:t xml:space="preserve">მიზნებისთვის. </w:t>
            </w:r>
          </w:p>
          <w:p w14:paraId="0949E8B3" w14:textId="77777777" w:rsidR="00245027" w:rsidRDefault="00245027" w:rsidP="00245027">
            <w:pPr>
              <w:pStyle w:val="a5"/>
              <w:tabs>
                <w:tab w:val="left" w:pos="567"/>
              </w:tabs>
              <w:spacing w:line="276" w:lineRule="auto"/>
              <w:ind w:left="0"/>
              <w:jc w:val="both"/>
              <w:rPr>
                <w:rFonts w:ascii="Sylfaen" w:hAnsi="Sylfaen"/>
                <w:lang w:val="ka-GE"/>
              </w:rPr>
            </w:pPr>
          </w:p>
          <w:p w14:paraId="2F606102" w14:textId="6FA87E3E" w:rsidR="00D15EDC" w:rsidRPr="00701DB8" w:rsidRDefault="00D15EDC" w:rsidP="00701DB8">
            <w:pPr>
              <w:pStyle w:val="a5"/>
              <w:tabs>
                <w:tab w:val="left" w:pos="142"/>
                <w:tab w:val="left" w:pos="567"/>
              </w:tabs>
              <w:spacing w:after="200" w:line="276" w:lineRule="auto"/>
              <w:ind w:left="0"/>
              <w:jc w:val="both"/>
              <w:rPr>
                <w:rFonts w:ascii="Sylfaen" w:hAnsi="Sylfaen"/>
                <w:color w:val="000000" w:themeColor="text1"/>
                <w:lang w:val="ka-GE"/>
              </w:rPr>
            </w:pPr>
            <w:r>
              <w:rPr>
                <w:rFonts w:ascii="Sylfaen" w:hAnsi="Sylfaen"/>
                <w:lang w:val="ka-GE"/>
              </w:rPr>
              <w:t xml:space="preserve">ამდენად, სასამართლოს მიაჩნია, რომ უნდა </w:t>
            </w:r>
            <w:r w:rsidR="00245027" w:rsidRPr="00AF0698">
              <w:rPr>
                <w:rFonts w:ascii="Sylfaen" w:hAnsi="Sylfaen" w:cs="Sylfaen"/>
                <w:color w:val="000000"/>
                <w:lang w:val="ka-GE"/>
              </w:rPr>
              <w:t>მიემართოს</w:t>
            </w:r>
            <w:r w:rsidR="00245027" w:rsidRPr="00AF0698">
              <w:rPr>
                <w:rFonts w:ascii="Sylfaen" w:hAnsi="Sylfaen"/>
                <w:color w:val="000000"/>
                <w:lang w:val="ka-GE"/>
              </w:rPr>
              <w:t xml:space="preserve"> </w:t>
            </w:r>
            <w:r w:rsidR="00245027" w:rsidRPr="00AF0698">
              <w:rPr>
                <w:rFonts w:ascii="Sylfaen" w:hAnsi="Sylfaen" w:cs="Sylfaen"/>
                <w:color w:val="000000"/>
                <w:lang w:val="ka-GE"/>
              </w:rPr>
              <w:t>კონსტიტუციური წარდგინებით</w:t>
            </w:r>
            <w:r w:rsidR="00245027" w:rsidRPr="00AF0698">
              <w:rPr>
                <w:rFonts w:ascii="Sylfaen" w:hAnsi="Sylfaen"/>
                <w:color w:val="000000"/>
                <w:lang w:val="ka-GE"/>
              </w:rPr>
              <w:t xml:space="preserve"> </w:t>
            </w:r>
            <w:r w:rsidR="00245027" w:rsidRPr="00AF0698">
              <w:rPr>
                <w:rFonts w:ascii="Sylfaen" w:hAnsi="Sylfaen" w:cs="Sylfaen"/>
                <w:color w:val="000000"/>
                <w:lang w:val="ka-GE"/>
              </w:rPr>
              <w:t>საქართველოს</w:t>
            </w:r>
            <w:r w:rsidR="00245027" w:rsidRPr="00AF0698">
              <w:rPr>
                <w:rFonts w:ascii="Sylfaen" w:hAnsi="Sylfaen"/>
                <w:color w:val="000000"/>
                <w:lang w:val="ka-GE"/>
              </w:rPr>
              <w:t xml:space="preserve"> საკონსტიტუციო სასამართლოს საქართველოს ადმინისტრაციულ სამართალდარღვევათა კოდექსის 45</w:t>
            </w:r>
            <w:r w:rsidR="00245027" w:rsidRPr="00AF0698">
              <w:rPr>
                <w:rFonts w:ascii="Sylfaen" w:hAnsi="Sylfaen"/>
                <w:color w:val="000000"/>
                <w:vertAlign w:val="superscript"/>
                <w:lang w:val="ka-GE"/>
              </w:rPr>
              <w:t>1</w:t>
            </w:r>
            <w:r w:rsidR="00245027" w:rsidRPr="00AF0698">
              <w:rPr>
                <w:rFonts w:ascii="Sylfaen" w:hAnsi="Sylfaen"/>
                <w:color w:val="000000"/>
                <w:lang w:val="ka-GE"/>
              </w:rPr>
              <w:t xml:space="preserve"> მუხლის შენიშვნის მე-11 პუნქტისა და „ნარკოტიკული დანაშაულის წინააღმდეგ ბრძოლის შესახებ“ საქართველოს კანონის მე-3 მუხლის 1</w:t>
            </w:r>
            <w:r w:rsidR="00245027" w:rsidRPr="00AF0698">
              <w:rPr>
                <w:rFonts w:ascii="Sylfaen" w:hAnsi="Sylfaen"/>
                <w:color w:val="000000"/>
                <w:vertAlign w:val="superscript"/>
                <w:lang w:val="ka-GE"/>
              </w:rPr>
              <w:t>1</w:t>
            </w:r>
            <w:r w:rsidR="00245027" w:rsidRPr="00AF0698">
              <w:rPr>
                <w:rFonts w:ascii="Sylfaen" w:hAnsi="Sylfaen"/>
                <w:color w:val="000000"/>
                <w:lang w:val="ka-GE"/>
              </w:rPr>
              <w:t xml:space="preserve"> პუნქტის პირველი წინადადების</w:t>
            </w:r>
            <w:r w:rsidR="00245027" w:rsidRPr="00AF0698">
              <w:rPr>
                <w:rFonts w:ascii="Sylfaen" w:hAnsi="Sylfaen" w:cs="Sylfaen"/>
                <w:color w:val="000000"/>
                <w:lang w:val="ka-GE"/>
              </w:rPr>
              <w:t xml:space="preserve"> - „საქართველოს ადმინისტრაციულ სამართალდარღვევათა კოდექსის [...], 45</w:t>
            </w:r>
            <w:r w:rsidR="00245027" w:rsidRPr="00AF0698">
              <w:rPr>
                <w:color w:val="000000"/>
                <w:lang w:val="ka-GE"/>
              </w:rPr>
              <w:t>​​​</w:t>
            </w:r>
            <w:r w:rsidR="00245027" w:rsidRPr="00AF0698">
              <w:rPr>
                <w:rFonts w:ascii="Sylfaen" w:hAnsi="Sylfaen" w:cs="Sylfaen"/>
                <w:color w:val="000000"/>
                <w:vertAlign w:val="superscript"/>
                <w:lang w:val="ka-GE"/>
              </w:rPr>
              <w:t>1</w:t>
            </w:r>
            <w:r w:rsidR="00245027" w:rsidRPr="00AF0698">
              <w:rPr>
                <w:rFonts w:ascii="Sylfaen" w:hAnsi="Sylfaen" w:cs="Sylfaen"/>
                <w:color w:val="000000"/>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 იმ ნორმატიული შინაარსის </w:t>
            </w:r>
            <w:r w:rsidR="00245027" w:rsidRPr="00AF0698">
              <w:rPr>
                <w:rFonts w:ascii="Sylfaen" w:hAnsi="Sylfaen"/>
                <w:color w:val="000000"/>
                <w:lang w:val="ka-GE"/>
              </w:rPr>
              <w:t>საქართველოს კონსტიტუციის მე-9 მუხლის მე</w:t>
            </w:r>
            <w:r w:rsidR="00245027">
              <w:rPr>
                <w:rFonts w:ascii="Sylfaen" w:hAnsi="Sylfaen"/>
                <w:color w:val="000000"/>
                <w:lang w:val="ka-GE"/>
              </w:rPr>
              <w:t>-2</w:t>
            </w:r>
            <w:r w:rsidR="00245027" w:rsidRPr="00AF0698">
              <w:rPr>
                <w:rFonts w:ascii="Sylfaen" w:hAnsi="Sylfaen"/>
                <w:color w:val="000000"/>
                <w:lang w:val="ka-GE"/>
              </w:rPr>
              <w:t xml:space="preserve"> პუნქტთან შესაბამისობის დადგენის თაობაზე, </w:t>
            </w:r>
            <w:r w:rsidR="00245027" w:rsidRPr="00AF0698">
              <w:rPr>
                <w:rFonts w:ascii="Sylfaen" w:hAnsi="Sylfaen" w:cs="Sylfaen"/>
                <w:color w:val="000000"/>
                <w:lang w:val="ka-GE"/>
              </w:rPr>
              <w:t xml:space="preserve">რომელიც ითვალისწინებს </w:t>
            </w:r>
            <w:r w:rsidR="00245027">
              <w:rPr>
                <w:rFonts w:ascii="Sylfaen" w:hAnsi="Sylfaen" w:cs="Sylfaen"/>
                <w:color w:val="000000"/>
                <w:lang w:val="ka-GE"/>
              </w:rPr>
              <w:t xml:space="preserve">შესაბამისი </w:t>
            </w:r>
            <w:r w:rsidR="00245027" w:rsidRPr="00AF0698">
              <w:rPr>
                <w:rFonts w:ascii="Sylfaen" w:hAnsi="Sylfaen" w:cs="Sylfaen"/>
                <w:color w:val="000000"/>
                <w:lang w:val="ka-GE"/>
              </w:rPr>
              <w:t>უფლებების 3 და 5 წლით  სავალდებულო ჩამორთმევას</w:t>
            </w:r>
          </w:p>
          <w:bookmarkEnd w:id="1"/>
          <w:p w14:paraId="750E4E49" w14:textId="7B064C0B" w:rsidR="00DC2AF8" w:rsidRPr="00DC2AF8" w:rsidRDefault="00DC2AF8" w:rsidP="00A5536C">
            <w:pPr>
              <w:jc w:val="both"/>
              <w:rPr>
                <w:sz w:val="22"/>
                <w:szCs w:val="22"/>
              </w:rPr>
            </w:pPr>
          </w:p>
        </w:tc>
      </w:tr>
      <w:permEnd w:id="968971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lastRenderedPageBreak/>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a8"/>
          <w:rFonts w:ascii="Sylfaen" w:hAnsi="Sylfaen"/>
          <w:color w:val="5B9BD5" w:themeColor="accent1"/>
          <w:sz w:val="18"/>
          <w:lang w:val="ka-GE"/>
        </w:rPr>
        <w:footnoteReference w:id="5"/>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Style w:val="a4"/>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58D6853" w14:textId="13A13727" w:rsidR="00384803" w:rsidRPr="007667F5" w:rsidRDefault="007667F5" w:rsidP="003504BB">
            <w:pPr>
              <w:ind w:right="-18"/>
              <w:jc w:val="both"/>
              <w:rPr>
                <w:rFonts w:ascii="Sylfaen" w:hAnsi="Sylfaen"/>
                <w:lang w:val="ka-GE"/>
              </w:rPr>
            </w:pPr>
            <w:permStart w:id="1873639201" w:edGrp="everyone"/>
            <w:r>
              <w:rPr>
                <w:rFonts w:ascii="Sylfaen" w:hAnsi="Sylfaen"/>
                <w:lang w:val="ka-GE"/>
              </w:rPr>
              <w:t>შუამდგომლობა არ გვაქვს.</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6F219A66"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1CC00AB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54C11A3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6"/>
      </w:r>
    </w:p>
    <w:tbl>
      <w:tblPr>
        <w:tblStyle w:val="a4"/>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2C27F3C2" w:rsidR="00550B75" w:rsidRPr="008224C3" w:rsidRDefault="00550B75" w:rsidP="008224C3">
            <w:pPr>
              <w:pStyle w:val="a5"/>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15E2" w14:textId="276BB422" w:rsidR="00960B6D" w:rsidRPr="003504BB" w:rsidRDefault="00520745" w:rsidP="003504BB">
            <w:pPr>
              <w:pStyle w:val="a5"/>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ვლადიმერ ხუჭუა</w:t>
            </w:r>
            <w:permEnd w:id="112920789"/>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5F277D0A" w:rsidR="00960B6D" w:rsidRPr="003504BB" w:rsidRDefault="006E54D0" w:rsidP="003504BB">
            <w:pPr>
              <w:pStyle w:val="a5"/>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t>202</w:t>
            </w:r>
            <w:r w:rsidR="00701DB8">
              <w:rPr>
                <w:rFonts w:ascii="Sylfaen" w:hAnsi="Sylfaen" w:cs="Sylfaen"/>
                <w:color w:val="000000"/>
                <w:lang w:val="ka-GE"/>
              </w:rPr>
              <w:t>5</w:t>
            </w:r>
            <w:r>
              <w:rPr>
                <w:rFonts w:ascii="Sylfaen" w:hAnsi="Sylfaen" w:cs="Sylfaen"/>
                <w:color w:val="000000"/>
                <w:lang w:val="ka-GE"/>
              </w:rPr>
              <w:t xml:space="preserve"> წლის </w:t>
            </w:r>
            <w:r w:rsidR="00520745">
              <w:rPr>
                <w:rFonts w:ascii="Sylfaen" w:hAnsi="Sylfaen" w:cs="Sylfaen"/>
                <w:color w:val="000000"/>
                <w:lang w:val="ka-GE"/>
              </w:rPr>
              <w:t>26</w:t>
            </w:r>
            <w:r w:rsidR="002F36B5">
              <w:rPr>
                <w:rFonts w:ascii="Sylfaen" w:hAnsi="Sylfaen" w:cs="Sylfaen"/>
                <w:color w:val="000000"/>
                <w:lang w:val="ka-GE"/>
              </w:rPr>
              <w:t xml:space="preserve"> </w:t>
            </w:r>
            <w:r w:rsidR="00520745">
              <w:rPr>
                <w:rFonts w:ascii="Sylfaen" w:hAnsi="Sylfaen" w:cs="Sylfaen"/>
                <w:color w:val="000000"/>
                <w:lang w:val="ka-GE"/>
              </w:rPr>
              <w:t>ნოე</w:t>
            </w:r>
            <w:r w:rsidR="002F36B5">
              <w:rPr>
                <w:rFonts w:ascii="Sylfaen" w:hAnsi="Sylfaen" w:cs="Sylfaen"/>
                <w:color w:val="000000"/>
                <w:lang w:val="ka-GE"/>
              </w:rPr>
              <w:t>მბერი</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21BF691B" w:rsidR="00960B6D" w:rsidRPr="003504BB" w:rsidRDefault="00960B6D" w:rsidP="003504BB">
            <w:pPr>
              <w:pStyle w:val="a5"/>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A07B5" w14:textId="77777777" w:rsidR="00C20C2A" w:rsidRDefault="00C20C2A" w:rsidP="008E78F7">
      <w:r>
        <w:separator/>
      </w:r>
    </w:p>
  </w:endnote>
  <w:endnote w:type="continuationSeparator" w:id="0">
    <w:p w14:paraId="4606FDE4" w14:textId="77777777" w:rsidR="00C20C2A" w:rsidRDefault="00C20C2A" w:rsidP="008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07E9D" w14:textId="77777777" w:rsidR="00C20C2A" w:rsidRDefault="00C20C2A" w:rsidP="008E78F7">
      <w:r>
        <w:separator/>
      </w:r>
    </w:p>
  </w:footnote>
  <w:footnote w:type="continuationSeparator" w:id="0">
    <w:p w14:paraId="56982AD7" w14:textId="77777777" w:rsidR="00C20C2A" w:rsidRDefault="00C20C2A" w:rsidP="008E78F7">
      <w:r>
        <w:continuationSeparator/>
      </w:r>
    </w:p>
  </w:footnote>
  <w:footnote w:id="1">
    <w:p w14:paraId="3AB509C0" w14:textId="63863604" w:rsidR="005F1C3F" w:rsidRPr="00F552B4" w:rsidRDefault="005F1C3F" w:rsidP="00D10870">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5F1C3F" w:rsidRPr="00F552B4" w:rsidRDefault="005F1C3F" w:rsidP="00970A69">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5F1C3F" w:rsidRPr="00F552B4" w:rsidRDefault="005F1C3F" w:rsidP="00E67B2E">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0FEF93E4" w14:textId="72644D25" w:rsidR="005F1C3F" w:rsidRPr="00F552B4" w:rsidRDefault="005F1C3F" w:rsidP="00230F8F">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5">
    <w:p w14:paraId="75093B8F" w14:textId="41B1B9DC" w:rsidR="005F1C3F" w:rsidRPr="00F552B4" w:rsidRDefault="005F1C3F" w:rsidP="00384803">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6">
    <w:p w14:paraId="7E3EE3D1" w14:textId="77777777" w:rsidR="005F1C3F" w:rsidRPr="00F552B4" w:rsidRDefault="005F1C3F" w:rsidP="005D11C7">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041B5"/>
    <w:multiLevelType w:val="hybridMultilevel"/>
    <w:tmpl w:val="0FA6CAC4"/>
    <w:lvl w:ilvl="0" w:tplc="77267188">
      <w:start w:val="1"/>
      <w:numFmt w:val="decimal"/>
      <w:lvlText w:val="%1."/>
      <w:lvlJc w:val="left"/>
      <w:pPr>
        <w:ind w:left="720" w:hanging="360"/>
      </w:pPr>
      <w:rPr>
        <w:rFonts w:cs="Sylfae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720C3"/>
    <w:multiLevelType w:val="hybridMultilevel"/>
    <w:tmpl w:val="C9DEE39E"/>
    <w:lvl w:ilvl="0" w:tplc="DC58CF64">
      <w:start w:val="1"/>
      <w:numFmt w:val="decimal"/>
      <w:lvlText w:val="%1."/>
      <w:lvlJc w:val="left"/>
      <w:pPr>
        <w:ind w:left="720" w:hanging="360"/>
      </w:pPr>
      <w:rPr>
        <w:rFonts w:cs="Sylfaen"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C682C"/>
    <w:multiLevelType w:val="hybridMultilevel"/>
    <w:tmpl w:val="9BC2FE88"/>
    <w:lvl w:ilvl="0" w:tplc="6194D8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D56D54"/>
    <w:multiLevelType w:val="hybridMultilevel"/>
    <w:tmpl w:val="8EB2C3E8"/>
    <w:lvl w:ilvl="0" w:tplc="4EE076F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4"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20"/>
  </w:num>
  <w:num w:numId="4">
    <w:abstractNumId w:val="4"/>
  </w:num>
  <w:num w:numId="5">
    <w:abstractNumId w:val="1"/>
  </w:num>
  <w:num w:numId="6">
    <w:abstractNumId w:val="10"/>
  </w:num>
  <w:num w:numId="7">
    <w:abstractNumId w:val="7"/>
  </w:num>
  <w:num w:numId="8">
    <w:abstractNumId w:val="2"/>
  </w:num>
  <w:num w:numId="9">
    <w:abstractNumId w:val="19"/>
  </w:num>
  <w:num w:numId="10">
    <w:abstractNumId w:val="16"/>
  </w:num>
  <w:num w:numId="11">
    <w:abstractNumId w:val="15"/>
  </w:num>
  <w:num w:numId="12">
    <w:abstractNumId w:val="12"/>
  </w:num>
  <w:num w:numId="13">
    <w:abstractNumId w:val="21"/>
  </w:num>
  <w:num w:numId="14">
    <w:abstractNumId w:val="3"/>
  </w:num>
  <w:num w:numId="15">
    <w:abstractNumId w:val="23"/>
  </w:num>
  <w:num w:numId="16">
    <w:abstractNumId w:val="6"/>
  </w:num>
  <w:num w:numId="17">
    <w:abstractNumId w:val="13"/>
  </w:num>
  <w:num w:numId="18">
    <w:abstractNumId w:val="11"/>
  </w:num>
  <w:num w:numId="19">
    <w:abstractNumId w:val="14"/>
  </w:num>
  <w:num w:numId="20">
    <w:abstractNumId w:val="9"/>
  </w:num>
  <w:num w:numId="21">
    <w:abstractNumId w:val="0"/>
  </w:num>
  <w:num w:numId="22">
    <w:abstractNumId w:val="18"/>
  </w:num>
  <w:num w:numId="23">
    <w:abstractNumId w:val="17"/>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Formatting/>
  <w:documentProtection w:edit="readOnly" w:enforcement="1" w:cryptProviderType="rsaAES" w:cryptAlgorithmClass="hash" w:cryptAlgorithmType="typeAny" w:cryptAlgorithmSid="14" w:cryptSpinCount="100000" w:hash="vTTzmDODNmB+0juLyVJM2/rtW/+roy/eihH6Kr8PYIThFt+b/GbZV8soyJoV/f5QQCr0nTvab++qHnTQHYvDgw==" w:salt="9iKxaxAT9WRDjRhnWRCCa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3E57"/>
    <w:rsid w:val="00026A1F"/>
    <w:rsid w:val="00031A8F"/>
    <w:rsid w:val="00042F7C"/>
    <w:rsid w:val="00065B16"/>
    <w:rsid w:val="000B233D"/>
    <w:rsid w:val="000B68AF"/>
    <w:rsid w:val="000C0133"/>
    <w:rsid w:val="000D40EC"/>
    <w:rsid w:val="000E52B3"/>
    <w:rsid w:val="000F67E9"/>
    <w:rsid w:val="000F6D03"/>
    <w:rsid w:val="0012108E"/>
    <w:rsid w:val="0014040A"/>
    <w:rsid w:val="00140F55"/>
    <w:rsid w:val="00144FCF"/>
    <w:rsid w:val="00191598"/>
    <w:rsid w:val="00193608"/>
    <w:rsid w:val="001A6D1B"/>
    <w:rsid w:val="001B4620"/>
    <w:rsid w:val="001C395E"/>
    <w:rsid w:val="001D5566"/>
    <w:rsid w:val="001D73F9"/>
    <w:rsid w:val="001F609E"/>
    <w:rsid w:val="00230F8F"/>
    <w:rsid w:val="00245027"/>
    <w:rsid w:val="00260E75"/>
    <w:rsid w:val="002767DB"/>
    <w:rsid w:val="00282FD3"/>
    <w:rsid w:val="00283084"/>
    <w:rsid w:val="002A0BF4"/>
    <w:rsid w:val="002D2CCE"/>
    <w:rsid w:val="002D70A5"/>
    <w:rsid w:val="002F127B"/>
    <w:rsid w:val="002F36B5"/>
    <w:rsid w:val="0030610A"/>
    <w:rsid w:val="00336A11"/>
    <w:rsid w:val="0034265A"/>
    <w:rsid w:val="003504BB"/>
    <w:rsid w:val="00362C7A"/>
    <w:rsid w:val="00384803"/>
    <w:rsid w:val="0039567A"/>
    <w:rsid w:val="003F19FD"/>
    <w:rsid w:val="00420FD8"/>
    <w:rsid w:val="00433931"/>
    <w:rsid w:val="004438C6"/>
    <w:rsid w:val="00446317"/>
    <w:rsid w:val="00474A54"/>
    <w:rsid w:val="00484AA6"/>
    <w:rsid w:val="0048655D"/>
    <w:rsid w:val="0048684B"/>
    <w:rsid w:val="004A18BD"/>
    <w:rsid w:val="004B02A9"/>
    <w:rsid w:val="004C236A"/>
    <w:rsid w:val="004D5D19"/>
    <w:rsid w:val="004E5DCA"/>
    <w:rsid w:val="004F1183"/>
    <w:rsid w:val="004F21BA"/>
    <w:rsid w:val="00500C6C"/>
    <w:rsid w:val="0051700A"/>
    <w:rsid w:val="00520745"/>
    <w:rsid w:val="00542E05"/>
    <w:rsid w:val="00550B75"/>
    <w:rsid w:val="00560A86"/>
    <w:rsid w:val="005A6D59"/>
    <w:rsid w:val="005C04EA"/>
    <w:rsid w:val="005C11B3"/>
    <w:rsid w:val="005D02E9"/>
    <w:rsid w:val="005D11C7"/>
    <w:rsid w:val="005E0FA0"/>
    <w:rsid w:val="005E64E9"/>
    <w:rsid w:val="005E6511"/>
    <w:rsid w:val="005F1C3F"/>
    <w:rsid w:val="00603DC2"/>
    <w:rsid w:val="006256A5"/>
    <w:rsid w:val="00635558"/>
    <w:rsid w:val="00660B3C"/>
    <w:rsid w:val="00670631"/>
    <w:rsid w:val="00677570"/>
    <w:rsid w:val="006C2E72"/>
    <w:rsid w:val="006E0704"/>
    <w:rsid w:val="006E502C"/>
    <w:rsid w:val="006E54D0"/>
    <w:rsid w:val="00701DB8"/>
    <w:rsid w:val="00704F9A"/>
    <w:rsid w:val="00726013"/>
    <w:rsid w:val="007667F5"/>
    <w:rsid w:val="007806D5"/>
    <w:rsid w:val="00794999"/>
    <w:rsid w:val="007B78D8"/>
    <w:rsid w:val="007C7445"/>
    <w:rsid w:val="007D2977"/>
    <w:rsid w:val="00812CD3"/>
    <w:rsid w:val="00814C4F"/>
    <w:rsid w:val="008224C3"/>
    <w:rsid w:val="00844695"/>
    <w:rsid w:val="0085176D"/>
    <w:rsid w:val="00856EC4"/>
    <w:rsid w:val="008832C2"/>
    <w:rsid w:val="008A4DE3"/>
    <w:rsid w:val="008A5D95"/>
    <w:rsid w:val="008B51EC"/>
    <w:rsid w:val="008B6019"/>
    <w:rsid w:val="008B6066"/>
    <w:rsid w:val="008C197C"/>
    <w:rsid w:val="008E78F7"/>
    <w:rsid w:val="00916A9E"/>
    <w:rsid w:val="00940604"/>
    <w:rsid w:val="00960B6D"/>
    <w:rsid w:val="00962BBF"/>
    <w:rsid w:val="009662D7"/>
    <w:rsid w:val="009700BD"/>
    <w:rsid w:val="00970A69"/>
    <w:rsid w:val="00972367"/>
    <w:rsid w:val="00977458"/>
    <w:rsid w:val="00977F12"/>
    <w:rsid w:val="00980420"/>
    <w:rsid w:val="00984869"/>
    <w:rsid w:val="00994959"/>
    <w:rsid w:val="00996E9D"/>
    <w:rsid w:val="009A3FA6"/>
    <w:rsid w:val="009C191F"/>
    <w:rsid w:val="009D2201"/>
    <w:rsid w:val="009E0BD0"/>
    <w:rsid w:val="009F4B36"/>
    <w:rsid w:val="00A000AC"/>
    <w:rsid w:val="00A03DC6"/>
    <w:rsid w:val="00A31E75"/>
    <w:rsid w:val="00A31F85"/>
    <w:rsid w:val="00A52DEE"/>
    <w:rsid w:val="00A5536C"/>
    <w:rsid w:val="00A5617B"/>
    <w:rsid w:val="00A65591"/>
    <w:rsid w:val="00A667C8"/>
    <w:rsid w:val="00A83662"/>
    <w:rsid w:val="00A91957"/>
    <w:rsid w:val="00AC03D1"/>
    <w:rsid w:val="00AD1736"/>
    <w:rsid w:val="00AD230D"/>
    <w:rsid w:val="00AD5826"/>
    <w:rsid w:val="00AE2067"/>
    <w:rsid w:val="00B2616C"/>
    <w:rsid w:val="00B33600"/>
    <w:rsid w:val="00B53546"/>
    <w:rsid w:val="00B84893"/>
    <w:rsid w:val="00B93430"/>
    <w:rsid w:val="00BB614D"/>
    <w:rsid w:val="00BC267F"/>
    <w:rsid w:val="00BE695F"/>
    <w:rsid w:val="00BF1E16"/>
    <w:rsid w:val="00C03EFC"/>
    <w:rsid w:val="00C20C2A"/>
    <w:rsid w:val="00C50CA7"/>
    <w:rsid w:val="00C5678B"/>
    <w:rsid w:val="00C73B88"/>
    <w:rsid w:val="00C978AB"/>
    <w:rsid w:val="00D10870"/>
    <w:rsid w:val="00D15EDC"/>
    <w:rsid w:val="00D20322"/>
    <w:rsid w:val="00D20388"/>
    <w:rsid w:val="00D24C3F"/>
    <w:rsid w:val="00D271C2"/>
    <w:rsid w:val="00D364C3"/>
    <w:rsid w:val="00D36E35"/>
    <w:rsid w:val="00D46E4D"/>
    <w:rsid w:val="00D54506"/>
    <w:rsid w:val="00D76AE5"/>
    <w:rsid w:val="00D7789E"/>
    <w:rsid w:val="00D90EF3"/>
    <w:rsid w:val="00D92D2C"/>
    <w:rsid w:val="00D97141"/>
    <w:rsid w:val="00DB0F05"/>
    <w:rsid w:val="00DC2AF8"/>
    <w:rsid w:val="00DC6B4B"/>
    <w:rsid w:val="00DD4ACC"/>
    <w:rsid w:val="00DE165B"/>
    <w:rsid w:val="00E31776"/>
    <w:rsid w:val="00E31D88"/>
    <w:rsid w:val="00E34632"/>
    <w:rsid w:val="00E34A9A"/>
    <w:rsid w:val="00E436DC"/>
    <w:rsid w:val="00E67B2E"/>
    <w:rsid w:val="00E84747"/>
    <w:rsid w:val="00E9016C"/>
    <w:rsid w:val="00E91521"/>
    <w:rsid w:val="00E964DF"/>
    <w:rsid w:val="00E97E33"/>
    <w:rsid w:val="00EA5A8B"/>
    <w:rsid w:val="00EA5FC8"/>
    <w:rsid w:val="00EB5358"/>
    <w:rsid w:val="00EC65F9"/>
    <w:rsid w:val="00EF4EA8"/>
    <w:rsid w:val="00F01540"/>
    <w:rsid w:val="00F04D4A"/>
    <w:rsid w:val="00F168A6"/>
    <w:rsid w:val="00F224E7"/>
    <w:rsid w:val="00F24501"/>
    <w:rsid w:val="00F552B4"/>
    <w:rsid w:val="00F715DD"/>
    <w:rsid w:val="00F84292"/>
    <w:rsid w:val="00F86FF6"/>
    <w:rsid w:val="00F94C1A"/>
    <w:rsid w:val="00FD5D24"/>
    <w:rsid w:val="00FD73BA"/>
    <w:rsid w:val="00FE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546"/>
    <w:pPr>
      <w:spacing w:after="0" w:line="240" w:lineRule="auto"/>
    </w:pPr>
    <w:rPr>
      <w:rFonts w:ascii="Times New Roman" w:eastAsia="Times New Roman" w:hAnsi="Times New Roman" w:cs="Times New Roman"/>
      <w:sz w:val="24"/>
      <w:szCs w:val="24"/>
    </w:rPr>
  </w:style>
  <w:style w:type="paragraph" w:styleId="5">
    <w:name w:val="heading 5"/>
    <w:basedOn w:val="a"/>
    <w:next w:val="a"/>
    <w:link w:val="50"/>
    <w:uiPriority w:val="9"/>
    <w:semiHidden/>
    <w:unhideWhenUsed/>
    <w:qFormat/>
    <w:rsid w:val="00245027"/>
    <w:pPr>
      <w:keepNext/>
      <w:keepLines/>
      <w:spacing w:before="80" w:after="40"/>
      <w:outlineLvl w:val="4"/>
    </w:pPr>
    <w:rPr>
      <w:color w:val="0F47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BB614D"/>
    <w:pPr>
      <w:tabs>
        <w:tab w:val="center" w:pos="4677"/>
        <w:tab w:val="right" w:pos="9355"/>
      </w:tabs>
    </w:pPr>
  </w:style>
  <w:style w:type="character" w:customStyle="1" w:styleId="ab">
    <w:name w:val="Верхний колонтитул Знак"/>
    <w:basedOn w:val="a0"/>
    <w:link w:val="aa"/>
    <w:uiPriority w:val="99"/>
    <w:rsid w:val="00BB614D"/>
  </w:style>
  <w:style w:type="paragraph" w:styleId="ac">
    <w:name w:val="footer"/>
    <w:basedOn w:val="a"/>
    <w:link w:val="ad"/>
    <w:uiPriority w:val="99"/>
    <w:unhideWhenUsed/>
    <w:rsid w:val="00BB614D"/>
    <w:pPr>
      <w:tabs>
        <w:tab w:val="center" w:pos="4677"/>
        <w:tab w:val="right" w:pos="9355"/>
      </w:tabs>
    </w:pPr>
  </w:style>
  <w:style w:type="character" w:customStyle="1" w:styleId="ad">
    <w:name w:val="Нижний колонтитул Знак"/>
    <w:basedOn w:val="a0"/>
    <w:link w:val="ac"/>
    <w:uiPriority w:val="99"/>
    <w:rsid w:val="00BB614D"/>
  </w:style>
  <w:style w:type="paragraph" w:styleId="ae">
    <w:name w:val="Balloon Text"/>
    <w:basedOn w:val="a"/>
    <w:link w:val="af"/>
    <w:uiPriority w:val="99"/>
    <w:semiHidden/>
    <w:unhideWhenUsed/>
    <w:rsid w:val="00BB614D"/>
    <w:rPr>
      <w:rFonts w:ascii="Segoe UI" w:hAnsi="Segoe UI" w:cs="Segoe UI"/>
      <w:sz w:val="18"/>
      <w:szCs w:val="18"/>
    </w:rPr>
  </w:style>
  <w:style w:type="character" w:customStyle="1" w:styleId="af">
    <w:name w:val="Текст выноски Знак"/>
    <w:basedOn w:val="a0"/>
    <w:link w:val="ae"/>
    <w:uiPriority w:val="99"/>
    <w:semiHidden/>
    <w:rsid w:val="00BB614D"/>
    <w:rPr>
      <w:rFonts w:ascii="Segoe UI" w:hAnsi="Segoe UI" w:cs="Segoe UI"/>
      <w:sz w:val="18"/>
      <w:szCs w:val="18"/>
    </w:rPr>
  </w:style>
  <w:style w:type="paragraph" w:styleId="af0">
    <w:name w:val="Normal (Web)"/>
    <w:basedOn w:val="a"/>
    <w:uiPriority w:val="99"/>
    <w:semiHidden/>
    <w:unhideWhenUsed/>
    <w:rsid w:val="00C5678B"/>
    <w:pPr>
      <w:spacing w:before="100" w:beforeAutospacing="1" w:after="100" w:afterAutospacing="1"/>
    </w:pPr>
  </w:style>
  <w:style w:type="character" w:customStyle="1" w:styleId="sb8d990e2">
    <w:name w:val="sb8d990e2"/>
    <w:basedOn w:val="a0"/>
    <w:rsid w:val="0012108E"/>
  </w:style>
  <w:style w:type="character" w:customStyle="1" w:styleId="apple-converted-space">
    <w:name w:val="apple-converted-space"/>
    <w:basedOn w:val="a0"/>
    <w:rsid w:val="0012108E"/>
  </w:style>
  <w:style w:type="character" w:customStyle="1" w:styleId="50">
    <w:name w:val="Заголовок 5 Знак"/>
    <w:basedOn w:val="a0"/>
    <w:link w:val="5"/>
    <w:uiPriority w:val="9"/>
    <w:semiHidden/>
    <w:rsid w:val="00245027"/>
    <w:rPr>
      <w:rFonts w:ascii="Times New Roman" w:eastAsia="Times New Roman" w:hAnsi="Times New Roman" w:cs="Times New Roman"/>
      <w:color w:val="0F476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040">
      <w:bodyDiv w:val="1"/>
      <w:marLeft w:val="0"/>
      <w:marRight w:val="0"/>
      <w:marTop w:val="0"/>
      <w:marBottom w:val="0"/>
      <w:divBdr>
        <w:top w:val="none" w:sz="0" w:space="0" w:color="auto"/>
        <w:left w:val="none" w:sz="0" w:space="0" w:color="auto"/>
        <w:bottom w:val="none" w:sz="0" w:space="0" w:color="auto"/>
        <w:right w:val="none" w:sz="0" w:space="0" w:color="auto"/>
      </w:divBdr>
    </w:div>
    <w:div w:id="39129785">
      <w:bodyDiv w:val="1"/>
      <w:marLeft w:val="0"/>
      <w:marRight w:val="0"/>
      <w:marTop w:val="0"/>
      <w:marBottom w:val="0"/>
      <w:divBdr>
        <w:top w:val="none" w:sz="0" w:space="0" w:color="auto"/>
        <w:left w:val="none" w:sz="0" w:space="0" w:color="auto"/>
        <w:bottom w:val="none" w:sz="0" w:space="0" w:color="auto"/>
        <w:right w:val="none" w:sz="0" w:space="0" w:color="auto"/>
      </w:divBdr>
    </w:div>
    <w:div w:id="40371285">
      <w:bodyDiv w:val="1"/>
      <w:marLeft w:val="0"/>
      <w:marRight w:val="0"/>
      <w:marTop w:val="0"/>
      <w:marBottom w:val="0"/>
      <w:divBdr>
        <w:top w:val="none" w:sz="0" w:space="0" w:color="auto"/>
        <w:left w:val="none" w:sz="0" w:space="0" w:color="auto"/>
        <w:bottom w:val="none" w:sz="0" w:space="0" w:color="auto"/>
        <w:right w:val="none" w:sz="0" w:space="0" w:color="auto"/>
      </w:divBdr>
      <w:divsChild>
        <w:div w:id="534318831">
          <w:marLeft w:val="0"/>
          <w:marRight w:val="0"/>
          <w:marTop w:val="0"/>
          <w:marBottom w:val="0"/>
          <w:divBdr>
            <w:top w:val="none" w:sz="0" w:space="0" w:color="auto"/>
            <w:left w:val="none" w:sz="0" w:space="0" w:color="auto"/>
            <w:bottom w:val="none" w:sz="0" w:space="0" w:color="auto"/>
            <w:right w:val="none" w:sz="0" w:space="0" w:color="auto"/>
          </w:divBdr>
          <w:divsChild>
            <w:div w:id="2004817198">
              <w:marLeft w:val="0"/>
              <w:marRight w:val="0"/>
              <w:marTop w:val="0"/>
              <w:marBottom w:val="0"/>
              <w:divBdr>
                <w:top w:val="none" w:sz="0" w:space="0" w:color="auto"/>
                <w:left w:val="none" w:sz="0" w:space="0" w:color="auto"/>
                <w:bottom w:val="none" w:sz="0" w:space="0" w:color="auto"/>
                <w:right w:val="none" w:sz="0" w:space="0" w:color="auto"/>
              </w:divBdr>
              <w:divsChild>
                <w:div w:id="10969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7121">
      <w:bodyDiv w:val="1"/>
      <w:marLeft w:val="0"/>
      <w:marRight w:val="0"/>
      <w:marTop w:val="0"/>
      <w:marBottom w:val="0"/>
      <w:divBdr>
        <w:top w:val="none" w:sz="0" w:space="0" w:color="auto"/>
        <w:left w:val="none" w:sz="0" w:space="0" w:color="auto"/>
        <w:bottom w:val="none" w:sz="0" w:space="0" w:color="auto"/>
        <w:right w:val="none" w:sz="0" w:space="0" w:color="auto"/>
      </w:divBdr>
    </w:div>
    <w:div w:id="70086535">
      <w:bodyDiv w:val="1"/>
      <w:marLeft w:val="0"/>
      <w:marRight w:val="0"/>
      <w:marTop w:val="0"/>
      <w:marBottom w:val="0"/>
      <w:divBdr>
        <w:top w:val="none" w:sz="0" w:space="0" w:color="auto"/>
        <w:left w:val="none" w:sz="0" w:space="0" w:color="auto"/>
        <w:bottom w:val="none" w:sz="0" w:space="0" w:color="auto"/>
        <w:right w:val="none" w:sz="0" w:space="0" w:color="auto"/>
      </w:divBdr>
    </w:div>
    <w:div w:id="85544510">
      <w:bodyDiv w:val="1"/>
      <w:marLeft w:val="0"/>
      <w:marRight w:val="0"/>
      <w:marTop w:val="0"/>
      <w:marBottom w:val="0"/>
      <w:divBdr>
        <w:top w:val="none" w:sz="0" w:space="0" w:color="auto"/>
        <w:left w:val="none" w:sz="0" w:space="0" w:color="auto"/>
        <w:bottom w:val="none" w:sz="0" w:space="0" w:color="auto"/>
        <w:right w:val="none" w:sz="0" w:space="0" w:color="auto"/>
      </w:divBdr>
      <w:divsChild>
        <w:div w:id="136998583">
          <w:marLeft w:val="0"/>
          <w:marRight w:val="0"/>
          <w:marTop w:val="0"/>
          <w:marBottom w:val="0"/>
          <w:divBdr>
            <w:top w:val="none" w:sz="0" w:space="0" w:color="auto"/>
            <w:left w:val="none" w:sz="0" w:space="0" w:color="auto"/>
            <w:bottom w:val="none" w:sz="0" w:space="0" w:color="auto"/>
            <w:right w:val="none" w:sz="0" w:space="0" w:color="auto"/>
          </w:divBdr>
          <w:divsChild>
            <w:div w:id="1097141512">
              <w:marLeft w:val="0"/>
              <w:marRight w:val="0"/>
              <w:marTop w:val="0"/>
              <w:marBottom w:val="0"/>
              <w:divBdr>
                <w:top w:val="none" w:sz="0" w:space="0" w:color="auto"/>
                <w:left w:val="none" w:sz="0" w:space="0" w:color="auto"/>
                <w:bottom w:val="none" w:sz="0" w:space="0" w:color="auto"/>
                <w:right w:val="none" w:sz="0" w:space="0" w:color="auto"/>
              </w:divBdr>
              <w:divsChild>
                <w:div w:id="8059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399">
      <w:bodyDiv w:val="1"/>
      <w:marLeft w:val="0"/>
      <w:marRight w:val="0"/>
      <w:marTop w:val="0"/>
      <w:marBottom w:val="0"/>
      <w:divBdr>
        <w:top w:val="none" w:sz="0" w:space="0" w:color="auto"/>
        <w:left w:val="none" w:sz="0" w:space="0" w:color="auto"/>
        <w:bottom w:val="none" w:sz="0" w:space="0" w:color="auto"/>
        <w:right w:val="none" w:sz="0" w:space="0" w:color="auto"/>
      </w:divBdr>
    </w:div>
    <w:div w:id="327447232">
      <w:bodyDiv w:val="1"/>
      <w:marLeft w:val="0"/>
      <w:marRight w:val="0"/>
      <w:marTop w:val="0"/>
      <w:marBottom w:val="0"/>
      <w:divBdr>
        <w:top w:val="none" w:sz="0" w:space="0" w:color="auto"/>
        <w:left w:val="none" w:sz="0" w:space="0" w:color="auto"/>
        <w:bottom w:val="none" w:sz="0" w:space="0" w:color="auto"/>
        <w:right w:val="none" w:sz="0" w:space="0" w:color="auto"/>
      </w:divBdr>
    </w:div>
    <w:div w:id="459570198">
      <w:bodyDiv w:val="1"/>
      <w:marLeft w:val="0"/>
      <w:marRight w:val="0"/>
      <w:marTop w:val="0"/>
      <w:marBottom w:val="0"/>
      <w:divBdr>
        <w:top w:val="none" w:sz="0" w:space="0" w:color="auto"/>
        <w:left w:val="none" w:sz="0" w:space="0" w:color="auto"/>
        <w:bottom w:val="none" w:sz="0" w:space="0" w:color="auto"/>
        <w:right w:val="none" w:sz="0" w:space="0" w:color="auto"/>
      </w:divBdr>
    </w:div>
    <w:div w:id="601033747">
      <w:bodyDiv w:val="1"/>
      <w:marLeft w:val="0"/>
      <w:marRight w:val="0"/>
      <w:marTop w:val="0"/>
      <w:marBottom w:val="0"/>
      <w:divBdr>
        <w:top w:val="none" w:sz="0" w:space="0" w:color="auto"/>
        <w:left w:val="none" w:sz="0" w:space="0" w:color="auto"/>
        <w:bottom w:val="none" w:sz="0" w:space="0" w:color="auto"/>
        <w:right w:val="none" w:sz="0" w:space="0" w:color="auto"/>
      </w:divBdr>
    </w:div>
    <w:div w:id="615719006">
      <w:bodyDiv w:val="1"/>
      <w:marLeft w:val="0"/>
      <w:marRight w:val="0"/>
      <w:marTop w:val="0"/>
      <w:marBottom w:val="0"/>
      <w:divBdr>
        <w:top w:val="none" w:sz="0" w:space="0" w:color="auto"/>
        <w:left w:val="none" w:sz="0" w:space="0" w:color="auto"/>
        <w:bottom w:val="none" w:sz="0" w:space="0" w:color="auto"/>
        <w:right w:val="none" w:sz="0" w:space="0" w:color="auto"/>
      </w:divBdr>
    </w:div>
    <w:div w:id="655957816">
      <w:bodyDiv w:val="1"/>
      <w:marLeft w:val="0"/>
      <w:marRight w:val="0"/>
      <w:marTop w:val="0"/>
      <w:marBottom w:val="0"/>
      <w:divBdr>
        <w:top w:val="none" w:sz="0" w:space="0" w:color="auto"/>
        <w:left w:val="none" w:sz="0" w:space="0" w:color="auto"/>
        <w:bottom w:val="none" w:sz="0" w:space="0" w:color="auto"/>
        <w:right w:val="none" w:sz="0" w:space="0" w:color="auto"/>
      </w:divBdr>
    </w:div>
    <w:div w:id="675692047">
      <w:bodyDiv w:val="1"/>
      <w:marLeft w:val="0"/>
      <w:marRight w:val="0"/>
      <w:marTop w:val="0"/>
      <w:marBottom w:val="0"/>
      <w:divBdr>
        <w:top w:val="none" w:sz="0" w:space="0" w:color="auto"/>
        <w:left w:val="none" w:sz="0" w:space="0" w:color="auto"/>
        <w:bottom w:val="none" w:sz="0" w:space="0" w:color="auto"/>
        <w:right w:val="none" w:sz="0" w:space="0" w:color="auto"/>
      </w:divBdr>
    </w:div>
    <w:div w:id="729574101">
      <w:bodyDiv w:val="1"/>
      <w:marLeft w:val="0"/>
      <w:marRight w:val="0"/>
      <w:marTop w:val="0"/>
      <w:marBottom w:val="0"/>
      <w:divBdr>
        <w:top w:val="none" w:sz="0" w:space="0" w:color="auto"/>
        <w:left w:val="none" w:sz="0" w:space="0" w:color="auto"/>
        <w:bottom w:val="none" w:sz="0" w:space="0" w:color="auto"/>
        <w:right w:val="none" w:sz="0" w:space="0" w:color="auto"/>
      </w:divBdr>
    </w:div>
    <w:div w:id="811487138">
      <w:bodyDiv w:val="1"/>
      <w:marLeft w:val="0"/>
      <w:marRight w:val="0"/>
      <w:marTop w:val="0"/>
      <w:marBottom w:val="0"/>
      <w:divBdr>
        <w:top w:val="none" w:sz="0" w:space="0" w:color="auto"/>
        <w:left w:val="none" w:sz="0" w:space="0" w:color="auto"/>
        <w:bottom w:val="none" w:sz="0" w:space="0" w:color="auto"/>
        <w:right w:val="none" w:sz="0" w:space="0" w:color="auto"/>
      </w:divBdr>
    </w:div>
    <w:div w:id="968583760">
      <w:bodyDiv w:val="1"/>
      <w:marLeft w:val="0"/>
      <w:marRight w:val="0"/>
      <w:marTop w:val="0"/>
      <w:marBottom w:val="0"/>
      <w:divBdr>
        <w:top w:val="none" w:sz="0" w:space="0" w:color="auto"/>
        <w:left w:val="none" w:sz="0" w:space="0" w:color="auto"/>
        <w:bottom w:val="none" w:sz="0" w:space="0" w:color="auto"/>
        <w:right w:val="none" w:sz="0" w:space="0" w:color="auto"/>
      </w:divBdr>
    </w:div>
    <w:div w:id="1079793373">
      <w:bodyDiv w:val="1"/>
      <w:marLeft w:val="0"/>
      <w:marRight w:val="0"/>
      <w:marTop w:val="0"/>
      <w:marBottom w:val="0"/>
      <w:divBdr>
        <w:top w:val="none" w:sz="0" w:space="0" w:color="auto"/>
        <w:left w:val="none" w:sz="0" w:space="0" w:color="auto"/>
        <w:bottom w:val="none" w:sz="0" w:space="0" w:color="auto"/>
        <w:right w:val="none" w:sz="0" w:space="0" w:color="auto"/>
      </w:divBdr>
    </w:div>
    <w:div w:id="1096681248">
      <w:bodyDiv w:val="1"/>
      <w:marLeft w:val="0"/>
      <w:marRight w:val="0"/>
      <w:marTop w:val="0"/>
      <w:marBottom w:val="0"/>
      <w:divBdr>
        <w:top w:val="none" w:sz="0" w:space="0" w:color="auto"/>
        <w:left w:val="none" w:sz="0" w:space="0" w:color="auto"/>
        <w:bottom w:val="none" w:sz="0" w:space="0" w:color="auto"/>
        <w:right w:val="none" w:sz="0" w:space="0" w:color="auto"/>
      </w:divBdr>
    </w:div>
    <w:div w:id="1097868647">
      <w:bodyDiv w:val="1"/>
      <w:marLeft w:val="0"/>
      <w:marRight w:val="0"/>
      <w:marTop w:val="0"/>
      <w:marBottom w:val="0"/>
      <w:divBdr>
        <w:top w:val="none" w:sz="0" w:space="0" w:color="auto"/>
        <w:left w:val="none" w:sz="0" w:space="0" w:color="auto"/>
        <w:bottom w:val="none" w:sz="0" w:space="0" w:color="auto"/>
        <w:right w:val="none" w:sz="0" w:space="0" w:color="auto"/>
      </w:divBdr>
    </w:div>
    <w:div w:id="1209102744">
      <w:bodyDiv w:val="1"/>
      <w:marLeft w:val="0"/>
      <w:marRight w:val="0"/>
      <w:marTop w:val="0"/>
      <w:marBottom w:val="0"/>
      <w:divBdr>
        <w:top w:val="none" w:sz="0" w:space="0" w:color="auto"/>
        <w:left w:val="none" w:sz="0" w:space="0" w:color="auto"/>
        <w:bottom w:val="none" w:sz="0" w:space="0" w:color="auto"/>
        <w:right w:val="none" w:sz="0" w:space="0" w:color="auto"/>
      </w:divBdr>
    </w:div>
    <w:div w:id="1219508952">
      <w:bodyDiv w:val="1"/>
      <w:marLeft w:val="0"/>
      <w:marRight w:val="0"/>
      <w:marTop w:val="0"/>
      <w:marBottom w:val="0"/>
      <w:divBdr>
        <w:top w:val="none" w:sz="0" w:space="0" w:color="auto"/>
        <w:left w:val="none" w:sz="0" w:space="0" w:color="auto"/>
        <w:bottom w:val="none" w:sz="0" w:space="0" w:color="auto"/>
        <w:right w:val="none" w:sz="0" w:space="0" w:color="auto"/>
      </w:divBdr>
    </w:div>
    <w:div w:id="1399204454">
      <w:bodyDiv w:val="1"/>
      <w:marLeft w:val="0"/>
      <w:marRight w:val="0"/>
      <w:marTop w:val="0"/>
      <w:marBottom w:val="0"/>
      <w:divBdr>
        <w:top w:val="none" w:sz="0" w:space="0" w:color="auto"/>
        <w:left w:val="none" w:sz="0" w:space="0" w:color="auto"/>
        <w:bottom w:val="none" w:sz="0" w:space="0" w:color="auto"/>
        <w:right w:val="none" w:sz="0" w:space="0" w:color="auto"/>
      </w:divBdr>
    </w:div>
    <w:div w:id="1656061378">
      <w:bodyDiv w:val="1"/>
      <w:marLeft w:val="0"/>
      <w:marRight w:val="0"/>
      <w:marTop w:val="0"/>
      <w:marBottom w:val="0"/>
      <w:divBdr>
        <w:top w:val="none" w:sz="0" w:space="0" w:color="auto"/>
        <w:left w:val="none" w:sz="0" w:space="0" w:color="auto"/>
        <w:bottom w:val="none" w:sz="0" w:space="0" w:color="auto"/>
        <w:right w:val="none" w:sz="0" w:space="0" w:color="auto"/>
      </w:divBdr>
      <w:divsChild>
        <w:div w:id="86269110">
          <w:marLeft w:val="0"/>
          <w:marRight w:val="0"/>
          <w:marTop w:val="0"/>
          <w:marBottom w:val="0"/>
          <w:divBdr>
            <w:top w:val="none" w:sz="0" w:space="0" w:color="auto"/>
            <w:left w:val="none" w:sz="0" w:space="0" w:color="auto"/>
            <w:bottom w:val="none" w:sz="0" w:space="0" w:color="auto"/>
            <w:right w:val="none" w:sz="0" w:space="0" w:color="auto"/>
          </w:divBdr>
          <w:divsChild>
            <w:div w:id="886989848">
              <w:marLeft w:val="0"/>
              <w:marRight w:val="0"/>
              <w:marTop w:val="0"/>
              <w:marBottom w:val="0"/>
              <w:divBdr>
                <w:top w:val="none" w:sz="0" w:space="0" w:color="auto"/>
                <w:left w:val="none" w:sz="0" w:space="0" w:color="auto"/>
                <w:bottom w:val="none" w:sz="0" w:space="0" w:color="auto"/>
                <w:right w:val="none" w:sz="0" w:space="0" w:color="auto"/>
              </w:divBdr>
              <w:divsChild>
                <w:div w:id="9226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0575">
      <w:bodyDiv w:val="1"/>
      <w:marLeft w:val="0"/>
      <w:marRight w:val="0"/>
      <w:marTop w:val="0"/>
      <w:marBottom w:val="0"/>
      <w:divBdr>
        <w:top w:val="none" w:sz="0" w:space="0" w:color="auto"/>
        <w:left w:val="none" w:sz="0" w:space="0" w:color="auto"/>
        <w:bottom w:val="none" w:sz="0" w:space="0" w:color="auto"/>
        <w:right w:val="none" w:sz="0" w:space="0" w:color="auto"/>
      </w:divBdr>
    </w:div>
    <w:div w:id="1802184026">
      <w:bodyDiv w:val="1"/>
      <w:marLeft w:val="0"/>
      <w:marRight w:val="0"/>
      <w:marTop w:val="0"/>
      <w:marBottom w:val="0"/>
      <w:divBdr>
        <w:top w:val="none" w:sz="0" w:space="0" w:color="auto"/>
        <w:left w:val="none" w:sz="0" w:space="0" w:color="auto"/>
        <w:bottom w:val="none" w:sz="0" w:space="0" w:color="auto"/>
        <w:right w:val="none" w:sz="0" w:space="0" w:color="auto"/>
      </w:divBdr>
    </w:div>
    <w:div w:id="1886064169">
      <w:bodyDiv w:val="1"/>
      <w:marLeft w:val="0"/>
      <w:marRight w:val="0"/>
      <w:marTop w:val="0"/>
      <w:marBottom w:val="0"/>
      <w:divBdr>
        <w:top w:val="none" w:sz="0" w:space="0" w:color="auto"/>
        <w:left w:val="none" w:sz="0" w:space="0" w:color="auto"/>
        <w:bottom w:val="none" w:sz="0" w:space="0" w:color="auto"/>
        <w:right w:val="none" w:sz="0" w:space="0" w:color="auto"/>
      </w:divBdr>
    </w:div>
    <w:div w:id="20230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606E-4B5C-4985-B109-D2169642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3403</Words>
  <Characters>19403</Characters>
  <Application>Microsoft Office Word</Application>
  <DocSecurity>8</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2019-12-24T15:26:00Z</dcterms:created>
  <dcterms:modified xsi:type="dcterms:W3CDTF">2025-12-04T08:53:00Z</dcterms:modified>
</cp:coreProperties>
</file>